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F5" w:rsidRPr="0079697E" w:rsidRDefault="001B1315" w:rsidP="00986FBB">
      <w:pPr>
        <w:spacing w:after="0" w:line="240" w:lineRule="auto"/>
        <w:ind w:left="1416" w:hanging="1416"/>
        <w:jc w:val="center"/>
        <w:rPr>
          <w:rFonts w:ascii="Arial" w:hAnsi="Arial" w:cs="Arial"/>
          <w:b/>
          <w:sz w:val="24"/>
          <w:szCs w:val="24"/>
          <w:lang w:val="es-CO"/>
        </w:rPr>
      </w:pPr>
      <w:r w:rsidRPr="0079697E">
        <w:rPr>
          <w:rFonts w:ascii="Arial" w:hAnsi="Arial" w:cs="Arial"/>
          <w:b/>
          <w:sz w:val="24"/>
          <w:szCs w:val="24"/>
        </w:rPr>
        <w:t>Comercio</w:t>
      </w:r>
      <w:r w:rsidR="001B2B41" w:rsidRPr="0079697E">
        <w:rPr>
          <w:rFonts w:ascii="Arial" w:hAnsi="Arial" w:cs="Arial"/>
          <w:b/>
          <w:sz w:val="24"/>
          <w:szCs w:val="24"/>
        </w:rPr>
        <w:t xml:space="preserve">, Determinante Internacional </w:t>
      </w:r>
      <w:r w:rsidRPr="0079697E">
        <w:rPr>
          <w:rFonts w:ascii="Arial" w:hAnsi="Arial" w:cs="Arial"/>
          <w:b/>
          <w:sz w:val="24"/>
          <w:szCs w:val="24"/>
        </w:rPr>
        <w:t xml:space="preserve">en la </w:t>
      </w:r>
      <w:r w:rsidR="001B2B41" w:rsidRPr="0079697E">
        <w:rPr>
          <w:rFonts w:ascii="Arial" w:hAnsi="Arial" w:cs="Arial"/>
          <w:b/>
          <w:sz w:val="24"/>
          <w:szCs w:val="24"/>
        </w:rPr>
        <w:t>E</w:t>
      </w:r>
      <w:r w:rsidR="00C82104" w:rsidRPr="0079697E">
        <w:rPr>
          <w:rFonts w:ascii="Arial" w:hAnsi="Arial" w:cs="Arial"/>
          <w:b/>
          <w:sz w:val="24"/>
          <w:szCs w:val="24"/>
        </w:rPr>
        <w:t>pidemi</w:t>
      </w:r>
      <w:r w:rsidRPr="0079697E">
        <w:rPr>
          <w:rFonts w:ascii="Arial" w:hAnsi="Arial" w:cs="Arial"/>
          <w:b/>
          <w:sz w:val="24"/>
          <w:szCs w:val="24"/>
        </w:rPr>
        <w:t>a</w:t>
      </w:r>
      <w:r w:rsidR="001B2B41" w:rsidRPr="0079697E">
        <w:rPr>
          <w:rFonts w:ascii="Arial" w:hAnsi="Arial" w:cs="Arial"/>
          <w:b/>
          <w:sz w:val="24"/>
          <w:szCs w:val="24"/>
        </w:rPr>
        <w:t xml:space="preserve"> </w:t>
      </w:r>
      <w:r w:rsidRPr="0079697E">
        <w:rPr>
          <w:rFonts w:ascii="Arial" w:hAnsi="Arial" w:cs="Arial"/>
          <w:b/>
          <w:sz w:val="24"/>
          <w:szCs w:val="24"/>
        </w:rPr>
        <w:t xml:space="preserve">de la </w:t>
      </w:r>
      <w:r w:rsidR="00E900F5" w:rsidRPr="0079697E">
        <w:rPr>
          <w:rFonts w:ascii="Arial" w:hAnsi="Arial" w:cs="Arial"/>
          <w:b/>
          <w:sz w:val="24"/>
          <w:szCs w:val="24"/>
        </w:rPr>
        <w:t xml:space="preserve">Obesidad Infantil en </w:t>
      </w:r>
      <w:r w:rsidR="00E900F5" w:rsidRPr="0079697E">
        <w:rPr>
          <w:rFonts w:ascii="Arial" w:hAnsi="Arial" w:cs="Arial"/>
          <w:b/>
          <w:sz w:val="24"/>
          <w:szCs w:val="24"/>
          <w:lang w:val="es-CO"/>
        </w:rPr>
        <w:t>México, Chile y Colombia</w:t>
      </w:r>
      <w:bookmarkStart w:id="0" w:name="_GoBack"/>
      <w:bookmarkEnd w:id="0"/>
    </w:p>
    <w:p w:rsidR="00D9150E" w:rsidRPr="0079697E" w:rsidRDefault="00D9150E" w:rsidP="0035594E">
      <w:pPr>
        <w:spacing w:after="0" w:line="240" w:lineRule="auto"/>
        <w:jc w:val="center"/>
        <w:rPr>
          <w:rFonts w:ascii="Arial" w:hAnsi="Arial" w:cs="Arial"/>
          <w:b/>
          <w:sz w:val="24"/>
          <w:szCs w:val="24"/>
          <w:lang w:val="es-CO"/>
        </w:rPr>
      </w:pPr>
    </w:p>
    <w:p w:rsidR="00012D4B" w:rsidRPr="0079697E" w:rsidRDefault="001B2B41" w:rsidP="00EC4D88">
      <w:pPr>
        <w:spacing w:after="0" w:line="240" w:lineRule="auto"/>
        <w:jc w:val="center"/>
        <w:rPr>
          <w:rFonts w:ascii="Arial" w:hAnsi="Arial" w:cs="Arial"/>
          <w:b/>
          <w:sz w:val="24"/>
          <w:szCs w:val="24"/>
          <w:lang w:val="en-US"/>
        </w:rPr>
      </w:pPr>
      <w:r w:rsidRPr="0079697E">
        <w:rPr>
          <w:rFonts w:ascii="Arial" w:hAnsi="Arial" w:cs="Arial"/>
          <w:b/>
          <w:sz w:val="24"/>
          <w:szCs w:val="24"/>
          <w:lang w:val="en-US"/>
        </w:rPr>
        <w:t>Trade, International Determinant in the E</w:t>
      </w:r>
      <w:r w:rsidR="00C82104" w:rsidRPr="0079697E">
        <w:rPr>
          <w:rFonts w:ascii="Arial" w:hAnsi="Arial" w:cs="Arial"/>
          <w:b/>
          <w:sz w:val="24"/>
          <w:szCs w:val="24"/>
          <w:lang w:val="en-US"/>
        </w:rPr>
        <w:t>pidemy</w:t>
      </w:r>
      <w:r w:rsidRPr="0079697E">
        <w:rPr>
          <w:rFonts w:ascii="Arial" w:hAnsi="Arial" w:cs="Arial"/>
          <w:b/>
          <w:sz w:val="24"/>
          <w:szCs w:val="24"/>
          <w:lang w:val="en-US"/>
        </w:rPr>
        <w:t xml:space="preserve"> of Childhood Obesity in Mexico, Chile </w:t>
      </w:r>
      <w:r w:rsidR="00D0738C">
        <w:rPr>
          <w:rFonts w:ascii="Arial" w:hAnsi="Arial" w:cs="Arial"/>
          <w:b/>
          <w:sz w:val="24"/>
          <w:szCs w:val="24"/>
          <w:lang w:val="en-US"/>
        </w:rPr>
        <w:t>and</w:t>
      </w:r>
      <w:r w:rsidRPr="0079697E">
        <w:rPr>
          <w:rFonts w:ascii="Arial" w:hAnsi="Arial" w:cs="Arial"/>
          <w:b/>
          <w:sz w:val="24"/>
          <w:szCs w:val="24"/>
          <w:lang w:val="en-US"/>
        </w:rPr>
        <w:t xml:space="preserve"> Colombia</w:t>
      </w:r>
    </w:p>
    <w:p w:rsidR="00EE3264" w:rsidRPr="0079697E" w:rsidRDefault="00EE3264" w:rsidP="00EC4D88">
      <w:pPr>
        <w:spacing w:after="0" w:line="240" w:lineRule="auto"/>
        <w:jc w:val="center"/>
        <w:rPr>
          <w:rFonts w:ascii="Arial" w:hAnsi="Arial" w:cs="Arial"/>
          <w:b/>
          <w:sz w:val="24"/>
          <w:szCs w:val="24"/>
          <w:lang w:val="en-US"/>
        </w:rPr>
      </w:pPr>
    </w:p>
    <w:p w:rsidR="00012D4B" w:rsidRPr="0079697E" w:rsidRDefault="00012D4B" w:rsidP="00EC4D88">
      <w:pPr>
        <w:spacing w:after="0" w:line="240" w:lineRule="auto"/>
        <w:jc w:val="center"/>
        <w:rPr>
          <w:rFonts w:ascii="Arial" w:hAnsi="Arial" w:cs="Arial"/>
          <w:b/>
          <w:sz w:val="24"/>
          <w:szCs w:val="24"/>
          <w:lang w:val="en-US"/>
        </w:rPr>
      </w:pPr>
    </w:p>
    <w:p w:rsidR="00810A5A" w:rsidRPr="0079697E" w:rsidRDefault="00810A5A" w:rsidP="00EC4D88">
      <w:pPr>
        <w:spacing w:after="0" w:line="240" w:lineRule="auto"/>
        <w:jc w:val="center"/>
        <w:rPr>
          <w:rFonts w:ascii="Arial" w:hAnsi="Arial" w:cs="Arial"/>
          <w:b/>
          <w:sz w:val="24"/>
          <w:szCs w:val="24"/>
          <w:lang w:val="en-US"/>
        </w:rPr>
      </w:pPr>
    </w:p>
    <w:p w:rsidR="00EE3264" w:rsidRPr="0079697E" w:rsidRDefault="00EE3264" w:rsidP="00EC4D88">
      <w:pPr>
        <w:spacing w:after="0" w:line="240" w:lineRule="auto"/>
        <w:jc w:val="center"/>
        <w:rPr>
          <w:rFonts w:ascii="Arial" w:hAnsi="Arial" w:cs="Arial"/>
          <w:b/>
          <w:sz w:val="24"/>
          <w:szCs w:val="24"/>
          <w:lang w:val="en-US"/>
        </w:rPr>
      </w:pPr>
    </w:p>
    <w:p w:rsidR="00EE3264" w:rsidRPr="0079697E" w:rsidRDefault="00EE3264" w:rsidP="00EC4D88">
      <w:pPr>
        <w:spacing w:after="0" w:line="240" w:lineRule="auto"/>
        <w:jc w:val="center"/>
        <w:rPr>
          <w:rFonts w:ascii="Arial" w:hAnsi="Arial" w:cs="Arial"/>
          <w:b/>
          <w:sz w:val="24"/>
          <w:szCs w:val="24"/>
          <w:lang w:val="en-US"/>
        </w:rPr>
      </w:pPr>
    </w:p>
    <w:p w:rsidR="00E95200" w:rsidRPr="0079697E" w:rsidRDefault="00E95200" w:rsidP="00EC4D88">
      <w:pPr>
        <w:spacing w:after="0" w:line="240" w:lineRule="auto"/>
        <w:jc w:val="center"/>
        <w:rPr>
          <w:rFonts w:ascii="Arial" w:hAnsi="Arial" w:cs="Arial"/>
          <w:b/>
          <w:sz w:val="24"/>
          <w:szCs w:val="24"/>
          <w:lang w:val="en-US"/>
        </w:rPr>
      </w:pPr>
    </w:p>
    <w:p w:rsidR="00E95200" w:rsidRPr="0079697E" w:rsidRDefault="00E95200" w:rsidP="00EC4D88">
      <w:pPr>
        <w:spacing w:after="0" w:line="240" w:lineRule="auto"/>
        <w:jc w:val="center"/>
        <w:rPr>
          <w:rFonts w:ascii="Arial" w:hAnsi="Arial" w:cs="Arial"/>
          <w:b/>
          <w:sz w:val="24"/>
          <w:szCs w:val="24"/>
          <w:lang w:val="en-US"/>
        </w:rPr>
      </w:pPr>
    </w:p>
    <w:p w:rsidR="00EC4D88" w:rsidRPr="0079697E" w:rsidRDefault="00912E1B" w:rsidP="00EC4D88">
      <w:pPr>
        <w:spacing w:after="0" w:line="240" w:lineRule="auto"/>
        <w:jc w:val="center"/>
        <w:rPr>
          <w:rFonts w:ascii="Arial" w:hAnsi="Arial" w:cs="Arial"/>
          <w:b/>
          <w:sz w:val="24"/>
          <w:szCs w:val="24"/>
        </w:rPr>
      </w:pPr>
      <w:r w:rsidRPr="0079697E">
        <w:rPr>
          <w:rFonts w:ascii="Arial" w:hAnsi="Arial" w:cs="Arial"/>
          <w:b/>
          <w:sz w:val="24"/>
          <w:szCs w:val="24"/>
        </w:rPr>
        <w:t>Claudia Marcela Ruiz Buitrago</w:t>
      </w:r>
    </w:p>
    <w:p w:rsidR="001F252E" w:rsidRPr="0079697E" w:rsidRDefault="001F252E" w:rsidP="00EC4D88">
      <w:pPr>
        <w:spacing w:after="0" w:line="240" w:lineRule="auto"/>
        <w:jc w:val="center"/>
        <w:rPr>
          <w:rFonts w:ascii="Arial" w:hAnsi="Arial" w:cs="Arial"/>
          <w:b/>
          <w:sz w:val="24"/>
          <w:szCs w:val="24"/>
        </w:rPr>
      </w:pPr>
    </w:p>
    <w:p w:rsidR="00012D4B" w:rsidRPr="0079697E" w:rsidRDefault="00012D4B" w:rsidP="00EC4D88">
      <w:pPr>
        <w:spacing w:after="0" w:line="240" w:lineRule="auto"/>
        <w:jc w:val="center"/>
        <w:rPr>
          <w:rFonts w:ascii="Arial" w:hAnsi="Arial" w:cs="Arial"/>
          <w:b/>
          <w:sz w:val="24"/>
          <w:szCs w:val="24"/>
        </w:rPr>
      </w:pPr>
    </w:p>
    <w:p w:rsidR="00D71A01" w:rsidRPr="0079697E" w:rsidRDefault="00D71A01" w:rsidP="00EC4D88">
      <w:pPr>
        <w:spacing w:after="0" w:line="240" w:lineRule="auto"/>
        <w:jc w:val="center"/>
        <w:rPr>
          <w:rFonts w:ascii="Arial" w:hAnsi="Arial" w:cs="Arial"/>
          <w:b/>
          <w:sz w:val="24"/>
          <w:szCs w:val="24"/>
        </w:rPr>
      </w:pPr>
    </w:p>
    <w:p w:rsidR="00EE3264" w:rsidRPr="0079697E" w:rsidRDefault="00EE3264" w:rsidP="00EC4D88">
      <w:pPr>
        <w:spacing w:after="0" w:line="240" w:lineRule="auto"/>
        <w:jc w:val="center"/>
        <w:rPr>
          <w:rFonts w:ascii="Arial" w:hAnsi="Arial" w:cs="Arial"/>
          <w:b/>
          <w:sz w:val="24"/>
          <w:szCs w:val="24"/>
        </w:rPr>
      </w:pPr>
    </w:p>
    <w:p w:rsidR="00D9150E" w:rsidRPr="0079697E" w:rsidRDefault="00D9150E" w:rsidP="00EC4D88">
      <w:pPr>
        <w:spacing w:after="0" w:line="240" w:lineRule="auto"/>
        <w:jc w:val="center"/>
        <w:rPr>
          <w:rFonts w:ascii="Arial" w:hAnsi="Arial" w:cs="Arial"/>
          <w:b/>
          <w:sz w:val="24"/>
          <w:szCs w:val="24"/>
        </w:rPr>
      </w:pPr>
    </w:p>
    <w:p w:rsidR="00D9150E" w:rsidRPr="0079697E" w:rsidRDefault="00D9150E" w:rsidP="00EC4D88">
      <w:pPr>
        <w:spacing w:after="0" w:line="240" w:lineRule="auto"/>
        <w:jc w:val="center"/>
        <w:rPr>
          <w:rFonts w:ascii="Arial" w:hAnsi="Arial" w:cs="Arial"/>
          <w:b/>
          <w:sz w:val="24"/>
          <w:szCs w:val="24"/>
        </w:rPr>
      </w:pPr>
    </w:p>
    <w:p w:rsidR="00D9150E" w:rsidRPr="0079697E" w:rsidRDefault="00D9150E" w:rsidP="00EC4D88">
      <w:pPr>
        <w:spacing w:after="0" w:line="240" w:lineRule="auto"/>
        <w:jc w:val="center"/>
        <w:rPr>
          <w:rFonts w:ascii="Arial" w:hAnsi="Arial" w:cs="Arial"/>
          <w:b/>
          <w:sz w:val="24"/>
          <w:szCs w:val="24"/>
        </w:rPr>
      </w:pPr>
    </w:p>
    <w:p w:rsidR="00963D0D" w:rsidRPr="0079697E" w:rsidRDefault="00963D0D" w:rsidP="00EC4D88">
      <w:pPr>
        <w:spacing w:after="0" w:line="240" w:lineRule="auto"/>
        <w:jc w:val="center"/>
        <w:rPr>
          <w:rFonts w:ascii="Arial" w:hAnsi="Arial" w:cs="Arial"/>
          <w:b/>
          <w:sz w:val="24"/>
          <w:szCs w:val="24"/>
        </w:rPr>
      </w:pPr>
      <w:r w:rsidRPr="0079697E">
        <w:rPr>
          <w:rFonts w:ascii="Arial" w:hAnsi="Arial" w:cs="Arial"/>
          <w:b/>
          <w:sz w:val="24"/>
          <w:szCs w:val="24"/>
        </w:rPr>
        <w:t xml:space="preserve">Monografía para optar por el título de </w:t>
      </w:r>
    </w:p>
    <w:p w:rsidR="00EC4D88" w:rsidRPr="0079697E" w:rsidRDefault="00963D0D" w:rsidP="00EC4D88">
      <w:pPr>
        <w:spacing w:after="0" w:line="240" w:lineRule="auto"/>
        <w:jc w:val="center"/>
        <w:rPr>
          <w:rFonts w:ascii="Arial" w:hAnsi="Arial" w:cs="Arial"/>
          <w:b/>
          <w:sz w:val="24"/>
          <w:szCs w:val="24"/>
        </w:rPr>
      </w:pPr>
      <w:r w:rsidRPr="0079697E">
        <w:rPr>
          <w:rFonts w:ascii="Arial" w:hAnsi="Arial" w:cs="Arial"/>
          <w:b/>
          <w:sz w:val="24"/>
          <w:szCs w:val="24"/>
        </w:rPr>
        <w:t>Especialista en Salud Internacional</w:t>
      </w:r>
    </w:p>
    <w:p w:rsidR="00671534" w:rsidRPr="0079697E" w:rsidRDefault="00671534" w:rsidP="00EC4D88">
      <w:pPr>
        <w:spacing w:after="0" w:line="240" w:lineRule="auto"/>
        <w:jc w:val="center"/>
        <w:rPr>
          <w:rFonts w:ascii="Arial" w:hAnsi="Arial" w:cs="Arial"/>
          <w:b/>
          <w:sz w:val="24"/>
          <w:szCs w:val="24"/>
        </w:rPr>
      </w:pPr>
    </w:p>
    <w:p w:rsidR="001F252E" w:rsidRPr="0079697E" w:rsidRDefault="001F252E" w:rsidP="00EC4D88">
      <w:pPr>
        <w:spacing w:after="0" w:line="240" w:lineRule="auto"/>
        <w:jc w:val="center"/>
        <w:rPr>
          <w:rFonts w:ascii="Arial" w:hAnsi="Arial" w:cs="Arial"/>
          <w:b/>
          <w:sz w:val="24"/>
          <w:szCs w:val="24"/>
        </w:rPr>
      </w:pPr>
    </w:p>
    <w:p w:rsidR="00B74324" w:rsidRPr="0079697E" w:rsidRDefault="00B74324" w:rsidP="00EC4D88">
      <w:pPr>
        <w:spacing w:after="0" w:line="240" w:lineRule="auto"/>
        <w:jc w:val="center"/>
        <w:rPr>
          <w:rFonts w:ascii="Arial" w:hAnsi="Arial" w:cs="Arial"/>
          <w:b/>
          <w:sz w:val="24"/>
          <w:szCs w:val="24"/>
        </w:rPr>
      </w:pPr>
    </w:p>
    <w:p w:rsidR="00012D4B" w:rsidRPr="0079697E" w:rsidRDefault="00012D4B" w:rsidP="00EC4D88">
      <w:pPr>
        <w:spacing w:after="0" w:line="240" w:lineRule="auto"/>
        <w:jc w:val="center"/>
        <w:rPr>
          <w:rFonts w:ascii="Arial" w:hAnsi="Arial" w:cs="Arial"/>
          <w:b/>
          <w:sz w:val="24"/>
          <w:szCs w:val="24"/>
        </w:rPr>
      </w:pPr>
    </w:p>
    <w:p w:rsidR="00EE3264" w:rsidRDefault="00EE3264" w:rsidP="00631ABF">
      <w:pPr>
        <w:spacing w:after="0" w:line="240" w:lineRule="auto"/>
        <w:jc w:val="center"/>
        <w:rPr>
          <w:rFonts w:ascii="Arial" w:hAnsi="Arial" w:cs="Arial"/>
          <w:b/>
          <w:sz w:val="24"/>
          <w:szCs w:val="24"/>
        </w:rPr>
      </w:pPr>
    </w:p>
    <w:p w:rsidR="00B45D81" w:rsidRPr="0079697E" w:rsidRDefault="00B45D81" w:rsidP="00631ABF">
      <w:pPr>
        <w:spacing w:after="0" w:line="240" w:lineRule="auto"/>
        <w:jc w:val="center"/>
        <w:rPr>
          <w:rFonts w:ascii="Arial" w:hAnsi="Arial" w:cs="Arial"/>
          <w:b/>
          <w:sz w:val="24"/>
          <w:szCs w:val="24"/>
        </w:rPr>
      </w:pPr>
    </w:p>
    <w:p w:rsidR="00D9150E" w:rsidRPr="0079697E" w:rsidRDefault="00D9150E" w:rsidP="00631ABF">
      <w:pPr>
        <w:spacing w:after="0" w:line="240" w:lineRule="auto"/>
        <w:jc w:val="center"/>
        <w:rPr>
          <w:rFonts w:ascii="Arial" w:hAnsi="Arial" w:cs="Arial"/>
          <w:b/>
          <w:sz w:val="24"/>
          <w:szCs w:val="24"/>
        </w:rPr>
      </w:pPr>
    </w:p>
    <w:p w:rsidR="00B45D81" w:rsidRPr="0079697E" w:rsidRDefault="00B45D81" w:rsidP="00B45D81">
      <w:pPr>
        <w:spacing w:after="0" w:line="240" w:lineRule="auto"/>
        <w:jc w:val="center"/>
        <w:rPr>
          <w:rFonts w:ascii="Arial" w:hAnsi="Arial" w:cs="Arial"/>
          <w:b/>
          <w:sz w:val="24"/>
          <w:szCs w:val="24"/>
        </w:rPr>
      </w:pPr>
      <w:r w:rsidRPr="0079697E">
        <w:rPr>
          <w:rFonts w:ascii="Arial" w:hAnsi="Arial" w:cs="Arial"/>
          <w:b/>
          <w:sz w:val="24"/>
          <w:szCs w:val="24"/>
        </w:rPr>
        <w:t>Asesor</w:t>
      </w:r>
    </w:p>
    <w:p w:rsidR="00A94E6C" w:rsidRPr="0079697E" w:rsidRDefault="00B45D81" w:rsidP="00C77A15">
      <w:pPr>
        <w:spacing w:after="0" w:line="240" w:lineRule="auto"/>
        <w:jc w:val="center"/>
        <w:rPr>
          <w:rFonts w:ascii="Arial" w:hAnsi="Arial" w:cs="Arial"/>
          <w:b/>
          <w:sz w:val="24"/>
          <w:szCs w:val="24"/>
          <w:lang w:val="es-ES_tradnl"/>
        </w:rPr>
      </w:pPr>
      <w:r w:rsidRPr="004B051D">
        <w:rPr>
          <w:rFonts w:ascii="Arial" w:hAnsi="Arial" w:cs="Arial"/>
          <w:b/>
          <w:sz w:val="24"/>
          <w:szCs w:val="24"/>
        </w:rPr>
        <w:t>Luis Eliseo Velásquez Londoño</w:t>
      </w:r>
      <w:r w:rsidR="00A71217" w:rsidRPr="004B051D">
        <w:rPr>
          <w:rFonts w:ascii="Arial" w:hAnsi="Arial" w:cs="Arial"/>
          <w:b/>
          <w:sz w:val="24"/>
          <w:szCs w:val="24"/>
        </w:rPr>
        <w:t>.</w:t>
      </w:r>
      <w:r w:rsidR="00A94E6C" w:rsidRPr="0079697E">
        <w:rPr>
          <w:rFonts w:ascii="Arial" w:hAnsi="Arial" w:cs="Arial"/>
          <w:b/>
          <w:sz w:val="24"/>
          <w:szCs w:val="24"/>
        </w:rPr>
        <w:t xml:space="preserve"> </w:t>
      </w:r>
      <w:r w:rsidR="00A94E6C" w:rsidRPr="0079697E">
        <w:rPr>
          <w:rFonts w:ascii="Arial" w:hAnsi="Arial" w:cs="Arial"/>
          <w:b/>
          <w:sz w:val="24"/>
          <w:szCs w:val="24"/>
          <w:lang w:val="es-ES_tradnl"/>
        </w:rPr>
        <w:t>M</w:t>
      </w:r>
      <w:r w:rsidR="00A71217">
        <w:rPr>
          <w:rFonts w:ascii="Arial" w:hAnsi="Arial" w:cs="Arial"/>
          <w:b/>
          <w:sz w:val="24"/>
          <w:szCs w:val="24"/>
          <w:lang w:val="es-ES_tradnl"/>
        </w:rPr>
        <w:t>D</w:t>
      </w:r>
      <w:r w:rsidR="00A94E6C" w:rsidRPr="0079697E">
        <w:rPr>
          <w:rFonts w:ascii="Arial" w:hAnsi="Arial" w:cs="Arial"/>
          <w:b/>
          <w:sz w:val="24"/>
          <w:szCs w:val="24"/>
          <w:lang w:val="es-ES_tradnl"/>
        </w:rPr>
        <w:t xml:space="preserve">, </w:t>
      </w:r>
      <w:r w:rsidR="00A71217">
        <w:rPr>
          <w:rFonts w:ascii="Arial" w:hAnsi="Arial" w:cs="Arial"/>
          <w:b/>
          <w:sz w:val="24"/>
          <w:szCs w:val="24"/>
          <w:lang w:val="es-ES_tradnl"/>
        </w:rPr>
        <w:t>MPH</w:t>
      </w:r>
      <w:r w:rsidR="00A94E6C" w:rsidRPr="0079697E">
        <w:rPr>
          <w:rFonts w:ascii="Arial" w:hAnsi="Arial" w:cs="Arial"/>
          <w:b/>
          <w:sz w:val="24"/>
          <w:szCs w:val="24"/>
          <w:lang w:val="es-ES_tradnl"/>
        </w:rPr>
        <w:t>.</w:t>
      </w:r>
    </w:p>
    <w:p w:rsidR="00A94E6C" w:rsidRPr="0079697E" w:rsidRDefault="00A94E6C" w:rsidP="00C77A15">
      <w:pPr>
        <w:spacing w:after="0" w:line="240" w:lineRule="auto"/>
        <w:jc w:val="center"/>
        <w:rPr>
          <w:rFonts w:ascii="Arial" w:hAnsi="Arial" w:cs="Arial"/>
          <w:b/>
          <w:sz w:val="24"/>
          <w:szCs w:val="24"/>
          <w:lang w:val="es-ES_tradnl"/>
        </w:rPr>
      </w:pPr>
      <w:r w:rsidRPr="0079697E">
        <w:rPr>
          <w:rFonts w:ascii="Arial" w:hAnsi="Arial" w:cs="Arial"/>
          <w:b/>
          <w:sz w:val="24"/>
          <w:szCs w:val="24"/>
          <w:lang w:val="es-ES_tradnl"/>
        </w:rPr>
        <w:t>Facultad Nacional de Salud Pública</w:t>
      </w:r>
    </w:p>
    <w:p w:rsidR="00E900F5" w:rsidRPr="0079697E" w:rsidRDefault="00E900F5" w:rsidP="00C77A15">
      <w:pPr>
        <w:spacing w:after="0" w:line="240" w:lineRule="auto"/>
        <w:jc w:val="center"/>
        <w:rPr>
          <w:rFonts w:ascii="Arial" w:hAnsi="Arial" w:cs="Arial"/>
          <w:b/>
          <w:sz w:val="24"/>
          <w:szCs w:val="24"/>
        </w:rPr>
      </w:pPr>
    </w:p>
    <w:p w:rsidR="0035594E" w:rsidRPr="0079697E" w:rsidRDefault="0035594E" w:rsidP="00EC4D88">
      <w:pPr>
        <w:spacing w:after="0" w:line="240" w:lineRule="auto"/>
        <w:jc w:val="center"/>
        <w:rPr>
          <w:rFonts w:ascii="Arial" w:hAnsi="Arial" w:cs="Arial"/>
          <w:b/>
          <w:sz w:val="24"/>
          <w:szCs w:val="24"/>
        </w:rPr>
      </w:pPr>
    </w:p>
    <w:p w:rsidR="00945904" w:rsidRPr="0079697E" w:rsidRDefault="00945904" w:rsidP="00EC4D88">
      <w:pPr>
        <w:spacing w:after="0" w:line="240" w:lineRule="auto"/>
        <w:jc w:val="center"/>
        <w:rPr>
          <w:rFonts w:ascii="Arial" w:hAnsi="Arial" w:cs="Arial"/>
          <w:b/>
          <w:sz w:val="24"/>
          <w:szCs w:val="24"/>
        </w:rPr>
      </w:pPr>
    </w:p>
    <w:p w:rsidR="00671534" w:rsidRPr="0079697E" w:rsidRDefault="00671534" w:rsidP="00EC4D88">
      <w:pPr>
        <w:spacing w:after="0" w:line="240" w:lineRule="auto"/>
        <w:jc w:val="center"/>
        <w:rPr>
          <w:rFonts w:ascii="Arial" w:hAnsi="Arial" w:cs="Arial"/>
          <w:b/>
          <w:sz w:val="24"/>
          <w:szCs w:val="24"/>
        </w:rPr>
      </w:pPr>
    </w:p>
    <w:p w:rsidR="00810A5A" w:rsidRDefault="00810A5A" w:rsidP="00EC4D88">
      <w:pPr>
        <w:spacing w:after="0" w:line="240" w:lineRule="auto"/>
        <w:jc w:val="center"/>
        <w:rPr>
          <w:rFonts w:ascii="Arial" w:hAnsi="Arial" w:cs="Arial"/>
          <w:b/>
          <w:sz w:val="24"/>
          <w:szCs w:val="24"/>
        </w:rPr>
      </w:pPr>
    </w:p>
    <w:p w:rsidR="004F1949" w:rsidRPr="0079697E" w:rsidRDefault="004F1949" w:rsidP="00EC4D88">
      <w:pPr>
        <w:spacing w:after="0" w:line="240" w:lineRule="auto"/>
        <w:jc w:val="center"/>
        <w:rPr>
          <w:rFonts w:ascii="Arial" w:hAnsi="Arial" w:cs="Arial"/>
          <w:b/>
          <w:sz w:val="24"/>
          <w:szCs w:val="24"/>
        </w:rPr>
      </w:pPr>
    </w:p>
    <w:p w:rsidR="00D9150E" w:rsidRPr="0079697E" w:rsidRDefault="00D9150E" w:rsidP="00EC4D88">
      <w:pPr>
        <w:spacing w:after="0" w:line="240" w:lineRule="auto"/>
        <w:jc w:val="center"/>
        <w:rPr>
          <w:rFonts w:ascii="Arial" w:hAnsi="Arial" w:cs="Arial"/>
          <w:b/>
          <w:sz w:val="24"/>
          <w:szCs w:val="24"/>
        </w:rPr>
      </w:pPr>
    </w:p>
    <w:p w:rsidR="001F252E" w:rsidRPr="0079697E" w:rsidRDefault="001F252E" w:rsidP="00EC4D88">
      <w:pPr>
        <w:spacing w:after="0" w:line="240" w:lineRule="auto"/>
        <w:jc w:val="center"/>
        <w:rPr>
          <w:rFonts w:ascii="Arial" w:hAnsi="Arial" w:cs="Arial"/>
          <w:b/>
          <w:sz w:val="24"/>
          <w:szCs w:val="24"/>
        </w:rPr>
      </w:pPr>
      <w:r w:rsidRPr="0079697E">
        <w:rPr>
          <w:rFonts w:ascii="Arial" w:hAnsi="Arial" w:cs="Arial"/>
          <w:b/>
          <w:sz w:val="24"/>
          <w:szCs w:val="24"/>
        </w:rPr>
        <w:t>Universidad de Antioquia</w:t>
      </w:r>
    </w:p>
    <w:p w:rsidR="00B45D81" w:rsidRDefault="001F252E" w:rsidP="00EC4D88">
      <w:pPr>
        <w:spacing w:after="0" w:line="240" w:lineRule="auto"/>
        <w:jc w:val="center"/>
        <w:rPr>
          <w:rFonts w:ascii="Arial" w:hAnsi="Arial" w:cs="Arial"/>
          <w:b/>
          <w:sz w:val="24"/>
          <w:szCs w:val="24"/>
        </w:rPr>
      </w:pPr>
      <w:r w:rsidRPr="0079697E">
        <w:rPr>
          <w:rFonts w:ascii="Arial" w:hAnsi="Arial" w:cs="Arial"/>
          <w:b/>
          <w:sz w:val="24"/>
          <w:szCs w:val="24"/>
        </w:rPr>
        <w:t xml:space="preserve">Facultad Nacional de Salud Pública </w:t>
      </w:r>
    </w:p>
    <w:p w:rsidR="001F252E" w:rsidRPr="0079697E" w:rsidRDefault="001F252E" w:rsidP="00EC4D88">
      <w:pPr>
        <w:spacing w:after="0" w:line="240" w:lineRule="auto"/>
        <w:jc w:val="center"/>
        <w:rPr>
          <w:rFonts w:ascii="Arial" w:hAnsi="Arial" w:cs="Arial"/>
          <w:b/>
          <w:sz w:val="24"/>
          <w:szCs w:val="24"/>
        </w:rPr>
      </w:pPr>
      <w:r w:rsidRPr="0079697E">
        <w:rPr>
          <w:rFonts w:ascii="Arial" w:hAnsi="Arial" w:cs="Arial"/>
          <w:b/>
          <w:sz w:val="24"/>
          <w:szCs w:val="24"/>
        </w:rPr>
        <w:t>Héctor Abad Gómez</w:t>
      </w:r>
    </w:p>
    <w:p w:rsidR="0079697E" w:rsidRPr="0079697E" w:rsidRDefault="001F252E" w:rsidP="0079697E">
      <w:pPr>
        <w:spacing w:after="0" w:line="240" w:lineRule="auto"/>
        <w:jc w:val="center"/>
        <w:rPr>
          <w:rFonts w:ascii="Arial" w:hAnsi="Arial" w:cs="Arial"/>
          <w:b/>
          <w:sz w:val="24"/>
          <w:szCs w:val="24"/>
        </w:rPr>
      </w:pPr>
      <w:r w:rsidRPr="004B051D">
        <w:rPr>
          <w:rFonts w:ascii="Arial" w:hAnsi="Arial" w:cs="Arial"/>
          <w:b/>
          <w:sz w:val="24"/>
          <w:szCs w:val="24"/>
        </w:rPr>
        <w:t>201</w:t>
      </w:r>
      <w:r w:rsidR="00B45D81" w:rsidRPr="004B051D">
        <w:rPr>
          <w:rFonts w:ascii="Arial" w:hAnsi="Arial" w:cs="Arial"/>
          <w:b/>
          <w:sz w:val="24"/>
          <w:szCs w:val="24"/>
        </w:rPr>
        <w:t>5</w:t>
      </w:r>
    </w:p>
    <w:p w:rsidR="00A11331" w:rsidRDefault="00A11331" w:rsidP="0079697E">
      <w:pPr>
        <w:spacing w:after="0" w:line="240" w:lineRule="auto"/>
        <w:jc w:val="center"/>
        <w:rPr>
          <w:rFonts w:ascii="Arial" w:hAnsi="Arial" w:cs="Arial"/>
          <w:b/>
          <w:sz w:val="24"/>
          <w:szCs w:val="24"/>
        </w:rPr>
        <w:sectPr w:rsidR="00A11331" w:rsidSect="006F0587">
          <w:footerReference w:type="default" r:id="rId8"/>
          <w:footnotePr>
            <w:numFmt w:val="chicago"/>
          </w:footnotePr>
          <w:endnotePr>
            <w:numFmt w:val="decimal"/>
          </w:endnotePr>
          <w:pgSz w:w="12240" w:h="15840"/>
          <w:pgMar w:top="1701" w:right="1134" w:bottom="1701" w:left="2268" w:header="709" w:footer="709" w:gutter="0"/>
          <w:pgNumType w:start="2"/>
          <w:cols w:space="708"/>
          <w:titlePg/>
          <w:docGrid w:linePitch="360"/>
        </w:sect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2862A1">
      <w:pPr>
        <w:spacing w:after="0" w:line="240" w:lineRule="auto"/>
        <w:jc w:val="center"/>
        <w:rPr>
          <w:rFonts w:ascii="Arial" w:hAnsi="Arial" w:cs="Arial"/>
          <w:b/>
          <w:sz w:val="24"/>
          <w:szCs w:val="24"/>
        </w:rPr>
      </w:pPr>
      <w:r>
        <w:rPr>
          <w:rFonts w:ascii="Arial" w:hAnsi="Arial" w:cs="Arial"/>
          <w:b/>
          <w:sz w:val="24"/>
          <w:szCs w:val="24"/>
        </w:rPr>
        <w:t>Comprendí que la mujer no podía cegar,  porque había sido capaz de compasión, de amor, de respeto, de mantener un sentido de profunda dignidad en su relación con los otros</w:t>
      </w:r>
      <w:r w:rsidR="002862A1">
        <w:rPr>
          <w:rFonts w:ascii="Arial" w:hAnsi="Arial" w:cs="Arial"/>
          <w:b/>
          <w:sz w:val="24"/>
          <w:szCs w:val="24"/>
        </w:rPr>
        <w:t>,</w:t>
      </w:r>
      <w:r>
        <w:rPr>
          <w:rFonts w:ascii="Arial" w:hAnsi="Arial" w:cs="Arial"/>
          <w:b/>
          <w:sz w:val="24"/>
          <w:szCs w:val="24"/>
        </w:rPr>
        <w:t xml:space="preserve"> porque reconociendo la debilidad del ser humano, fue capaz de comprender.</w:t>
      </w:r>
    </w:p>
    <w:p w:rsidR="002862A1" w:rsidRDefault="002862A1" w:rsidP="002862A1">
      <w:pPr>
        <w:spacing w:after="0" w:line="240" w:lineRule="auto"/>
        <w:jc w:val="center"/>
        <w:rPr>
          <w:rFonts w:ascii="Arial" w:hAnsi="Arial" w:cs="Arial"/>
          <w:b/>
          <w:sz w:val="24"/>
          <w:szCs w:val="24"/>
        </w:rPr>
      </w:pPr>
    </w:p>
    <w:p w:rsidR="00047A55" w:rsidRDefault="00047A55" w:rsidP="002862A1">
      <w:pPr>
        <w:spacing w:after="0" w:line="240" w:lineRule="auto"/>
        <w:jc w:val="center"/>
        <w:rPr>
          <w:rFonts w:ascii="Arial" w:hAnsi="Arial" w:cs="Arial"/>
          <w:b/>
          <w:sz w:val="24"/>
          <w:szCs w:val="24"/>
        </w:rPr>
      </w:pPr>
      <w:r>
        <w:rPr>
          <w:rFonts w:ascii="Arial" w:hAnsi="Arial" w:cs="Arial"/>
          <w:b/>
          <w:sz w:val="24"/>
          <w:szCs w:val="24"/>
        </w:rPr>
        <w:t>(José Saramago, Ensayo a la Ceguera)</w:t>
      </w:r>
    </w:p>
    <w:p w:rsidR="00047A55" w:rsidRDefault="00047A55" w:rsidP="002862A1">
      <w:pPr>
        <w:spacing w:after="0" w:line="240" w:lineRule="auto"/>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2862A1" w:rsidRDefault="002862A1" w:rsidP="00047A55">
      <w:pPr>
        <w:jc w:val="center"/>
        <w:rPr>
          <w:rFonts w:ascii="Arial" w:hAnsi="Arial" w:cs="Arial"/>
          <w:b/>
          <w:sz w:val="24"/>
          <w:szCs w:val="24"/>
        </w:rPr>
      </w:pPr>
    </w:p>
    <w:p w:rsidR="004B7C01" w:rsidRDefault="004B7C01"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047A55" w:rsidRDefault="00047A55" w:rsidP="00047A55">
      <w:pPr>
        <w:jc w:val="center"/>
        <w:rPr>
          <w:rFonts w:ascii="Arial" w:hAnsi="Arial" w:cs="Arial"/>
          <w:b/>
          <w:sz w:val="24"/>
          <w:szCs w:val="24"/>
        </w:rPr>
      </w:pPr>
    </w:p>
    <w:p w:rsidR="001F252E" w:rsidRPr="0079697E" w:rsidRDefault="00DE0D82" w:rsidP="0079697E">
      <w:pPr>
        <w:spacing w:after="0" w:line="240" w:lineRule="auto"/>
        <w:jc w:val="center"/>
        <w:rPr>
          <w:rFonts w:ascii="Arial" w:hAnsi="Arial" w:cs="Arial"/>
          <w:b/>
          <w:sz w:val="24"/>
          <w:szCs w:val="24"/>
        </w:rPr>
      </w:pPr>
      <w:r w:rsidRPr="0079697E">
        <w:rPr>
          <w:rFonts w:ascii="Arial" w:hAnsi="Arial" w:cs="Arial"/>
          <w:b/>
          <w:sz w:val="24"/>
          <w:szCs w:val="24"/>
        </w:rPr>
        <w:lastRenderedPageBreak/>
        <w:t>DEDICATORIA</w:t>
      </w:r>
      <w:r w:rsidR="00473023" w:rsidRPr="0079697E">
        <w:rPr>
          <w:rFonts w:ascii="Arial" w:hAnsi="Arial" w:cs="Arial"/>
          <w:b/>
          <w:sz w:val="24"/>
          <w:szCs w:val="24"/>
        </w:rPr>
        <w:t>.</w:t>
      </w:r>
    </w:p>
    <w:p w:rsidR="00C71718" w:rsidRPr="0079697E" w:rsidRDefault="00C71718" w:rsidP="00C71718">
      <w:pPr>
        <w:autoSpaceDE w:val="0"/>
        <w:autoSpaceDN w:val="0"/>
        <w:adjustRightInd w:val="0"/>
        <w:spacing w:after="0" w:line="240" w:lineRule="auto"/>
        <w:jc w:val="both"/>
        <w:rPr>
          <w:rFonts w:ascii="Arial" w:hAnsi="Arial" w:cs="Arial"/>
          <w:iCs/>
          <w:lang w:val="es-CO"/>
        </w:rPr>
      </w:pPr>
    </w:p>
    <w:p w:rsidR="006C3778" w:rsidRDefault="006C3778" w:rsidP="009E67D7">
      <w:pPr>
        <w:autoSpaceDE w:val="0"/>
        <w:autoSpaceDN w:val="0"/>
        <w:adjustRightInd w:val="0"/>
        <w:spacing w:after="0" w:line="240" w:lineRule="auto"/>
        <w:rPr>
          <w:rFonts w:ascii="Arial" w:hAnsi="Arial" w:cs="Arial"/>
          <w:b/>
          <w:i/>
          <w:iCs/>
          <w:sz w:val="24"/>
          <w:szCs w:val="24"/>
          <w:lang w:val="es-CO"/>
        </w:rPr>
      </w:pPr>
    </w:p>
    <w:p w:rsidR="006C3778" w:rsidRPr="00D15B48" w:rsidRDefault="006C3778" w:rsidP="009E67D7">
      <w:pPr>
        <w:autoSpaceDE w:val="0"/>
        <w:autoSpaceDN w:val="0"/>
        <w:adjustRightInd w:val="0"/>
        <w:spacing w:after="0" w:line="240" w:lineRule="auto"/>
        <w:rPr>
          <w:rFonts w:ascii="Arial" w:hAnsi="Arial" w:cs="Arial"/>
          <w:b/>
          <w:i/>
          <w:iCs/>
          <w:sz w:val="23"/>
          <w:szCs w:val="23"/>
          <w:lang w:val="es-CO"/>
        </w:rPr>
      </w:pPr>
    </w:p>
    <w:p w:rsidR="0016786F" w:rsidRPr="00D15B48" w:rsidRDefault="008D4793" w:rsidP="009E67D7">
      <w:pPr>
        <w:autoSpaceDE w:val="0"/>
        <w:autoSpaceDN w:val="0"/>
        <w:adjustRightInd w:val="0"/>
        <w:spacing w:after="0" w:line="240" w:lineRule="auto"/>
        <w:rPr>
          <w:rFonts w:ascii="Arial" w:hAnsi="Arial" w:cs="Arial"/>
          <w:b/>
          <w:i/>
          <w:iCs/>
          <w:sz w:val="23"/>
          <w:szCs w:val="23"/>
          <w:lang w:val="es-CO"/>
        </w:rPr>
      </w:pPr>
      <w:r w:rsidRPr="00D15B48">
        <w:rPr>
          <w:rFonts w:ascii="Arial" w:hAnsi="Arial" w:cs="Arial"/>
          <w:b/>
          <w:i/>
          <w:iCs/>
          <w:sz w:val="23"/>
          <w:szCs w:val="23"/>
          <w:lang w:val="es-CO"/>
        </w:rPr>
        <w:t>Valeria</w:t>
      </w:r>
      <w:r w:rsidR="0016786F" w:rsidRPr="00D15B48">
        <w:rPr>
          <w:rFonts w:ascii="Arial" w:hAnsi="Arial" w:cs="Arial"/>
          <w:b/>
          <w:i/>
          <w:iCs/>
          <w:sz w:val="23"/>
          <w:szCs w:val="23"/>
          <w:lang w:val="es-CO"/>
        </w:rPr>
        <w:t>,</w:t>
      </w:r>
    </w:p>
    <w:p w:rsidR="0016786F" w:rsidRPr="00D15B48" w:rsidRDefault="00FB7F9B" w:rsidP="009E67D7">
      <w:pPr>
        <w:autoSpaceDE w:val="0"/>
        <w:autoSpaceDN w:val="0"/>
        <w:adjustRightInd w:val="0"/>
        <w:spacing w:after="0" w:line="240" w:lineRule="auto"/>
        <w:jc w:val="both"/>
        <w:rPr>
          <w:rFonts w:ascii="Arial" w:hAnsi="Arial" w:cs="Arial"/>
          <w:i/>
          <w:iCs/>
          <w:sz w:val="23"/>
          <w:szCs w:val="23"/>
          <w:lang w:val="es-CO"/>
        </w:rPr>
      </w:pPr>
      <w:r w:rsidRPr="00D15B48">
        <w:rPr>
          <w:rFonts w:ascii="Arial" w:hAnsi="Arial" w:cs="Arial"/>
          <w:i/>
          <w:iCs/>
          <w:sz w:val="23"/>
          <w:szCs w:val="23"/>
          <w:lang w:val="es-CO"/>
        </w:rPr>
        <w:t xml:space="preserve">Gracias </w:t>
      </w:r>
      <w:r w:rsidR="00D15B48">
        <w:rPr>
          <w:rFonts w:ascii="Arial" w:hAnsi="Arial" w:cs="Arial"/>
          <w:i/>
          <w:iCs/>
          <w:sz w:val="23"/>
          <w:szCs w:val="23"/>
          <w:lang w:val="es-CO"/>
        </w:rPr>
        <w:t xml:space="preserve">chulita </w:t>
      </w:r>
      <w:r w:rsidRPr="00D15B48">
        <w:rPr>
          <w:rFonts w:ascii="Arial" w:hAnsi="Arial" w:cs="Arial"/>
          <w:i/>
          <w:iCs/>
          <w:sz w:val="23"/>
          <w:szCs w:val="23"/>
          <w:lang w:val="es-CO"/>
        </w:rPr>
        <w:t xml:space="preserve">por </w:t>
      </w:r>
      <w:r w:rsidR="008D4793" w:rsidRPr="00D15B48">
        <w:rPr>
          <w:rFonts w:ascii="Arial" w:hAnsi="Arial" w:cs="Arial"/>
          <w:i/>
          <w:iCs/>
          <w:sz w:val="23"/>
          <w:szCs w:val="23"/>
          <w:lang w:val="es-CO"/>
        </w:rPr>
        <w:t xml:space="preserve">creer en </w:t>
      </w:r>
      <w:r w:rsidR="007F71C5" w:rsidRPr="00D15B48">
        <w:rPr>
          <w:rFonts w:ascii="Arial" w:hAnsi="Arial" w:cs="Arial"/>
          <w:i/>
          <w:iCs/>
          <w:sz w:val="23"/>
          <w:szCs w:val="23"/>
          <w:lang w:val="es-CO"/>
        </w:rPr>
        <w:t>este proyecto</w:t>
      </w:r>
      <w:r w:rsidRPr="00D15B48">
        <w:rPr>
          <w:rFonts w:ascii="Arial" w:hAnsi="Arial" w:cs="Arial"/>
          <w:i/>
          <w:iCs/>
          <w:sz w:val="23"/>
          <w:szCs w:val="23"/>
          <w:lang w:val="es-CO"/>
        </w:rPr>
        <w:t>,</w:t>
      </w:r>
      <w:r w:rsidR="00D15B48">
        <w:rPr>
          <w:rFonts w:ascii="Arial" w:hAnsi="Arial" w:cs="Arial"/>
          <w:i/>
          <w:iCs/>
          <w:sz w:val="23"/>
          <w:szCs w:val="23"/>
          <w:lang w:val="es-CO"/>
        </w:rPr>
        <w:t xml:space="preserve"> </w:t>
      </w:r>
      <w:r w:rsidR="008D4793" w:rsidRPr="00D15B48">
        <w:rPr>
          <w:rFonts w:ascii="Arial" w:hAnsi="Arial" w:cs="Arial"/>
          <w:i/>
          <w:iCs/>
          <w:sz w:val="23"/>
          <w:szCs w:val="23"/>
          <w:lang w:val="es-CO"/>
        </w:rPr>
        <w:t xml:space="preserve">por </w:t>
      </w:r>
      <w:r w:rsidRPr="00D15B48">
        <w:rPr>
          <w:rFonts w:ascii="Arial" w:hAnsi="Arial" w:cs="Arial"/>
          <w:i/>
          <w:iCs/>
          <w:sz w:val="23"/>
          <w:szCs w:val="23"/>
          <w:lang w:val="es-CO"/>
        </w:rPr>
        <w:t xml:space="preserve">acompañarme con tus cuestionamientos y propuestas de cambio, por </w:t>
      </w:r>
      <w:r w:rsidR="008D4793" w:rsidRPr="00D15B48">
        <w:rPr>
          <w:rFonts w:ascii="Arial" w:hAnsi="Arial" w:cs="Arial"/>
          <w:i/>
          <w:iCs/>
          <w:sz w:val="23"/>
          <w:szCs w:val="23"/>
          <w:lang w:val="es-CO"/>
        </w:rPr>
        <w:t>ser mi voz en tus entornos</w:t>
      </w:r>
      <w:r w:rsidRPr="00D15B48">
        <w:rPr>
          <w:rFonts w:ascii="Arial" w:hAnsi="Arial" w:cs="Arial"/>
          <w:i/>
          <w:iCs/>
          <w:sz w:val="23"/>
          <w:szCs w:val="23"/>
          <w:lang w:val="es-CO"/>
        </w:rPr>
        <w:t xml:space="preserve"> cotidianos</w:t>
      </w:r>
      <w:r w:rsidR="008D4793" w:rsidRPr="00D15B48">
        <w:rPr>
          <w:rFonts w:ascii="Arial" w:hAnsi="Arial" w:cs="Arial"/>
          <w:i/>
          <w:iCs/>
          <w:sz w:val="23"/>
          <w:szCs w:val="23"/>
          <w:lang w:val="es-CO"/>
        </w:rPr>
        <w:t xml:space="preserve">, por aprehender de mi discurso </w:t>
      </w:r>
      <w:r w:rsidR="007F71C5" w:rsidRPr="00D15B48">
        <w:rPr>
          <w:rFonts w:ascii="Arial" w:hAnsi="Arial" w:cs="Arial"/>
          <w:i/>
          <w:iCs/>
          <w:sz w:val="23"/>
          <w:szCs w:val="23"/>
          <w:lang w:val="es-CO"/>
        </w:rPr>
        <w:t xml:space="preserve">enmarañado </w:t>
      </w:r>
      <w:r w:rsidR="004972FC" w:rsidRPr="00D15B48">
        <w:rPr>
          <w:rFonts w:ascii="Arial" w:hAnsi="Arial" w:cs="Arial"/>
          <w:i/>
          <w:iCs/>
          <w:sz w:val="23"/>
          <w:szCs w:val="23"/>
          <w:lang w:val="es-CO"/>
        </w:rPr>
        <w:t>“</w:t>
      </w:r>
      <w:r w:rsidR="008D4793" w:rsidRPr="00D15B48">
        <w:rPr>
          <w:rFonts w:ascii="Arial" w:hAnsi="Arial" w:cs="Arial"/>
          <w:i/>
          <w:iCs/>
          <w:sz w:val="23"/>
          <w:szCs w:val="23"/>
          <w:lang w:val="es-CO"/>
        </w:rPr>
        <w:t>lo esencial</w:t>
      </w:r>
      <w:r w:rsidR="007F71C5" w:rsidRPr="00D15B48">
        <w:rPr>
          <w:rFonts w:ascii="Arial" w:hAnsi="Arial" w:cs="Arial"/>
          <w:i/>
          <w:iCs/>
          <w:sz w:val="23"/>
          <w:szCs w:val="23"/>
          <w:lang w:val="es-CO"/>
        </w:rPr>
        <w:t>”</w:t>
      </w:r>
      <w:r w:rsidR="008D4793" w:rsidRPr="00D15B48">
        <w:rPr>
          <w:rFonts w:ascii="Arial" w:hAnsi="Arial" w:cs="Arial"/>
          <w:i/>
          <w:iCs/>
          <w:sz w:val="23"/>
          <w:szCs w:val="23"/>
          <w:lang w:val="es-CO"/>
        </w:rPr>
        <w:t xml:space="preserve"> y transmitirlo con la misma pasión que yo le imprimo a mis pequeñas conquistas, por acompañarme en esta búsqueda del conocimiento</w:t>
      </w:r>
      <w:r w:rsidR="00A71217" w:rsidRPr="00D15B48">
        <w:rPr>
          <w:rFonts w:ascii="Arial" w:hAnsi="Arial" w:cs="Arial"/>
          <w:i/>
          <w:iCs/>
          <w:sz w:val="23"/>
          <w:szCs w:val="23"/>
          <w:lang w:val="es-CO"/>
        </w:rPr>
        <w:t xml:space="preserve"> y </w:t>
      </w:r>
      <w:r w:rsidR="008D4793" w:rsidRPr="00D15B48">
        <w:rPr>
          <w:rFonts w:ascii="Arial" w:hAnsi="Arial" w:cs="Arial"/>
          <w:i/>
          <w:iCs/>
          <w:sz w:val="23"/>
          <w:szCs w:val="23"/>
          <w:lang w:val="es-CO"/>
        </w:rPr>
        <w:t xml:space="preserve">por </w:t>
      </w:r>
      <w:r w:rsidR="007F71C5" w:rsidRPr="00D15B48">
        <w:rPr>
          <w:rFonts w:ascii="Arial" w:hAnsi="Arial" w:cs="Arial"/>
          <w:i/>
          <w:iCs/>
          <w:sz w:val="23"/>
          <w:szCs w:val="23"/>
          <w:lang w:val="es-CO"/>
        </w:rPr>
        <w:t xml:space="preserve">iluminar </w:t>
      </w:r>
      <w:r w:rsidRPr="00D15B48">
        <w:rPr>
          <w:rFonts w:ascii="Arial" w:hAnsi="Arial" w:cs="Arial"/>
          <w:i/>
          <w:iCs/>
          <w:sz w:val="23"/>
          <w:szCs w:val="23"/>
          <w:lang w:val="es-CO"/>
        </w:rPr>
        <w:t xml:space="preserve">mi vida con tu dulce sonrisa y tu infinito amor que me rescata todos los días de este mundo injusto, </w:t>
      </w:r>
      <w:r w:rsidR="00D15B48">
        <w:rPr>
          <w:rFonts w:ascii="Arial" w:hAnsi="Arial" w:cs="Arial"/>
          <w:i/>
          <w:iCs/>
          <w:sz w:val="23"/>
          <w:szCs w:val="23"/>
          <w:lang w:val="es-CO"/>
        </w:rPr>
        <w:t>llenándome de nuevas esperanzas…</w:t>
      </w:r>
    </w:p>
    <w:p w:rsidR="00047A55" w:rsidRDefault="00527FDA" w:rsidP="009E67D7">
      <w:pPr>
        <w:autoSpaceDE w:val="0"/>
        <w:autoSpaceDN w:val="0"/>
        <w:adjustRightInd w:val="0"/>
        <w:spacing w:after="0" w:line="240" w:lineRule="auto"/>
        <w:jc w:val="both"/>
        <w:rPr>
          <w:rFonts w:ascii="Arial" w:hAnsi="Arial" w:cs="Arial"/>
          <w:i/>
          <w:iCs/>
          <w:sz w:val="23"/>
          <w:szCs w:val="23"/>
          <w:lang w:val="es-CO"/>
        </w:rPr>
      </w:pPr>
      <w:r w:rsidRPr="00D15B48">
        <w:rPr>
          <w:rFonts w:ascii="Arial" w:hAnsi="Arial" w:cs="Arial"/>
          <w:i/>
          <w:iCs/>
          <w:sz w:val="23"/>
          <w:szCs w:val="23"/>
          <w:lang w:val="es-CO"/>
        </w:rPr>
        <w:t xml:space="preserve">Anhelo </w:t>
      </w:r>
      <w:r w:rsidR="00C71718" w:rsidRPr="00D15B48">
        <w:rPr>
          <w:rFonts w:ascii="Arial" w:hAnsi="Arial" w:cs="Arial"/>
          <w:i/>
          <w:iCs/>
          <w:sz w:val="23"/>
          <w:szCs w:val="23"/>
          <w:lang w:val="es-CO"/>
        </w:rPr>
        <w:t>acompañarte en la conquista de tus sueños</w:t>
      </w:r>
      <w:r w:rsidR="00773BB0" w:rsidRPr="00D15B48">
        <w:rPr>
          <w:rFonts w:ascii="Arial" w:hAnsi="Arial" w:cs="Arial"/>
          <w:i/>
          <w:iCs/>
          <w:sz w:val="23"/>
          <w:szCs w:val="23"/>
          <w:lang w:val="es-CO"/>
        </w:rPr>
        <w:t xml:space="preserve"> </w:t>
      </w:r>
      <w:r w:rsidR="000D3C1D" w:rsidRPr="00D15B48">
        <w:rPr>
          <w:rFonts w:ascii="Arial" w:hAnsi="Arial" w:cs="Arial"/>
          <w:i/>
          <w:iCs/>
          <w:sz w:val="23"/>
          <w:szCs w:val="23"/>
          <w:lang w:val="es-CO"/>
        </w:rPr>
        <w:t>p</w:t>
      </w:r>
      <w:r w:rsidR="00D15B48">
        <w:rPr>
          <w:rFonts w:ascii="Arial" w:hAnsi="Arial" w:cs="Arial"/>
          <w:i/>
          <w:iCs/>
          <w:sz w:val="23"/>
          <w:szCs w:val="23"/>
          <w:lang w:val="es-CO"/>
        </w:rPr>
        <w:t xml:space="preserve">or </w:t>
      </w:r>
      <w:r w:rsidR="00C71718" w:rsidRPr="00D15B48">
        <w:rPr>
          <w:rFonts w:ascii="Arial" w:hAnsi="Arial" w:cs="Arial"/>
          <w:i/>
          <w:iCs/>
          <w:sz w:val="23"/>
          <w:szCs w:val="23"/>
          <w:lang w:val="es-CO"/>
        </w:rPr>
        <w:t>salvar el planeta, pintar arcoíris en l</w:t>
      </w:r>
      <w:r w:rsidR="009E67D7" w:rsidRPr="00D15B48">
        <w:rPr>
          <w:rFonts w:ascii="Arial" w:hAnsi="Arial" w:cs="Arial"/>
          <w:i/>
          <w:iCs/>
          <w:sz w:val="23"/>
          <w:szCs w:val="23"/>
          <w:lang w:val="es-CO"/>
        </w:rPr>
        <w:t xml:space="preserve">as montañas de nuestra Medellín del alma, </w:t>
      </w:r>
      <w:r w:rsidR="00C71718" w:rsidRPr="00D15B48">
        <w:rPr>
          <w:rFonts w:ascii="Arial" w:hAnsi="Arial" w:cs="Arial"/>
          <w:i/>
          <w:iCs/>
          <w:sz w:val="23"/>
          <w:szCs w:val="23"/>
          <w:lang w:val="es-CO"/>
        </w:rPr>
        <w:t xml:space="preserve">dibujar paisajes con las ruedas de tus patines, meter un gol en Brasil, construir ese increíble hotel </w:t>
      </w:r>
      <w:r w:rsidR="009E67D7" w:rsidRPr="00D15B48">
        <w:rPr>
          <w:rFonts w:ascii="Arial" w:hAnsi="Arial" w:cs="Arial"/>
          <w:i/>
          <w:iCs/>
          <w:sz w:val="23"/>
          <w:szCs w:val="23"/>
          <w:lang w:val="es-CO"/>
        </w:rPr>
        <w:t>para</w:t>
      </w:r>
      <w:r w:rsidR="00C71718" w:rsidRPr="00D15B48">
        <w:rPr>
          <w:rFonts w:ascii="Arial" w:hAnsi="Arial" w:cs="Arial"/>
          <w:i/>
          <w:iCs/>
          <w:sz w:val="23"/>
          <w:szCs w:val="23"/>
          <w:lang w:val="es-CO"/>
        </w:rPr>
        <w:t xml:space="preserve"> perr</w:t>
      </w:r>
      <w:r w:rsidR="009E67D7" w:rsidRPr="00D15B48">
        <w:rPr>
          <w:rFonts w:ascii="Arial" w:hAnsi="Arial" w:cs="Arial"/>
          <w:i/>
          <w:iCs/>
          <w:sz w:val="23"/>
          <w:szCs w:val="23"/>
          <w:lang w:val="es-CO"/>
        </w:rPr>
        <w:t>it</w:t>
      </w:r>
      <w:r w:rsidR="00C71718" w:rsidRPr="00D15B48">
        <w:rPr>
          <w:rFonts w:ascii="Arial" w:hAnsi="Arial" w:cs="Arial"/>
          <w:i/>
          <w:iCs/>
          <w:sz w:val="23"/>
          <w:szCs w:val="23"/>
          <w:lang w:val="es-CO"/>
        </w:rPr>
        <w:t>os</w:t>
      </w:r>
      <w:r w:rsidR="009E67D7" w:rsidRPr="00D15B48">
        <w:rPr>
          <w:rFonts w:ascii="Arial" w:hAnsi="Arial" w:cs="Arial"/>
          <w:i/>
          <w:iCs/>
          <w:sz w:val="23"/>
          <w:szCs w:val="23"/>
          <w:lang w:val="es-CO"/>
        </w:rPr>
        <w:t xml:space="preserve"> callejeros</w:t>
      </w:r>
      <w:r w:rsidR="00C71718" w:rsidRPr="00D15B48">
        <w:rPr>
          <w:rFonts w:ascii="Arial" w:hAnsi="Arial" w:cs="Arial"/>
          <w:i/>
          <w:iCs/>
          <w:sz w:val="23"/>
          <w:szCs w:val="23"/>
          <w:lang w:val="es-CO"/>
        </w:rPr>
        <w:t xml:space="preserve">, </w:t>
      </w:r>
      <w:r w:rsidR="002C1BAA" w:rsidRPr="00D15B48">
        <w:rPr>
          <w:rFonts w:ascii="Arial" w:hAnsi="Arial" w:cs="Arial"/>
          <w:i/>
          <w:iCs/>
          <w:sz w:val="23"/>
          <w:szCs w:val="23"/>
          <w:lang w:val="es-CO"/>
        </w:rPr>
        <w:t>cocinar deliciosos</w:t>
      </w:r>
      <w:r w:rsidR="00C71718" w:rsidRPr="00D15B48">
        <w:rPr>
          <w:rFonts w:ascii="Arial" w:hAnsi="Arial" w:cs="Arial"/>
          <w:i/>
          <w:iCs/>
          <w:sz w:val="23"/>
          <w:szCs w:val="23"/>
          <w:lang w:val="es-CO"/>
        </w:rPr>
        <w:t xml:space="preserve"> manjares para los paladares más exquisitos, </w:t>
      </w:r>
      <w:r w:rsidR="00D15B48">
        <w:rPr>
          <w:rFonts w:ascii="Arial" w:hAnsi="Arial" w:cs="Arial"/>
          <w:i/>
          <w:iCs/>
          <w:sz w:val="23"/>
          <w:szCs w:val="23"/>
          <w:lang w:val="es-CO"/>
        </w:rPr>
        <w:t>hacer música</w:t>
      </w:r>
      <w:r w:rsidR="000D3C1D" w:rsidRPr="00D15B48">
        <w:rPr>
          <w:rFonts w:ascii="Arial" w:hAnsi="Arial" w:cs="Arial"/>
          <w:i/>
          <w:iCs/>
          <w:sz w:val="23"/>
          <w:szCs w:val="23"/>
          <w:lang w:val="es-CO"/>
        </w:rPr>
        <w:t xml:space="preserve"> y</w:t>
      </w:r>
      <w:r w:rsidR="00FB7F9B" w:rsidRPr="00D15B48">
        <w:rPr>
          <w:rFonts w:ascii="Arial" w:hAnsi="Arial" w:cs="Arial"/>
          <w:i/>
          <w:iCs/>
          <w:sz w:val="23"/>
          <w:szCs w:val="23"/>
          <w:lang w:val="es-CO"/>
        </w:rPr>
        <w:t xml:space="preserve"> </w:t>
      </w:r>
      <w:r w:rsidR="00C71718" w:rsidRPr="00D15B48">
        <w:rPr>
          <w:rFonts w:ascii="Arial" w:hAnsi="Arial" w:cs="Arial"/>
          <w:i/>
          <w:iCs/>
          <w:sz w:val="23"/>
          <w:szCs w:val="23"/>
          <w:lang w:val="es-CO"/>
        </w:rPr>
        <w:t>ser la mejor veterinaria del planeta…</w:t>
      </w:r>
      <w:r w:rsidR="00D15B48">
        <w:rPr>
          <w:rFonts w:ascii="Arial" w:hAnsi="Arial" w:cs="Arial"/>
          <w:i/>
          <w:iCs/>
          <w:sz w:val="23"/>
          <w:szCs w:val="23"/>
          <w:lang w:val="es-CO"/>
        </w:rPr>
        <w:t xml:space="preserve"> Estaré a tu lado, sostendré tu mano y te impulsaré sin desfallecer</w:t>
      </w:r>
      <w:r w:rsidR="00047A55">
        <w:rPr>
          <w:rFonts w:ascii="Arial" w:hAnsi="Arial" w:cs="Arial"/>
          <w:i/>
          <w:iCs/>
          <w:sz w:val="23"/>
          <w:szCs w:val="23"/>
          <w:lang w:val="es-CO"/>
        </w:rPr>
        <w:t>…</w:t>
      </w:r>
      <w:r w:rsidR="004B7C01">
        <w:rPr>
          <w:rFonts w:ascii="Arial" w:hAnsi="Arial" w:cs="Arial"/>
          <w:i/>
          <w:iCs/>
          <w:sz w:val="23"/>
          <w:szCs w:val="23"/>
          <w:lang w:val="es-CO"/>
        </w:rPr>
        <w:t xml:space="preserve"> </w:t>
      </w:r>
    </w:p>
    <w:p w:rsidR="00C71718" w:rsidRPr="00D15B48" w:rsidRDefault="00047A55" w:rsidP="009E67D7">
      <w:pPr>
        <w:autoSpaceDE w:val="0"/>
        <w:autoSpaceDN w:val="0"/>
        <w:adjustRightInd w:val="0"/>
        <w:spacing w:after="0" w:line="240" w:lineRule="auto"/>
        <w:jc w:val="both"/>
        <w:rPr>
          <w:rFonts w:ascii="Arial" w:hAnsi="Arial" w:cs="Arial"/>
          <w:iCs/>
          <w:sz w:val="23"/>
          <w:szCs w:val="23"/>
          <w:lang w:val="es-CO"/>
        </w:rPr>
      </w:pPr>
      <w:r>
        <w:rPr>
          <w:rFonts w:ascii="Arial" w:hAnsi="Arial" w:cs="Arial"/>
          <w:i/>
          <w:iCs/>
          <w:sz w:val="23"/>
          <w:szCs w:val="23"/>
          <w:lang w:val="es-CO"/>
        </w:rPr>
        <w:t>T</w:t>
      </w:r>
      <w:r w:rsidR="00D15B48">
        <w:rPr>
          <w:rFonts w:ascii="Arial" w:hAnsi="Arial" w:cs="Arial"/>
          <w:i/>
          <w:iCs/>
          <w:sz w:val="23"/>
          <w:szCs w:val="23"/>
          <w:lang w:val="es-CO"/>
        </w:rPr>
        <w:t>e amo desde que eras un sueño</w:t>
      </w:r>
      <w:r>
        <w:rPr>
          <w:rFonts w:ascii="Arial" w:hAnsi="Arial" w:cs="Arial"/>
          <w:i/>
          <w:iCs/>
          <w:sz w:val="23"/>
          <w:szCs w:val="23"/>
          <w:lang w:val="es-CO"/>
        </w:rPr>
        <w:t xml:space="preserve"> azul viajando en mi vientre!</w:t>
      </w:r>
      <w:r w:rsidR="0016786F" w:rsidRPr="00D15B48">
        <w:rPr>
          <w:rFonts w:ascii="Arial" w:hAnsi="Arial" w:cs="Arial"/>
          <w:i/>
          <w:iCs/>
          <w:sz w:val="23"/>
          <w:szCs w:val="23"/>
          <w:lang w:val="es-CO"/>
        </w:rPr>
        <w:t xml:space="preserve"> </w:t>
      </w:r>
    </w:p>
    <w:p w:rsidR="00C71718" w:rsidRPr="00D15B48" w:rsidRDefault="00C71718" w:rsidP="009E67D7">
      <w:pPr>
        <w:autoSpaceDE w:val="0"/>
        <w:autoSpaceDN w:val="0"/>
        <w:adjustRightInd w:val="0"/>
        <w:spacing w:after="0" w:line="240" w:lineRule="auto"/>
        <w:jc w:val="center"/>
        <w:rPr>
          <w:rFonts w:ascii="Arial" w:hAnsi="Arial" w:cs="Arial"/>
          <w:iCs/>
          <w:sz w:val="23"/>
          <w:szCs w:val="23"/>
          <w:lang w:val="es-CO"/>
        </w:rPr>
      </w:pPr>
    </w:p>
    <w:p w:rsidR="008D4793" w:rsidRPr="00D15B48" w:rsidRDefault="008D4793" w:rsidP="009E67D7">
      <w:pPr>
        <w:autoSpaceDE w:val="0"/>
        <w:autoSpaceDN w:val="0"/>
        <w:adjustRightInd w:val="0"/>
        <w:spacing w:after="0" w:line="240" w:lineRule="auto"/>
        <w:rPr>
          <w:rFonts w:ascii="Arial" w:hAnsi="Arial" w:cs="Arial"/>
          <w:b/>
          <w:i/>
          <w:iCs/>
          <w:sz w:val="23"/>
          <w:szCs w:val="23"/>
          <w:lang w:val="es-CO"/>
        </w:rPr>
      </w:pPr>
      <w:r w:rsidRPr="00D15B48">
        <w:rPr>
          <w:rFonts w:ascii="Arial" w:hAnsi="Arial" w:cs="Arial"/>
          <w:b/>
          <w:i/>
          <w:iCs/>
          <w:sz w:val="23"/>
          <w:szCs w:val="23"/>
          <w:lang w:val="es-CO"/>
        </w:rPr>
        <w:t>Isabel,</w:t>
      </w:r>
    </w:p>
    <w:p w:rsidR="008D4793" w:rsidRPr="00D15B48" w:rsidRDefault="008D4793" w:rsidP="009E67D7">
      <w:pPr>
        <w:autoSpaceDE w:val="0"/>
        <w:autoSpaceDN w:val="0"/>
        <w:adjustRightInd w:val="0"/>
        <w:spacing w:after="0" w:line="240" w:lineRule="auto"/>
        <w:jc w:val="both"/>
        <w:rPr>
          <w:rFonts w:ascii="Arial" w:hAnsi="Arial" w:cs="Arial"/>
          <w:i/>
          <w:iCs/>
          <w:sz w:val="23"/>
          <w:szCs w:val="23"/>
          <w:lang w:val="es-CO"/>
        </w:rPr>
      </w:pPr>
      <w:r w:rsidRPr="00D15B48">
        <w:rPr>
          <w:rFonts w:ascii="Arial" w:hAnsi="Arial" w:cs="Arial"/>
          <w:i/>
          <w:iCs/>
          <w:sz w:val="23"/>
          <w:szCs w:val="23"/>
          <w:lang w:val="es-CO"/>
        </w:rPr>
        <w:t xml:space="preserve">De tu mano solidaria y bondadosa, he transitado por la vida… me has enseñado a creer en mí sin limitarme, a </w:t>
      </w:r>
      <w:r w:rsidR="009E67D7" w:rsidRPr="00D15B48">
        <w:rPr>
          <w:rFonts w:ascii="Arial" w:hAnsi="Arial" w:cs="Arial"/>
          <w:i/>
          <w:iCs/>
          <w:sz w:val="23"/>
          <w:szCs w:val="23"/>
          <w:lang w:val="es-CO"/>
        </w:rPr>
        <w:t>dimensionarme</w:t>
      </w:r>
      <w:r w:rsidRPr="00D15B48">
        <w:rPr>
          <w:rFonts w:ascii="Arial" w:hAnsi="Arial" w:cs="Arial"/>
          <w:i/>
          <w:iCs/>
          <w:sz w:val="23"/>
          <w:szCs w:val="23"/>
          <w:lang w:val="es-CO"/>
        </w:rPr>
        <w:t>, a caminar, a soñar y a conjurar revoluciones para construir un mundo más justo. Gracias hermanita, por tu generosidad, tu respaldo, tu cercanía…</w:t>
      </w:r>
    </w:p>
    <w:p w:rsidR="008D4793" w:rsidRPr="00D15B48" w:rsidRDefault="008D4793" w:rsidP="009E67D7">
      <w:pPr>
        <w:autoSpaceDE w:val="0"/>
        <w:autoSpaceDN w:val="0"/>
        <w:adjustRightInd w:val="0"/>
        <w:spacing w:after="0" w:line="240" w:lineRule="auto"/>
        <w:jc w:val="both"/>
        <w:rPr>
          <w:rFonts w:ascii="Arial" w:hAnsi="Arial" w:cs="Arial"/>
          <w:i/>
          <w:iCs/>
          <w:sz w:val="23"/>
          <w:szCs w:val="23"/>
          <w:lang w:val="es-CO"/>
        </w:rPr>
      </w:pPr>
      <w:r w:rsidRPr="00D15B48">
        <w:rPr>
          <w:rFonts w:ascii="Arial" w:hAnsi="Arial" w:cs="Arial"/>
          <w:i/>
          <w:iCs/>
          <w:sz w:val="23"/>
          <w:szCs w:val="23"/>
          <w:lang w:val="es-CO"/>
        </w:rPr>
        <w:t>Sigo metiendo mis zapaticos debajo de la puerta para que me permitas entrar y lo haces generosamente, sin restricciones, abrigando mi alma…</w:t>
      </w:r>
    </w:p>
    <w:p w:rsidR="008D4793" w:rsidRPr="00D15B48" w:rsidRDefault="0016786F" w:rsidP="009E67D7">
      <w:pPr>
        <w:autoSpaceDE w:val="0"/>
        <w:autoSpaceDN w:val="0"/>
        <w:adjustRightInd w:val="0"/>
        <w:spacing w:after="0" w:line="240" w:lineRule="auto"/>
        <w:jc w:val="both"/>
        <w:rPr>
          <w:rFonts w:ascii="Arial" w:hAnsi="Arial" w:cs="Arial"/>
          <w:i/>
          <w:iCs/>
          <w:sz w:val="23"/>
          <w:szCs w:val="23"/>
          <w:lang w:val="es-CO"/>
        </w:rPr>
      </w:pPr>
      <w:r w:rsidRPr="00D15B48">
        <w:rPr>
          <w:rFonts w:ascii="Arial" w:hAnsi="Arial" w:cs="Arial"/>
          <w:i/>
          <w:iCs/>
          <w:sz w:val="23"/>
          <w:szCs w:val="23"/>
          <w:lang w:val="es-CO"/>
        </w:rPr>
        <w:t>¡</w:t>
      </w:r>
      <w:r w:rsidR="008D4793" w:rsidRPr="00D15B48">
        <w:rPr>
          <w:rFonts w:ascii="Arial" w:hAnsi="Arial" w:cs="Arial"/>
          <w:i/>
          <w:iCs/>
          <w:sz w:val="23"/>
          <w:szCs w:val="23"/>
          <w:lang w:val="es-CO"/>
        </w:rPr>
        <w:t>Gracias por tu profundo amor!</w:t>
      </w:r>
    </w:p>
    <w:p w:rsidR="008D4793" w:rsidRPr="00D15B48" w:rsidRDefault="008D4793" w:rsidP="009E67D7">
      <w:pPr>
        <w:autoSpaceDE w:val="0"/>
        <w:autoSpaceDN w:val="0"/>
        <w:adjustRightInd w:val="0"/>
        <w:spacing w:after="0" w:line="240" w:lineRule="auto"/>
        <w:jc w:val="both"/>
        <w:rPr>
          <w:rFonts w:ascii="Arial" w:hAnsi="Arial" w:cs="Arial"/>
          <w:i/>
          <w:iCs/>
          <w:sz w:val="23"/>
          <w:szCs w:val="23"/>
          <w:lang w:val="es-CO"/>
        </w:rPr>
      </w:pPr>
    </w:p>
    <w:p w:rsidR="008D4793" w:rsidRPr="00D15B48" w:rsidRDefault="008D4793" w:rsidP="009E67D7">
      <w:pPr>
        <w:autoSpaceDE w:val="0"/>
        <w:autoSpaceDN w:val="0"/>
        <w:adjustRightInd w:val="0"/>
        <w:spacing w:after="0" w:line="240" w:lineRule="auto"/>
        <w:rPr>
          <w:rFonts w:ascii="Arial" w:hAnsi="Arial" w:cs="Arial"/>
          <w:i/>
          <w:sz w:val="23"/>
          <w:szCs w:val="23"/>
          <w:lang w:val="es-CO"/>
        </w:rPr>
      </w:pPr>
      <w:r w:rsidRPr="00D15B48">
        <w:rPr>
          <w:rFonts w:ascii="Arial" w:hAnsi="Arial" w:cs="Arial"/>
          <w:b/>
          <w:bCs/>
          <w:i/>
          <w:iCs/>
          <w:sz w:val="23"/>
          <w:szCs w:val="23"/>
          <w:lang w:val="es-CO"/>
        </w:rPr>
        <w:t>R</w:t>
      </w:r>
      <w:r w:rsidR="0016786F" w:rsidRPr="00D15B48">
        <w:rPr>
          <w:rFonts w:ascii="Arial" w:hAnsi="Arial" w:cs="Arial"/>
          <w:b/>
          <w:bCs/>
          <w:i/>
          <w:iCs/>
          <w:sz w:val="23"/>
          <w:szCs w:val="23"/>
          <w:lang w:val="es-CO"/>
        </w:rPr>
        <w:t>ichard</w:t>
      </w:r>
      <w:r w:rsidRPr="00D15B48">
        <w:rPr>
          <w:rFonts w:ascii="Arial" w:hAnsi="Arial" w:cs="Arial"/>
          <w:b/>
          <w:bCs/>
          <w:i/>
          <w:iCs/>
          <w:sz w:val="23"/>
          <w:szCs w:val="23"/>
          <w:lang w:val="es-CO"/>
        </w:rPr>
        <w:t>,</w:t>
      </w:r>
    </w:p>
    <w:p w:rsidR="008D4793" w:rsidRPr="00D15B48" w:rsidRDefault="008D4793" w:rsidP="009E67D7">
      <w:pPr>
        <w:autoSpaceDE w:val="0"/>
        <w:autoSpaceDN w:val="0"/>
        <w:adjustRightInd w:val="0"/>
        <w:spacing w:after="0" w:line="240" w:lineRule="auto"/>
        <w:rPr>
          <w:rFonts w:ascii="Arial" w:hAnsi="Arial" w:cs="Arial"/>
          <w:i/>
          <w:sz w:val="23"/>
          <w:szCs w:val="23"/>
          <w:lang w:val="es-CO"/>
        </w:rPr>
      </w:pPr>
      <w:r w:rsidRPr="00D15B48">
        <w:rPr>
          <w:rFonts w:ascii="Arial" w:hAnsi="Arial" w:cs="Arial"/>
          <w:i/>
          <w:iCs/>
          <w:sz w:val="23"/>
          <w:szCs w:val="23"/>
          <w:lang w:val="es-CO"/>
        </w:rPr>
        <w:t>Mi amado amor,</w:t>
      </w:r>
    </w:p>
    <w:p w:rsidR="0016786F" w:rsidRPr="00D15B48" w:rsidRDefault="008D4793" w:rsidP="009E67D7">
      <w:pPr>
        <w:autoSpaceDE w:val="0"/>
        <w:autoSpaceDN w:val="0"/>
        <w:adjustRightInd w:val="0"/>
        <w:spacing w:after="0" w:line="240" w:lineRule="auto"/>
        <w:jc w:val="both"/>
        <w:rPr>
          <w:rFonts w:ascii="Arial" w:hAnsi="Arial" w:cs="Arial"/>
          <w:i/>
          <w:iCs/>
          <w:sz w:val="23"/>
          <w:szCs w:val="23"/>
          <w:lang w:val="es-CO"/>
        </w:rPr>
      </w:pPr>
      <w:r w:rsidRPr="00D15B48">
        <w:rPr>
          <w:rFonts w:ascii="Arial" w:hAnsi="Arial" w:cs="Arial"/>
          <w:i/>
          <w:iCs/>
          <w:sz w:val="23"/>
          <w:szCs w:val="23"/>
          <w:lang w:val="es-CO"/>
        </w:rPr>
        <w:t>Juntos y en contra de todos los pronósticos, vaticinios y artilugios</w:t>
      </w:r>
    </w:p>
    <w:p w:rsidR="008D4793" w:rsidRPr="00D15B48" w:rsidRDefault="00A73114" w:rsidP="009E67D7">
      <w:pPr>
        <w:autoSpaceDE w:val="0"/>
        <w:autoSpaceDN w:val="0"/>
        <w:adjustRightInd w:val="0"/>
        <w:spacing w:after="0" w:line="240" w:lineRule="auto"/>
        <w:jc w:val="both"/>
        <w:rPr>
          <w:rFonts w:ascii="Arial" w:hAnsi="Arial" w:cs="Arial"/>
          <w:i/>
          <w:sz w:val="23"/>
          <w:szCs w:val="23"/>
          <w:lang w:val="es-CO"/>
        </w:rPr>
      </w:pPr>
      <w:r w:rsidRPr="00D15B48">
        <w:rPr>
          <w:rFonts w:ascii="Arial" w:hAnsi="Arial" w:cs="Arial"/>
          <w:i/>
          <w:iCs/>
          <w:sz w:val="23"/>
          <w:szCs w:val="23"/>
          <w:lang w:val="es-CO"/>
        </w:rPr>
        <w:t>seguimos</w:t>
      </w:r>
      <w:r w:rsidR="008D4793" w:rsidRPr="00D15B48">
        <w:rPr>
          <w:rFonts w:ascii="Arial" w:hAnsi="Arial" w:cs="Arial"/>
          <w:i/>
          <w:iCs/>
          <w:sz w:val="23"/>
          <w:szCs w:val="23"/>
          <w:lang w:val="es-CO"/>
        </w:rPr>
        <w:t xml:space="preserve"> construyendo-nos FAMILIA.</w:t>
      </w:r>
    </w:p>
    <w:p w:rsidR="008D4793" w:rsidRPr="00D15B48" w:rsidRDefault="008D4793" w:rsidP="009E67D7">
      <w:pPr>
        <w:autoSpaceDE w:val="0"/>
        <w:autoSpaceDN w:val="0"/>
        <w:adjustRightInd w:val="0"/>
        <w:spacing w:after="0" w:line="240" w:lineRule="auto"/>
        <w:jc w:val="both"/>
        <w:rPr>
          <w:rFonts w:ascii="Arial" w:hAnsi="Arial" w:cs="Arial"/>
          <w:i/>
          <w:sz w:val="23"/>
          <w:szCs w:val="23"/>
          <w:lang w:val="es-CO"/>
        </w:rPr>
      </w:pPr>
      <w:r w:rsidRPr="00D15B48">
        <w:rPr>
          <w:rFonts w:ascii="Arial" w:hAnsi="Arial" w:cs="Arial"/>
          <w:i/>
          <w:iCs/>
          <w:sz w:val="23"/>
          <w:szCs w:val="23"/>
          <w:lang w:val="es-CO"/>
        </w:rPr>
        <w:t>Sin tu apoyo tal vez no hubiera logrado romper con las ataduras de la más dura opresión y este sueño mío</w:t>
      </w:r>
      <w:r w:rsidR="0016786F" w:rsidRPr="00D15B48">
        <w:rPr>
          <w:rFonts w:ascii="Arial" w:hAnsi="Arial" w:cs="Arial"/>
          <w:i/>
          <w:iCs/>
          <w:sz w:val="23"/>
          <w:szCs w:val="23"/>
          <w:lang w:val="es-CO"/>
        </w:rPr>
        <w:t>,</w:t>
      </w:r>
      <w:r w:rsidRPr="00D15B48">
        <w:rPr>
          <w:rFonts w:ascii="Arial" w:hAnsi="Arial" w:cs="Arial"/>
          <w:i/>
          <w:iCs/>
          <w:sz w:val="23"/>
          <w:szCs w:val="23"/>
          <w:lang w:val="es-CO"/>
        </w:rPr>
        <w:t xml:space="preserve"> estaría guardado en otra gaveta en algún pasillo de mi memoria…</w:t>
      </w:r>
    </w:p>
    <w:p w:rsidR="008D4793" w:rsidRPr="00D15B48" w:rsidRDefault="008D4793" w:rsidP="009E67D7">
      <w:pPr>
        <w:autoSpaceDE w:val="0"/>
        <w:autoSpaceDN w:val="0"/>
        <w:adjustRightInd w:val="0"/>
        <w:spacing w:after="0" w:line="240" w:lineRule="auto"/>
        <w:jc w:val="both"/>
        <w:rPr>
          <w:rFonts w:ascii="Arial" w:hAnsi="Arial" w:cs="Arial"/>
          <w:i/>
          <w:sz w:val="23"/>
          <w:szCs w:val="23"/>
          <w:lang w:val="es-CO"/>
        </w:rPr>
      </w:pPr>
      <w:r w:rsidRPr="00D15B48">
        <w:rPr>
          <w:rFonts w:ascii="Arial" w:hAnsi="Arial" w:cs="Arial"/>
          <w:i/>
          <w:iCs/>
          <w:sz w:val="23"/>
          <w:szCs w:val="23"/>
          <w:lang w:val="es-CO"/>
        </w:rPr>
        <w:t>Gracias por tu paciencia inquebrantable, por tu lectura fina y minuciosa para sortear mis ánimos y por caminar conmigo en esta loca obsesión por construir otra historia para el territorio que habitamos y nos habita.</w:t>
      </w:r>
    </w:p>
    <w:p w:rsidR="00A11331" w:rsidRPr="00D15B48" w:rsidRDefault="008D4793" w:rsidP="009E67D7">
      <w:pPr>
        <w:jc w:val="both"/>
        <w:rPr>
          <w:rFonts w:ascii="Arial" w:hAnsi="Arial" w:cs="Arial"/>
          <w:i/>
          <w:iCs/>
          <w:sz w:val="23"/>
          <w:szCs w:val="23"/>
          <w:lang w:val="es-CO"/>
        </w:rPr>
      </w:pPr>
      <w:r w:rsidRPr="00D15B48">
        <w:rPr>
          <w:rFonts w:ascii="Arial" w:hAnsi="Arial" w:cs="Arial"/>
          <w:i/>
          <w:iCs/>
          <w:sz w:val="23"/>
          <w:szCs w:val="23"/>
          <w:lang w:val="es-CO"/>
        </w:rPr>
        <w:t>Tu dulce amor es mi bendición!</w:t>
      </w:r>
    </w:p>
    <w:p w:rsidR="00A71217" w:rsidRDefault="00A71217" w:rsidP="00710FA0">
      <w:pPr>
        <w:pStyle w:val="TDC1"/>
      </w:pPr>
      <w:bookmarkStart w:id="1" w:name="_Toc389730098"/>
    </w:p>
    <w:p w:rsidR="00D15B48" w:rsidRDefault="00D15B48" w:rsidP="00D15B48"/>
    <w:p w:rsidR="00D15B48" w:rsidRDefault="00D15B48" w:rsidP="00D15B48"/>
    <w:p w:rsidR="006F1B66" w:rsidRDefault="006F1B66" w:rsidP="002862A1">
      <w:pPr>
        <w:jc w:val="center"/>
        <w:rPr>
          <w:rFonts w:ascii="Arial" w:hAnsi="Arial" w:cs="Arial"/>
          <w:b/>
          <w:sz w:val="24"/>
        </w:rPr>
      </w:pPr>
      <w:r w:rsidRPr="00F20039">
        <w:rPr>
          <w:rFonts w:ascii="Arial" w:hAnsi="Arial" w:cs="Arial"/>
          <w:b/>
          <w:sz w:val="24"/>
        </w:rPr>
        <w:lastRenderedPageBreak/>
        <w:t>TABLA DE CONTENIDO</w:t>
      </w:r>
    </w:p>
    <w:p w:rsidR="00A438B0" w:rsidRDefault="00A438B0" w:rsidP="002862A1">
      <w:pPr>
        <w:jc w:val="center"/>
        <w:rPr>
          <w:rFonts w:ascii="Arial" w:hAnsi="Arial" w:cs="Arial"/>
          <w:b/>
          <w:sz w:val="24"/>
        </w:rPr>
      </w:pPr>
    </w:p>
    <w:p w:rsidR="00FB5828" w:rsidRDefault="00A960AF" w:rsidP="00710FA0">
      <w:pPr>
        <w:pStyle w:val="TDC1"/>
        <w:rPr>
          <w:rFonts w:asciiTheme="minorHAnsi" w:eastAsiaTheme="minorEastAsia" w:hAnsiTheme="minorHAnsi" w:cstheme="minorBidi"/>
          <w:noProof/>
          <w:sz w:val="22"/>
          <w:szCs w:val="22"/>
          <w:lang w:val="es-CO" w:eastAsia="es-CO"/>
        </w:rPr>
      </w:pPr>
      <w:r w:rsidRPr="00AC443E">
        <w:rPr>
          <w:sz w:val="18"/>
        </w:rPr>
        <w:fldChar w:fldCharType="begin"/>
      </w:r>
      <w:r w:rsidRPr="00AC443E">
        <w:rPr>
          <w:sz w:val="18"/>
        </w:rPr>
        <w:instrText xml:space="preserve"> TOC \o "1-1" \h \z \u </w:instrText>
      </w:r>
      <w:r w:rsidRPr="00AC443E">
        <w:rPr>
          <w:sz w:val="18"/>
        </w:rPr>
        <w:fldChar w:fldCharType="separate"/>
      </w:r>
      <w:hyperlink w:anchor="_Toc423939194" w:history="1">
        <w:r w:rsidR="00FB5828" w:rsidRPr="00FF474A">
          <w:rPr>
            <w:rStyle w:val="Hipervnculo"/>
            <w:noProof/>
          </w:rPr>
          <w:t>RESUMEN</w:t>
        </w:r>
        <w:r w:rsidR="00FB5828">
          <w:rPr>
            <w:noProof/>
            <w:webHidden/>
          </w:rPr>
          <w:tab/>
        </w:r>
        <w:r w:rsidR="00FB5828">
          <w:rPr>
            <w:noProof/>
            <w:webHidden/>
          </w:rPr>
          <w:fldChar w:fldCharType="begin"/>
        </w:r>
        <w:r w:rsidR="00FB5828">
          <w:rPr>
            <w:noProof/>
            <w:webHidden/>
          </w:rPr>
          <w:instrText xml:space="preserve"> PAGEREF _Toc423939194 \h </w:instrText>
        </w:r>
        <w:r w:rsidR="00FB5828">
          <w:rPr>
            <w:noProof/>
            <w:webHidden/>
          </w:rPr>
        </w:r>
        <w:r w:rsidR="00FB5828">
          <w:rPr>
            <w:noProof/>
            <w:webHidden/>
          </w:rPr>
          <w:fldChar w:fldCharType="separate"/>
        </w:r>
        <w:r w:rsidR="00FB5828">
          <w:rPr>
            <w:noProof/>
            <w:webHidden/>
          </w:rPr>
          <w:t>8</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195" w:history="1">
        <w:r w:rsidR="00FB5828" w:rsidRPr="00FF474A">
          <w:rPr>
            <w:rStyle w:val="Hipervnculo"/>
            <w:noProof/>
          </w:rPr>
          <w:t>INTRODUCCIÓN.</w:t>
        </w:r>
        <w:r w:rsidR="00FB5828">
          <w:rPr>
            <w:noProof/>
            <w:webHidden/>
          </w:rPr>
          <w:tab/>
        </w:r>
        <w:r w:rsidR="00FB5828">
          <w:rPr>
            <w:noProof/>
            <w:webHidden/>
          </w:rPr>
          <w:fldChar w:fldCharType="begin"/>
        </w:r>
        <w:r w:rsidR="00FB5828">
          <w:rPr>
            <w:noProof/>
            <w:webHidden/>
          </w:rPr>
          <w:instrText xml:space="preserve"> PAGEREF _Toc423939195 \h </w:instrText>
        </w:r>
        <w:r w:rsidR="00FB5828">
          <w:rPr>
            <w:noProof/>
            <w:webHidden/>
          </w:rPr>
        </w:r>
        <w:r w:rsidR="00FB5828">
          <w:rPr>
            <w:noProof/>
            <w:webHidden/>
          </w:rPr>
          <w:fldChar w:fldCharType="separate"/>
        </w:r>
        <w:r w:rsidR="00FB5828">
          <w:rPr>
            <w:noProof/>
            <w:webHidden/>
          </w:rPr>
          <w:t>10</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196" w:history="1">
        <w:r w:rsidR="00FB5828" w:rsidRPr="00FF474A">
          <w:rPr>
            <w:rStyle w:val="Hipervnculo"/>
            <w:noProof/>
          </w:rPr>
          <w:t>1.</w:t>
        </w:r>
        <w:r w:rsidR="00FB5828">
          <w:rPr>
            <w:rFonts w:asciiTheme="minorHAnsi" w:eastAsiaTheme="minorEastAsia" w:hAnsiTheme="minorHAnsi" w:cstheme="minorBidi"/>
            <w:noProof/>
            <w:sz w:val="22"/>
            <w:szCs w:val="22"/>
            <w:lang w:val="es-CO" w:eastAsia="es-CO"/>
          </w:rPr>
          <w:tab/>
        </w:r>
        <w:r w:rsidR="00FB5828" w:rsidRPr="00FF474A">
          <w:rPr>
            <w:rStyle w:val="Hipervnculo"/>
            <w:noProof/>
          </w:rPr>
          <w:t>DESCRIPCIÓN DEL PROBLEMA.</w:t>
        </w:r>
        <w:r w:rsidR="00FB5828">
          <w:rPr>
            <w:noProof/>
            <w:webHidden/>
          </w:rPr>
          <w:tab/>
        </w:r>
        <w:r w:rsidR="00FB5828">
          <w:rPr>
            <w:noProof/>
            <w:webHidden/>
          </w:rPr>
          <w:fldChar w:fldCharType="begin"/>
        </w:r>
        <w:r w:rsidR="00FB5828">
          <w:rPr>
            <w:noProof/>
            <w:webHidden/>
          </w:rPr>
          <w:instrText xml:space="preserve"> PAGEREF _Toc423939196 \h </w:instrText>
        </w:r>
        <w:r w:rsidR="00FB5828">
          <w:rPr>
            <w:noProof/>
            <w:webHidden/>
          </w:rPr>
        </w:r>
        <w:r w:rsidR="00FB5828">
          <w:rPr>
            <w:noProof/>
            <w:webHidden/>
          </w:rPr>
          <w:fldChar w:fldCharType="separate"/>
        </w:r>
        <w:r w:rsidR="00FB5828">
          <w:rPr>
            <w:noProof/>
            <w:webHidden/>
          </w:rPr>
          <w:t>13</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197" w:history="1">
        <w:r w:rsidR="00FB5828" w:rsidRPr="00FF474A">
          <w:rPr>
            <w:rStyle w:val="Hipervnculo"/>
            <w:noProof/>
          </w:rPr>
          <w:t>2.</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ANTECEDENTES.</w:t>
        </w:r>
        <w:r w:rsidR="00FB5828">
          <w:rPr>
            <w:noProof/>
            <w:webHidden/>
          </w:rPr>
          <w:tab/>
        </w:r>
        <w:r w:rsidR="00FB5828">
          <w:rPr>
            <w:noProof/>
            <w:webHidden/>
          </w:rPr>
          <w:fldChar w:fldCharType="begin"/>
        </w:r>
        <w:r w:rsidR="00FB5828">
          <w:rPr>
            <w:noProof/>
            <w:webHidden/>
          </w:rPr>
          <w:instrText xml:space="preserve"> PAGEREF _Toc423939197 \h </w:instrText>
        </w:r>
        <w:r w:rsidR="00FB5828">
          <w:rPr>
            <w:noProof/>
            <w:webHidden/>
          </w:rPr>
        </w:r>
        <w:r w:rsidR="00FB5828">
          <w:rPr>
            <w:noProof/>
            <w:webHidden/>
          </w:rPr>
          <w:fldChar w:fldCharType="separate"/>
        </w:r>
        <w:r w:rsidR="00FB5828">
          <w:rPr>
            <w:noProof/>
            <w:webHidden/>
          </w:rPr>
          <w:t>18</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198" w:history="1">
        <w:r w:rsidR="00FB5828" w:rsidRPr="00FF474A">
          <w:rPr>
            <w:rStyle w:val="Hipervnculo"/>
            <w:noProof/>
          </w:rPr>
          <w:t>3.</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JUSTIFICACIÓN.</w:t>
        </w:r>
        <w:r w:rsidR="00FB5828">
          <w:rPr>
            <w:noProof/>
            <w:webHidden/>
          </w:rPr>
          <w:tab/>
        </w:r>
        <w:r w:rsidR="00FB5828">
          <w:rPr>
            <w:noProof/>
            <w:webHidden/>
          </w:rPr>
          <w:fldChar w:fldCharType="begin"/>
        </w:r>
        <w:r w:rsidR="00FB5828">
          <w:rPr>
            <w:noProof/>
            <w:webHidden/>
          </w:rPr>
          <w:instrText xml:space="preserve"> PAGEREF _Toc423939198 \h </w:instrText>
        </w:r>
        <w:r w:rsidR="00FB5828">
          <w:rPr>
            <w:noProof/>
            <w:webHidden/>
          </w:rPr>
        </w:r>
        <w:r w:rsidR="00FB5828">
          <w:rPr>
            <w:noProof/>
            <w:webHidden/>
          </w:rPr>
          <w:fldChar w:fldCharType="separate"/>
        </w:r>
        <w:r w:rsidR="00FB5828">
          <w:rPr>
            <w:noProof/>
            <w:webHidden/>
          </w:rPr>
          <w:t>21</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199" w:history="1">
        <w:r w:rsidR="00FB5828" w:rsidRPr="00FF474A">
          <w:rPr>
            <w:rStyle w:val="Hipervnculo"/>
            <w:noProof/>
          </w:rPr>
          <w:t>4.</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OBJETIVOS.</w:t>
        </w:r>
        <w:r w:rsidR="00FB5828">
          <w:rPr>
            <w:noProof/>
            <w:webHidden/>
          </w:rPr>
          <w:tab/>
        </w:r>
        <w:r w:rsidR="00FB5828">
          <w:rPr>
            <w:noProof/>
            <w:webHidden/>
          </w:rPr>
          <w:fldChar w:fldCharType="begin"/>
        </w:r>
        <w:r w:rsidR="00FB5828">
          <w:rPr>
            <w:noProof/>
            <w:webHidden/>
          </w:rPr>
          <w:instrText xml:space="preserve"> PAGEREF _Toc423939199 \h </w:instrText>
        </w:r>
        <w:r w:rsidR="00FB5828">
          <w:rPr>
            <w:noProof/>
            <w:webHidden/>
          </w:rPr>
        </w:r>
        <w:r w:rsidR="00FB5828">
          <w:rPr>
            <w:noProof/>
            <w:webHidden/>
          </w:rPr>
          <w:fldChar w:fldCharType="separate"/>
        </w:r>
        <w:r w:rsidR="00FB5828">
          <w:rPr>
            <w:noProof/>
            <w:webHidden/>
          </w:rPr>
          <w:t>23</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0" w:history="1">
        <w:r w:rsidR="00FB5828" w:rsidRPr="00FF474A">
          <w:rPr>
            <w:rStyle w:val="Hipervnculo"/>
            <w:noProof/>
          </w:rPr>
          <w:t>4.1.</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Objetivo General.</w:t>
        </w:r>
        <w:r w:rsidR="00FB5828">
          <w:rPr>
            <w:noProof/>
            <w:webHidden/>
          </w:rPr>
          <w:tab/>
        </w:r>
        <w:r w:rsidR="00FB5828">
          <w:rPr>
            <w:noProof/>
            <w:webHidden/>
          </w:rPr>
          <w:fldChar w:fldCharType="begin"/>
        </w:r>
        <w:r w:rsidR="00FB5828">
          <w:rPr>
            <w:noProof/>
            <w:webHidden/>
          </w:rPr>
          <w:instrText xml:space="preserve"> PAGEREF _Toc423939200 \h </w:instrText>
        </w:r>
        <w:r w:rsidR="00FB5828">
          <w:rPr>
            <w:noProof/>
            <w:webHidden/>
          </w:rPr>
        </w:r>
        <w:r w:rsidR="00FB5828">
          <w:rPr>
            <w:noProof/>
            <w:webHidden/>
          </w:rPr>
          <w:fldChar w:fldCharType="separate"/>
        </w:r>
        <w:r w:rsidR="00FB5828">
          <w:rPr>
            <w:noProof/>
            <w:webHidden/>
          </w:rPr>
          <w:t>23</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1" w:history="1">
        <w:r w:rsidR="00FB5828" w:rsidRPr="00FF474A">
          <w:rPr>
            <w:rStyle w:val="Hipervnculo"/>
            <w:noProof/>
          </w:rPr>
          <w:t>4.2.</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Objetivos Específicos.</w:t>
        </w:r>
        <w:r w:rsidR="00FB5828">
          <w:rPr>
            <w:noProof/>
            <w:webHidden/>
          </w:rPr>
          <w:tab/>
        </w:r>
        <w:r w:rsidR="00FB5828">
          <w:rPr>
            <w:noProof/>
            <w:webHidden/>
          </w:rPr>
          <w:fldChar w:fldCharType="begin"/>
        </w:r>
        <w:r w:rsidR="00FB5828">
          <w:rPr>
            <w:noProof/>
            <w:webHidden/>
          </w:rPr>
          <w:instrText xml:space="preserve"> PAGEREF _Toc423939201 \h </w:instrText>
        </w:r>
        <w:r w:rsidR="00FB5828">
          <w:rPr>
            <w:noProof/>
            <w:webHidden/>
          </w:rPr>
        </w:r>
        <w:r w:rsidR="00FB5828">
          <w:rPr>
            <w:noProof/>
            <w:webHidden/>
          </w:rPr>
          <w:fldChar w:fldCharType="separate"/>
        </w:r>
        <w:r w:rsidR="00FB5828">
          <w:rPr>
            <w:noProof/>
            <w:webHidden/>
          </w:rPr>
          <w:t>23</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2" w:history="1">
        <w:r w:rsidR="00FB5828" w:rsidRPr="00FF474A">
          <w:rPr>
            <w:rStyle w:val="Hipervnculo"/>
            <w:noProof/>
          </w:rPr>
          <w:t>5.</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MARCO CONCEPTUAL</w:t>
        </w:r>
        <w:r w:rsidR="00FB5828">
          <w:rPr>
            <w:noProof/>
            <w:webHidden/>
          </w:rPr>
          <w:tab/>
        </w:r>
        <w:r w:rsidR="00FB5828">
          <w:rPr>
            <w:noProof/>
            <w:webHidden/>
          </w:rPr>
          <w:fldChar w:fldCharType="begin"/>
        </w:r>
        <w:r w:rsidR="00FB5828">
          <w:rPr>
            <w:noProof/>
            <w:webHidden/>
          </w:rPr>
          <w:instrText xml:space="preserve"> PAGEREF _Toc423939202 \h </w:instrText>
        </w:r>
        <w:r w:rsidR="00FB5828">
          <w:rPr>
            <w:noProof/>
            <w:webHidden/>
          </w:rPr>
        </w:r>
        <w:r w:rsidR="00FB5828">
          <w:rPr>
            <w:noProof/>
            <w:webHidden/>
          </w:rPr>
          <w:fldChar w:fldCharType="separate"/>
        </w:r>
        <w:r w:rsidR="00FB5828">
          <w:rPr>
            <w:noProof/>
            <w:webHidden/>
          </w:rPr>
          <w:t>24</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3" w:history="1">
        <w:r w:rsidR="00FB5828" w:rsidRPr="00FF474A">
          <w:rPr>
            <w:rStyle w:val="Hipervnculo"/>
            <w:noProof/>
          </w:rPr>
          <w:t>5.1.</w:t>
        </w:r>
        <w:r w:rsidR="00FB5828">
          <w:rPr>
            <w:rFonts w:asciiTheme="minorHAnsi" w:eastAsiaTheme="minorEastAsia" w:hAnsiTheme="minorHAnsi" w:cstheme="minorBidi"/>
            <w:noProof/>
            <w:sz w:val="22"/>
            <w:szCs w:val="22"/>
            <w:lang w:val="es-CO" w:eastAsia="es-CO"/>
          </w:rPr>
          <w:tab/>
        </w:r>
        <w:r w:rsidR="00FB5828" w:rsidRPr="00FF474A">
          <w:rPr>
            <w:rStyle w:val="Hipervnculo"/>
            <w:noProof/>
          </w:rPr>
          <w:t>OBESIDAD INFANTIL.</w:t>
        </w:r>
        <w:r w:rsidR="00FB5828">
          <w:rPr>
            <w:noProof/>
            <w:webHidden/>
          </w:rPr>
          <w:tab/>
        </w:r>
        <w:r w:rsidR="00FB5828">
          <w:rPr>
            <w:noProof/>
            <w:webHidden/>
          </w:rPr>
          <w:fldChar w:fldCharType="begin"/>
        </w:r>
        <w:r w:rsidR="00FB5828">
          <w:rPr>
            <w:noProof/>
            <w:webHidden/>
          </w:rPr>
          <w:instrText xml:space="preserve"> PAGEREF _Toc423939203 \h </w:instrText>
        </w:r>
        <w:r w:rsidR="00FB5828">
          <w:rPr>
            <w:noProof/>
            <w:webHidden/>
          </w:rPr>
        </w:r>
        <w:r w:rsidR="00FB5828">
          <w:rPr>
            <w:noProof/>
            <w:webHidden/>
          </w:rPr>
          <w:fldChar w:fldCharType="separate"/>
        </w:r>
        <w:r w:rsidR="00FB5828">
          <w:rPr>
            <w:noProof/>
            <w:webHidden/>
          </w:rPr>
          <w:t>24</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4" w:history="1">
        <w:r w:rsidR="00FB5828" w:rsidRPr="00FF474A">
          <w:rPr>
            <w:rStyle w:val="Hipervnculo"/>
            <w:noProof/>
          </w:rPr>
          <w:t>5.2.</w:t>
        </w:r>
        <w:r w:rsidR="00FB5828">
          <w:rPr>
            <w:rFonts w:asciiTheme="minorHAnsi" w:eastAsiaTheme="minorEastAsia" w:hAnsiTheme="minorHAnsi" w:cstheme="minorBidi"/>
            <w:noProof/>
            <w:sz w:val="22"/>
            <w:szCs w:val="22"/>
            <w:lang w:val="es-CO" w:eastAsia="es-CO"/>
          </w:rPr>
          <w:tab/>
        </w:r>
        <w:r w:rsidR="00FB5828" w:rsidRPr="00FF474A">
          <w:rPr>
            <w:rStyle w:val="Hipervnculo"/>
            <w:noProof/>
          </w:rPr>
          <w:t>DE LA SALUD INTERNACIONAL.</w:t>
        </w:r>
        <w:r w:rsidR="00FB5828">
          <w:rPr>
            <w:noProof/>
            <w:webHidden/>
          </w:rPr>
          <w:tab/>
        </w:r>
        <w:r w:rsidR="00FB5828">
          <w:rPr>
            <w:noProof/>
            <w:webHidden/>
          </w:rPr>
          <w:fldChar w:fldCharType="begin"/>
        </w:r>
        <w:r w:rsidR="00FB5828">
          <w:rPr>
            <w:noProof/>
            <w:webHidden/>
          </w:rPr>
          <w:instrText xml:space="preserve"> PAGEREF _Toc423939204 \h </w:instrText>
        </w:r>
        <w:r w:rsidR="00FB5828">
          <w:rPr>
            <w:noProof/>
            <w:webHidden/>
          </w:rPr>
        </w:r>
        <w:r w:rsidR="00FB5828">
          <w:rPr>
            <w:noProof/>
            <w:webHidden/>
          </w:rPr>
          <w:fldChar w:fldCharType="separate"/>
        </w:r>
        <w:r w:rsidR="00FB5828">
          <w:rPr>
            <w:noProof/>
            <w:webHidden/>
          </w:rPr>
          <w:t>26</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5" w:history="1">
        <w:r w:rsidR="00FB5828" w:rsidRPr="00FF474A">
          <w:rPr>
            <w:rStyle w:val="Hipervnculo"/>
            <w:noProof/>
          </w:rPr>
          <w:t>5.3.</w:t>
        </w:r>
        <w:r w:rsidR="00FB5828">
          <w:rPr>
            <w:rFonts w:asciiTheme="minorHAnsi" w:eastAsiaTheme="minorEastAsia" w:hAnsiTheme="minorHAnsi" w:cstheme="minorBidi"/>
            <w:noProof/>
            <w:sz w:val="22"/>
            <w:szCs w:val="22"/>
            <w:lang w:val="es-CO" w:eastAsia="es-CO"/>
          </w:rPr>
          <w:tab/>
        </w:r>
        <w:r w:rsidR="00FB5828" w:rsidRPr="00FF474A">
          <w:rPr>
            <w:rStyle w:val="Hipervnculo"/>
            <w:noProof/>
          </w:rPr>
          <w:t>MODELO CONCEPTUAL DE LA SALUD INTERNACIONAL.</w:t>
        </w:r>
        <w:r w:rsidR="00FB5828">
          <w:rPr>
            <w:noProof/>
            <w:webHidden/>
          </w:rPr>
          <w:tab/>
        </w:r>
        <w:r w:rsidR="00FB5828">
          <w:rPr>
            <w:noProof/>
            <w:webHidden/>
          </w:rPr>
          <w:fldChar w:fldCharType="begin"/>
        </w:r>
        <w:r w:rsidR="00FB5828">
          <w:rPr>
            <w:noProof/>
            <w:webHidden/>
          </w:rPr>
          <w:instrText xml:space="preserve"> PAGEREF _Toc423939205 \h </w:instrText>
        </w:r>
        <w:r w:rsidR="00FB5828">
          <w:rPr>
            <w:noProof/>
            <w:webHidden/>
          </w:rPr>
        </w:r>
        <w:r w:rsidR="00FB5828">
          <w:rPr>
            <w:noProof/>
            <w:webHidden/>
          </w:rPr>
          <w:fldChar w:fldCharType="separate"/>
        </w:r>
        <w:r w:rsidR="00FB5828">
          <w:rPr>
            <w:noProof/>
            <w:webHidden/>
          </w:rPr>
          <w:t>38</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6" w:history="1">
        <w:r w:rsidR="00FB5828" w:rsidRPr="00FF474A">
          <w:rPr>
            <w:rStyle w:val="Hipervnculo"/>
            <w:noProof/>
          </w:rPr>
          <w:t>6.</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METODOLOGÍA.</w:t>
        </w:r>
        <w:r w:rsidR="00FB5828">
          <w:rPr>
            <w:noProof/>
            <w:webHidden/>
          </w:rPr>
          <w:tab/>
        </w:r>
        <w:r w:rsidR="00FB5828">
          <w:rPr>
            <w:noProof/>
            <w:webHidden/>
          </w:rPr>
          <w:fldChar w:fldCharType="begin"/>
        </w:r>
        <w:r w:rsidR="00FB5828">
          <w:rPr>
            <w:noProof/>
            <w:webHidden/>
          </w:rPr>
          <w:instrText xml:space="preserve"> PAGEREF _Toc423939206 \h </w:instrText>
        </w:r>
        <w:r w:rsidR="00FB5828">
          <w:rPr>
            <w:noProof/>
            <w:webHidden/>
          </w:rPr>
        </w:r>
        <w:r w:rsidR="00FB5828">
          <w:rPr>
            <w:noProof/>
            <w:webHidden/>
          </w:rPr>
          <w:fldChar w:fldCharType="separate"/>
        </w:r>
        <w:r w:rsidR="00FB5828">
          <w:rPr>
            <w:noProof/>
            <w:webHidden/>
          </w:rPr>
          <w:t>41</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7" w:history="1">
        <w:r w:rsidR="00FB5828" w:rsidRPr="00FF474A">
          <w:rPr>
            <w:rStyle w:val="Hipervnculo"/>
            <w:noProof/>
          </w:rPr>
          <w:t>7.</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RESULTADOS.</w:t>
        </w:r>
        <w:r w:rsidR="00FB5828">
          <w:rPr>
            <w:noProof/>
            <w:webHidden/>
          </w:rPr>
          <w:tab/>
        </w:r>
        <w:r w:rsidR="00FB5828">
          <w:rPr>
            <w:noProof/>
            <w:webHidden/>
          </w:rPr>
          <w:fldChar w:fldCharType="begin"/>
        </w:r>
        <w:r w:rsidR="00FB5828">
          <w:rPr>
            <w:noProof/>
            <w:webHidden/>
          </w:rPr>
          <w:instrText xml:space="preserve"> PAGEREF _Toc423939207 \h </w:instrText>
        </w:r>
        <w:r w:rsidR="00FB5828">
          <w:rPr>
            <w:noProof/>
            <w:webHidden/>
          </w:rPr>
        </w:r>
        <w:r w:rsidR="00FB5828">
          <w:rPr>
            <w:noProof/>
            <w:webHidden/>
          </w:rPr>
          <w:fldChar w:fldCharType="separate"/>
        </w:r>
        <w:r w:rsidR="00FB5828">
          <w:rPr>
            <w:noProof/>
            <w:webHidden/>
          </w:rPr>
          <w:t>44</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8" w:history="1">
        <w:r w:rsidR="00FB5828" w:rsidRPr="00FF474A">
          <w:rPr>
            <w:rStyle w:val="Hipervnculo"/>
            <w:noProof/>
          </w:rPr>
          <w:t>7.1.</w:t>
        </w:r>
        <w:r w:rsidR="00FB5828">
          <w:rPr>
            <w:rFonts w:asciiTheme="minorHAnsi" w:eastAsiaTheme="minorEastAsia" w:hAnsiTheme="minorHAnsi" w:cstheme="minorBidi"/>
            <w:noProof/>
            <w:sz w:val="22"/>
            <w:szCs w:val="22"/>
            <w:lang w:val="es-CO" w:eastAsia="es-CO"/>
          </w:rPr>
          <w:tab/>
        </w:r>
        <w:r w:rsidR="00FB5828" w:rsidRPr="00FF474A">
          <w:rPr>
            <w:rStyle w:val="Hipervnculo"/>
            <w:noProof/>
          </w:rPr>
          <w:t>PREVALENCIA DE LA OBESIDAD INFANTIL EN MÉXICO, CHILE Y COLOMBIA.</w:t>
        </w:r>
        <w:r w:rsidR="00FB5828">
          <w:rPr>
            <w:noProof/>
            <w:webHidden/>
          </w:rPr>
          <w:tab/>
        </w:r>
        <w:r w:rsidR="00FB5828">
          <w:rPr>
            <w:noProof/>
            <w:webHidden/>
          </w:rPr>
          <w:fldChar w:fldCharType="begin"/>
        </w:r>
        <w:r w:rsidR="00FB5828">
          <w:rPr>
            <w:noProof/>
            <w:webHidden/>
          </w:rPr>
          <w:instrText xml:space="preserve"> PAGEREF _Toc423939208 \h </w:instrText>
        </w:r>
        <w:r w:rsidR="00FB5828">
          <w:rPr>
            <w:noProof/>
            <w:webHidden/>
          </w:rPr>
        </w:r>
        <w:r w:rsidR="00FB5828">
          <w:rPr>
            <w:noProof/>
            <w:webHidden/>
          </w:rPr>
          <w:fldChar w:fldCharType="separate"/>
        </w:r>
        <w:r w:rsidR="00FB5828">
          <w:rPr>
            <w:noProof/>
            <w:webHidden/>
          </w:rPr>
          <w:t>46</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09" w:history="1">
        <w:r w:rsidR="00FB5828" w:rsidRPr="00FF474A">
          <w:rPr>
            <w:rStyle w:val="Hipervnculo"/>
            <w:noProof/>
          </w:rPr>
          <w:t>7.2.</w:t>
        </w:r>
        <w:r w:rsidR="00FB5828">
          <w:rPr>
            <w:rFonts w:asciiTheme="minorHAnsi" w:eastAsiaTheme="minorEastAsia" w:hAnsiTheme="minorHAnsi" w:cstheme="minorBidi"/>
            <w:noProof/>
            <w:sz w:val="22"/>
            <w:szCs w:val="22"/>
            <w:lang w:val="es-CO" w:eastAsia="es-CO"/>
          </w:rPr>
          <w:tab/>
        </w:r>
        <w:r w:rsidR="00FB5828" w:rsidRPr="00FF474A">
          <w:rPr>
            <w:rStyle w:val="Hipervnculo"/>
            <w:noProof/>
          </w:rPr>
          <w:t>PERIODOS DE RIESGO DURANTE LA ETAPA INFANTIL.</w:t>
        </w:r>
        <w:r w:rsidR="00FB5828">
          <w:rPr>
            <w:noProof/>
            <w:webHidden/>
          </w:rPr>
          <w:tab/>
        </w:r>
        <w:r w:rsidR="00FB5828">
          <w:rPr>
            <w:noProof/>
            <w:webHidden/>
          </w:rPr>
          <w:fldChar w:fldCharType="begin"/>
        </w:r>
        <w:r w:rsidR="00FB5828">
          <w:rPr>
            <w:noProof/>
            <w:webHidden/>
          </w:rPr>
          <w:instrText xml:space="preserve"> PAGEREF _Toc423939209 \h </w:instrText>
        </w:r>
        <w:r w:rsidR="00FB5828">
          <w:rPr>
            <w:noProof/>
            <w:webHidden/>
          </w:rPr>
        </w:r>
        <w:r w:rsidR="00FB5828">
          <w:rPr>
            <w:noProof/>
            <w:webHidden/>
          </w:rPr>
          <w:fldChar w:fldCharType="separate"/>
        </w:r>
        <w:r w:rsidR="00FB5828">
          <w:rPr>
            <w:noProof/>
            <w:webHidden/>
          </w:rPr>
          <w:t>51</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10" w:history="1">
        <w:r w:rsidR="00FB5828" w:rsidRPr="00FF474A">
          <w:rPr>
            <w:rStyle w:val="Hipervnculo"/>
            <w:noProof/>
          </w:rPr>
          <w:t>7.3.</w:t>
        </w:r>
        <w:r w:rsidR="00FB5828">
          <w:rPr>
            <w:rFonts w:asciiTheme="minorHAnsi" w:eastAsiaTheme="minorEastAsia" w:hAnsiTheme="minorHAnsi" w:cstheme="minorBidi"/>
            <w:noProof/>
            <w:sz w:val="22"/>
            <w:szCs w:val="22"/>
            <w:lang w:val="es-CO" w:eastAsia="es-CO"/>
          </w:rPr>
          <w:tab/>
        </w:r>
        <w:r w:rsidR="00FB5828" w:rsidRPr="00FF474A">
          <w:rPr>
            <w:rStyle w:val="Hipervnculo"/>
            <w:noProof/>
          </w:rPr>
          <w:t>CATEGORÍA COMERCIO.</w:t>
        </w:r>
        <w:r w:rsidR="00FB5828">
          <w:rPr>
            <w:noProof/>
            <w:webHidden/>
          </w:rPr>
          <w:tab/>
        </w:r>
        <w:r w:rsidR="00FB5828">
          <w:rPr>
            <w:noProof/>
            <w:webHidden/>
          </w:rPr>
          <w:fldChar w:fldCharType="begin"/>
        </w:r>
        <w:r w:rsidR="00FB5828">
          <w:rPr>
            <w:noProof/>
            <w:webHidden/>
          </w:rPr>
          <w:instrText xml:space="preserve"> PAGEREF _Toc423939210 \h </w:instrText>
        </w:r>
        <w:r w:rsidR="00FB5828">
          <w:rPr>
            <w:noProof/>
            <w:webHidden/>
          </w:rPr>
        </w:r>
        <w:r w:rsidR="00FB5828">
          <w:rPr>
            <w:noProof/>
            <w:webHidden/>
          </w:rPr>
          <w:fldChar w:fldCharType="separate"/>
        </w:r>
        <w:r w:rsidR="00FB5828">
          <w:rPr>
            <w:noProof/>
            <w:webHidden/>
          </w:rPr>
          <w:t>56</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11" w:history="1">
        <w:r w:rsidR="00FB5828" w:rsidRPr="00FF474A">
          <w:rPr>
            <w:rStyle w:val="Hipervnculo"/>
            <w:noProof/>
          </w:rPr>
          <w:t>8.</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DISCUSIÓN.</w:t>
        </w:r>
        <w:r w:rsidR="00FB5828">
          <w:rPr>
            <w:noProof/>
            <w:webHidden/>
          </w:rPr>
          <w:tab/>
        </w:r>
        <w:r w:rsidR="00FB5828">
          <w:rPr>
            <w:noProof/>
            <w:webHidden/>
          </w:rPr>
          <w:fldChar w:fldCharType="begin"/>
        </w:r>
        <w:r w:rsidR="00FB5828">
          <w:rPr>
            <w:noProof/>
            <w:webHidden/>
          </w:rPr>
          <w:instrText xml:space="preserve"> PAGEREF _Toc423939211 \h </w:instrText>
        </w:r>
        <w:r w:rsidR="00FB5828">
          <w:rPr>
            <w:noProof/>
            <w:webHidden/>
          </w:rPr>
        </w:r>
        <w:r w:rsidR="00FB5828">
          <w:rPr>
            <w:noProof/>
            <w:webHidden/>
          </w:rPr>
          <w:fldChar w:fldCharType="separate"/>
        </w:r>
        <w:r w:rsidR="00FB5828">
          <w:rPr>
            <w:noProof/>
            <w:webHidden/>
          </w:rPr>
          <w:t>73</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12" w:history="1">
        <w:r w:rsidR="00FB5828" w:rsidRPr="00FF474A">
          <w:rPr>
            <w:rStyle w:val="Hipervnculo"/>
            <w:noProof/>
          </w:rPr>
          <w:t>9.</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CONCLUSIONES.</w:t>
        </w:r>
        <w:r w:rsidR="00FB5828">
          <w:rPr>
            <w:noProof/>
            <w:webHidden/>
          </w:rPr>
          <w:tab/>
        </w:r>
        <w:r w:rsidR="00FB5828">
          <w:rPr>
            <w:noProof/>
            <w:webHidden/>
          </w:rPr>
          <w:fldChar w:fldCharType="begin"/>
        </w:r>
        <w:r w:rsidR="00FB5828">
          <w:rPr>
            <w:noProof/>
            <w:webHidden/>
          </w:rPr>
          <w:instrText xml:space="preserve"> PAGEREF _Toc423939212 \h </w:instrText>
        </w:r>
        <w:r w:rsidR="00FB5828">
          <w:rPr>
            <w:noProof/>
            <w:webHidden/>
          </w:rPr>
        </w:r>
        <w:r w:rsidR="00FB5828">
          <w:rPr>
            <w:noProof/>
            <w:webHidden/>
          </w:rPr>
          <w:fldChar w:fldCharType="separate"/>
        </w:r>
        <w:r w:rsidR="00FB5828">
          <w:rPr>
            <w:noProof/>
            <w:webHidden/>
          </w:rPr>
          <w:t>78</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13" w:history="1">
        <w:r w:rsidR="00FB5828" w:rsidRPr="00FF474A">
          <w:rPr>
            <w:rStyle w:val="Hipervnculo"/>
            <w:noProof/>
          </w:rPr>
          <w:t>10.</w:t>
        </w:r>
        <w:r w:rsidR="00FB5828">
          <w:rPr>
            <w:rFonts w:asciiTheme="minorHAnsi" w:eastAsiaTheme="minorEastAsia" w:hAnsiTheme="minorHAnsi" w:cstheme="minorBidi"/>
            <w:noProof/>
            <w:sz w:val="22"/>
            <w:szCs w:val="22"/>
            <w:lang w:val="es-CO" w:eastAsia="es-CO"/>
          </w:rPr>
          <w:tab/>
        </w:r>
        <w:r w:rsidR="00FB5828" w:rsidRPr="00FF474A">
          <w:rPr>
            <w:rStyle w:val="Hipervnculo"/>
            <w:noProof/>
            <w:shd w:val="clear" w:color="auto" w:fill="FFFFFF"/>
          </w:rPr>
          <w:t>RECOMENDACIONES</w:t>
        </w:r>
        <w:r w:rsidR="00FB5828">
          <w:rPr>
            <w:noProof/>
            <w:webHidden/>
          </w:rPr>
          <w:tab/>
        </w:r>
        <w:r w:rsidR="00FB5828">
          <w:rPr>
            <w:noProof/>
            <w:webHidden/>
          </w:rPr>
          <w:fldChar w:fldCharType="begin"/>
        </w:r>
        <w:r w:rsidR="00FB5828">
          <w:rPr>
            <w:noProof/>
            <w:webHidden/>
          </w:rPr>
          <w:instrText xml:space="preserve"> PAGEREF _Toc423939213 \h </w:instrText>
        </w:r>
        <w:r w:rsidR="00FB5828">
          <w:rPr>
            <w:noProof/>
            <w:webHidden/>
          </w:rPr>
        </w:r>
        <w:r w:rsidR="00FB5828">
          <w:rPr>
            <w:noProof/>
            <w:webHidden/>
          </w:rPr>
          <w:fldChar w:fldCharType="separate"/>
        </w:r>
        <w:r w:rsidR="00FB5828">
          <w:rPr>
            <w:noProof/>
            <w:webHidden/>
          </w:rPr>
          <w:t>81</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14" w:history="1">
        <w:r w:rsidR="00FB5828" w:rsidRPr="00FF474A">
          <w:rPr>
            <w:rStyle w:val="Hipervnculo"/>
            <w:noProof/>
            <w:shd w:val="clear" w:color="auto" w:fill="FFFFFF"/>
          </w:rPr>
          <w:t>AGRADECIMIENTOS</w:t>
        </w:r>
        <w:r w:rsidR="00FB5828">
          <w:rPr>
            <w:noProof/>
            <w:webHidden/>
          </w:rPr>
          <w:tab/>
        </w:r>
        <w:r w:rsidR="00FB5828">
          <w:rPr>
            <w:noProof/>
            <w:webHidden/>
          </w:rPr>
          <w:fldChar w:fldCharType="begin"/>
        </w:r>
        <w:r w:rsidR="00FB5828">
          <w:rPr>
            <w:noProof/>
            <w:webHidden/>
          </w:rPr>
          <w:instrText xml:space="preserve"> PAGEREF _Toc423939214 \h </w:instrText>
        </w:r>
        <w:r w:rsidR="00FB5828">
          <w:rPr>
            <w:noProof/>
            <w:webHidden/>
          </w:rPr>
        </w:r>
        <w:r w:rsidR="00FB5828">
          <w:rPr>
            <w:noProof/>
            <w:webHidden/>
          </w:rPr>
          <w:fldChar w:fldCharType="separate"/>
        </w:r>
        <w:r w:rsidR="00FB5828">
          <w:rPr>
            <w:noProof/>
            <w:webHidden/>
          </w:rPr>
          <w:t>84</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15" w:history="1">
        <w:r w:rsidR="00FB5828" w:rsidRPr="00FF474A">
          <w:rPr>
            <w:rStyle w:val="Hipervnculo"/>
            <w:noProof/>
          </w:rPr>
          <w:t>ANEXOS</w:t>
        </w:r>
        <w:r w:rsidR="00FB5828">
          <w:rPr>
            <w:rStyle w:val="Hipervnculo"/>
            <w:noProof/>
          </w:rPr>
          <w:t>..</w:t>
        </w:r>
        <w:r w:rsidR="00FB5828">
          <w:rPr>
            <w:noProof/>
            <w:webHidden/>
          </w:rPr>
          <w:tab/>
        </w:r>
        <w:r w:rsidR="00FB5828">
          <w:rPr>
            <w:noProof/>
            <w:webHidden/>
          </w:rPr>
          <w:fldChar w:fldCharType="begin"/>
        </w:r>
        <w:r w:rsidR="00FB5828">
          <w:rPr>
            <w:noProof/>
            <w:webHidden/>
          </w:rPr>
          <w:instrText xml:space="preserve"> PAGEREF _Toc423939215 \h </w:instrText>
        </w:r>
        <w:r w:rsidR="00FB5828">
          <w:rPr>
            <w:noProof/>
            <w:webHidden/>
          </w:rPr>
        </w:r>
        <w:r w:rsidR="00FB5828">
          <w:rPr>
            <w:noProof/>
            <w:webHidden/>
          </w:rPr>
          <w:fldChar w:fldCharType="separate"/>
        </w:r>
        <w:r w:rsidR="00FB5828">
          <w:rPr>
            <w:noProof/>
            <w:webHidden/>
          </w:rPr>
          <w:t>1</w:t>
        </w:r>
        <w:r w:rsidR="00FB5828">
          <w:rPr>
            <w:noProof/>
            <w:webHidden/>
          </w:rPr>
          <w:fldChar w:fldCharType="end"/>
        </w:r>
      </w:hyperlink>
    </w:p>
    <w:p w:rsidR="00FB5828" w:rsidRDefault="008E3881" w:rsidP="00710FA0">
      <w:pPr>
        <w:pStyle w:val="TDC1"/>
        <w:rPr>
          <w:rFonts w:asciiTheme="minorHAnsi" w:eastAsiaTheme="minorEastAsia" w:hAnsiTheme="minorHAnsi" w:cstheme="minorBidi"/>
          <w:noProof/>
          <w:sz w:val="22"/>
          <w:szCs w:val="22"/>
          <w:lang w:val="es-CO" w:eastAsia="es-CO"/>
        </w:rPr>
      </w:pPr>
      <w:hyperlink w:anchor="_Toc423939216" w:history="1">
        <w:r w:rsidR="00FB5828" w:rsidRPr="00FF474A">
          <w:rPr>
            <w:rStyle w:val="Hipervnculo"/>
            <w:rFonts w:eastAsia="Times New Roman"/>
            <w:noProof/>
            <w:lang w:eastAsia="es-MX"/>
          </w:rPr>
          <w:t>REFERENCIAS BIBLIOGRÁFICAS.</w:t>
        </w:r>
        <w:r w:rsidR="00FB5828">
          <w:rPr>
            <w:noProof/>
            <w:webHidden/>
          </w:rPr>
          <w:tab/>
        </w:r>
        <w:r w:rsidR="00FB5828">
          <w:rPr>
            <w:noProof/>
            <w:webHidden/>
          </w:rPr>
          <w:fldChar w:fldCharType="begin"/>
        </w:r>
        <w:r w:rsidR="00FB5828">
          <w:rPr>
            <w:noProof/>
            <w:webHidden/>
          </w:rPr>
          <w:instrText xml:space="preserve"> PAGEREF _Toc423939216 \h </w:instrText>
        </w:r>
        <w:r w:rsidR="00FB5828">
          <w:rPr>
            <w:noProof/>
            <w:webHidden/>
          </w:rPr>
        </w:r>
        <w:r w:rsidR="00FB5828">
          <w:rPr>
            <w:noProof/>
            <w:webHidden/>
          </w:rPr>
          <w:fldChar w:fldCharType="separate"/>
        </w:r>
        <w:r w:rsidR="00FB5828">
          <w:rPr>
            <w:noProof/>
            <w:webHidden/>
          </w:rPr>
          <w:t>1</w:t>
        </w:r>
        <w:r w:rsidR="00FB5828">
          <w:rPr>
            <w:noProof/>
            <w:webHidden/>
          </w:rPr>
          <w:fldChar w:fldCharType="end"/>
        </w:r>
      </w:hyperlink>
    </w:p>
    <w:p w:rsidR="00A71217" w:rsidRPr="00525058" w:rsidRDefault="00A960AF" w:rsidP="00710FA0">
      <w:pPr>
        <w:pStyle w:val="TDC1"/>
      </w:pPr>
      <w:r w:rsidRPr="00AC443E">
        <w:fldChar w:fldCharType="end"/>
      </w:r>
      <w:bookmarkStart w:id="2" w:name="_Toc389730651"/>
      <w:bookmarkStart w:id="3" w:name="_Toc389731043"/>
      <w:r w:rsidR="00ED395F">
        <w:br w:type="page"/>
      </w:r>
      <w:bookmarkStart w:id="4" w:name="_Toc389730099"/>
      <w:bookmarkStart w:id="5" w:name="_Toc389730652"/>
      <w:bookmarkStart w:id="6" w:name="_Toc389731044"/>
      <w:bookmarkEnd w:id="1"/>
      <w:bookmarkEnd w:id="2"/>
      <w:bookmarkEnd w:id="3"/>
    </w:p>
    <w:p w:rsidR="00A438B0" w:rsidRPr="00710FA0" w:rsidRDefault="00A438B0" w:rsidP="00710FA0">
      <w:pPr>
        <w:pStyle w:val="Tabladeilustraciones"/>
        <w:tabs>
          <w:tab w:val="right" w:leader="dot" w:pos="8828"/>
        </w:tabs>
        <w:jc w:val="center"/>
        <w:outlineLvl w:val="0"/>
        <w:rPr>
          <w:rFonts w:cs="Arial"/>
          <w:b/>
          <w:iCs/>
          <w:szCs w:val="24"/>
        </w:rPr>
      </w:pPr>
      <w:bookmarkStart w:id="7" w:name="_Toc389730100"/>
      <w:bookmarkStart w:id="8" w:name="_Toc389730653"/>
      <w:bookmarkStart w:id="9" w:name="_Toc389731045"/>
      <w:bookmarkEnd w:id="4"/>
      <w:bookmarkEnd w:id="5"/>
      <w:bookmarkEnd w:id="6"/>
      <w:r w:rsidRPr="00710FA0">
        <w:rPr>
          <w:rFonts w:cs="Arial"/>
          <w:b/>
          <w:iCs/>
          <w:szCs w:val="24"/>
        </w:rPr>
        <w:lastRenderedPageBreak/>
        <w:t>lista de tablas</w:t>
      </w:r>
    </w:p>
    <w:p w:rsidR="00A438B0" w:rsidRDefault="00A438B0">
      <w:pPr>
        <w:pStyle w:val="Tabladeilustraciones"/>
        <w:tabs>
          <w:tab w:val="right" w:leader="dot" w:pos="8828"/>
        </w:tabs>
        <w:rPr>
          <w:rFonts w:cs="Arial"/>
          <w:iCs/>
          <w:szCs w:val="24"/>
        </w:rPr>
      </w:pPr>
    </w:p>
    <w:p w:rsidR="00A438B0" w:rsidRDefault="00A438B0">
      <w:pPr>
        <w:pStyle w:val="Tabladeilustraciones"/>
        <w:tabs>
          <w:tab w:val="right" w:leader="dot" w:pos="8828"/>
        </w:tabs>
        <w:rPr>
          <w:rFonts w:cs="Arial"/>
          <w:iCs/>
          <w:szCs w:val="24"/>
        </w:rPr>
      </w:pPr>
    </w:p>
    <w:p w:rsidR="00A438B0" w:rsidRDefault="00A438B0">
      <w:pPr>
        <w:pStyle w:val="Tabladeilustraciones"/>
        <w:tabs>
          <w:tab w:val="right" w:leader="dot" w:pos="8828"/>
        </w:tabs>
        <w:rPr>
          <w:rFonts w:cs="Arial"/>
          <w:iCs/>
          <w:szCs w:val="24"/>
        </w:rPr>
      </w:pPr>
    </w:p>
    <w:p w:rsidR="00A438B0" w:rsidRDefault="00A438B0">
      <w:pPr>
        <w:pStyle w:val="Tabladeilustraciones"/>
        <w:tabs>
          <w:tab w:val="right" w:leader="dot" w:pos="8828"/>
        </w:tabs>
        <w:rPr>
          <w:rFonts w:cs="Arial"/>
          <w:iCs/>
          <w:szCs w:val="24"/>
        </w:rPr>
      </w:pPr>
    </w:p>
    <w:p w:rsidR="00A438B0" w:rsidRDefault="00A438B0" w:rsidP="00710FA0">
      <w:pPr>
        <w:pStyle w:val="Tabladeilustraciones"/>
        <w:tabs>
          <w:tab w:val="right" w:leader="dot" w:pos="8828"/>
        </w:tabs>
        <w:jc w:val="both"/>
        <w:rPr>
          <w:rStyle w:val="Hipervnculo"/>
          <w:rFonts w:cs="Arial"/>
          <w:noProof/>
          <w:szCs w:val="24"/>
        </w:rPr>
      </w:pPr>
      <w:r w:rsidRPr="00A438B0">
        <w:rPr>
          <w:rFonts w:cs="Arial"/>
          <w:iCs/>
          <w:szCs w:val="24"/>
        </w:rPr>
        <w:fldChar w:fldCharType="begin"/>
      </w:r>
      <w:r w:rsidRPr="00A438B0">
        <w:rPr>
          <w:rFonts w:cs="Arial"/>
          <w:iCs/>
          <w:szCs w:val="24"/>
        </w:rPr>
        <w:instrText xml:space="preserve"> TOC \h \z \c "Tabla" </w:instrText>
      </w:r>
      <w:r w:rsidRPr="00A438B0">
        <w:rPr>
          <w:rFonts w:cs="Arial"/>
          <w:iCs/>
          <w:szCs w:val="24"/>
        </w:rPr>
        <w:fldChar w:fldCharType="separate"/>
      </w:r>
      <w:hyperlink w:anchor="_Toc423940148" w:history="1">
        <w:r w:rsidRPr="00A438B0">
          <w:rPr>
            <w:rStyle w:val="Hipervnculo"/>
            <w:rFonts w:cs="Arial"/>
            <w:noProof/>
            <w:szCs w:val="24"/>
          </w:rPr>
          <w:t>Tabla 1. Definición de las fuerzas motoras y transversales del MCSI.</w:t>
        </w:r>
        <w:r w:rsidRPr="00A438B0">
          <w:rPr>
            <w:rStyle w:val="Hipervnculo"/>
            <w:rFonts w:cs="Arial"/>
            <w:noProof/>
            <w:szCs w:val="24"/>
            <w:vertAlign w:val="superscript"/>
          </w:rPr>
          <w:t xml:space="preserve"> 1</w:t>
        </w:r>
        <w:r w:rsidRPr="00A438B0">
          <w:rPr>
            <w:rFonts w:cs="Arial"/>
            <w:noProof/>
            <w:webHidden/>
            <w:szCs w:val="24"/>
          </w:rPr>
          <w:tab/>
        </w:r>
        <w:r w:rsidRPr="00A438B0">
          <w:rPr>
            <w:rFonts w:cs="Arial"/>
            <w:noProof/>
            <w:webHidden/>
            <w:szCs w:val="24"/>
          </w:rPr>
          <w:fldChar w:fldCharType="begin"/>
        </w:r>
        <w:r w:rsidRPr="00A438B0">
          <w:rPr>
            <w:rFonts w:cs="Arial"/>
            <w:noProof/>
            <w:webHidden/>
            <w:szCs w:val="24"/>
          </w:rPr>
          <w:instrText xml:space="preserve"> PAGEREF _Toc423940148 \h </w:instrText>
        </w:r>
        <w:r w:rsidRPr="00A438B0">
          <w:rPr>
            <w:rFonts w:cs="Arial"/>
            <w:noProof/>
            <w:webHidden/>
            <w:szCs w:val="24"/>
          </w:rPr>
        </w:r>
        <w:r w:rsidRPr="00A438B0">
          <w:rPr>
            <w:rFonts w:cs="Arial"/>
            <w:noProof/>
            <w:webHidden/>
            <w:szCs w:val="24"/>
          </w:rPr>
          <w:fldChar w:fldCharType="separate"/>
        </w:r>
        <w:r w:rsidRPr="00A438B0">
          <w:rPr>
            <w:rFonts w:cs="Arial"/>
            <w:noProof/>
            <w:webHidden/>
            <w:szCs w:val="24"/>
          </w:rPr>
          <w:t>42</w:t>
        </w:r>
        <w:r w:rsidRPr="00A438B0">
          <w:rPr>
            <w:rFonts w:cs="Arial"/>
            <w:noProof/>
            <w:webHidden/>
            <w:szCs w:val="24"/>
          </w:rPr>
          <w:fldChar w:fldCharType="end"/>
        </w:r>
      </w:hyperlink>
    </w:p>
    <w:p w:rsidR="00710FA0" w:rsidRPr="00710FA0" w:rsidRDefault="00710FA0" w:rsidP="00710FA0">
      <w:pPr>
        <w:jc w:val="both"/>
      </w:pPr>
    </w:p>
    <w:p w:rsidR="00A438B0" w:rsidRPr="00A438B0" w:rsidRDefault="008E3881" w:rsidP="00710FA0">
      <w:pPr>
        <w:pStyle w:val="Tabladeilustraciones"/>
        <w:tabs>
          <w:tab w:val="right" w:leader="dot" w:pos="8828"/>
        </w:tabs>
        <w:jc w:val="both"/>
        <w:rPr>
          <w:rFonts w:eastAsiaTheme="minorEastAsia" w:cs="Arial"/>
          <w:caps w:val="0"/>
          <w:noProof/>
          <w:szCs w:val="24"/>
          <w:lang w:val="es-CO" w:eastAsia="es-CO"/>
        </w:rPr>
      </w:pPr>
      <w:hyperlink w:anchor="_Toc423940149" w:history="1">
        <w:r w:rsidR="00A438B0" w:rsidRPr="00A438B0">
          <w:rPr>
            <w:rStyle w:val="Hipervnculo"/>
            <w:rFonts w:cs="Arial"/>
            <w:noProof/>
            <w:szCs w:val="24"/>
          </w:rPr>
          <w:t>Tabla 3. Grupos temáticos y descriptores utilizados en las búsquedas.</w:t>
        </w:r>
        <w:r w:rsidR="00A438B0" w:rsidRPr="00A438B0">
          <w:rPr>
            <w:rFonts w:cs="Arial"/>
            <w:noProof/>
            <w:webHidden/>
            <w:szCs w:val="24"/>
          </w:rPr>
          <w:tab/>
        </w:r>
        <w:r w:rsidR="00A438B0" w:rsidRPr="00A438B0">
          <w:rPr>
            <w:rFonts w:cs="Arial"/>
            <w:noProof/>
            <w:webHidden/>
            <w:szCs w:val="24"/>
          </w:rPr>
          <w:fldChar w:fldCharType="begin"/>
        </w:r>
        <w:r w:rsidR="00A438B0" w:rsidRPr="00A438B0">
          <w:rPr>
            <w:rFonts w:cs="Arial"/>
            <w:noProof/>
            <w:webHidden/>
            <w:szCs w:val="24"/>
          </w:rPr>
          <w:instrText xml:space="preserve"> PAGEREF _Toc423940149 \h </w:instrText>
        </w:r>
        <w:r w:rsidR="00A438B0" w:rsidRPr="00A438B0">
          <w:rPr>
            <w:rFonts w:cs="Arial"/>
            <w:noProof/>
            <w:webHidden/>
            <w:szCs w:val="24"/>
          </w:rPr>
        </w:r>
        <w:r w:rsidR="00A438B0" w:rsidRPr="00A438B0">
          <w:rPr>
            <w:rFonts w:cs="Arial"/>
            <w:noProof/>
            <w:webHidden/>
            <w:szCs w:val="24"/>
          </w:rPr>
          <w:fldChar w:fldCharType="separate"/>
        </w:r>
        <w:r w:rsidR="00A438B0" w:rsidRPr="00A438B0">
          <w:rPr>
            <w:rFonts w:cs="Arial"/>
            <w:noProof/>
            <w:webHidden/>
            <w:szCs w:val="24"/>
          </w:rPr>
          <w:t>43</w:t>
        </w:r>
        <w:r w:rsidR="00A438B0" w:rsidRPr="00A438B0">
          <w:rPr>
            <w:rFonts w:cs="Arial"/>
            <w:noProof/>
            <w:webHidden/>
            <w:szCs w:val="24"/>
          </w:rPr>
          <w:fldChar w:fldCharType="end"/>
        </w:r>
      </w:hyperlink>
    </w:p>
    <w:p w:rsidR="00710FA0" w:rsidRDefault="00710FA0" w:rsidP="00710FA0">
      <w:pPr>
        <w:pStyle w:val="Tabladeilustraciones"/>
        <w:tabs>
          <w:tab w:val="right" w:leader="dot" w:pos="8828"/>
        </w:tabs>
        <w:jc w:val="both"/>
        <w:rPr>
          <w:rStyle w:val="Hipervnculo"/>
          <w:rFonts w:cs="Arial"/>
          <w:noProof/>
          <w:szCs w:val="24"/>
        </w:rPr>
      </w:pPr>
    </w:p>
    <w:p w:rsidR="00A438B0" w:rsidRPr="00A438B0" w:rsidRDefault="008E3881" w:rsidP="00710FA0">
      <w:pPr>
        <w:pStyle w:val="Tabladeilustraciones"/>
        <w:tabs>
          <w:tab w:val="right" w:leader="dot" w:pos="8828"/>
        </w:tabs>
        <w:jc w:val="both"/>
        <w:rPr>
          <w:rFonts w:eastAsiaTheme="minorEastAsia" w:cs="Arial"/>
          <w:caps w:val="0"/>
          <w:noProof/>
          <w:szCs w:val="24"/>
          <w:lang w:val="es-CO" w:eastAsia="es-CO"/>
        </w:rPr>
      </w:pPr>
      <w:hyperlink w:anchor="_Toc423940150" w:history="1">
        <w:r w:rsidR="00A438B0" w:rsidRPr="00A438B0">
          <w:rPr>
            <w:rStyle w:val="Hipervnculo"/>
            <w:rFonts w:cs="Arial"/>
            <w:noProof/>
            <w:szCs w:val="24"/>
          </w:rPr>
          <w:t>Tabla 4. Duración de lactancia materna total y lactancia materna exclusiva en</w:t>
        </w:r>
        <w:r w:rsidR="00A438B0" w:rsidRPr="00A438B0">
          <w:rPr>
            <w:rStyle w:val="Hipervnculo"/>
            <w:rFonts w:cs="Arial"/>
            <w:iCs/>
            <w:noProof/>
            <w:szCs w:val="24"/>
            <w:lang w:val="es-CO"/>
          </w:rPr>
          <w:t xml:space="preserve"> meses, en niños menores de tres años de edad, Colombia 1995, 2000, 2005 y 2010.</w:t>
        </w:r>
        <w:r w:rsidR="00A438B0" w:rsidRPr="00A438B0">
          <w:rPr>
            <w:rFonts w:cs="Arial"/>
            <w:noProof/>
            <w:webHidden/>
            <w:szCs w:val="24"/>
          </w:rPr>
          <w:tab/>
        </w:r>
        <w:r w:rsidR="00A438B0" w:rsidRPr="00A438B0">
          <w:rPr>
            <w:rFonts w:cs="Arial"/>
            <w:noProof/>
            <w:webHidden/>
            <w:szCs w:val="24"/>
          </w:rPr>
          <w:fldChar w:fldCharType="begin"/>
        </w:r>
        <w:r w:rsidR="00A438B0" w:rsidRPr="00A438B0">
          <w:rPr>
            <w:rFonts w:cs="Arial"/>
            <w:noProof/>
            <w:webHidden/>
            <w:szCs w:val="24"/>
          </w:rPr>
          <w:instrText xml:space="preserve"> PAGEREF _Toc423940150 \h </w:instrText>
        </w:r>
        <w:r w:rsidR="00A438B0" w:rsidRPr="00A438B0">
          <w:rPr>
            <w:rFonts w:cs="Arial"/>
            <w:noProof/>
            <w:webHidden/>
            <w:szCs w:val="24"/>
          </w:rPr>
        </w:r>
        <w:r w:rsidR="00A438B0" w:rsidRPr="00A438B0">
          <w:rPr>
            <w:rFonts w:cs="Arial"/>
            <w:noProof/>
            <w:webHidden/>
            <w:szCs w:val="24"/>
          </w:rPr>
          <w:fldChar w:fldCharType="separate"/>
        </w:r>
        <w:r w:rsidR="00A438B0" w:rsidRPr="00A438B0">
          <w:rPr>
            <w:rFonts w:cs="Arial"/>
            <w:noProof/>
            <w:webHidden/>
            <w:szCs w:val="24"/>
          </w:rPr>
          <w:t>54</w:t>
        </w:r>
        <w:r w:rsidR="00A438B0" w:rsidRPr="00A438B0">
          <w:rPr>
            <w:rFonts w:cs="Arial"/>
            <w:noProof/>
            <w:webHidden/>
            <w:szCs w:val="24"/>
          </w:rPr>
          <w:fldChar w:fldCharType="end"/>
        </w:r>
      </w:hyperlink>
    </w:p>
    <w:p w:rsidR="00710FA0" w:rsidRDefault="00710FA0" w:rsidP="00710FA0">
      <w:pPr>
        <w:pStyle w:val="Tabladeilustraciones"/>
        <w:tabs>
          <w:tab w:val="right" w:leader="dot" w:pos="8828"/>
        </w:tabs>
        <w:jc w:val="both"/>
        <w:rPr>
          <w:rStyle w:val="Hipervnculo"/>
          <w:rFonts w:cs="Arial"/>
          <w:noProof/>
          <w:szCs w:val="24"/>
        </w:rPr>
      </w:pPr>
    </w:p>
    <w:p w:rsidR="00A438B0" w:rsidRPr="00A438B0" w:rsidRDefault="008E3881" w:rsidP="00710FA0">
      <w:pPr>
        <w:pStyle w:val="Tabladeilustraciones"/>
        <w:tabs>
          <w:tab w:val="right" w:leader="dot" w:pos="8828"/>
        </w:tabs>
        <w:jc w:val="both"/>
        <w:rPr>
          <w:rFonts w:eastAsiaTheme="minorEastAsia" w:cs="Arial"/>
          <w:caps w:val="0"/>
          <w:noProof/>
          <w:szCs w:val="24"/>
          <w:lang w:val="es-CO" w:eastAsia="es-CO"/>
        </w:rPr>
      </w:pPr>
      <w:hyperlink w:anchor="_Toc423940151" w:history="1">
        <w:r w:rsidR="00A438B0" w:rsidRPr="00A438B0">
          <w:rPr>
            <w:rStyle w:val="Hipervnculo"/>
            <w:rFonts w:cs="Arial"/>
            <w:noProof/>
            <w:szCs w:val="24"/>
          </w:rPr>
          <w:t xml:space="preserve">Tabla 5. </w:t>
        </w:r>
        <w:r w:rsidR="00A438B0" w:rsidRPr="00A438B0">
          <w:rPr>
            <w:rStyle w:val="Hipervnculo"/>
            <w:rFonts w:cs="Arial"/>
            <w:iCs/>
            <w:noProof/>
            <w:szCs w:val="24"/>
            <w:lang w:val="es-AR"/>
          </w:rPr>
          <w:t xml:space="preserve">Porcentaje de niños amamantados con Lactancia Materna Exclusiva y </w:t>
        </w:r>
        <w:r w:rsidR="00A438B0" w:rsidRPr="00A438B0">
          <w:rPr>
            <w:rStyle w:val="Hipervnculo"/>
            <w:rFonts w:cs="Arial"/>
            <w:iCs/>
            <w:noProof/>
            <w:szCs w:val="24"/>
            <w:lang w:val="es-CO"/>
          </w:rPr>
          <w:t>Duración de lactancia materna total en meses, México, 1999, 2006, 2012.</w:t>
        </w:r>
        <w:r w:rsidR="00A438B0" w:rsidRPr="00A438B0">
          <w:rPr>
            <w:rFonts w:cs="Arial"/>
            <w:noProof/>
            <w:webHidden/>
            <w:szCs w:val="24"/>
          </w:rPr>
          <w:fldChar w:fldCharType="begin"/>
        </w:r>
        <w:r w:rsidR="00A438B0" w:rsidRPr="00A438B0">
          <w:rPr>
            <w:rFonts w:cs="Arial"/>
            <w:noProof/>
            <w:webHidden/>
            <w:szCs w:val="24"/>
          </w:rPr>
          <w:instrText xml:space="preserve"> PAGEREF _Toc423940151 \h </w:instrText>
        </w:r>
        <w:r w:rsidR="00A438B0" w:rsidRPr="00A438B0">
          <w:rPr>
            <w:rFonts w:cs="Arial"/>
            <w:noProof/>
            <w:webHidden/>
            <w:szCs w:val="24"/>
          </w:rPr>
        </w:r>
        <w:r w:rsidR="00A438B0" w:rsidRPr="00A438B0">
          <w:rPr>
            <w:rFonts w:cs="Arial"/>
            <w:noProof/>
            <w:webHidden/>
            <w:szCs w:val="24"/>
          </w:rPr>
          <w:fldChar w:fldCharType="separate"/>
        </w:r>
        <w:r w:rsidR="00A438B0" w:rsidRPr="00A438B0">
          <w:rPr>
            <w:rFonts w:cs="Arial"/>
            <w:noProof/>
            <w:webHidden/>
            <w:szCs w:val="24"/>
          </w:rPr>
          <w:t>55</w:t>
        </w:r>
        <w:r w:rsidR="00A438B0" w:rsidRPr="00A438B0">
          <w:rPr>
            <w:rFonts w:cs="Arial"/>
            <w:noProof/>
            <w:webHidden/>
            <w:szCs w:val="24"/>
          </w:rPr>
          <w:fldChar w:fldCharType="end"/>
        </w:r>
      </w:hyperlink>
    </w:p>
    <w:p w:rsidR="00710FA0" w:rsidRDefault="00710FA0" w:rsidP="00710FA0">
      <w:pPr>
        <w:pStyle w:val="Tabladeilustraciones"/>
        <w:tabs>
          <w:tab w:val="right" w:leader="dot" w:pos="8828"/>
        </w:tabs>
        <w:jc w:val="both"/>
        <w:rPr>
          <w:rStyle w:val="Hipervnculo"/>
          <w:rFonts w:cs="Arial"/>
          <w:noProof/>
          <w:szCs w:val="24"/>
        </w:rPr>
      </w:pPr>
    </w:p>
    <w:p w:rsidR="00A438B0" w:rsidRPr="00A438B0" w:rsidRDefault="008E3881" w:rsidP="00710FA0">
      <w:pPr>
        <w:pStyle w:val="Tabladeilustraciones"/>
        <w:tabs>
          <w:tab w:val="right" w:leader="dot" w:pos="8828"/>
        </w:tabs>
        <w:jc w:val="both"/>
        <w:rPr>
          <w:rFonts w:eastAsiaTheme="minorEastAsia" w:cs="Arial"/>
          <w:caps w:val="0"/>
          <w:noProof/>
          <w:szCs w:val="24"/>
          <w:lang w:val="es-CO" w:eastAsia="es-CO"/>
        </w:rPr>
      </w:pPr>
      <w:hyperlink w:anchor="_Toc423940152" w:history="1">
        <w:r w:rsidR="00A438B0" w:rsidRPr="00A438B0">
          <w:rPr>
            <w:rStyle w:val="Hipervnculo"/>
            <w:rFonts w:cs="Arial"/>
            <w:noProof/>
            <w:szCs w:val="24"/>
          </w:rPr>
          <w:t>Tabla 6. Situación de la Lactancia Materna en Chile, México y Colombia.</w:t>
        </w:r>
        <w:r w:rsidR="00A438B0" w:rsidRPr="00A438B0">
          <w:rPr>
            <w:rFonts w:cs="Arial"/>
            <w:noProof/>
            <w:webHidden/>
            <w:szCs w:val="24"/>
          </w:rPr>
          <w:tab/>
        </w:r>
        <w:r w:rsidR="00A438B0" w:rsidRPr="00A438B0">
          <w:rPr>
            <w:rFonts w:cs="Arial"/>
            <w:noProof/>
            <w:webHidden/>
            <w:szCs w:val="24"/>
          </w:rPr>
          <w:fldChar w:fldCharType="begin"/>
        </w:r>
        <w:r w:rsidR="00A438B0" w:rsidRPr="00A438B0">
          <w:rPr>
            <w:rFonts w:cs="Arial"/>
            <w:noProof/>
            <w:webHidden/>
            <w:szCs w:val="24"/>
          </w:rPr>
          <w:instrText xml:space="preserve"> PAGEREF _Toc423940152 \h </w:instrText>
        </w:r>
        <w:r w:rsidR="00A438B0" w:rsidRPr="00A438B0">
          <w:rPr>
            <w:rFonts w:cs="Arial"/>
            <w:noProof/>
            <w:webHidden/>
            <w:szCs w:val="24"/>
          </w:rPr>
        </w:r>
        <w:r w:rsidR="00A438B0" w:rsidRPr="00A438B0">
          <w:rPr>
            <w:rFonts w:cs="Arial"/>
            <w:noProof/>
            <w:webHidden/>
            <w:szCs w:val="24"/>
          </w:rPr>
          <w:fldChar w:fldCharType="separate"/>
        </w:r>
        <w:r w:rsidR="00A438B0" w:rsidRPr="00A438B0">
          <w:rPr>
            <w:rFonts w:cs="Arial"/>
            <w:noProof/>
            <w:webHidden/>
            <w:szCs w:val="24"/>
          </w:rPr>
          <w:t>56</w:t>
        </w:r>
        <w:r w:rsidR="00A438B0" w:rsidRPr="00A438B0">
          <w:rPr>
            <w:rFonts w:cs="Arial"/>
            <w:noProof/>
            <w:webHidden/>
            <w:szCs w:val="24"/>
          </w:rPr>
          <w:fldChar w:fldCharType="end"/>
        </w:r>
      </w:hyperlink>
    </w:p>
    <w:p w:rsidR="00FB5828" w:rsidRPr="00A438B0" w:rsidRDefault="00A438B0" w:rsidP="00710FA0">
      <w:pPr>
        <w:pStyle w:val="Descripcin"/>
        <w:jc w:val="both"/>
        <w:rPr>
          <w:rFonts w:ascii="Arial" w:hAnsi="Arial" w:cs="Arial"/>
          <w:color w:val="auto"/>
          <w:sz w:val="24"/>
          <w:szCs w:val="24"/>
        </w:rPr>
      </w:pPr>
      <w:r w:rsidRPr="00A438B0">
        <w:rPr>
          <w:rFonts w:ascii="Arial" w:hAnsi="Arial" w:cs="Arial"/>
          <w:iCs/>
          <w:color w:val="auto"/>
          <w:sz w:val="24"/>
          <w:szCs w:val="24"/>
        </w:rPr>
        <w:fldChar w:fldCharType="end"/>
      </w:r>
    </w:p>
    <w:p w:rsidR="00FB5828" w:rsidRPr="00525058" w:rsidRDefault="00FB5828" w:rsidP="00FB5828">
      <w:pPr>
        <w:pStyle w:val="Descripcin"/>
        <w:jc w:val="both"/>
        <w:rPr>
          <w:rFonts w:ascii="Arial" w:hAnsi="Arial" w:cs="Arial"/>
          <w:color w:val="auto"/>
          <w:sz w:val="24"/>
          <w:szCs w:val="24"/>
        </w:rPr>
      </w:pPr>
    </w:p>
    <w:p w:rsidR="00A438B0" w:rsidRDefault="00A438B0">
      <w:pPr>
        <w:rPr>
          <w:rFonts w:ascii="Arial" w:hAnsi="Arial" w:cs="Arial"/>
          <w:szCs w:val="24"/>
        </w:rPr>
      </w:pPr>
      <w:r>
        <w:rPr>
          <w:rFonts w:ascii="Arial" w:hAnsi="Arial" w:cs="Arial"/>
          <w:szCs w:val="24"/>
        </w:rPr>
        <w:br w:type="page"/>
      </w:r>
    </w:p>
    <w:p w:rsidR="00710FA0" w:rsidRPr="00710FA0" w:rsidRDefault="00710FA0" w:rsidP="00710FA0">
      <w:pPr>
        <w:pStyle w:val="Tabladeilustraciones"/>
        <w:tabs>
          <w:tab w:val="right" w:leader="dot" w:pos="8828"/>
        </w:tabs>
        <w:jc w:val="center"/>
        <w:outlineLvl w:val="0"/>
        <w:rPr>
          <w:rFonts w:cs="Arial"/>
          <w:b/>
          <w:iCs/>
          <w:szCs w:val="24"/>
        </w:rPr>
      </w:pPr>
      <w:r w:rsidRPr="00710FA0">
        <w:rPr>
          <w:rFonts w:cs="Arial"/>
          <w:b/>
          <w:iCs/>
          <w:szCs w:val="24"/>
        </w:rPr>
        <w:lastRenderedPageBreak/>
        <w:t xml:space="preserve">lista de </w:t>
      </w:r>
      <w:r>
        <w:rPr>
          <w:rFonts w:cs="Arial"/>
          <w:b/>
          <w:iCs/>
          <w:szCs w:val="24"/>
        </w:rPr>
        <w:t>figuras</w:t>
      </w:r>
    </w:p>
    <w:p w:rsidR="00710FA0" w:rsidRDefault="00710FA0">
      <w:pPr>
        <w:rPr>
          <w:rFonts w:ascii="Arial" w:hAnsi="Arial" w:cs="Arial"/>
          <w:b/>
          <w:bCs/>
          <w:szCs w:val="24"/>
        </w:rPr>
      </w:pPr>
    </w:p>
    <w:p w:rsidR="00710FA0" w:rsidRDefault="00710FA0"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r>
        <w:rPr>
          <w:sz w:val="20"/>
        </w:rPr>
        <w:fldChar w:fldCharType="begin"/>
      </w:r>
      <w:r>
        <w:rPr>
          <w:sz w:val="20"/>
        </w:rPr>
        <w:instrText xml:space="preserve"> TOC \h \z \c "Figura" </w:instrText>
      </w:r>
      <w:r>
        <w:rPr>
          <w:sz w:val="20"/>
        </w:rPr>
        <w:fldChar w:fldCharType="separate"/>
      </w:r>
      <w:hyperlink w:anchor="_Toc423940440" w:history="1">
        <w:r w:rsidRPr="00FC33B2">
          <w:rPr>
            <w:rStyle w:val="Hipervnculo"/>
            <w:rFonts w:cs="Arial"/>
            <w:noProof/>
          </w:rPr>
          <w:t>Figura 1. Representación gráfica Modelo Conceptual de Salud Internacional</w:t>
        </w:r>
        <w:r w:rsidRPr="00FC33B2">
          <w:rPr>
            <w:rStyle w:val="Hipervnculo"/>
            <w:rFonts w:cs="Arial"/>
            <w:noProof/>
            <w:vertAlign w:val="superscript"/>
          </w:rPr>
          <w:t xml:space="preserve"> 1</w:t>
        </w:r>
        <w:r>
          <w:rPr>
            <w:noProof/>
            <w:webHidden/>
          </w:rPr>
          <w:tab/>
        </w:r>
        <w:r>
          <w:rPr>
            <w:noProof/>
            <w:webHidden/>
          </w:rPr>
          <w:fldChar w:fldCharType="begin"/>
        </w:r>
        <w:r>
          <w:rPr>
            <w:noProof/>
            <w:webHidden/>
          </w:rPr>
          <w:instrText xml:space="preserve"> PAGEREF _Toc423940440 \h </w:instrText>
        </w:r>
        <w:r>
          <w:rPr>
            <w:noProof/>
            <w:webHidden/>
          </w:rPr>
        </w:r>
        <w:r>
          <w:rPr>
            <w:noProof/>
            <w:webHidden/>
          </w:rPr>
          <w:fldChar w:fldCharType="separate"/>
        </w:r>
        <w:r>
          <w:rPr>
            <w:noProof/>
            <w:webHidden/>
          </w:rPr>
          <w:t>42</w:t>
        </w:r>
        <w:r>
          <w:rPr>
            <w:noProof/>
            <w:webHidden/>
          </w:rPr>
          <w:fldChar w:fldCharType="end"/>
        </w:r>
      </w:hyperlink>
    </w:p>
    <w:p w:rsidR="00710FA0" w:rsidRDefault="00710FA0" w:rsidP="00710FA0">
      <w:pPr>
        <w:pStyle w:val="Tabladeilustraciones"/>
        <w:tabs>
          <w:tab w:val="right" w:leader="dot" w:pos="8828"/>
        </w:tabs>
        <w:jc w:val="both"/>
        <w:rPr>
          <w:rStyle w:val="Hipervnculo"/>
          <w:noProof/>
        </w:rPr>
      </w:pPr>
    </w:p>
    <w:p w:rsidR="00710FA0" w:rsidRDefault="008E3881"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hyperlink w:anchor="_Toc423940441" w:history="1">
        <w:r w:rsidR="00710FA0" w:rsidRPr="00FC33B2">
          <w:rPr>
            <w:rStyle w:val="Hipervnculo"/>
            <w:rFonts w:cs="Arial"/>
            <w:noProof/>
          </w:rPr>
          <w:t>Figura 2. Esquema de Adaptación propia del Modelo Conceptual de Salud Internacional.</w:t>
        </w:r>
        <w:r w:rsidR="00710FA0">
          <w:rPr>
            <w:noProof/>
            <w:webHidden/>
          </w:rPr>
          <w:tab/>
        </w:r>
        <w:r w:rsidR="00710FA0">
          <w:rPr>
            <w:noProof/>
            <w:webHidden/>
          </w:rPr>
          <w:fldChar w:fldCharType="begin"/>
        </w:r>
        <w:r w:rsidR="00710FA0">
          <w:rPr>
            <w:noProof/>
            <w:webHidden/>
          </w:rPr>
          <w:instrText xml:space="preserve"> PAGEREF _Toc423940441 \h </w:instrText>
        </w:r>
        <w:r w:rsidR="00710FA0">
          <w:rPr>
            <w:noProof/>
            <w:webHidden/>
          </w:rPr>
        </w:r>
        <w:r w:rsidR="00710FA0">
          <w:rPr>
            <w:noProof/>
            <w:webHidden/>
          </w:rPr>
          <w:fldChar w:fldCharType="separate"/>
        </w:r>
        <w:r w:rsidR="00710FA0">
          <w:rPr>
            <w:noProof/>
            <w:webHidden/>
          </w:rPr>
          <w:t>48</w:t>
        </w:r>
        <w:r w:rsidR="00710FA0">
          <w:rPr>
            <w:noProof/>
            <w:webHidden/>
          </w:rPr>
          <w:fldChar w:fldCharType="end"/>
        </w:r>
      </w:hyperlink>
    </w:p>
    <w:p w:rsidR="00710FA0" w:rsidRDefault="00710FA0" w:rsidP="00710FA0">
      <w:pPr>
        <w:pStyle w:val="Tabladeilustraciones"/>
        <w:tabs>
          <w:tab w:val="right" w:leader="dot" w:pos="8828"/>
        </w:tabs>
        <w:jc w:val="both"/>
        <w:rPr>
          <w:rStyle w:val="Hipervnculo"/>
          <w:noProof/>
        </w:rPr>
      </w:pPr>
    </w:p>
    <w:p w:rsidR="00710FA0" w:rsidRDefault="008E3881"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hyperlink w:anchor="_Toc423940442" w:history="1">
        <w:r w:rsidR="00710FA0" w:rsidRPr="00FC33B2">
          <w:rPr>
            <w:rStyle w:val="Hipervnculo"/>
            <w:rFonts w:cs="Arial"/>
            <w:noProof/>
          </w:rPr>
          <w:t>Figura 3. Prevalencia de sobrepeso y obesidad en niños y niñas de 5 - 11 años de edad (1999 a 2012) México. ENSANUT 2012.</w:t>
        </w:r>
        <w:r w:rsidR="00710FA0">
          <w:rPr>
            <w:noProof/>
            <w:webHidden/>
          </w:rPr>
          <w:tab/>
        </w:r>
        <w:r w:rsidR="00710FA0">
          <w:rPr>
            <w:noProof/>
            <w:webHidden/>
          </w:rPr>
          <w:fldChar w:fldCharType="begin"/>
        </w:r>
        <w:r w:rsidR="00710FA0">
          <w:rPr>
            <w:noProof/>
            <w:webHidden/>
          </w:rPr>
          <w:instrText xml:space="preserve"> PAGEREF _Toc423940442 \h </w:instrText>
        </w:r>
        <w:r w:rsidR="00710FA0">
          <w:rPr>
            <w:noProof/>
            <w:webHidden/>
          </w:rPr>
        </w:r>
        <w:r w:rsidR="00710FA0">
          <w:rPr>
            <w:noProof/>
            <w:webHidden/>
          </w:rPr>
          <w:fldChar w:fldCharType="separate"/>
        </w:r>
        <w:r w:rsidR="00710FA0">
          <w:rPr>
            <w:noProof/>
            <w:webHidden/>
          </w:rPr>
          <w:t>49</w:t>
        </w:r>
        <w:r w:rsidR="00710FA0">
          <w:rPr>
            <w:noProof/>
            <w:webHidden/>
          </w:rPr>
          <w:fldChar w:fldCharType="end"/>
        </w:r>
      </w:hyperlink>
    </w:p>
    <w:p w:rsidR="00710FA0" w:rsidRDefault="00710FA0" w:rsidP="00710FA0">
      <w:pPr>
        <w:pStyle w:val="Tabladeilustraciones"/>
        <w:tabs>
          <w:tab w:val="right" w:leader="dot" w:pos="8828"/>
        </w:tabs>
        <w:jc w:val="both"/>
        <w:rPr>
          <w:rStyle w:val="Hipervnculo"/>
          <w:noProof/>
        </w:rPr>
      </w:pPr>
    </w:p>
    <w:p w:rsidR="00710FA0" w:rsidRDefault="008E3881"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hyperlink w:anchor="_Toc423940443" w:history="1">
        <w:r w:rsidR="00710FA0" w:rsidRPr="00FC33B2">
          <w:rPr>
            <w:rStyle w:val="Hipervnculo"/>
            <w:rFonts w:cs="Arial"/>
            <w:noProof/>
          </w:rPr>
          <w:t>Figura 4. Prevalencia de sobrepeso y obesidad en hombres y mujeres de 12- 19 años de edad (1999 a 2012) México. ENSANUT 2012.</w:t>
        </w:r>
        <w:r w:rsidR="00710FA0">
          <w:rPr>
            <w:noProof/>
            <w:webHidden/>
          </w:rPr>
          <w:tab/>
        </w:r>
        <w:r w:rsidR="00710FA0">
          <w:rPr>
            <w:noProof/>
            <w:webHidden/>
          </w:rPr>
          <w:fldChar w:fldCharType="begin"/>
        </w:r>
        <w:r w:rsidR="00710FA0">
          <w:rPr>
            <w:noProof/>
            <w:webHidden/>
          </w:rPr>
          <w:instrText xml:space="preserve"> PAGEREF _Toc423940443 \h </w:instrText>
        </w:r>
        <w:r w:rsidR="00710FA0">
          <w:rPr>
            <w:noProof/>
            <w:webHidden/>
          </w:rPr>
        </w:r>
        <w:r w:rsidR="00710FA0">
          <w:rPr>
            <w:noProof/>
            <w:webHidden/>
          </w:rPr>
          <w:fldChar w:fldCharType="separate"/>
        </w:r>
        <w:r w:rsidR="00710FA0">
          <w:rPr>
            <w:noProof/>
            <w:webHidden/>
          </w:rPr>
          <w:t>50</w:t>
        </w:r>
        <w:r w:rsidR="00710FA0">
          <w:rPr>
            <w:noProof/>
            <w:webHidden/>
          </w:rPr>
          <w:fldChar w:fldCharType="end"/>
        </w:r>
      </w:hyperlink>
    </w:p>
    <w:p w:rsidR="00710FA0" w:rsidRDefault="00710FA0" w:rsidP="00710FA0">
      <w:pPr>
        <w:pStyle w:val="Tabladeilustraciones"/>
        <w:tabs>
          <w:tab w:val="right" w:leader="dot" w:pos="8828"/>
        </w:tabs>
        <w:jc w:val="both"/>
        <w:rPr>
          <w:rStyle w:val="Hipervnculo"/>
          <w:noProof/>
        </w:rPr>
      </w:pPr>
    </w:p>
    <w:p w:rsidR="00710FA0" w:rsidRDefault="008E3881"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hyperlink w:anchor="_Toc423940444" w:history="1">
        <w:r w:rsidR="00710FA0" w:rsidRPr="00FC33B2">
          <w:rPr>
            <w:rStyle w:val="Hipervnculo"/>
            <w:rFonts w:cs="Arial"/>
            <w:noProof/>
          </w:rPr>
          <w:t xml:space="preserve">Figura 5. </w:t>
        </w:r>
        <w:r w:rsidR="00710FA0" w:rsidRPr="00FC33B2">
          <w:rPr>
            <w:rStyle w:val="Hipervnculo"/>
            <w:rFonts w:cs="Arial"/>
            <w:noProof/>
            <w:lang w:val="es-CO"/>
          </w:rPr>
          <w:t>Prevalencia de Obesidad Infantil en Chile según grupo de edad 2010.</w:t>
        </w:r>
        <w:r w:rsidR="00710FA0">
          <w:rPr>
            <w:noProof/>
            <w:webHidden/>
          </w:rPr>
          <w:tab/>
        </w:r>
        <w:r w:rsidR="00710FA0">
          <w:rPr>
            <w:noProof/>
            <w:webHidden/>
          </w:rPr>
          <w:fldChar w:fldCharType="begin"/>
        </w:r>
        <w:r w:rsidR="00710FA0">
          <w:rPr>
            <w:noProof/>
            <w:webHidden/>
          </w:rPr>
          <w:instrText xml:space="preserve"> PAGEREF _Toc423940444 \h </w:instrText>
        </w:r>
        <w:r w:rsidR="00710FA0">
          <w:rPr>
            <w:noProof/>
            <w:webHidden/>
          </w:rPr>
        </w:r>
        <w:r w:rsidR="00710FA0">
          <w:rPr>
            <w:noProof/>
            <w:webHidden/>
          </w:rPr>
          <w:fldChar w:fldCharType="separate"/>
        </w:r>
        <w:r w:rsidR="00710FA0">
          <w:rPr>
            <w:noProof/>
            <w:webHidden/>
          </w:rPr>
          <w:t>52</w:t>
        </w:r>
        <w:r w:rsidR="00710FA0">
          <w:rPr>
            <w:noProof/>
            <w:webHidden/>
          </w:rPr>
          <w:fldChar w:fldCharType="end"/>
        </w:r>
      </w:hyperlink>
    </w:p>
    <w:p w:rsidR="00710FA0" w:rsidRDefault="00710FA0" w:rsidP="00710FA0">
      <w:pPr>
        <w:pStyle w:val="Tabladeilustraciones"/>
        <w:tabs>
          <w:tab w:val="right" w:leader="dot" w:pos="8828"/>
        </w:tabs>
        <w:jc w:val="both"/>
        <w:rPr>
          <w:rStyle w:val="Hipervnculo"/>
          <w:noProof/>
        </w:rPr>
      </w:pPr>
    </w:p>
    <w:p w:rsidR="00710FA0" w:rsidRDefault="008E3881"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hyperlink w:anchor="_Toc423940445" w:history="1">
        <w:r w:rsidR="00710FA0" w:rsidRPr="00FC33B2">
          <w:rPr>
            <w:rStyle w:val="Hipervnculo"/>
            <w:rFonts w:cs="Arial"/>
            <w:noProof/>
          </w:rPr>
          <w:t>Figura 6. Prevalencia de Obesidad en Escolares de Primero Básico de Escuela pública chilena 2002-2010.</w:t>
        </w:r>
        <w:r w:rsidR="00710FA0">
          <w:rPr>
            <w:noProof/>
            <w:webHidden/>
          </w:rPr>
          <w:tab/>
        </w:r>
        <w:r w:rsidR="00710FA0">
          <w:rPr>
            <w:noProof/>
            <w:webHidden/>
          </w:rPr>
          <w:fldChar w:fldCharType="begin"/>
        </w:r>
        <w:r w:rsidR="00710FA0">
          <w:rPr>
            <w:noProof/>
            <w:webHidden/>
          </w:rPr>
          <w:instrText xml:space="preserve"> PAGEREF _Toc423940445 \h </w:instrText>
        </w:r>
        <w:r w:rsidR="00710FA0">
          <w:rPr>
            <w:noProof/>
            <w:webHidden/>
          </w:rPr>
        </w:r>
        <w:r w:rsidR="00710FA0">
          <w:rPr>
            <w:noProof/>
            <w:webHidden/>
          </w:rPr>
          <w:fldChar w:fldCharType="separate"/>
        </w:r>
        <w:r w:rsidR="00710FA0">
          <w:rPr>
            <w:noProof/>
            <w:webHidden/>
          </w:rPr>
          <w:t>52</w:t>
        </w:r>
        <w:r w:rsidR="00710FA0">
          <w:rPr>
            <w:noProof/>
            <w:webHidden/>
          </w:rPr>
          <w:fldChar w:fldCharType="end"/>
        </w:r>
      </w:hyperlink>
    </w:p>
    <w:p w:rsidR="00710FA0" w:rsidRDefault="00710FA0" w:rsidP="00710FA0">
      <w:pPr>
        <w:pStyle w:val="Tabladeilustraciones"/>
        <w:tabs>
          <w:tab w:val="right" w:leader="dot" w:pos="8828"/>
        </w:tabs>
        <w:jc w:val="both"/>
        <w:rPr>
          <w:rStyle w:val="Hipervnculo"/>
          <w:noProof/>
        </w:rPr>
      </w:pPr>
    </w:p>
    <w:p w:rsidR="00710FA0" w:rsidRDefault="008E3881"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hyperlink w:anchor="_Toc423940446" w:history="1">
        <w:r w:rsidR="00710FA0" w:rsidRPr="00FC33B2">
          <w:rPr>
            <w:rStyle w:val="Hipervnculo"/>
            <w:rFonts w:cs="Arial"/>
            <w:noProof/>
          </w:rPr>
          <w:t>Figura 7. Prevalencia del exceso de peso en niños, niñas y jóvenes de 5 a 17 años. Colombia, ENSIN 2005-2010</w:t>
        </w:r>
        <w:r w:rsidR="00710FA0">
          <w:rPr>
            <w:noProof/>
            <w:webHidden/>
          </w:rPr>
          <w:tab/>
        </w:r>
        <w:r w:rsidR="00710FA0">
          <w:rPr>
            <w:noProof/>
            <w:webHidden/>
          </w:rPr>
          <w:fldChar w:fldCharType="begin"/>
        </w:r>
        <w:r w:rsidR="00710FA0">
          <w:rPr>
            <w:noProof/>
            <w:webHidden/>
          </w:rPr>
          <w:instrText xml:space="preserve"> PAGEREF _Toc423940446 \h </w:instrText>
        </w:r>
        <w:r w:rsidR="00710FA0">
          <w:rPr>
            <w:noProof/>
            <w:webHidden/>
          </w:rPr>
        </w:r>
        <w:r w:rsidR="00710FA0">
          <w:rPr>
            <w:noProof/>
            <w:webHidden/>
          </w:rPr>
          <w:fldChar w:fldCharType="separate"/>
        </w:r>
        <w:r w:rsidR="00710FA0">
          <w:rPr>
            <w:noProof/>
            <w:webHidden/>
          </w:rPr>
          <w:t>53</w:t>
        </w:r>
        <w:r w:rsidR="00710FA0">
          <w:rPr>
            <w:noProof/>
            <w:webHidden/>
          </w:rPr>
          <w:fldChar w:fldCharType="end"/>
        </w:r>
      </w:hyperlink>
    </w:p>
    <w:p w:rsidR="00710FA0" w:rsidRDefault="00710FA0" w:rsidP="00710FA0">
      <w:pPr>
        <w:pStyle w:val="Tabladeilustraciones"/>
        <w:tabs>
          <w:tab w:val="right" w:leader="dot" w:pos="8828"/>
        </w:tabs>
        <w:jc w:val="both"/>
        <w:rPr>
          <w:rStyle w:val="Hipervnculo"/>
          <w:noProof/>
        </w:rPr>
      </w:pPr>
    </w:p>
    <w:p w:rsidR="00710FA0" w:rsidRDefault="008E3881" w:rsidP="00710FA0">
      <w:pPr>
        <w:pStyle w:val="Tabladeilustraciones"/>
        <w:tabs>
          <w:tab w:val="right" w:leader="dot" w:pos="8828"/>
        </w:tabs>
        <w:jc w:val="both"/>
        <w:rPr>
          <w:rFonts w:asciiTheme="minorHAnsi" w:eastAsiaTheme="minorEastAsia" w:hAnsiTheme="minorHAnsi"/>
          <w:caps w:val="0"/>
          <w:noProof/>
          <w:sz w:val="22"/>
          <w:szCs w:val="22"/>
          <w:lang w:val="es-CO" w:eastAsia="es-CO"/>
        </w:rPr>
      </w:pPr>
      <w:hyperlink w:anchor="_Toc423940447" w:history="1">
        <w:r w:rsidR="00710FA0" w:rsidRPr="00FC33B2">
          <w:rPr>
            <w:rStyle w:val="Hipervnculo"/>
            <w:rFonts w:cs="Arial"/>
            <w:noProof/>
          </w:rPr>
          <w:t xml:space="preserve">Figura 8. </w:t>
        </w:r>
        <w:r w:rsidR="00710FA0" w:rsidRPr="00FC33B2">
          <w:rPr>
            <w:rStyle w:val="Hipervnculo"/>
            <w:rFonts w:cs="Arial"/>
            <w:noProof/>
            <w:lang w:eastAsia="es-CO"/>
          </w:rPr>
          <w:t>Subcategorías de análisis de la fuerza motora “Comercio”</w:t>
        </w:r>
        <w:r w:rsidR="00710FA0">
          <w:rPr>
            <w:noProof/>
            <w:webHidden/>
          </w:rPr>
          <w:tab/>
        </w:r>
        <w:r w:rsidR="00710FA0">
          <w:rPr>
            <w:noProof/>
            <w:webHidden/>
          </w:rPr>
          <w:fldChar w:fldCharType="begin"/>
        </w:r>
        <w:r w:rsidR="00710FA0">
          <w:rPr>
            <w:noProof/>
            <w:webHidden/>
          </w:rPr>
          <w:instrText xml:space="preserve"> PAGEREF _Toc423940447 \h </w:instrText>
        </w:r>
        <w:r w:rsidR="00710FA0">
          <w:rPr>
            <w:noProof/>
            <w:webHidden/>
          </w:rPr>
        </w:r>
        <w:r w:rsidR="00710FA0">
          <w:rPr>
            <w:noProof/>
            <w:webHidden/>
          </w:rPr>
          <w:fldChar w:fldCharType="separate"/>
        </w:r>
        <w:r w:rsidR="00710FA0">
          <w:rPr>
            <w:noProof/>
            <w:webHidden/>
          </w:rPr>
          <w:t>61</w:t>
        </w:r>
        <w:r w:rsidR="00710FA0">
          <w:rPr>
            <w:noProof/>
            <w:webHidden/>
          </w:rPr>
          <w:fldChar w:fldCharType="end"/>
        </w:r>
      </w:hyperlink>
    </w:p>
    <w:p w:rsidR="00FB5828" w:rsidRDefault="00710FA0" w:rsidP="00710FA0">
      <w:pPr>
        <w:spacing w:after="0" w:line="240" w:lineRule="auto"/>
        <w:jc w:val="both"/>
        <w:rPr>
          <w:sz w:val="20"/>
        </w:rPr>
      </w:pPr>
      <w:r>
        <w:rPr>
          <w:sz w:val="20"/>
        </w:rPr>
        <w:fldChar w:fldCharType="end"/>
      </w:r>
    </w:p>
    <w:p w:rsidR="00A438B0" w:rsidRDefault="00A438B0" w:rsidP="00FB5828">
      <w:pPr>
        <w:pStyle w:val="Descripcin"/>
        <w:tabs>
          <w:tab w:val="left" w:pos="5222"/>
        </w:tabs>
        <w:spacing w:line="480" w:lineRule="auto"/>
        <w:jc w:val="both"/>
        <w:rPr>
          <w:rFonts w:ascii="Arial" w:hAnsi="Arial" w:cs="Arial"/>
          <w:color w:val="auto"/>
          <w:sz w:val="24"/>
          <w:szCs w:val="24"/>
        </w:rPr>
      </w:pPr>
    </w:p>
    <w:p w:rsidR="00A438B0" w:rsidRDefault="00A438B0" w:rsidP="00FB5828">
      <w:pPr>
        <w:pStyle w:val="Descripcin"/>
        <w:tabs>
          <w:tab w:val="left" w:pos="5222"/>
        </w:tabs>
        <w:spacing w:line="480" w:lineRule="auto"/>
        <w:jc w:val="both"/>
        <w:rPr>
          <w:rFonts w:ascii="Arial" w:hAnsi="Arial" w:cs="Arial"/>
          <w:color w:val="auto"/>
          <w:sz w:val="24"/>
          <w:szCs w:val="24"/>
        </w:rPr>
      </w:pPr>
    </w:p>
    <w:p w:rsidR="00A438B0" w:rsidRDefault="00A438B0" w:rsidP="00FB5828">
      <w:pPr>
        <w:pStyle w:val="Descripcin"/>
        <w:tabs>
          <w:tab w:val="left" w:pos="5222"/>
        </w:tabs>
        <w:spacing w:line="480" w:lineRule="auto"/>
        <w:jc w:val="both"/>
        <w:rPr>
          <w:rFonts w:ascii="Arial" w:hAnsi="Arial" w:cs="Arial"/>
          <w:color w:val="auto"/>
          <w:sz w:val="24"/>
          <w:szCs w:val="24"/>
        </w:rPr>
      </w:pPr>
    </w:p>
    <w:p w:rsidR="00A438B0" w:rsidRDefault="00A438B0" w:rsidP="00FB5828">
      <w:pPr>
        <w:pStyle w:val="Descripcin"/>
        <w:tabs>
          <w:tab w:val="left" w:pos="5222"/>
        </w:tabs>
        <w:spacing w:line="480" w:lineRule="auto"/>
        <w:jc w:val="both"/>
        <w:rPr>
          <w:rFonts w:ascii="Arial" w:hAnsi="Arial" w:cs="Arial"/>
          <w:color w:val="auto"/>
          <w:sz w:val="24"/>
          <w:szCs w:val="24"/>
        </w:rPr>
      </w:pPr>
    </w:p>
    <w:p w:rsidR="00A438B0" w:rsidRDefault="00A438B0" w:rsidP="00FB5828">
      <w:pPr>
        <w:pStyle w:val="Descripcin"/>
        <w:tabs>
          <w:tab w:val="left" w:pos="5222"/>
        </w:tabs>
        <w:spacing w:line="480" w:lineRule="auto"/>
        <w:jc w:val="both"/>
        <w:rPr>
          <w:rFonts w:ascii="Arial" w:hAnsi="Arial" w:cs="Arial"/>
          <w:color w:val="auto"/>
          <w:sz w:val="24"/>
          <w:szCs w:val="24"/>
        </w:rPr>
      </w:pPr>
    </w:p>
    <w:p w:rsidR="00FB5828" w:rsidRPr="00B671D2" w:rsidRDefault="00FB5828" w:rsidP="00710FA0">
      <w:pPr>
        <w:pStyle w:val="Descripcin"/>
        <w:tabs>
          <w:tab w:val="left" w:pos="5222"/>
        </w:tabs>
        <w:spacing w:after="0" w:line="480" w:lineRule="auto"/>
        <w:jc w:val="center"/>
        <w:outlineLvl w:val="0"/>
        <w:rPr>
          <w:rFonts w:ascii="Arial" w:hAnsi="Arial" w:cs="Arial"/>
          <w:color w:val="auto"/>
          <w:sz w:val="24"/>
          <w:szCs w:val="24"/>
        </w:rPr>
      </w:pPr>
      <w:bookmarkStart w:id="10" w:name="_Toc423897243"/>
      <w:r w:rsidRPr="00B671D2">
        <w:rPr>
          <w:rFonts w:ascii="Arial" w:hAnsi="Arial" w:cs="Arial"/>
          <w:color w:val="auto"/>
          <w:sz w:val="24"/>
          <w:szCs w:val="24"/>
        </w:rPr>
        <w:lastRenderedPageBreak/>
        <w:t>LISTA DE ANEXOS</w:t>
      </w:r>
      <w:bookmarkEnd w:id="10"/>
    </w:p>
    <w:p w:rsidR="00FB5828" w:rsidRPr="00FB5828" w:rsidRDefault="00FB5828" w:rsidP="00FB5828">
      <w:pPr>
        <w:jc w:val="both"/>
        <w:rPr>
          <w:rFonts w:ascii="Arial" w:hAnsi="Arial" w:cs="Arial"/>
          <w:sz w:val="24"/>
          <w:szCs w:val="24"/>
        </w:rPr>
      </w:pPr>
    </w:p>
    <w:p w:rsidR="00FB5828" w:rsidRPr="00FB5828" w:rsidRDefault="00FB5828" w:rsidP="00FB5828">
      <w:pPr>
        <w:pStyle w:val="Tabladeilustraciones"/>
        <w:tabs>
          <w:tab w:val="right" w:leader="dot" w:pos="8828"/>
        </w:tabs>
        <w:jc w:val="both"/>
        <w:rPr>
          <w:rFonts w:eastAsiaTheme="minorEastAsia" w:cs="Arial"/>
          <w:caps w:val="0"/>
          <w:noProof/>
          <w:szCs w:val="24"/>
          <w:lang w:val="es-CO" w:eastAsia="es-CO"/>
        </w:rPr>
      </w:pPr>
      <w:r w:rsidRPr="00FB5828">
        <w:rPr>
          <w:rStyle w:val="Hipervnculo"/>
          <w:rFonts w:cs="Arial"/>
          <w:i/>
          <w:noProof/>
          <w:color w:val="auto"/>
          <w:szCs w:val="24"/>
        </w:rPr>
        <w:fldChar w:fldCharType="begin"/>
      </w:r>
      <w:r w:rsidRPr="00FB5828">
        <w:rPr>
          <w:rStyle w:val="Hipervnculo"/>
          <w:rFonts w:cs="Arial"/>
          <w:i/>
          <w:noProof/>
          <w:color w:val="auto"/>
          <w:szCs w:val="24"/>
        </w:rPr>
        <w:instrText xml:space="preserve"> TOC \h \z \c "Anexo" </w:instrText>
      </w:r>
      <w:r w:rsidRPr="00FB5828">
        <w:rPr>
          <w:rStyle w:val="Hipervnculo"/>
          <w:rFonts w:cs="Arial"/>
          <w:i/>
          <w:noProof/>
          <w:color w:val="auto"/>
          <w:szCs w:val="24"/>
        </w:rPr>
        <w:fldChar w:fldCharType="separate"/>
      </w:r>
      <w:hyperlink w:anchor="_Toc423939412" w:history="1">
        <w:r w:rsidRPr="00FB5828">
          <w:rPr>
            <w:rStyle w:val="Hipervnculo"/>
            <w:rFonts w:cs="Arial"/>
            <w:noProof/>
            <w:szCs w:val="24"/>
          </w:rPr>
          <w:t xml:space="preserve">Anexo1. </w:t>
        </w:r>
        <w:r w:rsidRPr="00FB5828">
          <w:rPr>
            <w:rStyle w:val="Hipervnculo"/>
            <w:rFonts w:cs="Arial"/>
            <w:noProof/>
            <w:szCs w:val="24"/>
            <w:shd w:val="clear" w:color="auto" w:fill="FFFFFF"/>
            <w:lang w:val="es-CO"/>
          </w:rPr>
          <w:t>Normatividad y guías vigentes alrededor de la Atención a la Obesidad y las ECNT. En México, Chile y Colombia. Procesamiento propio.</w:t>
        </w:r>
        <w:r w:rsidRPr="00FB5828">
          <w:rPr>
            <w:rFonts w:cs="Arial"/>
            <w:noProof/>
            <w:webHidden/>
            <w:szCs w:val="24"/>
          </w:rPr>
          <w:tab/>
        </w:r>
        <w:r w:rsidRPr="00FB5828">
          <w:rPr>
            <w:rFonts w:cs="Arial"/>
            <w:noProof/>
            <w:webHidden/>
            <w:szCs w:val="24"/>
          </w:rPr>
          <w:fldChar w:fldCharType="begin"/>
        </w:r>
        <w:r w:rsidRPr="00FB5828">
          <w:rPr>
            <w:rFonts w:cs="Arial"/>
            <w:noProof/>
            <w:webHidden/>
            <w:szCs w:val="24"/>
          </w:rPr>
          <w:instrText xml:space="preserve"> PAGEREF _Toc423939412 \h </w:instrText>
        </w:r>
        <w:r w:rsidRPr="00FB5828">
          <w:rPr>
            <w:rFonts w:cs="Arial"/>
            <w:noProof/>
            <w:webHidden/>
            <w:szCs w:val="24"/>
          </w:rPr>
        </w:r>
        <w:r w:rsidRPr="00FB5828">
          <w:rPr>
            <w:rFonts w:cs="Arial"/>
            <w:noProof/>
            <w:webHidden/>
            <w:szCs w:val="24"/>
          </w:rPr>
          <w:fldChar w:fldCharType="separate"/>
        </w:r>
        <w:r w:rsidRPr="00FB5828">
          <w:rPr>
            <w:rFonts w:cs="Arial"/>
            <w:noProof/>
            <w:webHidden/>
            <w:szCs w:val="24"/>
          </w:rPr>
          <w:t>1</w:t>
        </w:r>
        <w:r w:rsidRPr="00FB5828">
          <w:rPr>
            <w:rFonts w:cs="Arial"/>
            <w:noProof/>
            <w:webHidden/>
            <w:szCs w:val="24"/>
          </w:rPr>
          <w:fldChar w:fldCharType="end"/>
        </w:r>
      </w:hyperlink>
    </w:p>
    <w:p w:rsidR="00FB5828" w:rsidRPr="00FB5828" w:rsidRDefault="00FB5828" w:rsidP="00FB5828">
      <w:pPr>
        <w:pStyle w:val="Tabladeilustraciones"/>
        <w:tabs>
          <w:tab w:val="right" w:leader="dot" w:pos="8828"/>
        </w:tabs>
        <w:jc w:val="both"/>
        <w:rPr>
          <w:rStyle w:val="Hipervnculo"/>
          <w:rFonts w:cs="Arial"/>
          <w:noProof/>
          <w:szCs w:val="24"/>
        </w:rPr>
      </w:pPr>
    </w:p>
    <w:p w:rsidR="00FB5828" w:rsidRPr="00FB5828" w:rsidRDefault="008E3881" w:rsidP="00FB5828">
      <w:pPr>
        <w:pStyle w:val="Tabladeilustraciones"/>
        <w:tabs>
          <w:tab w:val="right" w:leader="dot" w:pos="8828"/>
        </w:tabs>
        <w:jc w:val="both"/>
        <w:rPr>
          <w:rFonts w:eastAsiaTheme="minorEastAsia" w:cs="Arial"/>
          <w:caps w:val="0"/>
          <w:noProof/>
          <w:szCs w:val="24"/>
          <w:lang w:val="es-CO" w:eastAsia="es-CO"/>
        </w:rPr>
      </w:pPr>
      <w:hyperlink w:anchor="_Toc423939413" w:history="1">
        <w:r w:rsidR="00FB5828" w:rsidRPr="00FB5828">
          <w:rPr>
            <w:rStyle w:val="Hipervnculo"/>
            <w:rFonts w:cs="Arial"/>
            <w:noProof/>
            <w:szCs w:val="24"/>
          </w:rPr>
          <w:t>Anexo2. Relaciones de la Lactancia Materna con los ejes de política y dimensiones de la seguridad alimentaria y nutricional.</w:t>
        </w:r>
        <w:r w:rsidR="00FB5828" w:rsidRPr="00FB5828">
          <w:rPr>
            <w:rFonts w:cs="Arial"/>
            <w:noProof/>
            <w:webHidden/>
            <w:szCs w:val="24"/>
          </w:rPr>
          <w:tab/>
        </w:r>
        <w:r w:rsidR="00FB5828" w:rsidRPr="00FB5828">
          <w:rPr>
            <w:rFonts w:cs="Arial"/>
            <w:noProof/>
            <w:webHidden/>
            <w:szCs w:val="24"/>
          </w:rPr>
          <w:fldChar w:fldCharType="begin"/>
        </w:r>
        <w:r w:rsidR="00FB5828" w:rsidRPr="00FB5828">
          <w:rPr>
            <w:rFonts w:cs="Arial"/>
            <w:noProof/>
            <w:webHidden/>
            <w:szCs w:val="24"/>
          </w:rPr>
          <w:instrText xml:space="preserve"> PAGEREF _Toc423939413 \h </w:instrText>
        </w:r>
        <w:r w:rsidR="00FB5828" w:rsidRPr="00FB5828">
          <w:rPr>
            <w:rFonts w:cs="Arial"/>
            <w:noProof/>
            <w:webHidden/>
            <w:szCs w:val="24"/>
          </w:rPr>
        </w:r>
        <w:r w:rsidR="00FB5828" w:rsidRPr="00FB5828">
          <w:rPr>
            <w:rFonts w:cs="Arial"/>
            <w:noProof/>
            <w:webHidden/>
            <w:szCs w:val="24"/>
          </w:rPr>
          <w:fldChar w:fldCharType="separate"/>
        </w:r>
        <w:r w:rsidR="00FB5828" w:rsidRPr="00FB5828">
          <w:rPr>
            <w:rFonts w:cs="Arial"/>
            <w:noProof/>
            <w:webHidden/>
            <w:szCs w:val="24"/>
          </w:rPr>
          <w:t>5</w:t>
        </w:r>
        <w:r w:rsidR="00FB5828" w:rsidRPr="00FB5828">
          <w:rPr>
            <w:rFonts w:cs="Arial"/>
            <w:noProof/>
            <w:webHidden/>
            <w:szCs w:val="24"/>
          </w:rPr>
          <w:fldChar w:fldCharType="end"/>
        </w:r>
      </w:hyperlink>
    </w:p>
    <w:p w:rsidR="00FB5828" w:rsidRPr="00FB5828" w:rsidRDefault="00FB5828" w:rsidP="00FB5828">
      <w:pPr>
        <w:pStyle w:val="Tabladeilustraciones"/>
        <w:tabs>
          <w:tab w:val="right" w:leader="dot" w:pos="8828"/>
        </w:tabs>
        <w:jc w:val="both"/>
        <w:rPr>
          <w:rStyle w:val="Hipervnculo"/>
          <w:rFonts w:cs="Arial"/>
          <w:noProof/>
          <w:szCs w:val="24"/>
        </w:rPr>
      </w:pPr>
    </w:p>
    <w:p w:rsidR="00FB5828" w:rsidRPr="00FB5828" w:rsidRDefault="008E3881" w:rsidP="00FB5828">
      <w:pPr>
        <w:pStyle w:val="Tabladeilustraciones"/>
        <w:tabs>
          <w:tab w:val="right" w:leader="dot" w:pos="8828"/>
        </w:tabs>
        <w:jc w:val="both"/>
        <w:rPr>
          <w:rFonts w:eastAsiaTheme="minorEastAsia" w:cs="Arial"/>
          <w:caps w:val="0"/>
          <w:noProof/>
          <w:szCs w:val="24"/>
          <w:lang w:val="es-CO" w:eastAsia="es-CO"/>
        </w:rPr>
      </w:pPr>
      <w:hyperlink w:anchor="_Toc423939414" w:history="1">
        <w:r w:rsidR="00FB5828" w:rsidRPr="00FB5828">
          <w:rPr>
            <w:rStyle w:val="Hipervnculo"/>
            <w:rFonts w:cs="Arial"/>
            <w:noProof/>
            <w:szCs w:val="24"/>
          </w:rPr>
          <w:t>Anexo3. Estudios que relacionan la lactancia materna como factor protector a la obesidad. Síntesis de evidencia I.</w:t>
        </w:r>
        <w:r w:rsidR="00FB5828" w:rsidRPr="00FB5828">
          <w:rPr>
            <w:rFonts w:cs="Arial"/>
            <w:noProof/>
            <w:webHidden/>
            <w:szCs w:val="24"/>
          </w:rPr>
          <w:tab/>
        </w:r>
        <w:r w:rsidR="00FB5828" w:rsidRPr="00FB5828">
          <w:rPr>
            <w:rFonts w:cs="Arial"/>
            <w:noProof/>
            <w:webHidden/>
            <w:szCs w:val="24"/>
          </w:rPr>
          <w:fldChar w:fldCharType="begin"/>
        </w:r>
        <w:r w:rsidR="00FB5828" w:rsidRPr="00FB5828">
          <w:rPr>
            <w:rFonts w:cs="Arial"/>
            <w:noProof/>
            <w:webHidden/>
            <w:szCs w:val="24"/>
          </w:rPr>
          <w:instrText xml:space="preserve"> PAGEREF _Toc423939414 \h </w:instrText>
        </w:r>
        <w:r w:rsidR="00FB5828" w:rsidRPr="00FB5828">
          <w:rPr>
            <w:rFonts w:cs="Arial"/>
            <w:noProof/>
            <w:webHidden/>
            <w:szCs w:val="24"/>
          </w:rPr>
        </w:r>
        <w:r w:rsidR="00FB5828" w:rsidRPr="00FB5828">
          <w:rPr>
            <w:rFonts w:cs="Arial"/>
            <w:noProof/>
            <w:webHidden/>
            <w:szCs w:val="24"/>
          </w:rPr>
          <w:fldChar w:fldCharType="separate"/>
        </w:r>
        <w:r w:rsidR="00FB5828" w:rsidRPr="00FB5828">
          <w:rPr>
            <w:rFonts w:cs="Arial"/>
            <w:noProof/>
            <w:webHidden/>
            <w:szCs w:val="24"/>
          </w:rPr>
          <w:t>8</w:t>
        </w:r>
        <w:r w:rsidR="00FB5828" w:rsidRPr="00FB5828">
          <w:rPr>
            <w:rFonts w:cs="Arial"/>
            <w:noProof/>
            <w:webHidden/>
            <w:szCs w:val="24"/>
          </w:rPr>
          <w:fldChar w:fldCharType="end"/>
        </w:r>
      </w:hyperlink>
    </w:p>
    <w:p w:rsidR="00FB5828" w:rsidRPr="00FB5828" w:rsidRDefault="00FB5828" w:rsidP="00FB5828">
      <w:pPr>
        <w:pStyle w:val="Tabladeilustraciones"/>
        <w:tabs>
          <w:tab w:val="right" w:leader="dot" w:pos="8828"/>
        </w:tabs>
        <w:jc w:val="both"/>
        <w:rPr>
          <w:rStyle w:val="Hipervnculo"/>
          <w:rFonts w:cs="Arial"/>
          <w:noProof/>
          <w:szCs w:val="24"/>
        </w:rPr>
      </w:pPr>
    </w:p>
    <w:p w:rsidR="00FB5828" w:rsidRPr="00FB5828" w:rsidRDefault="008E3881" w:rsidP="00FB5828">
      <w:pPr>
        <w:pStyle w:val="Tabladeilustraciones"/>
        <w:tabs>
          <w:tab w:val="right" w:leader="dot" w:pos="8828"/>
        </w:tabs>
        <w:jc w:val="both"/>
        <w:rPr>
          <w:rFonts w:eastAsiaTheme="minorEastAsia" w:cs="Arial"/>
          <w:caps w:val="0"/>
          <w:noProof/>
          <w:szCs w:val="24"/>
          <w:lang w:val="es-CO" w:eastAsia="es-CO"/>
        </w:rPr>
      </w:pPr>
      <w:hyperlink w:anchor="_Toc423939415" w:history="1">
        <w:r w:rsidR="00FB5828" w:rsidRPr="00FB5828">
          <w:rPr>
            <w:rStyle w:val="Hipervnculo"/>
            <w:rFonts w:cs="Arial"/>
            <w:noProof/>
            <w:szCs w:val="24"/>
          </w:rPr>
          <w:t>Anexo 4. Síntesis de evidencia II.</w:t>
        </w:r>
        <w:r w:rsidR="00FB5828" w:rsidRPr="00FB5828">
          <w:rPr>
            <w:rFonts w:cs="Arial"/>
            <w:noProof/>
            <w:webHidden/>
            <w:szCs w:val="24"/>
          </w:rPr>
          <w:tab/>
        </w:r>
        <w:r w:rsidR="00FB5828" w:rsidRPr="00FB5828">
          <w:rPr>
            <w:rFonts w:cs="Arial"/>
            <w:noProof/>
            <w:webHidden/>
            <w:szCs w:val="24"/>
          </w:rPr>
          <w:fldChar w:fldCharType="begin"/>
        </w:r>
        <w:r w:rsidR="00FB5828" w:rsidRPr="00FB5828">
          <w:rPr>
            <w:rFonts w:cs="Arial"/>
            <w:noProof/>
            <w:webHidden/>
            <w:szCs w:val="24"/>
          </w:rPr>
          <w:instrText xml:space="preserve"> PAGEREF _Toc423939415 \h </w:instrText>
        </w:r>
        <w:r w:rsidR="00FB5828" w:rsidRPr="00FB5828">
          <w:rPr>
            <w:rFonts w:cs="Arial"/>
            <w:noProof/>
            <w:webHidden/>
            <w:szCs w:val="24"/>
          </w:rPr>
        </w:r>
        <w:r w:rsidR="00FB5828" w:rsidRPr="00FB5828">
          <w:rPr>
            <w:rFonts w:cs="Arial"/>
            <w:noProof/>
            <w:webHidden/>
            <w:szCs w:val="24"/>
          </w:rPr>
          <w:fldChar w:fldCharType="separate"/>
        </w:r>
        <w:r w:rsidR="00FB5828" w:rsidRPr="00FB5828">
          <w:rPr>
            <w:rFonts w:cs="Arial"/>
            <w:noProof/>
            <w:webHidden/>
            <w:szCs w:val="24"/>
          </w:rPr>
          <w:t>11</w:t>
        </w:r>
        <w:r w:rsidR="00FB5828" w:rsidRPr="00FB5828">
          <w:rPr>
            <w:rFonts w:cs="Arial"/>
            <w:noProof/>
            <w:webHidden/>
            <w:szCs w:val="24"/>
          </w:rPr>
          <w:fldChar w:fldCharType="end"/>
        </w:r>
      </w:hyperlink>
    </w:p>
    <w:p w:rsidR="00FB5828" w:rsidRPr="00FB5828" w:rsidRDefault="00FB5828" w:rsidP="00710FA0">
      <w:pPr>
        <w:pStyle w:val="TDC1"/>
        <w:rPr>
          <w:rStyle w:val="Hipervnculo"/>
          <w:noProof/>
          <w:color w:val="auto"/>
        </w:rPr>
      </w:pPr>
      <w:r w:rsidRPr="00FB5828">
        <w:rPr>
          <w:rStyle w:val="Hipervnculo"/>
          <w:b w:val="0"/>
          <w:noProof/>
          <w:color w:val="auto"/>
        </w:rPr>
        <w:fldChar w:fldCharType="end"/>
      </w:r>
    </w:p>
    <w:p w:rsidR="00FB5828" w:rsidRPr="00FB5828" w:rsidRDefault="00FB5828" w:rsidP="00FB5828">
      <w:pPr>
        <w:jc w:val="both"/>
        <w:rPr>
          <w:rStyle w:val="Hipervnculo"/>
          <w:rFonts w:ascii="Arial" w:hAnsi="Arial" w:cs="Arial"/>
          <w:b/>
          <w:bCs/>
          <w:iCs/>
          <w:noProof/>
          <w:color w:val="auto"/>
          <w:sz w:val="24"/>
          <w:szCs w:val="24"/>
        </w:rPr>
      </w:pPr>
    </w:p>
    <w:p w:rsidR="00FB5828" w:rsidRPr="00FB5828" w:rsidRDefault="00FB5828" w:rsidP="00710FA0">
      <w:pPr>
        <w:pStyle w:val="TDC1"/>
        <w:rPr>
          <w:rStyle w:val="Hipervnculo"/>
          <w:noProof/>
          <w:color w:val="auto"/>
        </w:rPr>
      </w:pPr>
    </w:p>
    <w:p w:rsidR="00FB5828" w:rsidRPr="00FB5828" w:rsidRDefault="00FB5828" w:rsidP="00FB5828">
      <w:pPr>
        <w:jc w:val="both"/>
        <w:rPr>
          <w:rFonts w:ascii="Arial" w:hAnsi="Arial" w:cs="Arial"/>
          <w:b/>
          <w:sz w:val="24"/>
          <w:szCs w:val="24"/>
        </w:rPr>
      </w:pPr>
    </w:p>
    <w:p w:rsidR="00FB5828" w:rsidRPr="00AC443E" w:rsidRDefault="00FB5828" w:rsidP="00FB5828">
      <w:pPr>
        <w:rPr>
          <w:b/>
          <w:sz w:val="24"/>
          <w:szCs w:val="24"/>
        </w:rPr>
      </w:pPr>
    </w:p>
    <w:p w:rsidR="00FB5828" w:rsidRDefault="00FB5828" w:rsidP="00FB5828">
      <w:pPr>
        <w:rPr>
          <w:b/>
          <w:sz w:val="24"/>
          <w:szCs w:val="24"/>
        </w:rPr>
      </w:pPr>
    </w:p>
    <w:p w:rsidR="00FB5828" w:rsidRDefault="00FB5828" w:rsidP="004E04FF"/>
    <w:p w:rsidR="008307EF" w:rsidRDefault="008307EF" w:rsidP="004E04FF"/>
    <w:p w:rsidR="00EE08E0" w:rsidRDefault="00EE08E0" w:rsidP="004E04FF"/>
    <w:p w:rsidR="002063AF" w:rsidRDefault="002063AF" w:rsidP="002063AF">
      <w:pPr>
        <w:rPr>
          <w:b/>
          <w:sz w:val="24"/>
          <w:szCs w:val="24"/>
        </w:rPr>
      </w:pPr>
      <w:bookmarkStart w:id="11" w:name="_Toc389730101"/>
      <w:bookmarkStart w:id="12" w:name="_Toc389730654"/>
      <w:bookmarkStart w:id="13" w:name="_Toc389731046"/>
      <w:bookmarkEnd w:id="7"/>
      <w:bookmarkEnd w:id="8"/>
      <w:bookmarkEnd w:id="9"/>
    </w:p>
    <w:p w:rsidR="00AC443E" w:rsidRDefault="00AC443E" w:rsidP="002063AF">
      <w:pPr>
        <w:rPr>
          <w:b/>
          <w:sz w:val="24"/>
          <w:szCs w:val="24"/>
        </w:rPr>
      </w:pPr>
    </w:p>
    <w:p w:rsidR="00AC443E" w:rsidRDefault="00AC443E" w:rsidP="002063AF">
      <w:pPr>
        <w:rPr>
          <w:b/>
          <w:sz w:val="24"/>
          <w:szCs w:val="24"/>
        </w:rPr>
      </w:pPr>
    </w:p>
    <w:p w:rsidR="00AC443E" w:rsidRPr="00AC443E" w:rsidRDefault="00AC443E" w:rsidP="002063AF">
      <w:pPr>
        <w:rPr>
          <w:b/>
          <w:sz w:val="24"/>
          <w:szCs w:val="24"/>
        </w:rPr>
      </w:pPr>
    </w:p>
    <w:p w:rsidR="002063AF" w:rsidRDefault="002063AF" w:rsidP="002063AF"/>
    <w:p w:rsidR="002063AF" w:rsidRDefault="002063AF" w:rsidP="002063AF"/>
    <w:p w:rsidR="002063AF" w:rsidRDefault="002063AF" w:rsidP="002063AF"/>
    <w:p w:rsidR="00E119E9" w:rsidRDefault="00E119E9" w:rsidP="00710FA0">
      <w:pPr>
        <w:pStyle w:val="TDC1"/>
      </w:pPr>
    </w:p>
    <w:p w:rsidR="004506BE" w:rsidRDefault="001F252E" w:rsidP="00710FA0">
      <w:pPr>
        <w:pStyle w:val="TDC1"/>
      </w:pPr>
      <w:r w:rsidRPr="004B051D">
        <w:t>GLOSARIO</w:t>
      </w:r>
      <w:bookmarkEnd w:id="11"/>
      <w:bookmarkEnd w:id="12"/>
      <w:bookmarkEnd w:id="13"/>
    </w:p>
    <w:p w:rsidR="004B051D" w:rsidRDefault="004B051D" w:rsidP="004B051D"/>
    <w:p w:rsidR="003D0650" w:rsidRDefault="003D0650" w:rsidP="003D0650">
      <w:pPr>
        <w:spacing w:after="0" w:line="240" w:lineRule="auto"/>
        <w:jc w:val="both"/>
        <w:rPr>
          <w:rFonts w:ascii="Arial" w:hAnsi="Arial" w:cs="Arial"/>
          <w:sz w:val="24"/>
          <w:szCs w:val="24"/>
        </w:rPr>
      </w:pPr>
      <w:r>
        <w:rPr>
          <w:rFonts w:ascii="Arial" w:hAnsi="Arial" w:cs="Arial"/>
          <w:b/>
          <w:sz w:val="24"/>
          <w:szCs w:val="24"/>
        </w:rPr>
        <w:t xml:space="preserve">Ambiente Obesogénico: </w:t>
      </w:r>
      <w:r w:rsidRPr="003D0650">
        <w:rPr>
          <w:rFonts w:ascii="Arial" w:hAnsi="Arial" w:cs="Arial"/>
          <w:sz w:val="24"/>
          <w:szCs w:val="24"/>
        </w:rPr>
        <w:t>es la suma de las influencias que el entorno, las oportunidades o las condiciones de vida tienen en la promoción de la obesidad de los individuos o de las poblaciones</w:t>
      </w:r>
      <w:r w:rsidR="0072513C">
        <w:rPr>
          <w:rFonts w:ascii="Arial" w:hAnsi="Arial" w:cs="Arial"/>
          <w:sz w:val="24"/>
          <w:szCs w:val="24"/>
        </w:rPr>
        <w:t>.</w:t>
      </w:r>
    </w:p>
    <w:p w:rsidR="0072513C" w:rsidRDefault="0072513C" w:rsidP="003D0650">
      <w:pPr>
        <w:spacing w:after="0" w:line="240" w:lineRule="auto"/>
        <w:jc w:val="both"/>
        <w:rPr>
          <w:rFonts w:ascii="Arial" w:hAnsi="Arial" w:cs="Arial"/>
          <w:sz w:val="24"/>
          <w:szCs w:val="24"/>
        </w:rPr>
      </w:pPr>
    </w:p>
    <w:p w:rsidR="00A97669" w:rsidRPr="00A97669" w:rsidRDefault="00A97669" w:rsidP="008F25EA">
      <w:pPr>
        <w:spacing w:after="0" w:line="240" w:lineRule="auto"/>
        <w:jc w:val="both"/>
        <w:rPr>
          <w:rFonts w:ascii="Arial" w:hAnsi="Arial" w:cs="Arial"/>
          <w:sz w:val="24"/>
          <w:szCs w:val="24"/>
        </w:rPr>
      </w:pPr>
      <w:r w:rsidRPr="00DB3F4E">
        <w:rPr>
          <w:rFonts w:ascii="Arial" w:hAnsi="Arial" w:cs="Arial"/>
          <w:b/>
          <w:sz w:val="24"/>
          <w:szCs w:val="24"/>
        </w:rPr>
        <w:t>Cooperación Sur-Sur</w:t>
      </w:r>
      <w:r w:rsidR="00DB3F4E" w:rsidRPr="00DB3F4E">
        <w:rPr>
          <w:rFonts w:ascii="Arial" w:hAnsi="Arial" w:cs="Arial"/>
          <w:b/>
          <w:sz w:val="24"/>
          <w:szCs w:val="24"/>
        </w:rPr>
        <w:t>:</w:t>
      </w:r>
      <w:r w:rsidR="00DB3F4E">
        <w:rPr>
          <w:rFonts w:ascii="Arial" w:hAnsi="Arial" w:cs="Arial"/>
          <w:sz w:val="24"/>
          <w:szCs w:val="24"/>
        </w:rPr>
        <w:t xml:space="preserve"> </w:t>
      </w:r>
      <w:r w:rsidRPr="00A97669">
        <w:rPr>
          <w:rFonts w:ascii="Arial" w:hAnsi="Arial" w:cs="Arial"/>
          <w:sz w:val="24"/>
          <w:szCs w:val="24"/>
        </w:rPr>
        <w:t xml:space="preserve">proceso consciente, sistemático y políticamente motivado en el que </w:t>
      </w:r>
      <w:r w:rsidR="00DB3F4E">
        <w:rPr>
          <w:rFonts w:ascii="Arial" w:hAnsi="Arial" w:cs="Arial"/>
          <w:sz w:val="24"/>
          <w:szCs w:val="24"/>
        </w:rPr>
        <w:t xml:space="preserve">se </w:t>
      </w:r>
      <w:r w:rsidRPr="00A97669">
        <w:rPr>
          <w:rFonts w:ascii="Arial" w:hAnsi="Arial" w:cs="Arial"/>
          <w:sz w:val="24"/>
          <w:szCs w:val="24"/>
        </w:rPr>
        <w:t>destaca: la no interferencia de los países cooperantes en los asuntos de otros estados; la igualdad entre los asociados; y el respeto por los contenidos locales del desarrollo.</w:t>
      </w:r>
    </w:p>
    <w:p w:rsidR="00A97669" w:rsidRDefault="00A97669" w:rsidP="008F25EA">
      <w:pPr>
        <w:spacing w:after="0" w:line="240" w:lineRule="auto"/>
        <w:jc w:val="both"/>
        <w:rPr>
          <w:rFonts w:ascii="Arial" w:hAnsi="Arial" w:cs="Arial"/>
          <w:b/>
          <w:sz w:val="24"/>
          <w:szCs w:val="24"/>
        </w:rPr>
      </w:pPr>
    </w:p>
    <w:p w:rsidR="001F252E" w:rsidRPr="0079697E" w:rsidRDefault="001F252E" w:rsidP="008F25EA">
      <w:pPr>
        <w:spacing w:after="0" w:line="240" w:lineRule="auto"/>
        <w:jc w:val="both"/>
        <w:rPr>
          <w:rFonts w:ascii="Arial" w:hAnsi="Arial" w:cs="Arial"/>
          <w:sz w:val="24"/>
          <w:szCs w:val="24"/>
        </w:rPr>
      </w:pPr>
      <w:r w:rsidRPr="0079697E">
        <w:rPr>
          <w:rFonts w:ascii="Arial" w:hAnsi="Arial" w:cs="Arial"/>
          <w:b/>
          <w:sz w:val="24"/>
          <w:szCs w:val="24"/>
        </w:rPr>
        <w:t xml:space="preserve">Desigualdades en salud: </w:t>
      </w:r>
      <w:r w:rsidRPr="0079697E">
        <w:rPr>
          <w:rFonts w:ascii="Arial" w:hAnsi="Arial" w:cs="Arial"/>
          <w:sz w:val="24"/>
          <w:szCs w:val="24"/>
        </w:rPr>
        <w:t>Las desigualdades en salud pueden definirse como las diferencias en el estado de salud o en la distribución de los factores determinantes de la salud entre diferentes grupos de población. Es importante distinguir entre la desigualdad en la salud y la inequidad. Algunas desigualdades en salud son atribuibles a las variaciones biológicas o de libre elección y otras son atribuibles a ambientes y condiciones externas, principalmente fuera del control de las personas afectadas.</w:t>
      </w:r>
    </w:p>
    <w:p w:rsidR="00225A97" w:rsidRPr="0079697E" w:rsidRDefault="00225A97" w:rsidP="008F25EA">
      <w:pPr>
        <w:spacing w:after="0" w:line="240" w:lineRule="auto"/>
        <w:jc w:val="both"/>
        <w:rPr>
          <w:rFonts w:ascii="Arial" w:hAnsi="Arial" w:cs="Arial"/>
          <w:sz w:val="24"/>
          <w:szCs w:val="24"/>
        </w:rPr>
      </w:pPr>
    </w:p>
    <w:p w:rsidR="0045188E" w:rsidRDefault="0045188E" w:rsidP="008F25EA">
      <w:pPr>
        <w:spacing w:after="0" w:line="240" w:lineRule="auto"/>
        <w:jc w:val="both"/>
        <w:rPr>
          <w:rFonts w:ascii="Arial" w:hAnsi="Arial" w:cs="Arial"/>
          <w:sz w:val="24"/>
          <w:szCs w:val="24"/>
        </w:rPr>
      </w:pPr>
      <w:r w:rsidRPr="0079697E">
        <w:rPr>
          <w:rStyle w:val="baj"/>
          <w:rFonts w:ascii="Arial" w:hAnsi="Arial" w:cs="Arial"/>
          <w:b/>
          <w:bCs/>
          <w:sz w:val="24"/>
          <w:szCs w:val="24"/>
        </w:rPr>
        <w:t>Desviación Estándar (DE):</w:t>
      </w:r>
      <w:r w:rsidRPr="0079697E">
        <w:rPr>
          <w:rStyle w:val="apple-converted-space"/>
          <w:rFonts w:ascii="Arial" w:hAnsi="Arial" w:cs="Arial"/>
          <w:b/>
          <w:bCs/>
          <w:sz w:val="24"/>
          <w:szCs w:val="24"/>
        </w:rPr>
        <w:t> </w:t>
      </w:r>
      <w:r w:rsidRPr="0079697E">
        <w:rPr>
          <w:rFonts w:ascii="Arial" w:hAnsi="Arial" w:cs="Arial"/>
          <w:sz w:val="24"/>
          <w:szCs w:val="24"/>
        </w:rPr>
        <w:t>Medida que expresa la dispersión de una serie de valores o puntuaciones con relación a la media aritmética</w:t>
      </w:r>
    </w:p>
    <w:p w:rsidR="00D65199" w:rsidRDefault="00D65199" w:rsidP="008F25EA">
      <w:pPr>
        <w:spacing w:after="0" w:line="240" w:lineRule="auto"/>
        <w:jc w:val="both"/>
        <w:rPr>
          <w:rFonts w:ascii="Arial" w:hAnsi="Arial" w:cs="Arial"/>
          <w:sz w:val="24"/>
          <w:szCs w:val="24"/>
        </w:rPr>
      </w:pPr>
    </w:p>
    <w:p w:rsidR="00D65199" w:rsidRPr="0079697E" w:rsidRDefault="00D65199" w:rsidP="008F25EA">
      <w:pPr>
        <w:spacing w:after="0" w:line="240" w:lineRule="auto"/>
        <w:jc w:val="both"/>
        <w:rPr>
          <w:rFonts w:ascii="Arial" w:hAnsi="Arial" w:cs="Arial"/>
          <w:sz w:val="24"/>
          <w:szCs w:val="24"/>
        </w:rPr>
      </w:pPr>
      <w:r>
        <w:rPr>
          <w:b/>
          <w:bCs/>
          <w:color w:val="000000"/>
          <w:sz w:val="27"/>
          <w:szCs w:val="27"/>
          <w:shd w:val="clear" w:color="auto" w:fill="FFFFFF"/>
        </w:rPr>
        <w:t xml:space="preserve">Enfermedades emergentes: </w:t>
      </w:r>
      <w:r w:rsidRPr="0046040A">
        <w:rPr>
          <w:rFonts w:ascii="Arial" w:hAnsi="Arial" w:cs="Arial"/>
          <w:sz w:val="24"/>
          <w:szCs w:val="24"/>
        </w:rPr>
        <w:t>son aquellas cuya incidencia se ha incrementado desde las pasadas dos décadas o amenaza incrementarse en un futuro</w:t>
      </w:r>
    </w:p>
    <w:p w:rsidR="00AF4E3E" w:rsidRPr="0079697E" w:rsidRDefault="00AF4E3E" w:rsidP="008F25EA">
      <w:pPr>
        <w:spacing w:after="0" w:line="240" w:lineRule="auto"/>
        <w:jc w:val="both"/>
        <w:rPr>
          <w:rFonts w:ascii="Arial" w:hAnsi="Arial" w:cs="Arial"/>
          <w:sz w:val="24"/>
          <w:szCs w:val="24"/>
        </w:rPr>
      </w:pPr>
    </w:p>
    <w:p w:rsidR="00C22C2F" w:rsidRPr="0079697E" w:rsidRDefault="00C22C2F" w:rsidP="008F25EA">
      <w:pPr>
        <w:spacing w:after="0" w:line="240" w:lineRule="auto"/>
        <w:jc w:val="both"/>
        <w:rPr>
          <w:rFonts w:ascii="Arial" w:hAnsi="Arial" w:cs="Arial"/>
          <w:sz w:val="24"/>
          <w:szCs w:val="24"/>
        </w:rPr>
      </w:pPr>
      <w:r w:rsidRPr="0079697E">
        <w:rPr>
          <w:rFonts w:ascii="Arial" w:hAnsi="Arial" w:cs="Arial"/>
          <w:b/>
          <w:sz w:val="24"/>
          <w:szCs w:val="24"/>
        </w:rPr>
        <w:t xml:space="preserve">Esperanza de vida al nacer: </w:t>
      </w:r>
      <w:r w:rsidRPr="0079697E">
        <w:rPr>
          <w:rFonts w:ascii="Arial" w:hAnsi="Arial" w:cs="Arial"/>
          <w:sz w:val="24"/>
          <w:szCs w:val="24"/>
        </w:rPr>
        <w:t>años que vivirá un recién nacido si los patrones de mortalidad por edades imperantes en el momento de su nacimiento siguieran siendo los mismos a lo largo de toda su vida.</w:t>
      </w:r>
    </w:p>
    <w:p w:rsidR="00416E11" w:rsidRPr="0079697E" w:rsidRDefault="00416E11" w:rsidP="008F25EA">
      <w:pPr>
        <w:spacing w:after="0" w:line="240" w:lineRule="auto"/>
        <w:jc w:val="both"/>
        <w:rPr>
          <w:rFonts w:ascii="Arial" w:hAnsi="Arial" w:cs="Arial"/>
          <w:sz w:val="24"/>
          <w:szCs w:val="24"/>
        </w:rPr>
      </w:pPr>
    </w:p>
    <w:p w:rsidR="00C22C2F" w:rsidRPr="0079697E" w:rsidRDefault="00C22C2F" w:rsidP="008F25EA">
      <w:pPr>
        <w:spacing w:after="0" w:line="240" w:lineRule="auto"/>
        <w:jc w:val="both"/>
        <w:rPr>
          <w:rFonts w:ascii="Arial" w:hAnsi="Arial" w:cs="Arial"/>
          <w:sz w:val="24"/>
          <w:szCs w:val="24"/>
        </w:rPr>
      </w:pPr>
      <w:r w:rsidRPr="0079697E">
        <w:rPr>
          <w:rFonts w:ascii="Arial" w:hAnsi="Arial" w:cs="Arial"/>
          <w:b/>
          <w:sz w:val="24"/>
          <w:szCs w:val="24"/>
        </w:rPr>
        <w:t>Índice de Desarrollo Humano (IDH</w:t>
      </w:r>
      <w:r w:rsidRPr="0079697E">
        <w:rPr>
          <w:rFonts w:ascii="Arial" w:hAnsi="Arial" w:cs="Arial"/>
          <w:sz w:val="24"/>
          <w:szCs w:val="24"/>
        </w:rPr>
        <w:t>): índice compuesto que mide el promedio de los avances en tres dimensiones básicas del desarrollo humano: vida larga y saludable, conocimientos y nivel de vida digno.</w:t>
      </w:r>
    </w:p>
    <w:p w:rsidR="00C22C2F" w:rsidRPr="0079697E" w:rsidRDefault="00C22C2F" w:rsidP="008F25EA">
      <w:pPr>
        <w:spacing w:after="0" w:line="240" w:lineRule="auto"/>
        <w:jc w:val="both"/>
        <w:rPr>
          <w:rFonts w:ascii="Arial" w:hAnsi="Arial" w:cs="Arial"/>
          <w:sz w:val="24"/>
          <w:szCs w:val="24"/>
        </w:rPr>
      </w:pPr>
    </w:p>
    <w:p w:rsidR="001F252E" w:rsidRPr="0079697E" w:rsidRDefault="001F252E" w:rsidP="008F25EA">
      <w:pPr>
        <w:spacing w:after="0" w:line="240" w:lineRule="auto"/>
        <w:jc w:val="both"/>
        <w:rPr>
          <w:rFonts w:ascii="Arial" w:hAnsi="Arial" w:cs="Arial"/>
          <w:sz w:val="24"/>
          <w:szCs w:val="24"/>
        </w:rPr>
      </w:pPr>
      <w:r w:rsidRPr="0079697E">
        <w:rPr>
          <w:rFonts w:ascii="Arial" w:hAnsi="Arial" w:cs="Arial"/>
          <w:b/>
          <w:sz w:val="24"/>
          <w:szCs w:val="24"/>
        </w:rPr>
        <w:t xml:space="preserve">Internacional Obesity Task Force (IOTF): </w:t>
      </w:r>
      <w:r w:rsidRPr="0079697E">
        <w:rPr>
          <w:rFonts w:ascii="Arial" w:hAnsi="Arial" w:cs="Arial"/>
          <w:sz w:val="24"/>
          <w:szCs w:val="24"/>
        </w:rPr>
        <w:t>es una organización diseñada para combatir </w:t>
      </w:r>
      <w:hyperlink r:id="rId9" w:tooltip="Obesidad" w:history="1">
        <w:r w:rsidRPr="0079697E">
          <w:rPr>
            <w:rFonts w:ascii="Arial" w:hAnsi="Arial" w:cs="Arial"/>
            <w:sz w:val="24"/>
            <w:szCs w:val="24"/>
          </w:rPr>
          <w:t>la obesidad</w:t>
        </w:r>
      </w:hyperlink>
      <w:r w:rsidRPr="0079697E">
        <w:rPr>
          <w:rFonts w:ascii="Arial" w:hAnsi="Arial" w:cs="Arial"/>
          <w:sz w:val="24"/>
          <w:szCs w:val="24"/>
        </w:rPr>
        <w:t> en todo el mundo. Forma parte de la Asociación Internacional para el Estudio de la Obesidad.</w:t>
      </w:r>
    </w:p>
    <w:p w:rsidR="0072513C" w:rsidRDefault="0072513C" w:rsidP="008F25EA">
      <w:pPr>
        <w:spacing w:after="0" w:line="240" w:lineRule="auto"/>
        <w:jc w:val="both"/>
        <w:rPr>
          <w:rFonts w:ascii="Arial" w:hAnsi="Arial" w:cs="Arial"/>
          <w:b/>
          <w:sz w:val="24"/>
          <w:szCs w:val="24"/>
        </w:rPr>
      </w:pPr>
    </w:p>
    <w:p w:rsidR="001F252E" w:rsidRPr="0079697E" w:rsidRDefault="001F252E" w:rsidP="008F25EA">
      <w:pPr>
        <w:spacing w:after="0" w:line="240" w:lineRule="auto"/>
        <w:jc w:val="both"/>
        <w:rPr>
          <w:rFonts w:ascii="Arial" w:hAnsi="Arial" w:cs="Arial"/>
          <w:sz w:val="24"/>
          <w:szCs w:val="24"/>
        </w:rPr>
      </w:pPr>
      <w:r w:rsidRPr="0079697E">
        <w:rPr>
          <w:rFonts w:ascii="Arial" w:hAnsi="Arial" w:cs="Arial"/>
          <w:b/>
          <w:sz w:val="24"/>
          <w:szCs w:val="24"/>
        </w:rPr>
        <w:t>NCHS:</w:t>
      </w:r>
      <w:r w:rsidRPr="0079697E">
        <w:rPr>
          <w:rFonts w:ascii="Arial" w:hAnsi="Arial" w:cs="Arial"/>
          <w:sz w:val="24"/>
          <w:szCs w:val="24"/>
        </w:rPr>
        <w:t xml:space="preserve"> National Center for Health Statistics / Centro Nacional de Estadísticas en Salud</w:t>
      </w:r>
      <w:r w:rsidR="008540A5" w:rsidRPr="0079697E">
        <w:rPr>
          <w:rFonts w:ascii="Arial" w:hAnsi="Arial" w:cs="Arial"/>
          <w:sz w:val="24"/>
          <w:szCs w:val="24"/>
        </w:rPr>
        <w:t xml:space="preserve"> de Estados Unidos.</w:t>
      </w:r>
    </w:p>
    <w:p w:rsidR="001C29EC" w:rsidRPr="0079697E" w:rsidRDefault="001C29EC" w:rsidP="008F25EA">
      <w:pPr>
        <w:spacing w:after="0" w:line="240" w:lineRule="auto"/>
        <w:jc w:val="both"/>
        <w:rPr>
          <w:rFonts w:ascii="Arial" w:hAnsi="Arial" w:cs="Arial"/>
          <w:b/>
          <w:sz w:val="24"/>
          <w:szCs w:val="24"/>
        </w:rPr>
      </w:pPr>
    </w:p>
    <w:p w:rsidR="00521616" w:rsidRPr="0079697E" w:rsidRDefault="00521616" w:rsidP="008F25EA">
      <w:pPr>
        <w:spacing w:after="0" w:line="240" w:lineRule="auto"/>
        <w:jc w:val="both"/>
        <w:rPr>
          <w:rFonts w:ascii="Arial" w:hAnsi="Arial" w:cs="Arial"/>
          <w:sz w:val="24"/>
        </w:rPr>
      </w:pPr>
      <w:r w:rsidRPr="0079697E">
        <w:rPr>
          <w:rFonts w:ascii="Arial" w:hAnsi="Arial" w:cs="Arial"/>
          <w:b/>
          <w:sz w:val="24"/>
          <w:szCs w:val="24"/>
        </w:rPr>
        <w:lastRenderedPageBreak/>
        <w:t>Organización para la Cooperación y Desarrollo Económico (OCDE)</w:t>
      </w:r>
      <w:r w:rsidR="00BC1096" w:rsidRPr="0079697E">
        <w:rPr>
          <w:rFonts w:ascii="Arial" w:hAnsi="Arial" w:cs="Arial"/>
          <w:b/>
          <w:sz w:val="24"/>
          <w:szCs w:val="24"/>
        </w:rPr>
        <w:t>:</w:t>
      </w:r>
      <w:r w:rsidRPr="0079697E">
        <w:rPr>
          <w:rFonts w:ascii="Arial" w:hAnsi="Arial" w:cs="Arial"/>
          <w:sz w:val="24"/>
          <w:szCs w:val="24"/>
        </w:rPr>
        <w:t xml:space="preserve"> es una </w:t>
      </w:r>
      <w:r w:rsidRPr="0079697E">
        <w:rPr>
          <w:rFonts w:ascii="Arial" w:hAnsi="Arial" w:cs="Arial"/>
          <w:sz w:val="24"/>
        </w:rPr>
        <w:t xml:space="preserve">organización de cooperación internacional, compuesta por 34 estados, cuyo objetivo es coordinar sus políticas económicas y sociales. Actualmente, la OCDE se ha constituido en uno de los foros mundiales más influyentes, en el que se </w:t>
      </w:r>
      <w:r w:rsidR="00AC443E" w:rsidRPr="0079697E">
        <w:rPr>
          <w:rFonts w:ascii="Arial" w:hAnsi="Arial" w:cs="Arial"/>
          <w:sz w:val="24"/>
        </w:rPr>
        <w:t>analiza</w:t>
      </w:r>
      <w:r w:rsidRPr="0079697E">
        <w:rPr>
          <w:rFonts w:ascii="Arial" w:hAnsi="Arial" w:cs="Arial"/>
          <w:sz w:val="24"/>
        </w:rPr>
        <w:t xml:space="preserve"> y se establecen orientaciones sobre temas de relevancia internacional como </w:t>
      </w:r>
      <w:hyperlink r:id="rId10" w:tooltip="Economía" w:history="1">
        <w:r w:rsidRPr="0079697E">
          <w:rPr>
            <w:rFonts w:ascii="Arial" w:hAnsi="Arial" w:cs="Arial"/>
            <w:sz w:val="24"/>
          </w:rPr>
          <w:t>economía</w:t>
        </w:r>
      </w:hyperlink>
      <w:r w:rsidRPr="0079697E">
        <w:rPr>
          <w:rFonts w:ascii="Arial" w:hAnsi="Arial" w:cs="Arial"/>
          <w:sz w:val="24"/>
        </w:rPr>
        <w:t>, </w:t>
      </w:r>
      <w:hyperlink r:id="rId11" w:tooltip="Educación" w:history="1">
        <w:r w:rsidRPr="0079697E">
          <w:rPr>
            <w:rFonts w:ascii="Arial" w:hAnsi="Arial" w:cs="Arial"/>
            <w:sz w:val="24"/>
          </w:rPr>
          <w:t>educación</w:t>
        </w:r>
      </w:hyperlink>
      <w:r w:rsidRPr="0079697E">
        <w:rPr>
          <w:rFonts w:ascii="Arial" w:hAnsi="Arial" w:cs="Arial"/>
          <w:sz w:val="24"/>
        </w:rPr>
        <w:t> y </w:t>
      </w:r>
      <w:hyperlink r:id="rId12" w:tooltip="Medio ambiente" w:history="1">
        <w:r w:rsidRPr="0079697E">
          <w:rPr>
            <w:rFonts w:ascii="Arial" w:hAnsi="Arial" w:cs="Arial"/>
            <w:sz w:val="24"/>
          </w:rPr>
          <w:t>medio ambiente</w:t>
        </w:r>
      </w:hyperlink>
      <w:r w:rsidRPr="0079697E">
        <w:rPr>
          <w:rFonts w:ascii="Arial" w:hAnsi="Arial" w:cs="Arial"/>
          <w:sz w:val="24"/>
          <w:shd w:val="clear" w:color="auto" w:fill="FFFFFF"/>
        </w:rPr>
        <w:t>.</w:t>
      </w:r>
    </w:p>
    <w:p w:rsidR="00521616" w:rsidRPr="0079697E" w:rsidRDefault="00521616" w:rsidP="008F25EA">
      <w:pPr>
        <w:spacing w:after="0" w:line="240" w:lineRule="auto"/>
        <w:jc w:val="both"/>
        <w:rPr>
          <w:rFonts w:ascii="Arial" w:hAnsi="Arial" w:cs="Arial"/>
          <w:b/>
          <w:sz w:val="24"/>
          <w:szCs w:val="24"/>
        </w:rPr>
      </w:pPr>
    </w:p>
    <w:p w:rsidR="001C29EC" w:rsidRPr="0079697E" w:rsidRDefault="001C29EC" w:rsidP="008F25EA">
      <w:pPr>
        <w:spacing w:after="0" w:line="240" w:lineRule="auto"/>
        <w:jc w:val="both"/>
        <w:rPr>
          <w:rFonts w:ascii="Arial" w:hAnsi="Arial" w:cs="Arial"/>
          <w:sz w:val="24"/>
          <w:szCs w:val="24"/>
        </w:rPr>
      </w:pPr>
      <w:r w:rsidRPr="0079697E">
        <w:rPr>
          <w:rFonts w:ascii="Arial" w:hAnsi="Arial" w:cs="Arial"/>
          <w:b/>
          <w:sz w:val="24"/>
          <w:szCs w:val="24"/>
        </w:rPr>
        <w:t>Organización</w:t>
      </w:r>
      <w:r w:rsidR="00656CD1" w:rsidRPr="0079697E">
        <w:rPr>
          <w:rFonts w:ascii="Arial" w:hAnsi="Arial" w:cs="Arial"/>
          <w:b/>
          <w:sz w:val="24"/>
          <w:szCs w:val="24"/>
        </w:rPr>
        <w:t xml:space="preserve"> Mundial </w:t>
      </w:r>
      <w:r w:rsidRPr="0079697E">
        <w:rPr>
          <w:rFonts w:ascii="Arial" w:hAnsi="Arial" w:cs="Arial"/>
          <w:b/>
          <w:sz w:val="24"/>
          <w:szCs w:val="24"/>
        </w:rPr>
        <w:t>del Comercio</w:t>
      </w:r>
      <w:r w:rsidRPr="0079697E">
        <w:rPr>
          <w:rFonts w:ascii="Arial" w:hAnsi="Arial" w:cs="Arial"/>
          <w:sz w:val="24"/>
          <w:szCs w:val="24"/>
        </w:rPr>
        <w:t xml:space="preserve">: </w:t>
      </w:r>
      <w:r w:rsidR="00EF4EA7" w:rsidRPr="0079697E">
        <w:rPr>
          <w:rFonts w:ascii="Arial" w:hAnsi="Arial" w:cs="Arial"/>
          <w:sz w:val="24"/>
          <w:szCs w:val="24"/>
        </w:rPr>
        <w:t>(O</w:t>
      </w:r>
      <w:r w:rsidR="00656CD1" w:rsidRPr="0079697E">
        <w:rPr>
          <w:rFonts w:ascii="Arial" w:hAnsi="Arial" w:cs="Arial"/>
          <w:sz w:val="24"/>
          <w:szCs w:val="24"/>
        </w:rPr>
        <w:t>M</w:t>
      </w:r>
      <w:r w:rsidR="00EF4EA7" w:rsidRPr="0079697E">
        <w:rPr>
          <w:rFonts w:ascii="Arial" w:hAnsi="Arial" w:cs="Arial"/>
          <w:sz w:val="24"/>
          <w:szCs w:val="24"/>
        </w:rPr>
        <w:t>C)</w:t>
      </w:r>
      <w:r w:rsidRPr="0079697E">
        <w:rPr>
          <w:rFonts w:ascii="Arial" w:hAnsi="Arial" w:cs="Arial"/>
          <w:sz w:val="24"/>
          <w:szCs w:val="24"/>
        </w:rPr>
        <w:t xml:space="preserve"> es el marco institucional multilateral para el desarrollo de las relaciones comerciales entre sus miembros en los asuntos relacionados con los Acuerdos e instrumentos jurídicos adoptados en el Acuerdo de Marrakech. Esta Organización aplica las disposiciones sustantivas del Acuerdo General de Aranceles Aduaneros y Comercio (GATT) de 1994, los Acuerdos Multilaterales sobre el Comercio de Mercancías, el Acuerdo General sobre el Comercio de Servicios AGCS, el Acuerdo sobre los </w:t>
      </w:r>
      <w:r w:rsidR="00447454" w:rsidRPr="0079697E">
        <w:rPr>
          <w:rFonts w:ascii="Arial" w:hAnsi="Arial" w:cs="Arial"/>
          <w:sz w:val="24"/>
          <w:szCs w:val="24"/>
        </w:rPr>
        <w:t>A</w:t>
      </w:r>
      <w:r w:rsidRPr="0079697E">
        <w:rPr>
          <w:rFonts w:ascii="Arial" w:hAnsi="Arial" w:cs="Arial"/>
          <w:sz w:val="24"/>
          <w:szCs w:val="24"/>
        </w:rPr>
        <w:t xml:space="preserve">suntos de la Propiedad Intelectual Relacionados con el Comercio ADPIC, el </w:t>
      </w:r>
      <w:r w:rsidR="00447454" w:rsidRPr="0079697E">
        <w:rPr>
          <w:rFonts w:ascii="Arial" w:hAnsi="Arial" w:cs="Arial"/>
          <w:sz w:val="24"/>
          <w:szCs w:val="24"/>
        </w:rPr>
        <w:t>e</w:t>
      </w:r>
      <w:r w:rsidRPr="0079697E">
        <w:rPr>
          <w:rFonts w:ascii="Arial" w:hAnsi="Arial" w:cs="Arial"/>
          <w:sz w:val="24"/>
          <w:szCs w:val="24"/>
        </w:rPr>
        <w:t xml:space="preserve">ntendimiento de </w:t>
      </w:r>
      <w:r w:rsidR="00447454" w:rsidRPr="0079697E">
        <w:rPr>
          <w:rFonts w:ascii="Arial" w:hAnsi="Arial" w:cs="Arial"/>
          <w:sz w:val="24"/>
          <w:szCs w:val="24"/>
        </w:rPr>
        <w:t>s</w:t>
      </w:r>
      <w:r w:rsidRPr="0079697E">
        <w:rPr>
          <w:rFonts w:ascii="Arial" w:hAnsi="Arial" w:cs="Arial"/>
          <w:sz w:val="24"/>
          <w:szCs w:val="24"/>
        </w:rPr>
        <w:t xml:space="preserve">olución de </w:t>
      </w:r>
      <w:r w:rsidR="00447454" w:rsidRPr="0079697E">
        <w:rPr>
          <w:rFonts w:ascii="Arial" w:hAnsi="Arial" w:cs="Arial"/>
          <w:sz w:val="24"/>
          <w:szCs w:val="24"/>
        </w:rPr>
        <w:t>d</w:t>
      </w:r>
      <w:r w:rsidRPr="0079697E">
        <w:rPr>
          <w:rFonts w:ascii="Arial" w:hAnsi="Arial" w:cs="Arial"/>
          <w:sz w:val="24"/>
          <w:szCs w:val="24"/>
        </w:rPr>
        <w:t xml:space="preserve">iferencias y los demás instrumentos para la aplicación de los </w:t>
      </w:r>
      <w:r w:rsidR="00447454" w:rsidRPr="0079697E">
        <w:rPr>
          <w:rFonts w:ascii="Arial" w:hAnsi="Arial" w:cs="Arial"/>
          <w:sz w:val="24"/>
          <w:szCs w:val="24"/>
        </w:rPr>
        <w:t>a</w:t>
      </w:r>
      <w:r w:rsidRPr="0079697E">
        <w:rPr>
          <w:rFonts w:ascii="Arial" w:hAnsi="Arial" w:cs="Arial"/>
          <w:sz w:val="24"/>
          <w:szCs w:val="24"/>
        </w:rPr>
        <w:t>cuerdos</w:t>
      </w:r>
      <w:r w:rsidR="00447454" w:rsidRPr="0079697E">
        <w:rPr>
          <w:rFonts w:ascii="Arial" w:hAnsi="Arial" w:cs="Arial"/>
          <w:sz w:val="24"/>
          <w:szCs w:val="24"/>
        </w:rPr>
        <w:t>.</w:t>
      </w:r>
    </w:p>
    <w:p w:rsidR="00A47BBC" w:rsidRPr="0079697E" w:rsidRDefault="00A47BBC" w:rsidP="008F25EA">
      <w:pPr>
        <w:spacing w:after="0" w:line="240" w:lineRule="auto"/>
        <w:jc w:val="both"/>
        <w:rPr>
          <w:rFonts w:ascii="Arial" w:hAnsi="Arial" w:cs="Arial"/>
          <w:sz w:val="24"/>
          <w:szCs w:val="24"/>
        </w:rPr>
      </w:pPr>
    </w:p>
    <w:p w:rsidR="00A47BBC" w:rsidRPr="0079697E" w:rsidRDefault="00A47BBC" w:rsidP="008F25EA">
      <w:pPr>
        <w:spacing w:after="0" w:line="240" w:lineRule="auto"/>
        <w:jc w:val="both"/>
        <w:rPr>
          <w:rFonts w:ascii="Arial" w:hAnsi="Arial" w:cs="Arial"/>
          <w:sz w:val="24"/>
          <w:szCs w:val="24"/>
        </w:rPr>
      </w:pPr>
      <w:r w:rsidRPr="0079697E">
        <w:rPr>
          <w:rFonts w:ascii="Arial" w:hAnsi="Arial" w:cs="Arial"/>
          <w:b/>
          <w:sz w:val="24"/>
          <w:szCs w:val="24"/>
        </w:rPr>
        <w:t>Organización Internacional del Trabajo/OIT:</w:t>
      </w:r>
      <w:r w:rsidRPr="0079697E">
        <w:rPr>
          <w:rFonts w:ascii="Arial" w:hAnsi="Arial" w:cs="Arial"/>
          <w:sz w:val="24"/>
          <w:szCs w:val="24"/>
        </w:rPr>
        <w:t xml:space="preserve"> Agencia especializada de las </w:t>
      </w:r>
      <w:hyperlink r:id="rId13" w:history="1">
        <w:r w:rsidRPr="0079697E">
          <w:rPr>
            <w:rFonts w:ascii="Arial" w:hAnsi="Arial" w:cs="Arial"/>
            <w:sz w:val="24"/>
            <w:szCs w:val="24"/>
          </w:rPr>
          <w:t>Naciones Unidas</w:t>
        </w:r>
      </w:hyperlink>
      <w:r w:rsidRPr="0079697E">
        <w:rPr>
          <w:rFonts w:ascii="Arial" w:hAnsi="Arial" w:cs="Arial"/>
          <w:sz w:val="24"/>
          <w:szCs w:val="24"/>
        </w:rPr>
        <w:t xml:space="preserve"> que se ocupa de los asuntos relativos al </w:t>
      </w:r>
      <w:hyperlink r:id="rId14" w:tooltip="Trabajo (Derecho)" w:history="1">
        <w:r w:rsidRPr="0079697E">
          <w:rPr>
            <w:rFonts w:ascii="Arial" w:hAnsi="Arial" w:cs="Arial"/>
            <w:sz w:val="24"/>
            <w:szCs w:val="24"/>
          </w:rPr>
          <w:t>trabajo</w:t>
        </w:r>
      </w:hyperlink>
      <w:r w:rsidRPr="0079697E">
        <w:rPr>
          <w:rFonts w:ascii="Arial" w:hAnsi="Arial" w:cs="Arial"/>
          <w:sz w:val="24"/>
          <w:szCs w:val="24"/>
        </w:rPr>
        <w:t> y las </w:t>
      </w:r>
      <w:hyperlink r:id="rId15" w:tooltip="Relaciones laborales" w:history="1">
        <w:r w:rsidRPr="0079697E">
          <w:rPr>
            <w:rFonts w:ascii="Arial" w:hAnsi="Arial" w:cs="Arial"/>
            <w:sz w:val="24"/>
            <w:szCs w:val="24"/>
          </w:rPr>
          <w:t>relaciones laborales</w:t>
        </w:r>
      </w:hyperlink>
      <w:r w:rsidRPr="0079697E">
        <w:rPr>
          <w:rFonts w:ascii="Arial" w:hAnsi="Arial" w:cs="Arial"/>
          <w:sz w:val="24"/>
          <w:szCs w:val="24"/>
        </w:rPr>
        <w:t>. </w:t>
      </w:r>
    </w:p>
    <w:p w:rsidR="00A47BBC" w:rsidRPr="0079697E" w:rsidRDefault="00A47BBC" w:rsidP="008F25EA">
      <w:pPr>
        <w:spacing w:after="0" w:line="240" w:lineRule="auto"/>
        <w:jc w:val="both"/>
        <w:rPr>
          <w:rFonts w:ascii="Arial" w:hAnsi="Arial" w:cs="Arial"/>
          <w:sz w:val="24"/>
          <w:szCs w:val="24"/>
        </w:rPr>
      </w:pPr>
    </w:p>
    <w:p w:rsidR="0005675A" w:rsidRPr="0079697E" w:rsidRDefault="00447454" w:rsidP="008F25EA">
      <w:pPr>
        <w:spacing w:after="0" w:line="240" w:lineRule="auto"/>
        <w:jc w:val="both"/>
        <w:rPr>
          <w:rFonts w:ascii="Arial" w:hAnsi="Arial" w:cs="Arial"/>
          <w:sz w:val="24"/>
          <w:szCs w:val="24"/>
        </w:rPr>
      </w:pPr>
      <w:r w:rsidRPr="0079697E">
        <w:rPr>
          <w:rFonts w:ascii="Arial" w:hAnsi="Arial" w:cs="Arial"/>
          <w:b/>
          <w:sz w:val="24"/>
          <w:szCs w:val="24"/>
        </w:rPr>
        <w:t>Organización de Naciones Unidas</w:t>
      </w:r>
      <w:r w:rsidR="0005675A" w:rsidRPr="0079697E">
        <w:rPr>
          <w:rFonts w:ascii="Arial" w:hAnsi="Arial" w:cs="Arial"/>
          <w:b/>
          <w:sz w:val="24"/>
          <w:szCs w:val="24"/>
        </w:rPr>
        <w:t>/ONU:</w:t>
      </w:r>
      <w:r w:rsidR="0005675A" w:rsidRPr="0079697E">
        <w:rPr>
          <w:rFonts w:ascii="Arial" w:hAnsi="Arial" w:cs="Arial"/>
          <w:sz w:val="24"/>
          <w:szCs w:val="24"/>
          <w:shd w:val="clear" w:color="auto" w:fill="FFFFFF"/>
        </w:rPr>
        <w:t xml:space="preserve"> </w:t>
      </w:r>
      <w:r w:rsidR="0005675A" w:rsidRPr="0079697E">
        <w:rPr>
          <w:rFonts w:ascii="Arial" w:hAnsi="Arial" w:cs="Arial"/>
          <w:sz w:val="24"/>
          <w:szCs w:val="24"/>
        </w:rPr>
        <w:t>es la mayor </w:t>
      </w:r>
      <w:hyperlink r:id="rId16" w:tooltip="Organización internacional" w:history="1">
        <w:r w:rsidR="0005675A" w:rsidRPr="0079697E">
          <w:rPr>
            <w:rFonts w:ascii="Arial" w:hAnsi="Arial" w:cs="Arial"/>
            <w:sz w:val="24"/>
            <w:szCs w:val="24"/>
          </w:rPr>
          <w:t>organización internacional</w:t>
        </w:r>
      </w:hyperlink>
      <w:r w:rsidR="0005675A" w:rsidRPr="0079697E">
        <w:rPr>
          <w:rFonts w:ascii="Arial" w:hAnsi="Arial" w:cs="Arial"/>
          <w:sz w:val="24"/>
          <w:szCs w:val="24"/>
        </w:rPr>
        <w:t> existente. Se define como una asociación de gobierno global que facilita la cooperación en asuntos como el </w:t>
      </w:r>
      <w:hyperlink r:id="rId17" w:tooltip="Derecho internacional" w:history="1">
        <w:r w:rsidR="0005675A" w:rsidRPr="0079697E">
          <w:rPr>
            <w:rFonts w:ascii="Arial" w:hAnsi="Arial" w:cs="Arial"/>
            <w:sz w:val="24"/>
            <w:szCs w:val="24"/>
          </w:rPr>
          <w:t>Derecho internacional</w:t>
        </w:r>
      </w:hyperlink>
      <w:r w:rsidR="0005675A" w:rsidRPr="0079697E">
        <w:rPr>
          <w:rFonts w:ascii="Arial" w:hAnsi="Arial" w:cs="Arial"/>
          <w:sz w:val="24"/>
          <w:szCs w:val="24"/>
        </w:rPr>
        <w:t>, la </w:t>
      </w:r>
      <w:hyperlink r:id="rId18" w:tooltip="Paz" w:history="1">
        <w:r w:rsidR="0005675A" w:rsidRPr="0079697E">
          <w:rPr>
            <w:rFonts w:ascii="Arial" w:hAnsi="Arial" w:cs="Arial"/>
            <w:sz w:val="24"/>
            <w:szCs w:val="24"/>
          </w:rPr>
          <w:t>paz</w:t>
        </w:r>
      </w:hyperlink>
      <w:r w:rsidR="0005675A" w:rsidRPr="0079697E">
        <w:rPr>
          <w:rFonts w:ascii="Arial" w:hAnsi="Arial" w:cs="Arial"/>
          <w:sz w:val="24"/>
          <w:szCs w:val="24"/>
        </w:rPr>
        <w:t> y </w:t>
      </w:r>
      <w:hyperlink r:id="rId19" w:tooltip="Seguridad" w:history="1">
        <w:r w:rsidR="0005675A" w:rsidRPr="0079697E">
          <w:rPr>
            <w:rFonts w:ascii="Arial" w:hAnsi="Arial" w:cs="Arial"/>
            <w:sz w:val="24"/>
            <w:szCs w:val="24"/>
          </w:rPr>
          <w:t>seguridad</w:t>
        </w:r>
      </w:hyperlink>
      <w:r w:rsidR="0005675A" w:rsidRPr="0079697E">
        <w:rPr>
          <w:rFonts w:ascii="Arial" w:hAnsi="Arial" w:cs="Arial"/>
          <w:sz w:val="24"/>
          <w:szCs w:val="24"/>
        </w:rPr>
        <w:t> internacional,</w:t>
      </w:r>
      <w:r w:rsidR="00FB6E0F" w:rsidRPr="0079697E">
        <w:rPr>
          <w:rFonts w:ascii="Arial" w:hAnsi="Arial" w:cs="Arial"/>
          <w:sz w:val="24"/>
          <w:szCs w:val="24"/>
        </w:rPr>
        <w:t xml:space="preserve"> el </w:t>
      </w:r>
      <w:hyperlink r:id="rId20" w:tooltip="Desarrollo económico" w:history="1">
        <w:r w:rsidR="0005675A" w:rsidRPr="0079697E">
          <w:rPr>
            <w:rFonts w:ascii="Arial" w:hAnsi="Arial" w:cs="Arial"/>
            <w:sz w:val="24"/>
            <w:szCs w:val="24"/>
          </w:rPr>
          <w:t>desarrollo económico</w:t>
        </w:r>
      </w:hyperlink>
      <w:r w:rsidR="0005675A" w:rsidRPr="0079697E">
        <w:rPr>
          <w:rFonts w:ascii="Arial" w:hAnsi="Arial" w:cs="Arial"/>
          <w:sz w:val="24"/>
          <w:szCs w:val="24"/>
        </w:rPr>
        <w:t> y social, los asuntos humanitarios y los </w:t>
      </w:r>
      <w:hyperlink r:id="rId21" w:tooltip="Derechos humanos" w:history="1">
        <w:r w:rsidR="0005675A" w:rsidRPr="0079697E">
          <w:rPr>
            <w:rFonts w:ascii="Arial" w:hAnsi="Arial" w:cs="Arial"/>
            <w:sz w:val="24"/>
            <w:szCs w:val="24"/>
          </w:rPr>
          <w:t>derechos humanos</w:t>
        </w:r>
      </w:hyperlink>
      <w:r w:rsidR="0005675A" w:rsidRPr="0079697E">
        <w:rPr>
          <w:rFonts w:ascii="Arial" w:hAnsi="Arial" w:cs="Arial"/>
          <w:sz w:val="24"/>
          <w:szCs w:val="24"/>
        </w:rPr>
        <w:t>.</w:t>
      </w:r>
    </w:p>
    <w:p w:rsidR="00521616" w:rsidRPr="0079697E" w:rsidRDefault="00521616" w:rsidP="008F25EA">
      <w:pPr>
        <w:spacing w:after="0" w:line="240" w:lineRule="auto"/>
        <w:jc w:val="both"/>
        <w:rPr>
          <w:rFonts w:ascii="Arial" w:hAnsi="Arial" w:cs="Arial"/>
          <w:sz w:val="24"/>
          <w:szCs w:val="24"/>
        </w:rPr>
      </w:pPr>
    </w:p>
    <w:p w:rsidR="00A47BBC" w:rsidRPr="0079697E" w:rsidRDefault="00A47BBC" w:rsidP="008F25EA">
      <w:pPr>
        <w:spacing w:after="0" w:line="240" w:lineRule="auto"/>
        <w:jc w:val="both"/>
        <w:rPr>
          <w:rFonts w:ascii="Arial" w:hAnsi="Arial" w:cs="Arial"/>
          <w:sz w:val="24"/>
          <w:szCs w:val="24"/>
        </w:rPr>
      </w:pPr>
      <w:r w:rsidRPr="0079697E">
        <w:rPr>
          <w:rFonts w:ascii="Arial" w:hAnsi="Arial" w:cs="Arial"/>
          <w:b/>
          <w:sz w:val="24"/>
          <w:szCs w:val="24"/>
        </w:rPr>
        <w:t xml:space="preserve">Organización Mundial de la Salud/OMS: </w:t>
      </w:r>
      <w:r w:rsidRPr="0079697E">
        <w:rPr>
          <w:rFonts w:ascii="Arial" w:hAnsi="Arial" w:cs="Arial"/>
          <w:sz w:val="24"/>
          <w:szCs w:val="24"/>
        </w:rPr>
        <w:t>Agencia especializada de las </w:t>
      </w:r>
      <w:hyperlink r:id="rId22" w:history="1">
        <w:r w:rsidRPr="0079697E">
          <w:rPr>
            <w:rFonts w:ascii="Arial" w:hAnsi="Arial" w:cs="Arial"/>
            <w:sz w:val="24"/>
            <w:szCs w:val="24"/>
          </w:rPr>
          <w:t>Naciones Unidas</w:t>
        </w:r>
      </w:hyperlink>
      <w:r w:rsidRPr="0079697E">
        <w:rPr>
          <w:rFonts w:ascii="Arial" w:hAnsi="Arial" w:cs="Arial"/>
          <w:sz w:val="24"/>
          <w:szCs w:val="24"/>
        </w:rPr>
        <w:t>, designada como autoridad coordinadora en el </w:t>
      </w:r>
      <w:hyperlink r:id="rId23" w:history="1">
        <w:r w:rsidRPr="0079697E">
          <w:rPr>
            <w:rFonts w:ascii="Arial" w:hAnsi="Arial" w:cs="Arial"/>
            <w:sz w:val="24"/>
            <w:szCs w:val="24"/>
          </w:rPr>
          <w:t>trabajo</w:t>
        </w:r>
      </w:hyperlink>
      <w:r w:rsidRPr="0079697E">
        <w:rPr>
          <w:rFonts w:ascii="Arial" w:hAnsi="Arial" w:cs="Arial"/>
          <w:sz w:val="24"/>
          <w:szCs w:val="24"/>
        </w:rPr>
        <w:t> internacional de </w:t>
      </w:r>
      <w:hyperlink r:id="rId24" w:history="1">
        <w:r w:rsidRPr="0079697E">
          <w:rPr>
            <w:rFonts w:ascii="Arial" w:hAnsi="Arial" w:cs="Arial"/>
            <w:sz w:val="24"/>
            <w:szCs w:val="24"/>
          </w:rPr>
          <w:t>salud</w:t>
        </w:r>
      </w:hyperlink>
      <w:r w:rsidRPr="0079697E">
        <w:rPr>
          <w:rFonts w:ascii="Arial" w:hAnsi="Arial" w:cs="Arial"/>
          <w:sz w:val="24"/>
          <w:szCs w:val="24"/>
        </w:rPr>
        <w:t>; su objetivo es proporcionar el nivel más alto posible de </w:t>
      </w:r>
      <w:hyperlink r:id="rId25" w:history="1">
        <w:r w:rsidRPr="0079697E">
          <w:rPr>
            <w:rFonts w:ascii="Arial" w:hAnsi="Arial" w:cs="Arial"/>
            <w:sz w:val="24"/>
            <w:szCs w:val="24"/>
          </w:rPr>
          <w:t>salud</w:t>
        </w:r>
      </w:hyperlink>
      <w:r w:rsidRPr="0079697E">
        <w:rPr>
          <w:rFonts w:ascii="Arial" w:hAnsi="Arial" w:cs="Arial"/>
          <w:sz w:val="24"/>
          <w:szCs w:val="24"/>
        </w:rPr>
        <w:t> para todos los pueblos. </w:t>
      </w:r>
    </w:p>
    <w:p w:rsidR="00C048F3" w:rsidRPr="0079697E" w:rsidRDefault="00C048F3" w:rsidP="008F25EA">
      <w:pPr>
        <w:spacing w:after="0" w:line="240" w:lineRule="auto"/>
        <w:jc w:val="both"/>
        <w:rPr>
          <w:rFonts w:ascii="Arial" w:hAnsi="Arial" w:cs="Arial"/>
          <w:b/>
          <w:sz w:val="24"/>
          <w:szCs w:val="24"/>
        </w:rPr>
      </w:pPr>
    </w:p>
    <w:p w:rsidR="00A47BBC" w:rsidRPr="0079697E" w:rsidRDefault="00A47BBC" w:rsidP="008F25EA">
      <w:pPr>
        <w:spacing w:after="0" w:line="240" w:lineRule="auto"/>
        <w:jc w:val="both"/>
        <w:rPr>
          <w:rFonts w:ascii="Arial" w:hAnsi="Arial" w:cs="Arial"/>
          <w:sz w:val="24"/>
          <w:szCs w:val="24"/>
        </w:rPr>
      </w:pPr>
      <w:r w:rsidRPr="0079697E">
        <w:rPr>
          <w:rFonts w:ascii="Arial" w:hAnsi="Arial" w:cs="Arial"/>
          <w:b/>
          <w:sz w:val="24"/>
          <w:szCs w:val="24"/>
        </w:rPr>
        <w:t>Organización Panamericana de la Salud/OPS:</w:t>
      </w:r>
      <w:r w:rsidRPr="0079697E">
        <w:rPr>
          <w:rFonts w:ascii="Arial" w:hAnsi="Arial" w:cs="Arial"/>
          <w:sz w:val="24"/>
          <w:szCs w:val="24"/>
        </w:rPr>
        <w:t xml:space="preserve"> Oficina regional de la OMS para las </w:t>
      </w:r>
      <w:hyperlink r:id="rId26" w:history="1">
        <w:r w:rsidRPr="0079697E">
          <w:rPr>
            <w:rFonts w:ascii="Arial" w:hAnsi="Arial" w:cs="Arial"/>
            <w:sz w:val="24"/>
            <w:szCs w:val="24"/>
          </w:rPr>
          <w:t>Américas</w:t>
        </w:r>
      </w:hyperlink>
      <w:r w:rsidRPr="0079697E">
        <w:rPr>
          <w:rFonts w:ascii="Arial" w:hAnsi="Arial" w:cs="Arial"/>
          <w:sz w:val="24"/>
          <w:szCs w:val="24"/>
        </w:rPr>
        <w:t> que actúa como una agencia coordinadora para la mejora de las condiciones de </w:t>
      </w:r>
      <w:hyperlink r:id="rId27" w:history="1">
        <w:r w:rsidRPr="0079697E">
          <w:rPr>
            <w:rFonts w:ascii="Arial" w:hAnsi="Arial" w:cs="Arial"/>
            <w:sz w:val="24"/>
            <w:szCs w:val="24"/>
          </w:rPr>
          <w:t>salud</w:t>
        </w:r>
      </w:hyperlink>
      <w:r w:rsidRPr="0079697E">
        <w:rPr>
          <w:rFonts w:ascii="Arial" w:hAnsi="Arial" w:cs="Arial"/>
          <w:sz w:val="24"/>
          <w:szCs w:val="24"/>
        </w:rPr>
        <w:t> en el hemisferio. Las cuatro funciones principales son: </w:t>
      </w:r>
      <w:hyperlink r:id="rId28" w:history="1">
        <w:r w:rsidRPr="0079697E">
          <w:rPr>
            <w:rFonts w:ascii="Arial" w:hAnsi="Arial" w:cs="Arial"/>
            <w:sz w:val="24"/>
            <w:szCs w:val="24"/>
          </w:rPr>
          <w:t>control</w:t>
        </w:r>
      </w:hyperlink>
      <w:r w:rsidRPr="0079697E">
        <w:rPr>
          <w:rFonts w:ascii="Arial" w:hAnsi="Arial" w:cs="Arial"/>
          <w:sz w:val="24"/>
          <w:szCs w:val="24"/>
        </w:rPr>
        <w:t> o erradicación de </w:t>
      </w:r>
      <w:hyperlink r:id="rId29" w:history="1">
        <w:r w:rsidRPr="0079697E">
          <w:rPr>
            <w:rFonts w:ascii="Arial" w:hAnsi="Arial" w:cs="Arial"/>
            <w:sz w:val="24"/>
            <w:szCs w:val="24"/>
          </w:rPr>
          <w:t>enfermedades transmisibles</w:t>
        </w:r>
      </w:hyperlink>
      <w:r w:rsidRPr="0079697E">
        <w:rPr>
          <w:rFonts w:ascii="Arial" w:hAnsi="Arial" w:cs="Arial"/>
          <w:sz w:val="24"/>
          <w:szCs w:val="24"/>
        </w:rPr>
        <w:t>, fortalecimiento de los </w:t>
      </w:r>
      <w:hyperlink r:id="rId30" w:history="1">
        <w:r w:rsidRPr="0079697E">
          <w:rPr>
            <w:rFonts w:ascii="Arial" w:hAnsi="Arial" w:cs="Arial"/>
            <w:sz w:val="24"/>
            <w:szCs w:val="24"/>
          </w:rPr>
          <w:t>servicios de salud</w:t>
        </w:r>
      </w:hyperlink>
      <w:r w:rsidRPr="0079697E">
        <w:rPr>
          <w:rFonts w:ascii="Arial" w:hAnsi="Arial" w:cs="Arial"/>
          <w:sz w:val="24"/>
          <w:szCs w:val="24"/>
        </w:rPr>
        <w:t> locales y nacionales, </w:t>
      </w:r>
      <w:hyperlink r:id="rId31" w:history="1">
        <w:r w:rsidRPr="0079697E">
          <w:rPr>
            <w:rFonts w:ascii="Arial" w:hAnsi="Arial" w:cs="Arial"/>
            <w:sz w:val="24"/>
            <w:szCs w:val="24"/>
          </w:rPr>
          <w:t>educación</w:t>
        </w:r>
      </w:hyperlink>
      <w:r w:rsidRPr="0079697E">
        <w:rPr>
          <w:rFonts w:ascii="Arial" w:hAnsi="Arial" w:cs="Arial"/>
          <w:sz w:val="24"/>
          <w:szCs w:val="24"/>
        </w:rPr>
        <w:t> y formación e </w:t>
      </w:r>
      <w:hyperlink r:id="rId32" w:history="1">
        <w:r w:rsidRPr="0079697E">
          <w:rPr>
            <w:rFonts w:ascii="Arial" w:hAnsi="Arial" w:cs="Arial"/>
            <w:sz w:val="24"/>
            <w:szCs w:val="24"/>
          </w:rPr>
          <w:t>investigación.</w:t>
        </w:r>
      </w:hyperlink>
      <w:r w:rsidRPr="0079697E">
        <w:rPr>
          <w:rFonts w:ascii="Arial" w:hAnsi="Arial" w:cs="Arial"/>
          <w:sz w:val="24"/>
          <w:szCs w:val="24"/>
        </w:rPr>
        <w:t> </w:t>
      </w:r>
    </w:p>
    <w:p w:rsidR="004E2617" w:rsidRPr="0079697E" w:rsidRDefault="004E2617" w:rsidP="008F25EA">
      <w:pPr>
        <w:spacing w:after="0" w:line="240" w:lineRule="auto"/>
        <w:jc w:val="both"/>
        <w:rPr>
          <w:rFonts w:ascii="Arial" w:hAnsi="Arial" w:cs="Arial"/>
          <w:sz w:val="24"/>
          <w:szCs w:val="24"/>
        </w:rPr>
      </w:pPr>
    </w:p>
    <w:p w:rsidR="001F252E" w:rsidRPr="0079697E" w:rsidRDefault="001F252E" w:rsidP="008F25EA">
      <w:pPr>
        <w:spacing w:after="0" w:line="240" w:lineRule="auto"/>
        <w:jc w:val="both"/>
        <w:rPr>
          <w:rFonts w:ascii="Arial" w:hAnsi="Arial" w:cs="Arial"/>
          <w:sz w:val="24"/>
          <w:szCs w:val="24"/>
          <w:shd w:val="clear" w:color="auto" w:fill="FFFFFF"/>
        </w:rPr>
      </w:pPr>
      <w:r w:rsidRPr="0079697E">
        <w:rPr>
          <w:rFonts w:ascii="Arial" w:hAnsi="Arial" w:cs="Arial"/>
          <w:b/>
          <w:sz w:val="24"/>
          <w:szCs w:val="24"/>
          <w:shd w:val="clear" w:color="auto" w:fill="FFFFFF"/>
        </w:rPr>
        <w:t xml:space="preserve">Países Desarrollados: </w:t>
      </w:r>
      <w:r w:rsidRPr="0079697E">
        <w:rPr>
          <w:rFonts w:ascii="Arial" w:hAnsi="Arial" w:cs="Arial"/>
          <w:sz w:val="24"/>
          <w:szCs w:val="24"/>
          <w:shd w:val="clear" w:color="auto" w:fill="FFFFFF"/>
        </w:rPr>
        <w:t>Países que han alcanzado un nivel de realización económica a través de un incremento dela producción, ingreso y consumo per cápita, y utilización de los recursos naturales y </w:t>
      </w:r>
      <w:hyperlink r:id="rId33" w:history="1">
        <w:r w:rsidRPr="0079697E">
          <w:rPr>
            <w:rFonts w:ascii="Arial" w:hAnsi="Arial" w:cs="Arial"/>
            <w:sz w:val="24"/>
            <w:szCs w:val="24"/>
            <w:shd w:val="clear" w:color="auto" w:fill="FFFFFF"/>
          </w:rPr>
          <w:t>humanos.</w:t>
        </w:r>
      </w:hyperlink>
      <w:r w:rsidRPr="0079697E">
        <w:rPr>
          <w:rFonts w:ascii="Arial" w:hAnsi="Arial" w:cs="Arial"/>
          <w:sz w:val="24"/>
          <w:szCs w:val="24"/>
          <w:shd w:val="clear" w:color="auto" w:fill="FFFFFF"/>
        </w:rPr>
        <w:t> </w:t>
      </w:r>
    </w:p>
    <w:p w:rsidR="00BC1096" w:rsidRPr="0079697E" w:rsidRDefault="00BC1096" w:rsidP="008F25EA">
      <w:pPr>
        <w:spacing w:after="0" w:line="240" w:lineRule="auto"/>
        <w:jc w:val="both"/>
        <w:rPr>
          <w:rFonts w:ascii="Arial" w:hAnsi="Arial" w:cs="Arial"/>
          <w:sz w:val="24"/>
          <w:szCs w:val="24"/>
          <w:shd w:val="clear" w:color="auto" w:fill="FFFFFF"/>
        </w:rPr>
      </w:pPr>
    </w:p>
    <w:p w:rsidR="001F252E" w:rsidRDefault="001F252E" w:rsidP="008F25EA">
      <w:pPr>
        <w:spacing w:after="0" w:line="240" w:lineRule="auto"/>
        <w:jc w:val="both"/>
        <w:rPr>
          <w:rFonts w:ascii="Arial" w:hAnsi="Arial" w:cs="Arial"/>
          <w:sz w:val="24"/>
          <w:szCs w:val="24"/>
          <w:shd w:val="clear" w:color="auto" w:fill="FFFFFF"/>
        </w:rPr>
      </w:pPr>
      <w:r w:rsidRPr="0079697E">
        <w:rPr>
          <w:rFonts w:ascii="Arial" w:hAnsi="Arial" w:cs="Arial"/>
          <w:b/>
          <w:sz w:val="24"/>
          <w:szCs w:val="24"/>
          <w:shd w:val="clear" w:color="auto" w:fill="FFFFFF"/>
        </w:rPr>
        <w:lastRenderedPageBreak/>
        <w:t xml:space="preserve">Países en Desarrollo: </w:t>
      </w:r>
      <w:r w:rsidRPr="0079697E">
        <w:rPr>
          <w:rFonts w:ascii="Arial" w:hAnsi="Arial" w:cs="Arial"/>
          <w:sz w:val="24"/>
          <w:szCs w:val="24"/>
          <w:shd w:val="clear" w:color="auto" w:fill="FFFFFF"/>
        </w:rPr>
        <w:t>Los países en el proceso de cambio con el </w:t>
      </w:r>
      <w:hyperlink r:id="rId34" w:history="1">
        <w:r w:rsidRPr="0079697E">
          <w:rPr>
            <w:rFonts w:ascii="Arial" w:hAnsi="Arial" w:cs="Arial"/>
            <w:sz w:val="24"/>
            <w:szCs w:val="24"/>
            <w:shd w:val="clear" w:color="auto" w:fill="FFFFFF"/>
          </w:rPr>
          <w:t>crecimiento</w:t>
        </w:r>
      </w:hyperlink>
      <w:r w:rsidRPr="0079697E">
        <w:rPr>
          <w:rFonts w:ascii="Arial" w:hAnsi="Arial" w:cs="Arial"/>
          <w:sz w:val="24"/>
          <w:szCs w:val="24"/>
          <w:shd w:val="clear" w:color="auto" w:fill="FFFFFF"/>
        </w:rPr>
        <w:t> económico, es decir, un aumento de</w:t>
      </w:r>
      <w:r w:rsidR="0000467E"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la producción, el consumo per cápita y el ingreso. El proceso de </w:t>
      </w:r>
      <w:hyperlink r:id="rId35" w:history="1">
        <w:r w:rsidRPr="0079697E">
          <w:rPr>
            <w:rFonts w:ascii="Arial" w:hAnsi="Arial" w:cs="Arial"/>
            <w:sz w:val="24"/>
            <w:szCs w:val="24"/>
            <w:shd w:val="clear" w:color="auto" w:fill="FFFFFF"/>
          </w:rPr>
          <w:t>crecimiento</w:t>
        </w:r>
      </w:hyperlink>
      <w:r w:rsidRPr="0079697E">
        <w:rPr>
          <w:rFonts w:ascii="Arial" w:hAnsi="Arial" w:cs="Arial"/>
          <w:sz w:val="24"/>
          <w:szCs w:val="24"/>
          <w:shd w:val="clear" w:color="auto" w:fill="FFFFFF"/>
        </w:rPr>
        <w:t> económico implica una mejor utilización de los recursos naturales y </w:t>
      </w:r>
      <w:hyperlink r:id="rId36" w:history="1">
        <w:r w:rsidRPr="0079697E">
          <w:rPr>
            <w:rFonts w:ascii="Arial" w:hAnsi="Arial" w:cs="Arial"/>
            <w:sz w:val="24"/>
            <w:szCs w:val="24"/>
            <w:shd w:val="clear" w:color="auto" w:fill="FFFFFF"/>
          </w:rPr>
          <w:t>humanos</w:t>
        </w:r>
      </w:hyperlink>
      <w:r w:rsidRPr="0079697E">
        <w:rPr>
          <w:rFonts w:ascii="Arial" w:hAnsi="Arial" w:cs="Arial"/>
          <w:sz w:val="24"/>
          <w:szCs w:val="24"/>
          <w:shd w:val="clear" w:color="auto" w:fill="FFFFFF"/>
        </w:rPr>
        <w:t>, el cual resulta en un cambio en las estructuras sociales, </w:t>
      </w:r>
      <w:hyperlink r:id="rId37" w:history="1">
        <w:r w:rsidRPr="0079697E">
          <w:rPr>
            <w:rFonts w:ascii="Arial" w:hAnsi="Arial" w:cs="Arial"/>
            <w:sz w:val="24"/>
            <w:szCs w:val="24"/>
            <w:shd w:val="clear" w:color="auto" w:fill="FFFFFF"/>
          </w:rPr>
          <w:t>políticas</w:t>
        </w:r>
      </w:hyperlink>
      <w:r w:rsidRPr="0079697E">
        <w:rPr>
          <w:rFonts w:ascii="Arial" w:hAnsi="Arial" w:cs="Arial"/>
          <w:sz w:val="24"/>
          <w:szCs w:val="24"/>
          <w:shd w:val="clear" w:color="auto" w:fill="FFFFFF"/>
        </w:rPr>
        <w:t> y económicas. </w:t>
      </w:r>
    </w:p>
    <w:p w:rsidR="00FC6174" w:rsidRPr="0079697E" w:rsidRDefault="00FC6174" w:rsidP="008F25EA">
      <w:pPr>
        <w:spacing w:after="0" w:line="240" w:lineRule="auto"/>
        <w:jc w:val="both"/>
        <w:rPr>
          <w:rFonts w:ascii="Arial" w:hAnsi="Arial" w:cs="Arial"/>
          <w:sz w:val="24"/>
          <w:szCs w:val="24"/>
          <w:shd w:val="clear" w:color="auto" w:fill="FFFFFF"/>
        </w:rPr>
      </w:pPr>
    </w:p>
    <w:p w:rsidR="001F252E" w:rsidRDefault="001F252E" w:rsidP="008F25EA">
      <w:pPr>
        <w:spacing w:after="0" w:line="240" w:lineRule="auto"/>
        <w:jc w:val="both"/>
        <w:rPr>
          <w:rFonts w:ascii="Arial" w:hAnsi="Arial" w:cs="Arial"/>
          <w:sz w:val="24"/>
          <w:szCs w:val="24"/>
          <w:shd w:val="clear" w:color="auto" w:fill="FFFFFF"/>
        </w:rPr>
      </w:pPr>
      <w:r w:rsidRPr="0079697E">
        <w:rPr>
          <w:rFonts w:ascii="Arial" w:hAnsi="Arial" w:cs="Arial"/>
          <w:b/>
          <w:sz w:val="24"/>
          <w:szCs w:val="24"/>
          <w:shd w:val="clear" w:color="auto" w:fill="FFFFFF"/>
        </w:rPr>
        <w:t>Política de salud:</w:t>
      </w:r>
      <w:r w:rsidRPr="0079697E">
        <w:rPr>
          <w:rFonts w:ascii="Arial" w:hAnsi="Arial" w:cs="Arial"/>
          <w:sz w:val="24"/>
          <w:szCs w:val="24"/>
          <w:shd w:val="clear" w:color="auto" w:fill="FFFFFF"/>
        </w:rPr>
        <w:t xml:space="preserve"> Decisiones desenvueltas generalmente por formuladores de políticas del gobierno, para la definición de los objetivos inmediatos y futuros del sistema de salud.</w:t>
      </w:r>
      <w:r w:rsidR="00E40085" w:rsidRPr="0079697E">
        <w:rPr>
          <w:rFonts w:ascii="Arial" w:hAnsi="Arial" w:cs="Arial"/>
          <w:sz w:val="24"/>
          <w:szCs w:val="24"/>
          <w:shd w:val="clear" w:color="auto" w:fill="FFFFFF"/>
        </w:rPr>
        <w:t xml:space="preserve"> </w:t>
      </w:r>
    </w:p>
    <w:p w:rsidR="00AC443E" w:rsidRPr="0079697E" w:rsidRDefault="00AC443E" w:rsidP="008F25EA">
      <w:pPr>
        <w:spacing w:after="0" w:line="240" w:lineRule="auto"/>
        <w:jc w:val="both"/>
        <w:rPr>
          <w:rFonts w:ascii="Arial" w:hAnsi="Arial" w:cs="Arial"/>
          <w:sz w:val="24"/>
          <w:szCs w:val="24"/>
          <w:shd w:val="clear" w:color="auto" w:fill="FFFFFF"/>
        </w:rPr>
      </w:pPr>
    </w:p>
    <w:p w:rsidR="001F252E" w:rsidRPr="0079697E" w:rsidRDefault="001F252E" w:rsidP="008F25EA">
      <w:pPr>
        <w:spacing w:after="0" w:line="240" w:lineRule="auto"/>
        <w:jc w:val="both"/>
        <w:rPr>
          <w:rFonts w:ascii="Arial" w:hAnsi="Arial" w:cs="Arial"/>
          <w:sz w:val="24"/>
          <w:szCs w:val="24"/>
          <w:shd w:val="clear" w:color="auto" w:fill="FFFFFF"/>
        </w:rPr>
      </w:pPr>
      <w:r w:rsidRPr="0079697E">
        <w:rPr>
          <w:rFonts w:ascii="Arial" w:hAnsi="Arial" w:cs="Arial"/>
          <w:b/>
          <w:sz w:val="24"/>
          <w:szCs w:val="24"/>
          <w:shd w:val="clear" w:color="auto" w:fill="FFFFFF"/>
        </w:rPr>
        <w:t>Salud pública</w:t>
      </w:r>
      <w:r w:rsidRPr="0079697E">
        <w:rPr>
          <w:rFonts w:ascii="Arial" w:hAnsi="Arial" w:cs="Arial"/>
          <w:sz w:val="24"/>
          <w:szCs w:val="24"/>
          <w:shd w:val="clear" w:color="auto" w:fill="FFFFFF"/>
        </w:rPr>
        <w:t>: Rama de la medicina que se encarga de la prevención y control de las enfermedades y discapacidades, y de la promoción de la salud física y mental de la población a nivel internacional, nacional, estatal o municipal.</w:t>
      </w:r>
    </w:p>
    <w:p w:rsidR="0072513C" w:rsidRDefault="0072513C" w:rsidP="008F25EA">
      <w:pPr>
        <w:spacing w:after="0" w:line="240" w:lineRule="auto"/>
        <w:jc w:val="both"/>
        <w:rPr>
          <w:rFonts w:ascii="Arial" w:hAnsi="Arial" w:cs="Arial"/>
          <w:b/>
          <w:sz w:val="24"/>
          <w:szCs w:val="24"/>
        </w:rPr>
      </w:pPr>
    </w:p>
    <w:p w:rsidR="00977E3A" w:rsidRDefault="006D5A8A" w:rsidP="008F25EA">
      <w:pPr>
        <w:spacing w:after="0" w:line="240" w:lineRule="auto"/>
        <w:jc w:val="both"/>
        <w:rPr>
          <w:rFonts w:ascii="Arial" w:hAnsi="Arial" w:cs="Arial"/>
          <w:sz w:val="24"/>
          <w:szCs w:val="24"/>
        </w:rPr>
      </w:pPr>
      <w:r w:rsidRPr="0079697E">
        <w:rPr>
          <w:rFonts w:ascii="Arial" w:hAnsi="Arial" w:cs="Arial"/>
          <w:b/>
          <w:sz w:val="24"/>
          <w:szCs w:val="24"/>
        </w:rPr>
        <w:t xml:space="preserve">UNICEF: </w:t>
      </w:r>
      <w:r w:rsidRPr="0079697E">
        <w:rPr>
          <w:rFonts w:ascii="Arial" w:hAnsi="Arial" w:cs="Arial"/>
          <w:sz w:val="24"/>
          <w:szCs w:val="24"/>
        </w:rPr>
        <w:t>Fondo de Naciones Unidas para la Infancia</w:t>
      </w:r>
      <w:r w:rsidR="0005675A" w:rsidRPr="0079697E">
        <w:rPr>
          <w:rFonts w:ascii="Arial" w:hAnsi="Arial" w:cs="Arial"/>
          <w:b/>
          <w:sz w:val="24"/>
          <w:szCs w:val="24"/>
        </w:rPr>
        <w:t xml:space="preserve"> </w:t>
      </w:r>
      <w:r w:rsidR="0005675A" w:rsidRPr="0079697E">
        <w:rPr>
          <w:rFonts w:ascii="Arial" w:hAnsi="Arial" w:cs="Arial"/>
          <w:sz w:val="24"/>
          <w:szCs w:val="24"/>
        </w:rPr>
        <w:t>e</w:t>
      </w:r>
      <w:r w:rsidR="0005675A" w:rsidRPr="0079697E">
        <w:rPr>
          <w:rFonts w:ascii="Arial" w:hAnsi="Arial" w:cs="Arial"/>
          <w:sz w:val="24"/>
          <w:szCs w:val="24"/>
          <w:shd w:val="clear" w:color="auto" w:fill="FFFFFF"/>
        </w:rPr>
        <w:t>s un programa de la</w:t>
      </w:r>
      <w:r w:rsidR="0005675A" w:rsidRPr="0079697E">
        <w:rPr>
          <w:rFonts w:ascii="Arial" w:hAnsi="Arial" w:cs="Arial"/>
          <w:sz w:val="24"/>
          <w:szCs w:val="24"/>
        </w:rPr>
        <w:t> </w:t>
      </w:r>
      <w:hyperlink r:id="rId38" w:tooltip="Organización de las Naciones Unidas" w:history="1">
        <w:r w:rsidR="0005675A" w:rsidRPr="0079697E">
          <w:rPr>
            <w:rFonts w:ascii="Arial" w:hAnsi="Arial" w:cs="Arial"/>
            <w:sz w:val="24"/>
            <w:szCs w:val="24"/>
          </w:rPr>
          <w:t>Organización de las Naciones Unidas</w:t>
        </w:r>
      </w:hyperlink>
      <w:r w:rsidR="0005675A" w:rsidRPr="0079697E">
        <w:rPr>
          <w:rFonts w:ascii="Arial" w:hAnsi="Arial" w:cs="Arial"/>
          <w:sz w:val="24"/>
          <w:szCs w:val="24"/>
        </w:rPr>
        <w:t> </w:t>
      </w:r>
      <w:r w:rsidR="0005675A" w:rsidRPr="0079697E">
        <w:rPr>
          <w:rFonts w:ascii="Arial" w:hAnsi="Arial" w:cs="Arial"/>
          <w:sz w:val="24"/>
          <w:szCs w:val="24"/>
          <w:shd w:val="clear" w:color="auto" w:fill="FFFFFF"/>
        </w:rPr>
        <w:t>(ONU) que provee ayuda</w:t>
      </w:r>
      <w:r w:rsidR="0005675A" w:rsidRPr="0079697E">
        <w:rPr>
          <w:rFonts w:ascii="Arial" w:hAnsi="Arial" w:cs="Arial"/>
          <w:sz w:val="24"/>
          <w:szCs w:val="24"/>
        </w:rPr>
        <w:t> </w:t>
      </w:r>
      <w:hyperlink r:id="rId39" w:tooltip="Humanitarismo" w:history="1">
        <w:r w:rsidR="0005675A" w:rsidRPr="0079697E">
          <w:rPr>
            <w:rFonts w:ascii="Arial" w:hAnsi="Arial" w:cs="Arial"/>
            <w:sz w:val="24"/>
            <w:szCs w:val="24"/>
          </w:rPr>
          <w:t>humanitaria</w:t>
        </w:r>
      </w:hyperlink>
      <w:r w:rsidR="0005675A" w:rsidRPr="0079697E">
        <w:rPr>
          <w:rFonts w:ascii="Arial" w:hAnsi="Arial" w:cs="Arial"/>
          <w:sz w:val="24"/>
          <w:szCs w:val="24"/>
        </w:rPr>
        <w:t> </w:t>
      </w:r>
      <w:r w:rsidR="0005675A" w:rsidRPr="0079697E">
        <w:rPr>
          <w:rFonts w:ascii="Arial" w:hAnsi="Arial" w:cs="Arial"/>
          <w:sz w:val="24"/>
          <w:szCs w:val="24"/>
          <w:shd w:val="clear" w:color="auto" w:fill="FFFFFF"/>
        </w:rPr>
        <w:t>y de desarrollo a</w:t>
      </w:r>
      <w:r w:rsidR="0005675A" w:rsidRPr="0079697E">
        <w:rPr>
          <w:rFonts w:ascii="Arial" w:hAnsi="Arial" w:cs="Arial"/>
          <w:sz w:val="24"/>
          <w:szCs w:val="24"/>
        </w:rPr>
        <w:t> </w:t>
      </w:r>
      <w:hyperlink r:id="rId40" w:tooltip="Niño" w:history="1">
        <w:r w:rsidR="0005675A" w:rsidRPr="0079697E">
          <w:rPr>
            <w:rFonts w:ascii="Arial" w:hAnsi="Arial" w:cs="Arial"/>
            <w:sz w:val="24"/>
            <w:szCs w:val="24"/>
          </w:rPr>
          <w:t>niños</w:t>
        </w:r>
      </w:hyperlink>
      <w:r w:rsidR="0005675A" w:rsidRPr="0079697E">
        <w:rPr>
          <w:rFonts w:ascii="Arial" w:hAnsi="Arial" w:cs="Arial"/>
          <w:sz w:val="24"/>
          <w:szCs w:val="24"/>
        </w:rPr>
        <w:t> </w:t>
      </w:r>
      <w:r w:rsidR="0005675A" w:rsidRPr="0079697E">
        <w:rPr>
          <w:rFonts w:ascii="Arial" w:hAnsi="Arial" w:cs="Arial"/>
          <w:sz w:val="24"/>
          <w:szCs w:val="24"/>
          <w:shd w:val="clear" w:color="auto" w:fill="FFFFFF"/>
        </w:rPr>
        <w:t>y</w:t>
      </w:r>
      <w:r w:rsidR="0005675A" w:rsidRPr="0079697E">
        <w:rPr>
          <w:rFonts w:ascii="Arial" w:hAnsi="Arial" w:cs="Arial"/>
          <w:sz w:val="24"/>
          <w:szCs w:val="24"/>
        </w:rPr>
        <w:t> </w:t>
      </w:r>
      <w:hyperlink r:id="rId41" w:tooltip="Madre" w:history="1">
        <w:r w:rsidR="0005675A" w:rsidRPr="0079697E">
          <w:rPr>
            <w:rFonts w:ascii="Arial" w:hAnsi="Arial" w:cs="Arial"/>
            <w:sz w:val="24"/>
            <w:szCs w:val="24"/>
          </w:rPr>
          <w:t>madres</w:t>
        </w:r>
      </w:hyperlink>
      <w:r w:rsidR="0005675A" w:rsidRPr="0079697E">
        <w:rPr>
          <w:rFonts w:ascii="Arial" w:hAnsi="Arial" w:cs="Arial"/>
          <w:sz w:val="24"/>
          <w:szCs w:val="24"/>
        </w:rPr>
        <w:t> </w:t>
      </w:r>
      <w:r w:rsidR="0005675A" w:rsidRPr="0079697E">
        <w:rPr>
          <w:rFonts w:ascii="Arial" w:hAnsi="Arial" w:cs="Arial"/>
          <w:sz w:val="24"/>
          <w:szCs w:val="24"/>
          <w:shd w:val="clear" w:color="auto" w:fill="FFFFFF"/>
        </w:rPr>
        <w:t>en</w:t>
      </w:r>
      <w:r w:rsidR="00C22C2F" w:rsidRPr="0079697E">
        <w:rPr>
          <w:rFonts w:ascii="Arial" w:hAnsi="Arial" w:cs="Arial"/>
          <w:sz w:val="24"/>
          <w:szCs w:val="24"/>
          <w:shd w:val="clear" w:color="auto" w:fill="FFFFFF"/>
        </w:rPr>
        <w:t xml:space="preserve"> </w:t>
      </w:r>
      <w:hyperlink r:id="rId42" w:tooltip="País en vías de desarrollo" w:history="1">
        <w:r w:rsidR="0005675A" w:rsidRPr="0079697E">
          <w:rPr>
            <w:rFonts w:ascii="Arial" w:hAnsi="Arial" w:cs="Arial"/>
            <w:sz w:val="24"/>
            <w:szCs w:val="24"/>
          </w:rPr>
          <w:t>países en desarrollo</w:t>
        </w:r>
      </w:hyperlink>
      <w:r w:rsidR="00977E3A">
        <w:rPr>
          <w:rFonts w:ascii="Arial" w:hAnsi="Arial" w:cs="Arial"/>
          <w:sz w:val="24"/>
          <w:szCs w:val="24"/>
        </w:rPr>
        <w:t>.</w:t>
      </w:r>
    </w:p>
    <w:p w:rsidR="00977E3A" w:rsidRDefault="00977E3A">
      <w:pPr>
        <w:rPr>
          <w:rFonts w:ascii="Arial" w:hAnsi="Arial" w:cs="Arial"/>
          <w:sz w:val="24"/>
          <w:szCs w:val="24"/>
        </w:rPr>
      </w:pPr>
      <w:r>
        <w:rPr>
          <w:rFonts w:ascii="Arial" w:hAnsi="Arial" w:cs="Arial"/>
          <w:sz w:val="24"/>
          <w:szCs w:val="24"/>
        </w:rPr>
        <w:br w:type="page"/>
      </w:r>
    </w:p>
    <w:p w:rsidR="002940CA" w:rsidRPr="0079697E" w:rsidRDefault="001F252E" w:rsidP="004B051D">
      <w:pPr>
        <w:pStyle w:val="Ttulo1"/>
        <w:spacing w:before="0" w:line="240" w:lineRule="auto"/>
        <w:jc w:val="center"/>
        <w:rPr>
          <w:rFonts w:ascii="Arial" w:hAnsi="Arial" w:cs="Arial"/>
          <w:color w:val="auto"/>
          <w:sz w:val="24"/>
          <w:szCs w:val="24"/>
        </w:rPr>
      </w:pPr>
      <w:bookmarkStart w:id="14" w:name="_Toc389730102"/>
      <w:bookmarkStart w:id="15" w:name="_Toc389730655"/>
      <w:bookmarkStart w:id="16" w:name="_Toc389731047"/>
      <w:bookmarkStart w:id="17" w:name="_Toc423939194"/>
      <w:r w:rsidRPr="004B051D">
        <w:rPr>
          <w:rFonts w:ascii="Arial" w:hAnsi="Arial" w:cs="Arial"/>
          <w:color w:val="auto"/>
          <w:sz w:val="24"/>
          <w:szCs w:val="24"/>
        </w:rPr>
        <w:lastRenderedPageBreak/>
        <w:t>RESUMEN</w:t>
      </w:r>
      <w:bookmarkEnd w:id="14"/>
      <w:bookmarkEnd w:id="15"/>
      <w:bookmarkEnd w:id="16"/>
      <w:bookmarkEnd w:id="17"/>
    </w:p>
    <w:p w:rsidR="002629E0" w:rsidRDefault="002629E0" w:rsidP="00B33C5A">
      <w:pPr>
        <w:autoSpaceDE w:val="0"/>
        <w:autoSpaceDN w:val="0"/>
        <w:adjustRightInd w:val="0"/>
        <w:spacing w:after="0" w:line="240" w:lineRule="auto"/>
        <w:jc w:val="both"/>
        <w:rPr>
          <w:rFonts w:ascii="Arial" w:hAnsi="Arial" w:cs="Arial"/>
          <w:sz w:val="24"/>
          <w:szCs w:val="24"/>
        </w:rPr>
      </w:pPr>
    </w:p>
    <w:p w:rsidR="008134EC" w:rsidRPr="0079697E" w:rsidRDefault="008134EC" w:rsidP="00B33C5A">
      <w:pPr>
        <w:autoSpaceDE w:val="0"/>
        <w:autoSpaceDN w:val="0"/>
        <w:adjustRightInd w:val="0"/>
        <w:spacing w:after="0" w:line="240" w:lineRule="auto"/>
        <w:jc w:val="both"/>
        <w:rPr>
          <w:rFonts w:ascii="Arial" w:hAnsi="Arial" w:cs="Arial"/>
          <w:sz w:val="24"/>
          <w:szCs w:val="24"/>
        </w:rPr>
      </w:pPr>
    </w:p>
    <w:p w:rsidR="006D4066" w:rsidRPr="008D624F" w:rsidRDefault="00E11A94" w:rsidP="00EB6E41">
      <w:pPr>
        <w:autoSpaceDE w:val="0"/>
        <w:autoSpaceDN w:val="0"/>
        <w:adjustRightInd w:val="0"/>
        <w:spacing w:after="0" w:line="240" w:lineRule="auto"/>
        <w:jc w:val="both"/>
        <w:rPr>
          <w:rFonts w:ascii="Arial" w:hAnsi="Arial" w:cs="Arial"/>
          <w:color w:val="FF0000"/>
          <w:sz w:val="24"/>
          <w:szCs w:val="24"/>
          <w:lang w:val="es-AR"/>
        </w:rPr>
      </w:pPr>
      <w:r w:rsidRPr="0079697E">
        <w:rPr>
          <w:rFonts w:ascii="Arial" w:hAnsi="Arial" w:cs="Arial"/>
          <w:sz w:val="24"/>
          <w:szCs w:val="24"/>
        </w:rPr>
        <w:t>Durante</w:t>
      </w:r>
      <w:r w:rsidR="00E44231" w:rsidRPr="0079697E">
        <w:rPr>
          <w:rFonts w:ascii="Arial" w:hAnsi="Arial" w:cs="Arial"/>
          <w:sz w:val="24"/>
          <w:szCs w:val="24"/>
        </w:rPr>
        <w:t xml:space="preserve"> la última década, </w:t>
      </w:r>
      <w:r w:rsidR="005518C8" w:rsidRPr="0079697E">
        <w:rPr>
          <w:rFonts w:ascii="Arial" w:hAnsi="Arial" w:cs="Arial"/>
          <w:sz w:val="24"/>
          <w:szCs w:val="24"/>
        </w:rPr>
        <w:t>México, Chile y Colombia increme</w:t>
      </w:r>
      <w:r w:rsidR="00B21BA0" w:rsidRPr="0079697E">
        <w:rPr>
          <w:rFonts w:ascii="Arial" w:hAnsi="Arial" w:cs="Arial"/>
          <w:sz w:val="24"/>
          <w:szCs w:val="24"/>
        </w:rPr>
        <w:t xml:space="preserve">ntaron </w:t>
      </w:r>
      <w:r w:rsidR="005518C8" w:rsidRPr="0079697E">
        <w:rPr>
          <w:rFonts w:ascii="Arial" w:hAnsi="Arial" w:cs="Arial"/>
          <w:sz w:val="24"/>
          <w:szCs w:val="24"/>
        </w:rPr>
        <w:t>vertiginos</w:t>
      </w:r>
      <w:r w:rsidR="00E44231" w:rsidRPr="0079697E">
        <w:rPr>
          <w:rFonts w:ascii="Arial" w:hAnsi="Arial" w:cs="Arial"/>
          <w:sz w:val="24"/>
          <w:szCs w:val="24"/>
        </w:rPr>
        <w:t xml:space="preserve">amente </w:t>
      </w:r>
      <w:r w:rsidR="005518C8" w:rsidRPr="0079697E">
        <w:rPr>
          <w:rFonts w:ascii="Arial" w:hAnsi="Arial" w:cs="Arial"/>
          <w:sz w:val="24"/>
          <w:szCs w:val="24"/>
        </w:rPr>
        <w:t xml:space="preserve">la prevalencia de sobrepeso y obesidad infantil. Esta tendencia en ascenso coincide con el fenómeno de globalización, </w:t>
      </w:r>
      <w:r w:rsidR="00B33C5A" w:rsidRPr="0079697E">
        <w:rPr>
          <w:rFonts w:ascii="Arial" w:hAnsi="Arial" w:cs="Arial"/>
          <w:sz w:val="24"/>
          <w:szCs w:val="24"/>
        </w:rPr>
        <w:t xml:space="preserve">convirtiéndose </w:t>
      </w:r>
      <w:r w:rsidR="005518C8" w:rsidRPr="0079697E">
        <w:rPr>
          <w:rFonts w:ascii="Arial" w:hAnsi="Arial" w:cs="Arial"/>
          <w:sz w:val="24"/>
          <w:szCs w:val="24"/>
        </w:rPr>
        <w:t>en un asunto de significativa relevancia para la salud internacional;</w:t>
      </w:r>
      <w:r w:rsidR="00B21BA0" w:rsidRPr="0079697E">
        <w:rPr>
          <w:rFonts w:ascii="Arial" w:hAnsi="Arial" w:cs="Arial"/>
          <w:sz w:val="24"/>
          <w:szCs w:val="24"/>
        </w:rPr>
        <w:t xml:space="preserve"> </w:t>
      </w:r>
      <w:r w:rsidR="00B33C5A" w:rsidRPr="0079697E">
        <w:rPr>
          <w:rFonts w:ascii="Arial" w:hAnsi="Arial" w:cs="Arial"/>
          <w:sz w:val="24"/>
          <w:szCs w:val="24"/>
        </w:rPr>
        <w:t>haciend</w:t>
      </w:r>
      <w:r w:rsidR="002940CA" w:rsidRPr="0079697E">
        <w:rPr>
          <w:rFonts w:ascii="Arial" w:hAnsi="Arial" w:cs="Arial"/>
          <w:sz w:val="24"/>
          <w:szCs w:val="24"/>
        </w:rPr>
        <w:t>o</w:t>
      </w:r>
      <w:r w:rsidR="005518C8" w:rsidRPr="0079697E">
        <w:rPr>
          <w:rFonts w:ascii="Arial" w:hAnsi="Arial" w:cs="Arial"/>
          <w:sz w:val="24"/>
          <w:szCs w:val="24"/>
        </w:rPr>
        <w:t xml:space="preserve"> necesario esclarecer cuáles son l</w:t>
      </w:r>
      <w:r w:rsidR="00376053" w:rsidRPr="0079697E">
        <w:rPr>
          <w:rFonts w:ascii="Arial" w:hAnsi="Arial" w:cs="Arial"/>
          <w:sz w:val="24"/>
          <w:szCs w:val="24"/>
        </w:rPr>
        <w:t>a</w:t>
      </w:r>
      <w:r w:rsidR="005518C8" w:rsidRPr="0079697E">
        <w:rPr>
          <w:rFonts w:ascii="Arial" w:hAnsi="Arial" w:cs="Arial"/>
          <w:sz w:val="24"/>
          <w:szCs w:val="24"/>
        </w:rPr>
        <w:t xml:space="preserve">s </w:t>
      </w:r>
      <w:r w:rsidR="00DC27C9" w:rsidRPr="0079697E">
        <w:rPr>
          <w:rFonts w:ascii="Arial" w:hAnsi="Arial" w:cs="Arial"/>
          <w:sz w:val="24"/>
          <w:szCs w:val="24"/>
        </w:rPr>
        <w:t>f</w:t>
      </w:r>
      <w:r w:rsidR="00376053" w:rsidRPr="0079697E">
        <w:rPr>
          <w:rFonts w:ascii="Arial" w:hAnsi="Arial" w:cs="Arial"/>
          <w:sz w:val="24"/>
          <w:szCs w:val="24"/>
        </w:rPr>
        <w:t>uerzas que movilizan estos cambios</w:t>
      </w:r>
      <w:r w:rsidR="00161081" w:rsidRPr="0079697E">
        <w:rPr>
          <w:rFonts w:ascii="Arial" w:hAnsi="Arial" w:cs="Arial"/>
          <w:sz w:val="24"/>
          <w:szCs w:val="24"/>
        </w:rPr>
        <w:t>,</w:t>
      </w:r>
      <w:r w:rsidR="005518C8" w:rsidRPr="0079697E">
        <w:rPr>
          <w:rFonts w:ascii="Arial" w:hAnsi="Arial" w:cs="Arial"/>
          <w:sz w:val="24"/>
          <w:szCs w:val="24"/>
        </w:rPr>
        <w:t xml:space="preserve"> como punto de partida para el diseño de planes de intervención que modifiquen la tendencia actual.</w:t>
      </w:r>
      <w:r w:rsidR="005D1C64" w:rsidRPr="0079697E">
        <w:rPr>
          <w:rFonts w:ascii="Arial" w:hAnsi="Arial" w:cs="Arial"/>
          <w:sz w:val="24"/>
          <w:szCs w:val="24"/>
        </w:rPr>
        <w:t xml:space="preserve"> La metodología </w:t>
      </w:r>
      <w:r w:rsidR="00145CA7" w:rsidRPr="0079697E">
        <w:rPr>
          <w:rFonts w:ascii="Arial" w:hAnsi="Arial" w:cs="Arial"/>
          <w:sz w:val="24"/>
          <w:szCs w:val="24"/>
        </w:rPr>
        <w:t xml:space="preserve">consistió en </w:t>
      </w:r>
      <w:r w:rsidR="005518C8" w:rsidRPr="0079697E">
        <w:rPr>
          <w:rFonts w:ascii="Arial" w:hAnsi="Arial" w:cs="Arial"/>
          <w:sz w:val="24"/>
          <w:szCs w:val="24"/>
        </w:rPr>
        <w:t xml:space="preserve">una revisión documental </w:t>
      </w:r>
      <w:r w:rsidR="008E155C" w:rsidRPr="0079697E">
        <w:rPr>
          <w:rFonts w:ascii="Arial" w:hAnsi="Arial" w:cs="Arial"/>
          <w:sz w:val="24"/>
          <w:szCs w:val="24"/>
        </w:rPr>
        <w:t xml:space="preserve">intencional, </w:t>
      </w:r>
      <w:r w:rsidR="009469CD" w:rsidRPr="0079697E">
        <w:rPr>
          <w:rFonts w:ascii="Arial" w:hAnsi="Arial" w:cs="Arial"/>
          <w:sz w:val="24"/>
          <w:szCs w:val="24"/>
        </w:rPr>
        <w:t>integrativa</w:t>
      </w:r>
      <w:r w:rsidR="008E155C" w:rsidRPr="0079697E">
        <w:rPr>
          <w:rFonts w:ascii="Arial" w:hAnsi="Arial" w:cs="Arial"/>
          <w:sz w:val="24"/>
          <w:szCs w:val="24"/>
        </w:rPr>
        <w:t xml:space="preserve"> y no sistemática</w:t>
      </w:r>
      <w:r w:rsidR="009469CD" w:rsidRPr="0079697E">
        <w:rPr>
          <w:rFonts w:ascii="Arial" w:hAnsi="Arial" w:cs="Arial"/>
          <w:sz w:val="24"/>
          <w:szCs w:val="24"/>
        </w:rPr>
        <w:t xml:space="preserve"> </w:t>
      </w:r>
      <w:r w:rsidR="00161081" w:rsidRPr="0079697E">
        <w:rPr>
          <w:rFonts w:ascii="Arial" w:hAnsi="Arial" w:cs="Arial"/>
          <w:sz w:val="24"/>
          <w:szCs w:val="24"/>
        </w:rPr>
        <w:t xml:space="preserve">de estudios </w:t>
      </w:r>
      <w:r w:rsidR="005518C8" w:rsidRPr="0079697E">
        <w:rPr>
          <w:rFonts w:ascii="Arial" w:hAnsi="Arial" w:cs="Arial"/>
          <w:sz w:val="24"/>
          <w:szCs w:val="24"/>
        </w:rPr>
        <w:t>que informaran sobre la prevalencia de sobrepeso y obesidad en niños de 0 a 12 años</w:t>
      </w:r>
      <w:r w:rsidR="00143CAC" w:rsidRPr="0079697E">
        <w:rPr>
          <w:rFonts w:ascii="Arial" w:hAnsi="Arial" w:cs="Arial"/>
          <w:sz w:val="24"/>
          <w:szCs w:val="24"/>
        </w:rPr>
        <w:t>,</w:t>
      </w:r>
      <w:r w:rsidR="005518C8" w:rsidRPr="0079697E">
        <w:rPr>
          <w:rFonts w:ascii="Arial" w:hAnsi="Arial" w:cs="Arial"/>
          <w:sz w:val="24"/>
          <w:szCs w:val="24"/>
        </w:rPr>
        <w:t xml:space="preserve"> </w:t>
      </w:r>
      <w:r w:rsidR="00B21BA0" w:rsidRPr="0079697E">
        <w:rPr>
          <w:rFonts w:ascii="Arial" w:hAnsi="Arial" w:cs="Arial"/>
          <w:sz w:val="24"/>
          <w:szCs w:val="24"/>
        </w:rPr>
        <w:t>entre 2003 y 2013</w:t>
      </w:r>
      <w:r w:rsidR="00145CA7" w:rsidRPr="0079697E">
        <w:rPr>
          <w:rFonts w:ascii="Arial" w:hAnsi="Arial" w:cs="Arial"/>
          <w:sz w:val="24"/>
          <w:szCs w:val="24"/>
        </w:rPr>
        <w:t xml:space="preserve">, </w:t>
      </w:r>
      <w:r w:rsidR="005518C8" w:rsidRPr="0079697E">
        <w:rPr>
          <w:rFonts w:ascii="Arial" w:hAnsi="Arial" w:cs="Arial"/>
          <w:sz w:val="24"/>
          <w:szCs w:val="24"/>
        </w:rPr>
        <w:t xml:space="preserve">así como </w:t>
      </w:r>
      <w:r w:rsidR="00145CA7" w:rsidRPr="0079697E">
        <w:rPr>
          <w:rFonts w:ascii="Arial" w:hAnsi="Arial" w:cs="Arial"/>
          <w:sz w:val="24"/>
          <w:szCs w:val="24"/>
        </w:rPr>
        <w:t xml:space="preserve">en </w:t>
      </w:r>
      <w:r w:rsidR="00161081" w:rsidRPr="0079697E">
        <w:rPr>
          <w:rFonts w:ascii="Arial" w:hAnsi="Arial" w:cs="Arial"/>
          <w:sz w:val="24"/>
          <w:szCs w:val="24"/>
        </w:rPr>
        <w:t>desarrollos</w:t>
      </w:r>
      <w:r w:rsidR="005D1C64" w:rsidRPr="0079697E">
        <w:rPr>
          <w:rFonts w:ascii="Arial" w:hAnsi="Arial" w:cs="Arial"/>
          <w:sz w:val="24"/>
          <w:szCs w:val="24"/>
        </w:rPr>
        <w:t xml:space="preserve"> teóricos sobre la influencia ejercida por el comercio </w:t>
      </w:r>
      <w:r w:rsidR="00656CD1" w:rsidRPr="0079697E">
        <w:rPr>
          <w:rFonts w:ascii="Arial" w:hAnsi="Arial" w:cs="Arial"/>
          <w:sz w:val="24"/>
          <w:szCs w:val="24"/>
        </w:rPr>
        <w:t xml:space="preserve">en </w:t>
      </w:r>
      <w:r w:rsidR="00161081" w:rsidRPr="0079697E">
        <w:rPr>
          <w:rFonts w:ascii="Arial" w:hAnsi="Arial" w:cs="Arial"/>
          <w:sz w:val="24"/>
          <w:szCs w:val="24"/>
        </w:rPr>
        <w:t>la</w:t>
      </w:r>
      <w:r w:rsidR="00143CAC" w:rsidRPr="0079697E">
        <w:rPr>
          <w:rFonts w:ascii="Arial" w:hAnsi="Arial" w:cs="Arial"/>
          <w:sz w:val="24"/>
          <w:szCs w:val="24"/>
        </w:rPr>
        <w:t xml:space="preserve"> emergencia y sostenimiento de la e</w:t>
      </w:r>
      <w:r w:rsidR="00161081" w:rsidRPr="0079697E">
        <w:rPr>
          <w:rFonts w:ascii="Arial" w:hAnsi="Arial" w:cs="Arial"/>
          <w:sz w:val="24"/>
          <w:szCs w:val="24"/>
        </w:rPr>
        <w:t>pidemia</w:t>
      </w:r>
      <w:r w:rsidR="00143CAC" w:rsidRPr="0079697E">
        <w:rPr>
          <w:rFonts w:ascii="Arial" w:hAnsi="Arial" w:cs="Arial"/>
          <w:sz w:val="24"/>
          <w:szCs w:val="24"/>
        </w:rPr>
        <w:t xml:space="preserve"> de obesidad infantil</w:t>
      </w:r>
      <w:r w:rsidR="005518C8" w:rsidRPr="0079697E">
        <w:rPr>
          <w:rFonts w:ascii="Arial" w:hAnsi="Arial" w:cs="Arial"/>
          <w:sz w:val="24"/>
          <w:szCs w:val="24"/>
        </w:rPr>
        <w:t xml:space="preserve">. La búsqueda se hizo a través de las Encuestas de Salud y Nutrición de cada país y colecciones bibliográficas reconocidas. La información fue </w:t>
      </w:r>
      <w:r w:rsidR="00145CA7" w:rsidRPr="0079697E">
        <w:rPr>
          <w:rFonts w:ascii="Arial" w:hAnsi="Arial" w:cs="Arial"/>
          <w:sz w:val="24"/>
          <w:szCs w:val="24"/>
        </w:rPr>
        <w:t>analizada</w:t>
      </w:r>
      <w:r w:rsidR="005518C8" w:rsidRPr="0079697E">
        <w:rPr>
          <w:rFonts w:ascii="Arial" w:hAnsi="Arial" w:cs="Arial"/>
          <w:sz w:val="24"/>
          <w:szCs w:val="24"/>
        </w:rPr>
        <w:t xml:space="preserve"> </w:t>
      </w:r>
      <w:r w:rsidR="005D1C64" w:rsidRPr="0079697E">
        <w:rPr>
          <w:rFonts w:ascii="Arial" w:hAnsi="Arial" w:cs="Arial"/>
          <w:sz w:val="24"/>
          <w:szCs w:val="24"/>
        </w:rPr>
        <w:t xml:space="preserve">seleccionando </w:t>
      </w:r>
      <w:r w:rsidR="00161081" w:rsidRPr="0079697E">
        <w:rPr>
          <w:rFonts w:ascii="Arial" w:hAnsi="Arial" w:cs="Arial"/>
          <w:sz w:val="24"/>
          <w:szCs w:val="24"/>
        </w:rPr>
        <w:t xml:space="preserve">una categoría </w:t>
      </w:r>
      <w:r w:rsidR="00CB4387" w:rsidRPr="0079697E">
        <w:rPr>
          <w:rFonts w:ascii="Arial" w:hAnsi="Arial" w:cs="Arial"/>
          <w:sz w:val="24"/>
          <w:szCs w:val="24"/>
        </w:rPr>
        <w:t xml:space="preserve">medular </w:t>
      </w:r>
      <w:r w:rsidR="00161081" w:rsidRPr="0079697E">
        <w:rPr>
          <w:rFonts w:ascii="Arial" w:hAnsi="Arial" w:cs="Arial"/>
          <w:sz w:val="24"/>
          <w:szCs w:val="24"/>
        </w:rPr>
        <w:t>denominada “</w:t>
      </w:r>
      <w:r w:rsidR="005518C8" w:rsidRPr="0079697E">
        <w:rPr>
          <w:rFonts w:ascii="Arial" w:hAnsi="Arial" w:cs="Arial"/>
          <w:i/>
          <w:sz w:val="24"/>
          <w:szCs w:val="24"/>
        </w:rPr>
        <w:t>Comercio</w:t>
      </w:r>
      <w:r w:rsidR="00161081" w:rsidRPr="0079697E">
        <w:rPr>
          <w:rFonts w:ascii="Arial" w:hAnsi="Arial" w:cs="Arial"/>
          <w:i/>
          <w:sz w:val="24"/>
          <w:szCs w:val="24"/>
        </w:rPr>
        <w:t>”</w:t>
      </w:r>
      <w:r w:rsidR="005518C8" w:rsidRPr="0079697E">
        <w:rPr>
          <w:rFonts w:ascii="Arial" w:hAnsi="Arial" w:cs="Arial"/>
          <w:sz w:val="24"/>
          <w:szCs w:val="24"/>
        </w:rPr>
        <w:t xml:space="preserve"> </w:t>
      </w:r>
      <w:r w:rsidR="00145CA7" w:rsidRPr="0079697E">
        <w:rPr>
          <w:rFonts w:ascii="Arial" w:hAnsi="Arial" w:cs="Arial"/>
          <w:sz w:val="24"/>
          <w:szCs w:val="24"/>
        </w:rPr>
        <w:t xml:space="preserve">tomada </w:t>
      </w:r>
      <w:r w:rsidR="00161081" w:rsidRPr="0079697E">
        <w:rPr>
          <w:rFonts w:ascii="Arial" w:hAnsi="Arial" w:cs="Arial"/>
          <w:sz w:val="24"/>
          <w:szCs w:val="24"/>
        </w:rPr>
        <w:t xml:space="preserve">del Modelo Conceptual del Programa de Líderes en Salud Internacional “Edmundo Granda Ugalde” de la OPS, de donde se desprendieron 4 subcategorías planteadas para </w:t>
      </w:r>
      <w:r w:rsidR="00143CAC" w:rsidRPr="0079697E">
        <w:rPr>
          <w:rFonts w:ascii="Arial" w:hAnsi="Arial" w:cs="Arial"/>
          <w:sz w:val="24"/>
          <w:szCs w:val="24"/>
        </w:rPr>
        <w:t xml:space="preserve">consolidar la información y </w:t>
      </w:r>
      <w:r w:rsidR="00A73CD4" w:rsidRPr="0079697E">
        <w:rPr>
          <w:rFonts w:ascii="Arial" w:hAnsi="Arial" w:cs="Arial"/>
          <w:sz w:val="24"/>
          <w:szCs w:val="24"/>
        </w:rPr>
        <w:t xml:space="preserve">facilitar la </w:t>
      </w:r>
      <w:r w:rsidR="00161081" w:rsidRPr="0079697E">
        <w:rPr>
          <w:rFonts w:ascii="Arial" w:hAnsi="Arial" w:cs="Arial"/>
          <w:sz w:val="24"/>
          <w:szCs w:val="24"/>
        </w:rPr>
        <w:t>comprensión del fenómeno en estudio:</w:t>
      </w:r>
      <w:r w:rsidR="00161081" w:rsidRPr="0079697E">
        <w:rPr>
          <w:rFonts w:ascii="Arial" w:hAnsi="Arial" w:cs="Arial"/>
          <w:i/>
          <w:sz w:val="24"/>
          <w:szCs w:val="24"/>
        </w:rPr>
        <w:t xml:space="preserve"> Acuerdos Comerciales, Consumo, Multinacionales y </w:t>
      </w:r>
      <w:r w:rsidR="00FE7C86">
        <w:rPr>
          <w:rFonts w:ascii="Arial" w:hAnsi="Arial" w:cs="Arial"/>
          <w:i/>
          <w:sz w:val="24"/>
          <w:szCs w:val="24"/>
        </w:rPr>
        <w:t xml:space="preserve">Las Comunicaciones,  </w:t>
      </w:r>
      <w:r w:rsidR="00161081" w:rsidRPr="0079697E">
        <w:rPr>
          <w:rFonts w:ascii="Arial" w:hAnsi="Arial" w:cs="Arial"/>
          <w:i/>
          <w:sz w:val="24"/>
          <w:szCs w:val="24"/>
        </w:rPr>
        <w:t>Marketing y publicidad</w:t>
      </w:r>
      <w:r w:rsidR="00143CAC" w:rsidRPr="0079697E">
        <w:rPr>
          <w:rFonts w:ascii="Arial" w:hAnsi="Arial" w:cs="Arial"/>
          <w:i/>
          <w:sz w:val="24"/>
          <w:szCs w:val="24"/>
        </w:rPr>
        <w:t xml:space="preserve">. </w:t>
      </w:r>
      <w:r w:rsidR="00143CAC" w:rsidRPr="0079697E">
        <w:rPr>
          <w:rFonts w:ascii="Arial" w:hAnsi="Arial" w:cs="Arial"/>
          <w:sz w:val="24"/>
          <w:szCs w:val="24"/>
        </w:rPr>
        <w:t>Se concluye que el comercio se</w:t>
      </w:r>
      <w:r w:rsidR="00143CAC" w:rsidRPr="008134EC">
        <w:rPr>
          <w:rFonts w:ascii="Arial" w:hAnsi="Arial" w:cs="Arial"/>
          <w:sz w:val="24"/>
          <w:szCs w:val="24"/>
        </w:rPr>
        <w:t xml:space="preserve"> </w:t>
      </w:r>
      <w:r w:rsidR="00ED395F" w:rsidRPr="008134EC">
        <w:rPr>
          <w:rFonts w:ascii="Arial" w:hAnsi="Arial" w:cs="Arial"/>
          <w:sz w:val="24"/>
          <w:szCs w:val="24"/>
        </w:rPr>
        <w:t>constituye</w:t>
      </w:r>
      <w:r w:rsidR="005518C8" w:rsidRPr="008134EC">
        <w:rPr>
          <w:rFonts w:ascii="Arial" w:hAnsi="Arial" w:cs="Arial"/>
          <w:sz w:val="24"/>
          <w:szCs w:val="24"/>
        </w:rPr>
        <w:t xml:space="preserve"> </w:t>
      </w:r>
      <w:r w:rsidR="00ED395F">
        <w:rPr>
          <w:rFonts w:ascii="Arial" w:hAnsi="Arial" w:cs="Arial"/>
          <w:sz w:val="24"/>
          <w:szCs w:val="24"/>
        </w:rPr>
        <w:t>en</w:t>
      </w:r>
      <w:r w:rsidR="005518C8" w:rsidRPr="0079697E">
        <w:rPr>
          <w:rFonts w:ascii="Arial" w:hAnsi="Arial" w:cs="Arial"/>
          <w:sz w:val="24"/>
          <w:szCs w:val="24"/>
        </w:rPr>
        <w:t xml:space="preserve"> una</w:t>
      </w:r>
      <w:r w:rsidR="00F97E1B" w:rsidRPr="0079697E">
        <w:rPr>
          <w:rFonts w:ascii="Arial" w:hAnsi="Arial" w:cs="Arial"/>
          <w:sz w:val="24"/>
          <w:szCs w:val="24"/>
        </w:rPr>
        <w:t xml:space="preserve"> determinante internacional de la </w:t>
      </w:r>
      <w:r w:rsidR="005518C8" w:rsidRPr="0079697E">
        <w:rPr>
          <w:rFonts w:ascii="Arial" w:hAnsi="Arial" w:cs="Arial"/>
          <w:sz w:val="24"/>
          <w:szCs w:val="24"/>
        </w:rPr>
        <w:t xml:space="preserve">obesidad infantil, </w:t>
      </w:r>
      <w:r w:rsidR="00B21BA0" w:rsidRPr="0079697E">
        <w:rPr>
          <w:rFonts w:ascii="Arial" w:hAnsi="Arial" w:cs="Arial"/>
          <w:sz w:val="24"/>
          <w:szCs w:val="24"/>
        </w:rPr>
        <w:t>constituyendo</w:t>
      </w:r>
      <w:r w:rsidR="005518C8" w:rsidRPr="0079697E">
        <w:rPr>
          <w:rFonts w:ascii="Arial" w:hAnsi="Arial" w:cs="Arial"/>
          <w:sz w:val="24"/>
          <w:szCs w:val="24"/>
        </w:rPr>
        <w:t xml:space="preserve"> un </w:t>
      </w:r>
      <w:r w:rsidR="005518C8" w:rsidRPr="0079697E">
        <w:rPr>
          <w:rFonts w:ascii="Arial" w:hAnsi="Arial" w:cs="Arial"/>
          <w:sz w:val="24"/>
          <w:szCs w:val="24"/>
          <w:lang w:val="es-AR"/>
        </w:rPr>
        <w:t>desafío para los especialistas en salud internacional, quienes deben incentivar</w:t>
      </w:r>
      <w:r w:rsidR="00B33C5A" w:rsidRPr="0079697E">
        <w:rPr>
          <w:rFonts w:ascii="Arial" w:hAnsi="Arial" w:cs="Arial"/>
          <w:sz w:val="24"/>
          <w:szCs w:val="24"/>
          <w:lang w:val="es-AR"/>
        </w:rPr>
        <w:t xml:space="preserve"> discusiones de alto nivel que sitúen el tema en la agenda internacional y avanzar en los mecanismos de </w:t>
      </w:r>
      <w:r w:rsidR="005518C8" w:rsidRPr="0079697E">
        <w:rPr>
          <w:rFonts w:ascii="Arial" w:hAnsi="Arial" w:cs="Arial"/>
          <w:sz w:val="24"/>
          <w:szCs w:val="24"/>
          <w:lang w:val="es-AR"/>
        </w:rPr>
        <w:t xml:space="preserve">cooperación que propendan por la transición hacia un </w:t>
      </w:r>
      <w:r w:rsidR="005518C8" w:rsidRPr="0072513C">
        <w:rPr>
          <w:rFonts w:ascii="Arial" w:hAnsi="Arial" w:cs="Arial"/>
          <w:sz w:val="24"/>
          <w:szCs w:val="24"/>
          <w:lang w:val="es-AR"/>
        </w:rPr>
        <w:t>modelo alternativo</w:t>
      </w:r>
      <w:r w:rsidRPr="0072513C">
        <w:rPr>
          <w:rFonts w:ascii="Arial" w:hAnsi="Arial" w:cs="Arial"/>
          <w:sz w:val="24"/>
          <w:szCs w:val="24"/>
          <w:lang w:val="es-AR"/>
        </w:rPr>
        <w:t xml:space="preserve">, </w:t>
      </w:r>
      <w:r w:rsidR="005518C8" w:rsidRPr="0079697E">
        <w:rPr>
          <w:rFonts w:ascii="Arial" w:hAnsi="Arial" w:cs="Arial"/>
          <w:sz w:val="24"/>
          <w:szCs w:val="24"/>
          <w:lang w:val="es-AR"/>
        </w:rPr>
        <w:t xml:space="preserve">capaz de reconocer la salud como bien público por encima de todo interés mercantilista y de poder. </w:t>
      </w:r>
      <w:r w:rsidR="008D624F">
        <w:rPr>
          <w:rFonts w:ascii="Arial" w:hAnsi="Arial" w:cs="Arial"/>
          <w:sz w:val="24"/>
          <w:szCs w:val="24"/>
          <w:lang w:val="es-AR"/>
        </w:rPr>
        <w:t xml:space="preserve"> </w:t>
      </w:r>
    </w:p>
    <w:p w:rsidR="00601DF4" w:rsidRPr="0079697E" w:rsidRDefault="00601DF4" w:rsidP="00EB6E41">
      <w:pPr>
        <w:autoSpaceDE w:val="0"/>
        <w:autoSpaceDN w:val="0"/>
        <w:adjustRightInd w:val="0"/>
        <w:spacing w:after="0" w:line="240" w:lineRule="auto"/>
        <w:jc w:val="both"/>
        <w:rPr>
          <w:rFonts w:ascii="Arial" w:hAnsi="Arial" w:cs="Arial"/>
          <w:b/>
          <w:i/>
          <w:sz w:val="24"/>
          <w:szCs w:val="24"/>
          <w:lang w:val="es-AR"/>
        </w:rPr>
      </w:pPr>
    </w:p>
    <w:p w:rsidR="002940CA" w:rsidRPr="0079697E" w:rsidRDefault="001F252E" w:rsidP="00EB6E41">
      <w:pPr>
        <w:autoSpaceDE w:val="0"/>
        <w:autoSpaceDN w:val="0"/>
        <w:adjustRightInd w:val="0"/>
        <w:spacing w:after="0" w:line="240" w:lineRule="auto"/>
        <w:jc w:val="both"/>
        <w:rPr>
          <w:rFonts w:ascii="Arial" w:hAnsi="Arial" w:cs="Arial"/>
          <w:sz w:val="24"/>
          <w:szCs w:val="24"/>
          <w:lang w:val="es-AR"/>
        </w:rPr>
      </w:pPr>
      <w:r w:rsidRPr="0079697E">
        <w:rPr>
          <w:rFonts w:ascii="Arial" w:hAnsi="Arial" w:cs="Arial"/>
          <w:b/>
          <w:i/>
          <w:sz w:val="24"/>
          <w:szCs w:val="24"/>
          <w:lang w:val="es-AR"/>
        </w:rPr>
        <w:t>P</w:t>
      </w:r>
      <w:r w:rsidR="00517131" w:rsidRPr="0079697E">
        <w:rPr>
          <w:rFonts w:ascii="Arial" w:hAnsi="Arial" w:cs="Arial"/>
          <w:b/>
          <w:i/>
          <w:sz w:val="24"/>
          <w:szCs w:val="24"/>
          <w:lang w:val="es-AR"/>
        </w:rPr>
        <w:t>alabras claves</w:t>
      </w:r>
      <w:r w:rsidR="00B33C5A" w:rsidRPr="0079697E">
        <w:rPr>
          <w:rFonts w:ascii="Arial" w:hAnsi="Arial" w:cs="Arial"/>
          <w:i/>
          <w:sz w:val="24"/>
          <w:szCs w:val="24"/>
          <w:lang w:val="es-AR"/>
        </w:rPr>
        <w:t>:</w:t>
      </w:r>
      <w:r w:rsidR="00B33C5A" w:rsidRPr="0079697E">
        <w:rPr>
          <w:rFonts w:ascii="Arial" w:hAnsi="Arial" w:cs="Arial"/>
          <w:sz w:val="24"/>
          <w:szCs w:val="24"/>
          <w:lang w:val="es-AR"/>
        </w:rPr>
        <w:t xml:space="preserve"> </w:t>
      </w:r>
      <w:r w:rsidR="005518C8" w:rsidRPr="0079697E">
        <w:rPr>
          <w:rFonts w:ascii="Arial" w:hAnsi="Arial" w:cs="Arial"/>
          <w:sz w:val="24"/>
          <w:szCs w:val="24"/>
          <w:lang w:val="es-AR"/>
        </w:rPr>
        <w:t xml:space="preserve">Obesidad, Sobrepeso, </w:t>
      </w:r>
      <w:r w:rsidR="00517131" w:rsidRPr="0079697E">
        <w:rPr>
          <w:rFonts w:ascii="Arial" w:hAnsi="Arial" w:cs="Arial"/>
          <w:sz w:val="24"/>
          <w:szCs w:val="24"/>
          <w:lang w:val="es-AR"/>
        </w:rPr>
        <w:t xml:space="preserve">Infantil, </w:t>
      </w:r>
      <w:r w:rsidR="00A73CD4" w:rsidRPr="0079697E">
        <w:rPr>
          <w:rFonts w:ascii="Arial" w:hAnsi="Arial" w:cs="Arial"/>
          <w:sz w:val="24"/>
          <w:szCs w:val="24"/>
          <w:lang w:val="es-AR"/>
        </w:rPr>
        <w:t xml:space="preserve">Infancia, </w:t>
      </w:r>
      <w:r w:rsidR="00F97E1B" w:rsidRPr="0079697E">
        <w:rPr>
          <w:rFonts w:ascii="Arial" w:hAnsi="Arial" w:cs="Arial"/>
          <w:sz w:val="24"/>
          <w:szCs w:val="24"/>
          <w:lang w:val="es-AR"/>
        </w:rPr>
        <w:t>Salud Internacional</w:t>
      </w:r>
      <w:r w:rsidR="00517131" w:rsidRPr="0079697E">
        <w:rPr>
          <w:rFonts w:ascii="Arial" w:hAnsi="Arial" w:cs="Arial"/>
          <w:sz w:val="24"/>
          <w:szCs w:val="24"/>
          <w:lang w:val="es-AR"/>
        </w:rPr>
        <w:t xml:space="preserve">, Comercio, Relaciones Internacionales, </w:t>
      </w:r>
      <w:r w:rsidR="00F97E1B" w:rsidRPr="0079697E">
        <w:rPr>
          <w:rFonts w:ascii="Arial" w:hAnsi="Arial" w:cs="Arial"/>
          <w:sz w:val="24"/>
          <w:szCs w:val="24"/>
          <w:lang w:val="es-AR"/>
        </w:rPr>
        <w:t>Consumo, Multinacionales, Publicidad, marketing</w:t>
      </w:r>
      <w:r w:rsidR="00E11A94" w:rsidRPr="0079697E">
        <w:rPr>
          <w:rFonts w:ascii="Arial" w:hAnsi="Arial" w:cs="Arial"/>
          <w:sz w:val="24"/>
          <w:szCs w:val="24"/>
          <w:lang w:val="es-AR"/>
        </w:rPr>
        <w:t>.</w:t>
      </w:r>
      <w:r w:rsidR="00F97E1B" w:rsidRPr="0079697E">
        <w:rPr>
          <w:rFonts w:ascii="Arial" w:hAnsi="Arial" w:cs="Arial"/>
          <w:sz w:val="24"/>
          <w:szCs w:val="24"/>
          <w:lang w:val="es-AR"/>
        </w:rPr>
        <w:t xml:space="preserve"> </w:t>
      </w:r>
    </w:p>
    <w:p w:rsidR="006F0587" w:rsidRDefault="006F0587" w:rsidP="003B636E">
      <w:pPr>
        <w:rPr>
          <w:rFonts w:ascii="Arial" w:hAnsi="Arial" w:cs="Arial"/>
          <w:sz w:val="24"/>
          <w:szCs w:val="24"/>
          <w:lang w:val="es-CO"/>
        </w:rPr>
      </w:pPr>
      <w:bookmarkStart w:id="18" w:name="_Toc389730103"/>
      <w:bookmarkStart w:id="19" w:name="_Toc389730656"/>
      <w:bookmarkStart w:id="20" w:name="_Toc389731048"/>
    </w:p>
    <w:p w:rsidR="003B636E" w:rsidRPr="00B45D81" w:rsidRDefault="003B636E" w:rsidP="003B636E">
      <w:pPr>
        <w:rPr>
          <w:rFonts w:ascii="Arial" w:hAnsi="Arial" w:cs="Arial"/>
          <w:sz w:val="24"/>
          <w:szCs w:val="24"/>
          <w:lang w:val="es-CO"/>
        </w:rPr>
      </w:pPr>
    </w:p>
    <w:p w:rsidR="006F0587" w:rsidRDefault="006F0587" w:rsidP="006F0587">
      <w:pPr>
        <w:rPr>
          <w:lang w:val="es-CO"/>
        </w:rPr>
      </w:pPr>
    </w:p>
    <w:p w:rsidR="00525058" w:rsidRPr="00B45D81" w:rsidRDefault="00525058" w:rsidP="006F0587">
      <w:pPr>
        <w:rPr>
          <w:lang w:val="es-CO"/>
        </w:rPr>
      </w:pPr>
    </w:p>
    <w:p w:rsidR="006F0587" w:rsidRPr="00B45D81" w:rsidRDefault="006F0587" w:rsidP="006F0587">
      <w:pPr>
        <w:rPr>
          <w:lang w:val="es-CO"/>
        </w:rPr>
      </w:pPr>
    </w:p>
    <w:p w:rsidR="008134EC" w:rsidRPr="00B45D81" w:rsidRDefault="008134EC" w:rsidP="006F0587">
      <w:pPr>
        <w:rPr>
          <w:lang w:val="es-CO"/>
        </w:rPr>
      </w:pPr>
    </w:p>
    <w:p w:rsidR="006F0587" w:rsidRPr="00B45D81" w:rsidRDefault="006F0587" w:rsidP="003B636E">
      <w:pPr>
        <w:rPr>
          <w:rFonts w:ascii="Arial" w:hAnsi="Arial" w:cs="Arial"/>
          <w:sz w:val="24"/>
          <w:szCs w:val="24"/>
          <w:lang w:val="es-CO"/>
        </w:rPr>
      </w:pPr>
    </w:p>
    <w:p w:rsidR="008134EC" w:rsidRPr="00B45D81" w:rsidRDefault="008134EC" w:rsidP="008134EC">
      <w:pPr>
        <w:spacing w:after="0" w:line="240" w:lineRule="auto"/>
        <w:rPr>
          <w:lang w:val="es-CO"/>
        </w:rPr>
      </w:pPr>
    </w:p>
    <w:p w:rsidR="006F0587" w:rsidRPr="00B45D81" w:rsidRDefault="006F0587" w:rsidP="008134EC">
      <w:pPr>
        <w:spacing w:after="0" w:line="240" w:lineRule="auto"/>
        <w:rPr>
          <w:lang w:val="es-CO"/>
        </w:rPr>
      </w:pPr>
    </w:p>
    <w:p w:rsidR="00216488" w:rsidRPr="00B45D81" w:rsidRDefault="006E4E17" w:rsidP="004B051D">
      <w:pPr>
        <w:spacing w:after="0" w:line="240" w:lineRule="auto"/>
        <w:jc w:val="center"/>
        <w:rPr>
          <w:rFonts w:ascii="Arial" w:hAnsi="Arial" w:cs="Arial"/>
          <w:b/>
          <w:sz w:val="24"/>
          <w:szCs w:val="24"/>
          <w:lang w:val="en-US"/>
        </w:rPr>
      </w:pPr>
      <w:r w:rsidRPr="00B45D81">
        <w:rPr>
          <w:rFonts w:ascii="Arial" w:hAnsi="Arial" w:cs="Arial"/>
          <w:b/>
          <w:sz w:val="24"/>
          <w:szCs w:val="24"/>
          <w:lang w:val="en-US"/>
        </w:rPr>
        <w:t>ABSTRACT</w:t>
      </w:r>
      <w:bookmarkEnd w:id="18"/>
      <w:bookmarkEnd w:id="19"/>
      <w:bookmarkEnd w:id="20"/>
    </w:p>
    <w:p w:rsidR="007522C3" w:rsidRDefault="007522C3" w:rsidP="008134EC">
      <w:pPr>
        <w:spacing w:after="0" w:line="240" w:lineRule="auto"/>
        <w:jc w:val="both"/>
        <w:rPr>
          <w:rFonts w:ascii="Arial" w:hAnsi="Arial" w:cs="Arial"/>
          <w:sz w:val="24"/>
          <w:szCs w:val="24"/>
          <w:lang w:val="en-US"/>
        </w:rPr>
      </w:pPr>
    </w:p>
    <w:p w:rsidR="008134EC" w:rsidRDefault="008134EC" w:rsidP="008134EC">
      <w:pPr>
        <w:spacing w:after="0" w:line="240" w:lineRule="auto"/>
        <w:jc w:val="both"/>
        <w:rPr>
          <w:rFonts w:ascii="Arial" w:hAnsi="Arial" w:cs="Arial"/>
          <w:sz w:val="24"/>
          <w:szCs w:val="24"/>
          <w:lang w:val="en-US"/>
        </w:rPr>
      </w:pPr>
    </w:p>
    <w:p w:rsidR="00E11A94" w:rsidRPr="0079697E" w:rsidRDefault="00E11A94" w:rsidP="00FE7C86">
      <w:pPr>
        <w:pStyle w:val="HTMLconformatoprevio"/>
        <w:shd w:val="clear" w:color="auto" w:fill="FFFFFF"/>
        <w:jc w:val="both"/>
        <w:rPr>
          <w:rFonts w:ascii="Arial" w:hAnsi="Arial" w:cs="Arial"/>
          <w:sz w:val="24"/>
          <w:szCs w:val="24"/>
          <w:lang w:val="en-US"/>
        </w:rPr>
      </w:pPr>
      <w:r w:rsidRPr="0079697E">
        <w:rPr>
          <w:rFonts w:ascii="Arial" w:hAnsi="Arial" w:cs="Arial"/>
          <w:sz w:val="24"/>
          <w:szCs w:val="24"/>
          <w:lang w:val="en-US"/>
        </w:rPr>
        <w:t xml:space="preserve">During the last decade, Mexico, Chile and Colombia dramatically increased the prevalence of childhood overweight and obesity. This trend coincides with the rising phenomenon of globalization, becoming a matter of significant relevance to international health; making it necessary to clarify the factors associated with it, as a starting point for the design of intervention plans to modify the current trend. </w:t>
      </w:r>
      <w:r w:rsidR="008E155C" w:rsidRPr="0079697E">
        <w:rPr>
          <w:rFonts w:ascii="Arial" w:hAnsi="Arial" w:cs="Arial"/>
          <w:sz w:val="24"/>
          <w:szCs w:val="24"/>
          <w:lang w:val="en-US"/>
        </w:rPr>
        <w:t>The methodology consisted of an intentional, integrative and non-systematic literature review of studies reporting the prevalence of overweight and obesity in children aged 0 to 12 years</w:t>
      </w:r>
      <w:r w:rsidRPr="0079697E">
        <w:rPr>
          <w:rFonts w:ascii="Arial" w:hAnsi="Arial" w:cs="Arial"/>
          <w:sz w:val="24"/>
          <w:szCs w:val="24"/>
          <w:lang w:val="en-US"/>
        </w:rPr>
        <w:t xml:space="preserve">, as well as theories on the influence of trade in the emergence and maintenance of the epidemic of childhood obesity. The search was made through the Health and Nutrition Surveys in each country and recognized library collections. The data was analyzed by selecting a core category called "Trade" taken from the Conceptual Model of the Leaders in International Health Program "Edmundo Granda Ugalde" in </w:t>
      </w:r>
      <w:r w:rsidR="006F0587">
        <w:rPr>
          <w:rFonts w:ascii="Arial" w:hAnsi="Arial" w:cs="Arial"/>
          <w:sz w:val="24"/>
          <w:szCs w:val="24"/>
          <w:lang w:val="en-US"/>
        </w:rPr>
        <w:t>PAHO</w:t>
      </w:r>
      <w:r w:rsidRPr="0079697E">
        <w:rPr>
          <w:rFonts w:ascii="Arial" w:hAnsi="Arial" w:cs="Arial"/>
          <w:sz w:val="24"/>
          <w:szCs w:val="24"/>
          <w:lang w:val="en-US"/>
        </w:rPr>
        <w:t xml:space="preserve">, where four subcategories raised were detached to consolidate information and facilitate understanding of the phenomenon in study: Trade Agreements, Consumption, Multinational </w:t>
      </w:r>
      <w:r w:rsidR="00FE7C86" w:rsidRPr="0079697E">
        <w:rPr>
          <w:rFonts w:ascii="Arial" w:hAnsi="Arial" w:cs="Arial"/>
          <w:sz w:val="24"/>
          <w:szCs w:val="24"/>
          <w:lang w:val="en-US"/>
        </w:rPr>
        <w:t xml:space="preserve">and </w:t>
      </w:r>
      <w:r w:rsidR="00FE7C86" w:rsidRPr="00B45D81">
        <w:rPr>
          <w:rFonts w:ascii="Arial" w:hAnsi="Arial" w:cs="Arial"/>
          <w:color w:val="212121"/>
          <w:sz w:val="24"/>
          <w:lang w:val="en-US"/>
        </w:rPr>
        <w:t>Communications</w:t>
      </w:r>
      <w:r w:rsidR="00FE7C86" w:rsidRPr="00B45D81">
        <w:rPr>
          <w:rFonts w:ascii="inherit" w:hAnsi="inherit"/>
          <w:color w:val="212121"/>
          <w:lang w:val="en-US"/>
        </w:rPr>
        <w:t xml:space="preserve">, </w:t>
      </w:r>
      <w:r w:rsidRPr="0079697E">
        <w:rPr>
          <w:rFonts w:ascii="Arial" w:hAnsi="Arial" w:cs="Arial"/>
          <w:sz w:val="24"/>
          <w:szCs w:val="24"/>
          <w:lang w:val="en-US"/>
        </w:rPr>
        <w:t xml:space="preserve">Marketing and advertising. We conclude that the trade stands as an international determinant of childhood obesity, a challenge for specialists in international health , who should encourage high-level discussions that put the issue on the international agenda and advance cooperation mechanisms that </w:t>
      </w:r>
      <w:r w:rsidR="006F0587">
        <w:rPr>
          <w:rFonts w:ascii="Arial" w:hAnsi="Arial" w:cs="Arial"/>
          <w:sz w:val="24"/>
          <w:szCs w:val="24"/>
          <w:lang w:val="en-US"/>
        </w:rPr>
        <w:t>accellerate</w:t>
      </w:r>
      <w:r w:rsidRPr="0079697E">
        <w:rPr>
          <w:rFonts w:ascii="Arial" w:hAnsi="Arial" w:cs="Arial"/>
          <w:sz w:val="24"/>
          <w:szCs w:val="24"/>
          <w:lang w:val="en-US"/>
        </w:rPr>
        <w:t xml:space="preserve"> the transition to an alternative model, able to recognize health as a public good above all mercantilist power and interest.</w:t>
      </w:r>
    </w:p>
    <w:p w:rsidR="00EB6E41" w:rsidRPr="0079697E" w:rsidRDefault="00EB6E41" w:rsidP="00EB6E41">
      <w:pPr>
        <w:spacing w:after="0" w:line="240" w:lineRule="auto"/>
        <w:jc w:val="both"/>
        <w:rPr>
          <w:rFonts w:ascii="Arial" w:hAnsi="Arial" w:cs="Arial"/>
          <w:sz w:val="24"/>
          <w:szCs w:val="24"/>
          <w:lang w:val="en-US"/>
        </w:rPr>
      </w:pPr>
    </w:p>
    <w:p w:rsidR="006D4066" w:rsidRPr="0079697E" w:rsidRDefault="006D4066" w:rsidP="00EB6E41">
      <w:pPr>
        <w:spacing w:after="0" w:line="240" w:lineRule="auto"/>
        <w:jc w:val="both"/>
        <w:rPr>
          <w:rFonts w:ascii="Arial" w:hAnsi="Arial" w:cs="Arial"/>
          <w:sz w:val="24"/>
          <w:szCs w:val="24"/>
          <w:lang w:val="en-US"/>
        </w:rPr>
      </w:pPr>
    </w:p>
    <w:p w:rsidR="006F0587" w:rsidRDefault="00E11A94" w:rsidP="006F0587">
      <w:pPr>
        <w:spacing w:after="0" w:line="240" w:lineRule="auto"/>
        <w:jc w:val="both"/>
        <w:rPr>
          <w:rFonts w:ascii="Arial" w:hAnsi="Arial" w:cs="Arial"/>
          <w:sz w:val="24"/>
          <w:szCs w:val="24"/>
          <w:lang w:val="en-US"/>
        </w:rPr>
      </w:pPr>
      <w:r w:rsidRPr="0079697E">
        <w:rPr>
          <w:rFonts w:ascii="Arial" w:hAnsi="Arial" w:cs="Arial"/>
          <w:b/>
          <w:i/>
          <w:sz w:val="24"/>
          <w:szCs w:val="24"/>
          <w:lang w:val="en-US"/>
        </w:rPr>
        <w:t>Keywords:</w:t>
      </w:r>
      <w:r w:rsidRPr="0079697E">
        <w:rPr>
          <w:rFonts w:ascii="Arial" w:hAnsi="Arial" w:cs="Arial"/>
          <w:sz w:val="24"/>
          <w:szCs w:val="24"/>
          <w:lang w:val="en-US"/>
        </w:rPr>
        <w:t xml:space="preserve"> Obesity, Overweight, Child, Children, International Health, Trade, International Relations, Consumer, Multinational</w:t>
      </w:r>
      <w:r w:rsidR="00DA4C04">
        <w:rPr>
          <w:rFonts w:ascii="Arial" w:hAnsi="Arial" w:cs="Arial"/>
          <w:sz w:val="24"/>
          <w:szCs w:val="24"/>
          <w:lang w:val="en-US"/>
        </w:rPr>
        <w:t>,</w:t>
      </w:r>
      <w:r w:rsidRPr="0079697E">
        <w:rPr>
          <w:rFonts w:ascii="Arial" w:hAnsi="Arial" w:cs="Arial"/>
          <w:sz w:val="24"/>
          <w:szCs w:val="24"/>
          <w:lang w:val="en-US"/>
        </w:rPr>
        <w:t xml:space="preserve"> Advertising, marketing.</w:t>
      </w:r>
      <w:bookmarkStart w:id="21" w:name="_Toc389730104"/>
      <w:bookmarkStart w:id="22" w:name="_Toc389730657"/>
      <w:bookmarkStart w:id="23" w:name="_Toc389731049"/>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6F0587">
      <w:pPr>
        <w:spacing w:after="0" w:line="240" w:lineRule="auto"/>
        <w:jc w:val="both"/>
        <w:rPr>
          <w:rFonts w:ascii="Arial" w:hAnsi="Arial" w:cs="Arial"/>
          <w:sz w:val="24"/>
          <w:szCs w:val="24"/>
          <w:lang w:val="en-US"/>
        </w:rPr>
      </w:pPr>
    </w:p>
    <w:p w:rsidR="006F0587" w:rsidRDefault="006F0587" w:rsidP="002726F7">
      <w:pPr>
        <w:spacing w:after="0" w:line="240" w:lineRule="auto"/>
        <w:contextualSpacing/>
        <w:jc w:val="center"/>
        <w:rPr>
          <w:rFonts w:ascii="Arial" w:hAnsi="Arial" w:cs="Arial"/>
          <w:sz w:val="24"/>
          <w:szCs w:val="24"/>
          <w:lang w:val="en-US"/>
        </w:rPr>
      </w:pPr>
    </w:p>
    <w:p w:rsidR="006F0587" w:rsidRPr="00B45D81" w:rsidRDefault="006F0587" w:rsidP="002726F7">
      <w:pPr>
        <w:spacing w:after="0" w:line="240" w:lineRule="auto"/>
        <w:contextualSpacing/>
        <w:jc w:val="center"/>
        <w:rPr>
          <w:rFonts w:ascii="Arial" w:hAnsi="Arial" w:cs="Arial"/>
          <w:b/>
          <w:sz w:val="24"/>
          <w:szCs w:val="24"/>
          <w:lang w:val="en-US"/>
        </w:rPr>
      </w:pPr>
    </w:p>
    <w:p w:rsidR="00BD5FFD" w:rsidRDefault="00383E0C" w:rsidP="00AC443E">
      <w:pPr>
        <w:pStyle w:val="Ttulo1"/>
        <w:jc w:val="center"/>
        <w:rPr>
          <w:rFonts w:ascii="Arial" w:hAnsi="Arial" w:cs="Arial"/>
          <w:color w:val="auto"/>
          <w:sz w:val="24"/>
          <w:szCs w:val="24"/>
        </w:rPr>
      </w:pPr>
      <w:bookmarkStart w:id="24" w:name="_Toc423939195"/>
      <w:r w:rsidRPr="00AC443E">
        <w:rPr>
          <w:rFonts w:ascii="Arial" w:hAnsi="Arial" w:cs="Arial"/>
          <w:color w:val="auto"/>
          <w:sz w:val="24"/>
          <w:szCs w:val="24"/>
        </w:rPr>
        <w:t>INTRODUCCI</w:t>
      </w:r>
      <w:r w:rsidR="004A13BE" w:rsidRPr="00AC443E">
        <w:rPr>
          <w:rFonts w:ascii="Arial" w:hAnsi="Arial" w:cs="Arial"/>
          <w:color w:val="auto"/>
          <w:sz w:val="24"/>
          <w:szCs w:val="24"/>
        </w:rPr>
        <w:t>Ó</w:t>
      </w:r>
      <w:r w:rsidRPr="00AC443E">
        <w:rPr>
          <w:rFonts w:ascii="Arial" w:hAnsi="Arial" w:cs="Arial"/>
          <w:color w:val="auto"/>
          <w:sz w:val="24"/>
          <w:szCs w:val="24"/>
        </w:rPr>
        <w:t>N</w:t>
      </w:r>
      <w:r w:rsidR="00F42EF7" w:rsidRPr="00AC443E">
        <w:rPr>
          <w:rFonts w:ascii="Arial" w:hAnsi="Arial" w:cs="Arial"/>
          <w:color w:val="auto"/>
          <w:sz w:val="24"/>
          <w:szCs w:val="24"/>
        </w:rPr>
        <w:t>.</w:t>
      </w:r>
      <w:bookmarkEnd w:id="21"/>
      <w:bookmarkEnd w:id="22"/>
      <w:bookmarkEnd w:id="23"/>
      <w:bookmarkEnd w:id="24"/>
    </w:p>
    <w:p w:rsidR="0072513C" w:rsidRDefault="0072513C" w:rsidP="0072513C"/>
    <w:p w:rsidR="00802835" w:rsidRPr="0079697E" w:rsidRDefault="00042D42" w:rsidP="00EB6E41">
      <w:pPr>
        <w:spacing w:after="0" w:line="240" w:lineRule="auto"/>
        <w:jc w:val="both"/>
        <w:rPr>
          <w:rFonts w:ascii="Arial" w:hAnsi="Arial" w:cs="Arial"/>
          <w:sz w:val="24"/>
          <w:szCs w:val="24"/>
        </w:rPr>
      </w:pPr>
      <w:r w:rsidRPr="0079697E">
        <w:rPr>
          <w:rFonts w:ascii="Arial" w:hAnsi="Arial" w:cs="Arial"/>
          <w:sz w:val="24"/>
          <w:szCs w:val="24"/>
        </w:rPr>
        <w:t>La obesidad infantil emerge en la actualidad como uno de los problemas más</w:t>
      </w:r>
      <w:r w:rsidR="008166D8" w:rsidRPr="0079697E">
        <w:rPr>
          <w:rFonts w:ascii="Arial" w:hAnsi="Arial" w:cs="Arial"/>
          <w:sz w:val="24"/>
          <w:szCs w:val="24"/>
        </w:rPr>
        <w:t xml:space="preserve"> </w:t>
      </w:r>
      <w:r w:rsidRPr="0079697E">
        <w:rPr>
          <w:rFonts w:ascii="Arial" w:hAnsi="Arial" w:cs="Arial"/>
          <w:sz w:val="24"/>
          <w:szCs w:val="24"/>
        </w:rPr>
        <w:t>serios de salud pública en todo el mundo,</w:t>
      </w:r>
      <w:r w:rsidR="00CF3D78" w:rsidRPr="0079697E">
        <w:rPr>
          <w:rFonts w:ascii="Arial" w:hAnsi="Arial" w:cs="Arial"/>
          <w:shd w:val="clear" w:color="auto" w:fill="FFFFFF"/>
        </w:rPr>
        <w:t xml:space="preserve"> </w:t>
      </w:r>
      <w:r w:rsidR="00CF3D78" w:rsidRPr="0079697E">
        <w:rPr>
          <w:rFonts w:ascii="Arial" w:hAnsi="Arial" w:cs="Arial"/>
          <w:sz w:val="24"/>
          <w:szCs w:val="24"/>
        </w:rPr>
        <w:t>s</w:t>
      </w:r>
      <w:r w:rsidRPr="0079697E">
        <w:rPr>
          <w:rFonts w:ascii="Arial" w:hAnsi="Arial" w:cs="Arial"/>
          <w:sz w:val="24"/>
          <w:szCs w:val="24"/>
        </w:rPr>
        <w:t xml:space="preserve">u abordaje constituye un desafío para la salud internacional por su carácter multifactorial y global. </w:t>
      </w:r>
      <w:r w:rsidR="00AD62C1" w:rsidRPr="0079697E">
        <w:rPr>
          <w:rFonts w:ascii="Arial" w:hAnsi="Arial" w:cs="Arial"/>
          <w:sz w:val="24"/>
          <w:szCs w:val="24"/>
        </w:rPr>
        <w:t>S</w:t>
      </w:r>
      <w:r w:rsidRPr="0079697E">
        <w:rPr>
          <w:rFonts w:ascii="Arial" w:hAnsi="Arial" w:cs="Arial"/>
          <w:sz w:val="24"/>
          <w:szCs w:val="24"/>
        </w:rPr>
        <w:t>obre el origen de la obesidad, suelen describirse factores genéticos y ambientales que predisponen su padecimiento</w:t>
      </w:r>
      <w:r w:rsidR="00755A20" w:rsidRPr="0079697E">
        <w:rPr>
          <w:rFonts w:ascii="Arial" w:hAnsi="Arial" w:cs="Arial"/>
          <w:sz w:val="24"/>
          <w:szCs w:val="24"/>
        </w:rPr>
        <w:t>, s</w:t>
      </w:r>
      <w:r w:rsidRPr="0079697E">
        <w:rPr>
          <w:rFonts w:ascii="Arial" w:hAnsi="Arial" w:cs="Arial"/>
          <w:sz w:val="24"/>
          <w:szCs w:val="24"/>
        </w:rPr>
        <w:t>in embargo, cada vez</w:t>
      </w:r>
      <w:r w:rsidR="007B5633" w:rsidRPr="0079697E">
        <w:rPr>
          <w:rFonts w:ascii="Arial" w:hAnsi="Arial" w:cs="Arial"/>
          <w:sz w:val="24"/>
          <w:szCs w:val="24"/>
        </w:rPr>
        <w:t>,</w:t>
      </w:r>
      <w:r w:rsidRPr="0079697E">
        <w:rPr>
          <w:rFonts w:ascii="Arial" w:hAnsi="Arial" w:cs="Arial"/>
          <w:sz w:val="24"/>
          <w:szCs w:val="24"/>
        </w:rPr>
        <w:t xml:space="preserve"> cobra mayor importancia la asociación de </w:t>
      </w:r>
      <w:r w:rsidR="00A907F7" w:rsidRPr="0079697E">
        <w:rPr>
          <w:rFonts w:ascii="Arial" w:hAnsi="Arial" w:cs="Arial"/>
          <w:sz w:val="24"/>
          <w:szCs w:val="24"/>
        </w:rPr>
        <w:t xml:space="preserve">esos </w:t>
      </w:r>
      <w:r w:rsidRPr="0079697E">
        <w:rPr>
          <w:rFonts w:ascii="Arial" w:hAnsi="Arial" w:cs="Arial"/>
          <w:sz w:val="24"/>
          <w:szCs w:val="24"/>
        </w:rPr>
        <w:t>factores de riesgo con otros aspectos de orden sociocultural y económico, que brindan información importante sobre la evolución y características de la enfermedad, permitiendo</w:t>
      </w:r>
      <w:r w:rsidR="00772FB8" w:rsidRPr="0079697E">
        <w:rPr>
          <w:rFonts w:ascii="Arial" w:hAnsi="Arial" w:cs="Arial"/>
          <w:sz w:val="24"/>
          <w:szCs w:val="24"/>
        </w:rPr>
        <w:t xml:space="preserve"> </w:t>
      </w:r>
      <w:r w:rsidRPr="0079697E">
        <w:rPr>
          <w:rFonts w:ascii="Arial" w:hAnsi="Arial" w:cs="Arial"/>
          <w:sz w:val="24"/>
          <w:szCs w:val="24"/>
        </w:rPr>
        <w:t xml:space="preserve">un acercamiento más preciso </w:t>
      </w:r>
      <w:r w:rsidR="00802835" w:rsidRPr="0079697E">
        <w:rPr>
          <w:rFonts w:ascii="Arial" w:hAnsi="Arial" w:cs="Arial"/>
          <w:sz w:val="24"/>
          <w:szCs w:val="24"/>
        </w:rPr>
        <w:t>a los factores que influyen en su aparición y mantenimiento.</w:t>
      </w:r>
    </w:p>
    <w:p w:rsidR="000A3298" w:rsidRPr="0079697E" w:rsidRDefault="00802835" w:rsidP="00EB6E41">
      <w:pPr>
        <w:spacing w:after="0" w:line="240" w:lineRule="auto"/>
        <w:jc w:val="both"/>
        <w:rPr>
          <w:rFonts w:ascii="Arial" w:hAnsi="Arial" w:cs="Arial"/>
          <w:sz w:val="24"/>
          <w:szCs w:val="24"/>
        </w:rPr>
      </w:pPr>
      <w:r w:rsidRPr="0079697E">
        <w:rPr>
          <w:rFonts w:ascii="Arial" w:hAnsi="Arial" w:cs="Arial"/>
          <w:sz w:val="24"/>
          <w:szCs w:val="24"/>
        </w:rPr>
        <w:t xml:space="preserve"> </w:t>
      </w:r>
    </w:p>
    <w:p w:rsidR="00836FB2" w:rsidRPr="0079697E" w:rsidRDefault="006B58C9" w:rsidP="00EB6E41">
      <w:pPr>
        <w:spacing w:after="0" w:line="240" w:lineRule="auto"/>
        <w:jc w:val="both"/>
        <w:rPr>
          <w:rFonts w:ascii="Arial" w:hAnsi="Arial" w:cs="Arial"/>
          <w:sz w:val="24"/>
          <w:szCs w:val="24"/>
        </w:rPr>
      </w:pPr>
      <w:r w:rsidRPr="0079697E">
        <w:rPr>
          <w:rFonts w:ascii="Arial" w:hAnsi="Arial" w:cs="Arial"/>
          <w:sz w:val="24"/>
          <w:szCs w:val="24"/>
        </w:rPr>
        <w:t xml:space="preserve">En la medida </w:t>
      </w:r>
      <w:r w:rsidR="00E118C1" w:rsidRPr="0079697E">
        <w:rPr>
          <w:rFonts w:ascii="Arial" w:hAnsi="Arial" w:cs="Arial"/>
          <w:sz w:val="24"/>
          <w:szCs w:val="24"/>
        </w:rPr>
        <w:t xml:space="preserve">en </w:t>
      </w:r>
      <w:r w:rsidRPr="0079697E">
        <w:rPr>
          <w:rFonts w:ascii="Arial" w:hAnsi="Arial" w:cs="Arial"/>
          <w:sz w:val="24"/>
          <w:szCs w:val="24"/>
        </w:rPr>
        <w:t>que el desarrollo de las naciones se ha increment</w:t>
      </w:r>
      <w:r w:rsidR="00E118C1" w:rsidRPr="0079697E">
        <w:rPr>
          <w:rFonts w:ascii="Arial" w:hAnsi="Arial" w:cs="Arial"/>
          <w:sz w:val="24"/>
          <w:szCs w:val="24"/>
        </w:rPr>
        <w:t>ado</w:t>
      </w:r>
      <w:r w:rsidRPr="0079697E">
        <w:rPr>
          <w:rFonts w:ascii="Arial" w:hAnsi="Arial" w:cs="Arial"/>
          <w:sz w:val="24"/>
          <w:szCs w:val="24"/>
        </w:rPr>
        <w:t xml:space="preserve">, se </w:t>
      </w:r>
      <w:r w:rsidR="00E118C1" w:rsidRPr="0079697E">
        <w:rPr>
          <w:rFonts w:ascii="Arial" w:hAnsi="Arial" w:cs="Arial"/>
          <w:sz w:val="24"/>
          <w:szCs w:val="24"/>
        </w:rPr>
        <w:t xml:space="preserve">han ido </w:t>
      </w:r>
      <w:r w:rsidRPr="0079697E">
        <w:rPr>
          <w:rFonts w:ascii="Arial" w:hAnsi="Arial" w:cs="Arial"/>
          <w:sz w:val="24"/>
          <w:szCs w:val="24"/>
        </w:rPr>
        <w:t>realizan</w:t>
      </w:r>
      <w:r w:rsidR="00E118C1" w:rsidRPr="0079697E">
        <w:rPr>
          <w:rFonts w:ascii="Arial" w:hAnsi="Arial" w:cs="Arial"/>
          <w:sz w:val="24"/>
          <w:szCs w:val="24"/>
        </w:rPr>
        <w:t>do</w:t>
      </w:r>
      <w:r w:rsidRPr="0079697E">
        <w:rPr>
          <w:rFonts w:ascii="Arial" w:hAnsi="Arial" w:cs="Arial"/>
          <w:sz w:val="24"/>
          <w:szCs w:val="24"/>
        </w:rPr>
        <w:t xml:space="preserve"> </w:t>
      </w:r>
      <w:r w:rsidR="009D7D06" w:rsidRPr="0079697E">
        <w:rPr>
          <w:rFonts w:ascii="Arial" w:hAnsi="Arial" w:cs="Arial"/>
          <w:sz w:val="24"/>
          <w:szCs w:val="24"/>
        </w:rPr>
        <w:t>cambios</w:t>
      </w:r>
      <w:r w:rsidRPr="0079697E">
        <w:rPr>
          <w:rFonts w:ascii="Arial" w:hAnsi="Arial" w:cs="Arial"/>
          <w:sz w:val="24"/>
          <w:szCs w:val="24"/>
        </w:rPr>
        <w:t xml:space="preserve"> en los modos de vida</w:t>
      </w:r>
      <w:r w:rsidR="00E118C1" w:rsidRPr="0079697E">
        <w:rPr>
          <w:rFonts w:ascii="Arial" w:hAnsi="Arial" w:cs="Arial"/>
          <w:sz w:val="24"/>
          <w:szCs w:val="24"/>
        </w:rPr>
        <w:t xml:space="preserve"> de las poblaciones</w:t>
      </w:r>
      <w:r w:rsidRPr="0079697E">
        <w:rPr>
          <w:rFonts w:ascii="Arial" w:hAnsi="Arial" w:cs="Arial"/>
          <w:sz w:val="24"/>
          <w:szCs w:val="24"/>
        </w:rPr>
        <w:t>, transforma</w:t>
      </w:r>
      <w:r w:rsidR="008E3807" w:rsidRPr="0079697E">
        <w:rPr>
          <w:rFonts w:ascii="Arial" w:hAnsi="Arial" w:cs="Arial"/>
          <w:sz w:val="24"/>
          <w:szCs w:val="24"/>
        </w:rPr>
        <w:t>n</w:t>
      </w:r>
      <w:r w:rsidR="00E118C1" w:rsidRPr="0079697E">
        <w:rPr>
          <w:rFonts w:ascii="Arial" w:hAnsi="Arial" w:cs="Arial"/>
          <w:sz w:val="24"/>
          <w:szCs w:val="24"/>
        </w:rPr>
        <w:t>do</w:t>
      </w:r>
      <w:r w:rsidRPr="0079697E">
        <w:rPr>
          <w:rFonts w:ascii="Arial" w:hAnsi="Arial" w:cs="Arial"/>
          <w:sz w:val="24"/>
          <w:szCs w:val="24"/>
        </w:rPr>
        <w:t xml:space="preserve"> los estilos de vida autóctonos</w:t>
      </w:r>
      <w:r w:rsidR="00E118C1" w:rsidRPr="0079697E">
        <w:rPr>
          <w:rFonts w:ascii="Arial" w:hAnsi="Arial" w:cs="Arial"/>
          <w:sz w:val="24"/>
          <w:szCs w:val="24"/>
        </w:rPr>
        <w:t xml:space="preserve">, </w:t>
      </w:r>
      <w:r w:rsidR="008F0880" w:rsidRPr="0079697E">
        <w:rPr>
          <w:rFonts w:ascii="Arial" w:hAnsi="Arial" w:cs="Arial"/>
          <w:sz w:val="24"/>
          <w:szCs w:val="24"/>
        </w:rPr>
        <w:t>las formas de movilidad y transporte, las maneras de recrear</w:t>
      </w:r>
      <w:r w:rsidR="00C218AC" w:rsidRPr="0079697E">
        <w:rPr>
          <w:rFonts w:ascii="Arial" w:hAnsi="Arial" w:cs="Arial"/>
          <w:sz w:val="24"/>
          <w:szCs w:val="24"/>
        </w:rPr>
        <w:t>se</w:t>
      </w:r>
      <w:r w:rsidR="008F0880" w:rsidRPr="0079697E">
        <w:rPr>
          <w:rFonts w:ascii="Arial" w:hAnsi="Arial" w:cs="Arial"/>
          <w:sz w:val="24"/>
          <w:szCs w:val="24"/>
        </w:rPr>
        <w:t>, alimentarse, aprender</w:t>
      </w:r>
      <w:r w:rsidR="00A907F7" w:rsidRPr="0079697E">
        <w:rPr>
          <w:rFonts w:ascii="Arial" w:hAnsi="Arial" w:cs="Arial"/>
          <w:sz w:val="24"/>
          <w:szCs w:val="24"/>
        </w:rPr>
        <w:t xml:space="preserve">, negociar, establecer acuerdos y </w:t>
      </w:r>
      <w:r w:rsidR="008F0880" w:rsidRPr="0079697E">
        <w:rPr>
          <w:rFonts w:ascii="Arial" w:hAnsi="Arial" w:cs="Arial"/>
          <w:sz w:val="24"/>
          <w:szCs w:val="24"/>
        </w:rPr>
        <w:t>comunicar</w:t>
      </w:r>
      <w:r w:rsidR="00A907F7" w:rsidRPr="0079697E">
        <w:rPr>
          <w:rFonts w:ascii="Arial" w:hAnsi="Arial" w:cs="Arial"/>
          <w:sz w:val="24"/>
          <w:szCs w:val="24"/>
        </w:rPr>
        <w:t>,</w:t>
      </w:r>
      <w:r w:rsidR="008F0880" w:rsidRPr="0079697E">
        <w:rPr>
          <w:rFonts w:ascii="Arial" w:hAnsi="Arial" w:cs="Arial"/>
          <w:sz w:val="24"/>
          <w:szCs w:val="24"/>
        </w:rPr>
        <w:t xml:space="preserve"> en entornos cada vez </w:t>
      </w:r>
      <w:r w:rsidR="008C7866" w:rsidRPr="0079697E">
        <w:rPr>
          <w:rFonts w:ascii="Arial" w:hAnsi="Arial" w:cs="Arial"/>
          <w:sz w:val="24"/>
          <w:szCs w:val="24"/>
        </w:rPr>
        <w:t xml:space="preserve">menos propios, enriquecidos con recursos </w:t>
      </w:r>
      <w:r w:rsidR="008F0880" w:rsidRPr="0079697E">
        <w:rPr>
          <w:rFonts w:ascii="Arial" w:hAnsi="Arial" w:cs="Arial"/>
          <w:sz w:val="24"/>
          <w:szCs w:val="24"/>
        </w:rPr>
        <w:t>tecnológicos y</w:t>
      </w:r>
      <w:r w:rsidR="00BA54F1" w:rsidRPr="0079697E">
        <w:rPr>
          <w:rFonts w:ascii="Arial" w:hAnsi="Arial" w:cs="Arial"/>
          <w:sz w:val="24"/>
          <w:szCs w:val="24"/>
        </w:rPr>
        <w:t xml:space="preserve"> </w:t>
      </w:r>
      <w:r w:rsidR="00802835" w:rsidRPr="0079697E">
        <w:rPr>
          <w:rFonts w:ascii="Arial" w:hAnsi="Arial" w:cs="Arial"/>
          <w:sz w:val="24"/>
          <w:szCs w:val="24"/>
        </w:rPr>
        <w:t>construidos e</w:t>
      </w:r>
      <w:r w:rsidR="00BA54F1" w:rsidRPr="0079697E">
        <w:rPr>
          <w:rFonts w:ascii="Arial" w:hAnsi="Arial" w:cs="Arial"/>
          <w:sz w:val="24"/>
          <w:szCs w:val="24"/>
        </w:rPr>
        <w:t>n pro de la industrialización y automatización de procesos</w:t>
      </w:r>
      <w:r w:rsidR="00836FB2" w:rsidRPr="0079697E">
        <w:rPr>
          <w:rFonts w:ascii="Arial" w:hAnsi="Arial" w:cs="Arial"/>
          <w:sz w:val="24"/>
          <w:szCs w:val="24"/>
        </w:rPr>
        <w:t xml:space="preserve">. </w:t>
      </w:r>
    </w:p>
    <w:p w:rsidR="00836FB2" w:rsidRPr="0079697E" w:rsidRDefault="00836FB2" w:rsidP="00EB6E41">
      <w:pPr>
        <w:spacing w:after="0" w:line="240" w:lineRule="auto"/>
        <w:jc w:val="both"/>
        <w:rPr>
          <w:rFonts w:ascii="Arial" w:hAnsi="Arial" w:cs="Arial"/>
          <w:sz w:val="24"/>
          <w:szCs w:val="24"/>
        </w:rPr>
      </w:pPr>
    </w:p>
    <w:p w:rsidR="00C363DC" w:rsidRPr="0079697E" w:rsidRDefault="00BA54F1" w:rsidP="00EB6E41">
      <w:pPr>
        <w:spacing w:after="0" w:line="240" w:lineRule="auto"/>
        <w:jc w:val="both"/>
        <w:rPr>
          <w:rFonts w:ascii="Arial" w:hAnsi="Arial" w:cs="Arial"/>
          <w:sz w:val="24"/>
          <w:szCs w:val="24"/>
        </w:rPr>
      </w:pPr>
      <w:r w:rsidRPr="0079697E">
        <w:rPr>
          <w:rFonts w:ascii="Arial" w:hAnsi="Arial" w:cs="Arial"/>
          <w:sz w:val="24"/>
          <w:szCs w:val="24"/>
        </w:rPr>
        <w:t>De esta manera, l</w:t>
      </w:r>
      <w:r w:rsidR="008F0880" w:rsidRPr="0079697E">
        <w:rPr>
          <w:rFonts w:ascii="Arial" w:hAnsi="Arial" w:cs="Arial"/>
          <w:sz w:val="24"/>
          <w:szCs w:val="24"/>
        </w:rPr>
        <w:t xml:space="preserve">os ambientes </w:t>
      </w:r>
      <w:r w:rsidR="00802835" w:rsidRPr="0079697E">
        <w:rPr>
          <w:rFonts w:ascii="Arial" w:hAnsi="Arial" w:cs="Arial"/>
          <w:sz w:val="24"/>
          <w:szCs w:val="24"/>
        </w:rPr>
        <w:t xml:space="preserve">donde </w:t>
      </w:r>
      <w:r w:rsidR="008F0880" w:rsidRPr="0079697E">
        <w:rPr>
          <w:rFonts w:ascii="Arial" w:hAnsi="Arial" w:cs="Arial"/>
          <w:sz w:val="24"/>
          <w:szCs w:val="24"/>
        </w:rPr>
        <w:t>natural</w:t>
      </w:r>
      <w:r w:rsidR="00802835" w:rsidRPr="0079697E">
        <w:rPr>
          <w:rFonts w:ascii="Arial" w:hAnsi="Arial" w:cs="Arial"/>
          <w:sz w:val="24"/>
          <w:szCs w:val="24"/>
        </w:rPr>
        <w:t xml:space="preserve">mente se ha dado el </w:t>
      </w:r>
      <w:r w:rsidR="008F0880" w:rsidRPr="0079697E">
        <w:rPr>
          <w:rFonts w:ascii="Arial" w:hAnsi="Arial" w:cs="Arial"/>
          <w:sz w:val="24"/>
          <w:szCs w:val="24"/>
        </w:rPr>
        <w:t>desarrollo de las poblaciones</w:t>
      </w:r>
      <w:r w:rsidR="00180823" w:rsidRPr="0079697E">
        <w:rPr>
          <w:rFonts w:ascii="Arial" w:hAnsi="Arial" w:cs="Arial"/>
          <w:sz w:val="24"/>
          <w:szCs w:val="24"/>
        </w:rPr>
        <w:t>,</w:t>
      </w:r>
      <w:r w:rsidR="008F0880" w:rsidRPr="0079697E">
        <w:rPr>
          <w:rFonts w:ascii="Arial" w:hAnsi="Arial" w:cs="Arial"/>
          <w:sz w:val="24"/>
          <w:szCs w:val="24"/>
        </w:rPr>
        <w:t xml:space="preserve"> ha</w:t>
      </w:r>
      <w:r w:rsidR="0000398C" w:rsidRPr="0079697E">
        <w:rPr>
          <w:rFonts w:ascii="Arial" w:hAnsi="Arial" w:cs="Arial"/>
          <w:sz w:val="24"/>
          <w:szCs w:val="24"/>
        </w:rPr>
        <w:t>n ido incorporando los cambios que</w:t>
      </w:r>
      <w:r w:rsidR="008F0880" w:rsidRPr="0079697E">
        <w:rPr>
          <w:rFonts w:ascii="Arial" w:hAnsi="Arial" w:cs="Arial"/>
          <w:sz w:val="24"/>
          <w:szCs w:val="24"/>
        </w:rPr>
        <w:t xml:space="preserve"> se </w:t>
      </w:r>
      <w:r w:rsidRPr="0079697E">
        <w:rPr>
          <w:rFonts w:ascii="Arial" w:hAnsi="Arial" w:cs="Arial"/>
          <w:sz w:val="24"/>
          <w:szCs w:val="24"/>
        </w:rPr>
        <w:t xml:space="preserve">constituyen </w:t>
      </w:r>
      <w:r w:rsidR="008F0880" w:rsidRPr="0079697E">
        <w:rPr>
          <w:rFonts w:ascii="Arial" w:hAnsi="Arial" w:cs="Arial"/>
          <w:sz w:val="24"/>
          <w:szCs w:val="24"/>
        </w:rPr>
        <w:t>hoy día</w:t>
      </w:r>
      <w:r w:rsidRPr="0079697E">
        <w:rPr>
          <w:rFonts w:ascii="Arial" w:hAnsi="Arial" w:cs="Arial"/>
          <w:sz w:val="24"/>
          <w:szCs w:val="24"/>
        </w:rPr>
        <w:t>,</w:t>
      </w:r>
      <w:r w:rsidR="008F0880" w:rsidRPr="0079697E">
        <w:rPr>
          <w:rFonts w:ascii="Arial" w:hAnsi="Arial" w:cs="Arial"/>
          <w:sz w:val="24"/>
          <w:szCs w:val="24"/>
        </w:rPr>
        <w:t xml:space="preserve"> </w:t>
      </w:r>
      <w:r w:rsidRPr="0079697E">
        <w:rPr>
          <w:rFonts w:ascii="Arial" w:hAnsi="Arial" w:cs="Arial"/>
          <w:sz w:val="24"/>
          <w:szCs w:val="24"/>
        </w:rPr>
        <w:t xml:space="preserve">en </w:t>
      </w:r>
      <w:r w:rsidR="00E118C1" w:rsidRPr="0079697E">
        <w:rPr>
          <w:rFonts w:ascii="Arial" w:hAnsi="Arial" w:cs="Arial"/>
          <w:sz w:val="24"/>
          <w:szCs w:val="24"/>
        </w:rPr>
        <w:t>ambientes</w:t>
      </w:r>
      <w:r w:rsidR="008F0880" w:rsidRPr="0079697E">
        <w:rPr>
          <w:rFonts w:ascii="Arial" w:hAnsi="Arial" w:cs="Arial"/>
          <w:sz w:val="24"/>
          <w:szCs w:val="24"/>
        </w:rPr>
        <w:t xml:space="preserve"> mayormente </w:t>
      </w:r>
      <w:r w:rsidR="00C56D0C" w:rsidRPr="0079697E">
        <w:rPr>
          <w:rFonts w:ascii="Arial" w:hAnsi="Arial" w:cs="Arial"/>
          <w:sz w:val="24"/>
          <w:szCs w:val="24"/>
        </w:rPr>
        <w:t>obesogénicos</w:t>
      </w:r>
      <w:r w:rsidR="00E118C1" w:rsidRPr="0079697E">
        <w:rPr>
          <w:rFonts w:ascii="Arial" w:hAnsi="Arial" w:cs="Arial"/>
          <w:sz w:val="24"/>
          <w:szCs w:val="24"/>
        </w:rPr>
        <w:t xml:space="preserve"> </w:t>
      </w:r>
      <w:r w:rsidRPr="0079697E">
        <w:rPr>
          <w:rFonts w:ascii="Arial" w:hAnsi="Arial" w:cs="Arial"/>
          <w:sz w:val="24"/>
          <w:szCs w:val="24"/>
        </w:rPr>
        <w:t>que limitan los esfuerzos</w:t>
      </w:r>
      <w:r w:rsidR="00BA032F" w:rsidRPr="0079697E">
        <w:rPr>
          <w:rFonts w:ascii="Arial" w:hAnsi="Arial" w:cs="Arial"/>
          <w:sz w:val="24"/>
          <w:szCs w:val="24"/>
        </w:rPr>
        <w:t xml:space="preserve"> y</w:t>
      </w:r>
      <w:r w:rsidRPr="0079697E">
        <w:rPr>
          <w:rFonts w:ascii="Arial" w:hAnsi="Arial" w:cs="Arial"/>
          <w:sz w:val="24"/>
          <w:szCs w:val="24"/>
        </w:rPr>
        <w:t xml:space="preserve"> la movilidad, conllevan al sedentarismo y </w:t>
      </w:r>
      <w:r w:rsidR="008E3807" w:rsidRPr="0079697E">
        <w:rPr>
          <w:rFonts w:ascii="Arial" w:hAnsi="Arial" w:cs="Arial"/>
          <w:sz w:val="24"/>
          <w:szCs w:val="24"/>
        </w:rPr>
        <w:t xml:space="preserve">a </w:t>
      </w:r>
      <w:r w:rsidRPr="0079697E">
        <w:rPr>
          <w:rFonts w:ascii="Arial" w:hAnsi="Arial" w:cs="Arial"/>
          <w:sz w:val="24"/>
          <w:szCs w:val="24"/>
        </w:rPr>
        <w:t>la falta de actividad física</w:t>
      </w:r>
      <w:r w:rsidR="00294318" w:rsidRPr="0079697E">
        <w:rPr>
          <w:rFonts w:ascii="Arial" w:hAnsi="Arial" w:cs="Arial"/>
          <w:sz w:val="24"/>
          <w:szCs w:val="24"/>
        </w:rPr>
        <w:t>. Esto repercute, e</w:t>
      </w:r>
      <w:r w:rsidRPr="0079697E">
        <w:rPr>
          <w:rFonts w:ascii="Arial" w:hAnsi="Arial" w:cs="Arial"/>
          <w:sz w:val="24"/>
          <w:szCs w:val="24"/>
        </w:rPr>
        <w:t>ntre otras condiciones</w:t>
      </w:r>
      <w:r w:rsidR="00C56D0C" w:rsidRPr="0079697E">
        <w:rPr>
          <w:rFonts w:ascii="Arial" w:hAnsi="Arial" w:cs="Arial"/>
          <w:sz w:val="24"/>
          <w:szCs w:val="24"/>
        </w:rPr>
        <w:t>,</w:t>
      </w:r>
      <w:r w:rsidRPr="0079697E">
        <w:rPr>
          <w:rFonts w:ascii="Arial" w:hAnsi="Arial" w:cs="Arial"/>
          <w:sz w:val="24"/>
          <w:szCs w:val="24"/>
        </w:rPr>
        <w:t xml:space="preserve"> en lo que las personas</w:t>
      </w:r>
      <w:r w:rsidR="00A907F7" w:rsidRPr="0079697E">
        <w:rPr>
          <w:rFonts w:ascii="Arial" w:hAnsi="Arial" w:cs="Arial"/>
          <w:sz w:val="24"/>
          <w:szCs w:val="24"/>
        </w:rPr>
        <w:t xml:space="preserve"> </w:t>
      </w:r>
      <w:r w:rsidRPr="0079697E">
        <w:rPr>
          <w:rFonts w:ascii="Arial" w:hAnsi="Arial" w:cs="Arial"/>
          <w:sz w:val="24"/>
          <w:szCs w:val="24"/>
        </w:rPr>
        <w:t>eligen para comer</w:t>
      </w:r>
      <w:r w:rsidR="00EC72CE" w:rsidRPr="0079697E">
        <w:rPr>
          <w:rFonts w:ascii="Arial" w:hAnsi="Arial" w:cs="Arial"/>
          <w:sz w:val="24"/>
          <w:szCs w:val="24"/>
        </w:rPr>
        <w:t xml:space="preserve"> y</w:t>
      </w:r>
      <w:r w:rsidRPr="0079697E">
        <w:rPr>
          <w:rFonts w:ascii="Arial" w:hAnsi="Arial" w:cs="Arial"/>
          <w:sz w:val="24"/>
          <w:szCs w:val="24"/>
        </w:rPr>
        <w:t xml:space="preserve"> </w:t>
      </w:r>
      <w:r w:rsidR="00EC72CE" w:rsidRPr="0079697E">
        <w:rPr>
          <w:rFonts w:ascii="Arial" w:hAnsi="Arial" w:cs="Arial"/>
          <w:sz w:val="24"/>
          <w:szCs w:val="24"/>
        </w:rPr>
        <w:t xml:space="preserve">pueden costear, dentro de </w:t>
      </w:r>
      <w:r w:rsidRPr="0079697E">
        <w:rPr>
          <w:rFonts w:ascii="Arial" w:hAnsi="Arial" w:cs="Arial"/>
          <w:sz w:val="24"/>
          <w:szCs w:val="24"/>
        </w:rPr>
        <w:t>la oferta disponible en su entorno cercano o cotidiano</w:t>
      </w:r>
      <w:r w:rsidR="008E0EA3" w:rsidRPr="0079697E">
        <w:rPr>
          <w:rFonts w:ascii="Arial" w:hAnsi="Arial" w:cs="Arial"/>
          <w:sz w:val="24"/>
          <w:szCs w:val="24"/>
        </w:rPr>
        <w:t>;</w:t>
      </w:r>
      <w:r w:rsidR="00A907F7" w:rsidRPr="0079697E">
        <w:rPr>
          <w:rFonts w:ascii="Arial" w:hAnsi="Arial" w:cs="Arial"/>
          <w:sz w:val="24"/>
          <w:szCs w:val="24"/>
        </w:rPr>
        <w:t xml:space="preserve"> </w:t>
      </w:r>
      <w:r w:rsidR="00EC72CE" w:rsidRPr="0079697E">
        <w:rPr>
          <w:rFonts w:ascii="Arial" w:hAnsi="Arial" w:cs="Arial"/>
          <w:sz w:val="24"/>
          <w:szCs w:val="24"/>
        </w:rPr>
        <w:t xml:space="preserve">muchas veces, </w:t>
      </w:r>
      <w:r w:rsidR="00A907F7" w:rsidRPr="0079697E">
        <w:rPr>
          <w:rFonts w:ascii="Arial" w:hAnsi="Arial" w:cs="Arial"/>
          <w:sz w:val="24"/>
          <w:szCs w:val="24"/>
        </w:rPr>
        <w:t xml:space="preserve">en desplazamiento de los productos </w:t>
      </w:r>
      <w:r w:rsidR="00376053" w:rsidRPr="0079697E">
        <w:rPr>
          <w:rFonts w:ascii="Arial" w:hAnsi="Arial" w:cs="Arial"/>
          <w:sz w:val="24"/>
          <w:szCs w:val="24"/>
        </w:rPr>
        <w:t xml:space="preserve">alimentarios </w:t>
      </w:r>
      <w:r w:rsidR="00047C42" w:rsidRPr="0079697E">
        <w:rPr>
          <w:rFonts w:ascii="Arial" w:hAnsi="Arial" w:cs="Arial"/>
          <w:sz w:val="24"/>
          <w:szCs w:val="24"/>
        </w:rPr>
        <w:t>nativos (agrícolas y pecuarios)</w:t>
      </w:r>
      <w:r w:rsidR="00C363DC" w:rsidRPr="0079697E">
        <w:rPr>
          <w:rFonts w:ascii="Arial" w:hAnsi="Arial" w:cs="Arial"/>
          <w:sz w:val="24"/>
          <w:szCs w:val="24"/>
        </w:rPr>
        <w:t>.</w:t>
      </w:r>
    </w:p>
    <w:p w:rsidR="00C363DC" w:rsidRPr="0079697E" w:rsidRDefault="00C363DC" w:rsidP="00EB6E41">
      <w:pPr>
        <w:spacing w:after="0" w:line="240" w:lineRule="auto"/>
        <w:jc w:val="both"/>
        <w:rPr>
          <w:rFonts w:ascii="Arial" w:hAnsi="Arial" w:cs="Arial"/>
          <w:sz w:val="24"/>
          <w:szCs w:val="24"/>
        </w:rPr>
      </w:pPr>
    </w:p>
    <w:p w:rsidR="00595D93" w:rsidRPr="0079697E" w:rsidRDefault="008166D8" w:rsidP="00EB6E41">
      <w:pPr>
        <w:spacing w:after="0" w:line="240" w:lineRule="auto"/>
        <w:jc w:val="both"/>
        <w:rPr>
          <w:rFonts w:ascii="Arial" w:hAnsi="Arial" w:cs="Arial"/>
          <w:sz w:val="24"/>
          <w:szCs w:val="24"/>
        </w:rPr>
      </w:pPr>
      <w:r w:rsidRPr="0079697E">
        <w:rPr>
          <w:rFonts w:ascii="Arial" w:hAnsi="Arial" w:cs="Arial"/>
          <w:sz w:val="24"/>
          <w:szCs w:val="24"/>
        </w:rPr>
        <w:t>Además</w:t>
      </w:r>
      <w:r w:rsidR="008A4E0C" w:rsidRPr="0079697E">
        <w:rPr>
          <w:rFonts w:ascii="Arial" w:hAnsi="Arial" w:cs="Arial"/>
          <w:sz w:val="24"/>
          <w:szCs w:val="24"/>
        </w:rPr>
        <w:t>,</w:t>
      </w:r>
      <w:r w:rsidR="006D037D" w:rsidRPr="0079697E">
        <w:rPr>
          <w:rFonts w:ascii="Arial" w:hAnsi="Arial" w:cs="Arial"/>
          <w:sz w:val="24"/>
          <w:szCs w:val="24"/>
        </w:rPr>
        <w:t xml:space="preserve"> </w:t>
      </w:r>
      <w:r w:rsidR="00C363DC" w:rsidRPr="0079697E">
        <w:rPr>
          <w:rFonts w:ascii="Arial" w:hAnsi="Arial" w:cs="Arial"/>
          <w:sz w:val="24"/>
          <w:szCs w:val="24"/>
        </w:rPr>
        <w:t>la soberanía</w:t>
      </w:r>
      <w:r w:rsidR="00375A9C" w:rsidRPr="0079697E">
        <w:rPr>
          <w:rFonts w:ascii="Arial" w:hAnsi="Arial" w:cs="Arial"/>
          <w:sz w:val="24"/>
          <w:szCs w:val="24"/>
        </w:rPr>
        <w:t xml:space="preserve"> y la seguridad</w:t>
      </w:r>
      <w:r w:rsidR="00C363DC" w:rsidRPr="0079697E">
        <w:rPr>
          <w:rFonts w:ascii="Arial" w:hAnsi="Arial" w:cs="Arial"/>
          <w:sz w:val="24"/>
          <w:szCs w:val="24"/>
        </w:rPr>
        <w:t xml:space="preserve"> alimentaria</w:t>
      </w:r>
      <w:r w:rsidR="006D037D" w:rsidRPr="0079697E">
        <w:rPr>
          <w:rFonts w:ascii="Arial" w:hAnsi="Arial" w:cs="Arial"/>
          <w:sz w:val="24"/>
          <w:szCs w:val="24"/>
        </w:rPr>
        <w:t xml:space="preserve"> </w:t>
      </w:r>
      <w:r w:rsidR="00595D93" w:rsidRPr="0079697E">
        <w:rPr>
          <w:rFonts w:ascii="Arial" w:hAnsi="Arial" w:cs="Arial"/>
          <w:sz w:val="24"/>
          <w:szCs w:val="24"/>
        </w:rPr>
        <w:t>se ha</w:t>
      </w:r>
      <w:r w:rsidR="00375A9C" w:rsidRPr="0079697E">
        <w:rPr>
          <w:rFonts w:ascii="Arial" w:hAnsi="Arial" w:cs="Arial"/>
          <w:sz w:val="24"/>
          <w:szCs w:val="24"/>
        </w:rPr>
        <w:t>n</w:t>
      </w:r>
      <w:r w:rsidR="00595D93" w:rsidRPr="0079697E">
        <w:rPr>
          <w:rFonts w:ascii="Arial" w:hAnsi="Arial" w:cs="Arial"/>
          <w:sz w:val="24"/>
          <w:szCs w:val="24"/>
        </w:rPr>
        <w:t xml:space="preserve"> visto en ri</w:t>
      </w:r>
      <w:r w:rsidR="00A907F7" w:rsidRPr="0079697E">
        <w:rPr>
          <w:rFonts w:ascii="Arial" w:hAnsi="Arial" w:cs="Arial"/>
          <w:sz w:val="24"/>
          <w:szCs w:val="24"/>
        </w:rPr>
        <w:t>esgo</w:t>
      </w:r>
      <w:r w:rsidR="00FE0F98" w:rsidRPr="0079697E">
        <w:rPr>
          <w:rFonts w:ascii="Arial" w:hAnsi="Arial" w:cs="Arial"/>
          <w:sz w:val="24"/>
          <w:szCs w:val="24"/>
        </w:rPr>
        <w:t>,</w:t>
      </w:r>
      <w:r w:rsidR="00A907F7" w:rsidRPr="0079697E">
        <w:rPr>
          <w:rFonts w:ascii="Arial" w:hAnsi="Arial" w:cs="Arial"/>
          <w:sz w:val="24"/>
          <w:szCs w:val="24"/>
        </w:rPr>
        <w:t xml:space="preserve"> por </w:t>
      </w:r>
      <w:r w:rsidR="00595D93" w:rsidRPr="0079697E">
        <w:rPr>
          <w:rFonts w:ascii="Arial" w:hAnsi="Arial" w:cs="Arial"/>
          <w:sz w:val="24"/>
          <w:szCs w:val="24"/>
        </w:rPr>
        <w:t xml:space="preserve">diversos </w:t>
      </w:r>
      <w:r w:rsidR="00EC72CE" w:rsidRPr="0079697E">
        <w:rPr>
          <w:rFonts w:ascii="Arial" w:hAnsi="Arial" w:cs="Arial"/>
          <w:sz w:val="24"/>
          <w:szCs w:val="24"/>
        </w:rPr>
        <w:t xml:space="preserve">factores que tienen gran sustento en </w:t>
      </w:r>
      <w:r w:rsidR="008A4E0C" w:rsidRPr="0079697E">
        <w:rPr>
          <w:rFonts w:ascii="Arial" w:hAnsi="Arial" w:cs="Arial"/>
          <w:sz w:val="24"/>
          <w:szCs w:val="24"/>
        </w:rPr>
        <w:t>la introducción de los cambi</w:t>
      </w:r>
      <w:r w:rsidR="00EC72CE" w:rsidRPr="0079697E">
        <w:rPr>
          <w:rFonts w:ascii="Arial" w:hAnsi="Arial" w:cs="Arial"/>
          <w:sz w:val="24"/>
          <w:szCs w:val="24"/>
        </w:rPr>
        <w:t xml:space="preserve">os </w:t>
      </w:r>
      <w:r w:rsidR="008A4E0C" w:rsidRPr="0079697E">
        <w:rPr>
          <w:rFonts w:ascii="Arial" w:hAnsi="Arial" w:cs="Arial"/>
          <w:sz w:val="24"/>
          <w:szCs w:val="24"/>
        </w:rPr>
        <w:t xml:space="preserve">dados </w:t>
      </w:r>
      <w:r w:rsidR="00595D93" w:rsidRPr="0079697E">
        <w:rPr>
          <w:rFonts w:ascii="Arial" w:hAnsi="Arial" w:cs="Arial"/>
          <w:sz w:val="24"/>
          <w:szCs w:val="24"/>
        </w:rPr>
        <w:t xml:space="preserve">por la globalización, </w:t>
      </w:r>
      <w:r w:rsidR="00375A9C" w:rsidRPr="0079697E">
        <w:rPr>
          <w:rFonts w:ascii="Arial" w:hAnsi="Arial" w:cs="Arial"/>
          <w:sz w:val="24"/>
          <w:szCs w:val="24"/>
        </w:rPr>
        <w:t xml:space="preserve">entre los que se destacan los </w:t>
      </w:r>
      <w:r w:rsidR="008A4E0C" w:rsidRPr="0079697E">
        <w:rPr>
          <w:rFonts w:ascii="Arial" w:hAnsi="Arial" w:cs="Arial"/>
          <w:sz w:val="24"/>
          <w:szCs w:val="24"/>
        </w:rPr>
        <w:t>acuerdos comerciales con otros países</w:t>
      </w:r>
      <w:r w:rsidR="004452DE" w:rsidRPr="0079697E">
        <w:rPr>
          <w:rFonts w:ascii="Arial" w:hAnsi="Arial" w:cs="Arial"/>
          <w:sz w:val="24"/>
          <w:szCs w:val="24"/>
        </w:rPr>
        <w:t xml:space="preserve"> o multinacionales donde se cede el </w:t>
      </w:r>
      <w:r w:rsidR="008A4E0C" w:rsidRPr="0079697E">
        <w:rPr>
          <w:rFonts w:ascii="Arial" w:hAnsi="Arial" w:cs="Arial"/>
          <w:sz w:val="24"/>
          <w:szCs w:val="24"/>
        </w:rPr>
        <w:t>control de los terr</w:t>
      </w:r>
      <w:r w:rsidR="004452DE" w:rsidRPr="0079697E">
        <w:rPr>
          <w:rFonts w:ascii="Arial" w:hAnsi="Arial" w:cs="Arial"/>
          <w:sz w:val="24"/>
          <w:szCs w:val="24"/>
        </w:rPr>
        <w:t>enos c</w:t>
      </w:r>
      <w:r w:rsidR="008A4E0C" w:rsidRPr="0079697E">
        <w:rPr>
          <w:rFonts w:ascii="Arial" w:hAnsi="Arial" w:cs="Arial"/>
          <w:sz w:val="24"/>
          <w:szCs w:val="24"/>
        </w:rPr>
        <w:t>ultivables</w:t>
      </w:r>
      <w:r w:rsidR="00C363DC" w:rsidRPr="0079697E">
        <w:rPr>
          <w:rFonts w:ascii="Arial" w:hAnsi="Arial" w:cs="Arial"/>
          <w:sz w:val="24"/>
          <w:szCs w:val="24"/>
        </w:rPr>
        <w:t xml:space="preserve">, </w:t>
      </w:r>
      <w:r w:rsidRPr="0079697E">
        <w:rPr>
          <w:rFonts w:ascii="Arial" w:hAnsi="Arial" w:cs="Arial"/>
          <w:sz w:val="24"/>
          <w:szCs w:val="24"/>
        </w:rPr>
        <w:t>se plantan semillas modificadas genéticamente que alteran el suelo</w:t>
      </w:r>
      <w:r w:rsidR="007F04E5" w:rsidRPr="0079697E">
        <w:rPr>
          <w:rFonts w:ascii="Arial" w:hAnsi="Arial" w:cs="Arial"/>
          <w:sz w:val="24"/>
          <w:szCs w:val="24"/>
        </w:rPr>
        <w:t>,</w:t>
      </w:r>
      <w:r w:rsidRPr="0079697E">
        <w:rPr>
          <w:rFonts w:ascii="Arial" w:hAnsi="Arial" w:cs="Arial"/>
          <w:sz w:val="24"/>
          <w:szCs w:val="24"/>
        </w:rPr>
        <w:t xml:space="preserve"> </w:t>
      </w:r>
      <w:r w:rsidR="00934EC2" w:rsidRPr="0079697E">
        <w:rPr>
          <w:rFonts w:ascii="Arial" w:hAnsi="Arial" w:cs="Arial"/>
          <w:sz w:val="24"/>
          <w:szCs w:val="24"/>
        </w:rPr>
        <w:t>diezmando</w:t>
      </w:r>
      <w:r w:rsidRPr="0079697E">
        <w:rPr>
          <w:rFonts w:ascii="Arial" w:hAnsi="Arial" w:cs="Arial"/>
          <w:sz w:val="24"/>
          <w:szCs w:val="24"/>
        </w:rPr>
        <w:t xml:space="preserve"> la producción</w:t>
      </w:r>
      <w:r w:rsidR="00934EC2" w:rsidRPr="0079697E">
        <w:rPr>
          <w:rFonts w:ascii="Arial" w:hAnsi="Arial" w:cs="Arial"/>
          <w:sz w:val="24"/>
          <w:szCs w:val="24"/>
        </w:rPr>
        <w:t xml:space="preserve"> de las variedades</w:t>
      </w:r>
      <w:r w:rsidRPr="0079697E">
        <w:rPr>
          <w:rFonts w:ascii="Arial" w:hAnsi="Arial" w:cs="Arial"/>
          <w:sz w:val="24"/>
          <w:szCs w:val="24"/>
        </w:rPr>
        <w:t xml:space="preserve"> nativa</w:t>
      </w:r>
      <w:r w:rsidR="00934EC2" w:rsidRPr="0079697E">
        <w:rPr>
          <w:rFonts w:ascii="Arial" w:hAnsi="Arial" w:cs="Arial"/>
          <w:sz w:val="24"/>
          <w:szCs w:val="24"/>
        </w:rPr>
        <w:t>s</w:t>
      </w:r>
      <w:r w:rsidRPr="0079697E">
        <w:rPr>
          <w:rFonts w:ascii="Arial" w:hAnsi="Arial" w:cs="Arial"/>
          <w:sz w:val="24"/>
          <w:szCs w:val="24"/>
        </w:rPr>
        <w:t xml:space="preserve">, dando </w:t>
      </w:r>
      <w:r w:rsidR="004452DE" w:rsidRPr="0079697E">
        <w:rPr>
          <w:rFonts w:ascii="Arial" w:hAnsi="Arial" w:cs="Arial"/>
          <w:sz w:val="24"/>
          <w:szCs w:val="24"/>
        </w:rPr>
        <w:t>cabida a fenómenos sociales muy fuertes</w:t>
      </w:r>
      <w:r w:rsidR="009469CD" w:rsidRPr="0079697E">
        <w:rPr>
          <w:rFonts w:ascii="Arial" w:hAnsi="Arial" w:cs="Arial"/>
          <w:sz w:val="24"/>
          <w:szCs w:val="24"/>
        </w:rPr>
        <w:t>, como la desprotección</w:t>
      </w:r>
      <w:r w:rsidR="004452DE" w:rsidRPr="0079697E">
        <w:rPr>
          <w:rFonts w:ascii="Arial" w:hAnsi="Arial" w:cs="Arial"/>
          <w:sz w:val="24"/>
          <w:szCs w:val="24"/>
        </w:rPr>
        <w:t xml:space="preserve"> </w:t>
      </w:r>
      <w:r w:rsidR="009469CD" w:rsidRPr="0079697E">
        <w:rPr>
          <w:rFonts w:ascii="Arial" w:hAnsi="Arial" w:cs="Arial"/>
          <w:sz w:val="24"/>
          <w:szCs w:val="24"/>
        </w:rPr>
        <w:t>del campo y el trabajador de la tierra</w:t>
      </w:r>
      <w:r w:rsidRPr="0079697E">
        <w:rPr>
          <w:rFonts w:ascii="Arial" w:hAnsi="Arial" w:cs="Arial"/>
          <w:sz w:val="24"/>
          <w:szCs w:val="24"/>
        </w:rPr>
        <w:t>,</w:t>
      </w:r>
      <w:r w:rsidR="00F557D7" w:rsidRPr="0079697E">
        <w:rPr>
          <w:rFonts w:ascii="Arial" w:hAnsi="Arial" w:cs="Arial"/>
          <w:sz w:val="24"/>
          <w:szCs w:val="24"/>
        </w:rPr>
        <w:t xml:space="preserve"> la eliminación de la pequeña agricultura,</w:t>
      </w:r>
      <w:r w:rsidRPr="0079697E">
        <w:rPr>
          <w:rFonts w:ascii="Arial" w:hAnsi="Arial" w:cs="Arial"/>
          <w:sz w:val="24"/>
          <w:szCs w:val="24"/>
        </w:rPr>
        <w:t xml:space="preserve"> las migraciones del </w:t>
      </w:r>
      <w:r w:rsidR="007F04E5" w:rsidRPr="0079697E">
        <w:rPr>
          <w:rFonts w:ascii="Arial" w:hAnsi="Arial" w:cs="Arial"/>
          <w:sz w:val="24"/>
          <w:szCs w:val="24"/>
        </w:rPr>
        <w:t>entorno rural</w:t>
      </w:r>
      <w:r w:rsidRPr="0079697E">
        <w:rPr>
          <w:rFonts w:ascii="Arial" w:hAnsi="Arial" w:cs="Arial"/>
          <w:sz w:val="24"/>
          <w:szCs w:val="24"/>
        </w:rPr>
        <w:t xml:space="preserve"> a la ciudad</w:t>
      </w:r>
      <w:r w:rsidR="00C363DC" w:rsidRPr="0079697E">
        <w:rPr>
          <w:rFonts w:ascii="Arial" w:hAnsi="Arial" w:cs="Arial"/>
          <w:sz w:val="24"/>
          <w:szCs w:val="24"/>
        </w:rPr>
        <w:t xml:space="preserve">, el desplazamiento </w:t>
      </w:r>
      <w:r w:rsidRPr="0079697E">
        <w:rPr>
          <w:rFonts w:ascii="Arial" w:hAnsi="Arial" w:cs="Arial"/>
          <w:sz w:val="24"/>
          <w:szCs w:val="24"/>
        </w:rPr>
        <w:t>y el urbanismo</w:t>
      </w:r>
      <w:r w:rsidR="00595D93" w:rsidRPr="0079697E">
        <w:rPr>
          <w:rFonts w:ascii="Arial" w:hAnsi="Arial" w:cs="Arial"/>
          <w:sz w:val="24"/>
          <w:szCs w:val="24"/>
        </w:rPr>
        <w:t xml:space="preserve">, así como a la importación de alimentos que salen a la venta a bajo costo </w:t>
      </w:r>
      <w:r w:rsidR="00C363DC" w:rsidRPr="0079697E">
        <w:rPr>
          <w:rFonts w:ascii="Arial" w:hAnsi="Arial" w:cs="Arial"/>
          <w:sz w:val="24"/>
          <w:szCs w:val="24"/>
        </w:rPr>
        <w:t xml:space="preserve">por diversos beneficios </w:t>
      </w:r>
      <w:r w:rsidR="00595D93" w:rsidRPr="0079697E">
        <w:rPr>
          <w:rFonts w:ascii="Arial" w:hAnsi="Arial" w:cs="Arial"/>
          <w:sz w:val="24"/>
          <w:szCs w:val="24"/>
        </w:rPr>
        <w:t>arancel</w:t>
      </w:r>
      <w:r w:rsidR="00C363DC" w:rsidRPr="0079697E">
        <w:rPr>
          <w:rFonts w:ascii="Arial" w:hAnsi="Arial" w:cs="Arial"/>
          <w:sz w:val="24"/>
          <w:szCs w:val="24"/>
        </w:rPr>
        <w:t>ario</w:t>
      </w:r>
      <w:r w:rsidR="00595D93" w:rsidRPr="0079697E">
        <w:rPr>
          <w:rFonts w:ascii="Arial" w:hAnsi="Arial" w:cs="Arial"/>
          <w:sz w:val="24"/>
          <w:szCs w:val="24"/>
        </w:rPr>
        <w:t>s</w:t>
      </w:r>
      <w:r w:rsidRPr="0079697E">
        <w:rPr>
          <w:rFonts w:ascii="Arial" w:hAnsi="Arial" w:cs="Arial"/>
          <w:sz w:val="24"/>
          <w:szCs w:val="24"/>
        </w:rPr>
        <w:t>.</w:t>
      </w:r>
      <w:r w:rsidR="00595D93" w:rsidRPr="0079697E">
        <w:rPr>
          <w:rFonts w:ascii="Arial" w:hAnsi="Arial" w:cs="Arial"/>
          <w:sz w:val="24"/>
          <w:szCs w:val="24"/>
        </w:rPr>
        <w:t xml:space="preserve"> </w:t>
      </w:r>
      <w:r w:rsidR="00B51822" w:rsidRPr="0079697E">
        <w:rPr>
          <w:rFonts w:ascii="Arial" w:hAnsi="Arial" w:cs="Arial"/>
          <w:sz w:val="24"/>
          <w:szCs w:val="24"/>
        </w:rPr>
        <w:t>Esta</w:t>
      </w:r>
      <w:r w:rsidR="00DD3863" w:rsidRPr="0079697E">
        <w:rPr>
          <w:rFonts w:ascii="Arial" w:hAnsi="Arial" w:cs="Arial"/>
          <w:sz w:val="24"/>
          <w:szCs w:val="24"/>
        </w:rPr>
        <w:t xml:space="preserve"> situación ha favorecido el posicionamiento</w:t>
      </w:r>
      <w:r w:rsidR="00B51822" w:rsidRPr="0079697E">
        <w:rPr>
          <w:rFonts w:ascii="Arial" w:hAnsi="Arial" w:cs="Arial"/>
          <w:sz w:val="24"/>
          <w:szCs w:val="24"/>
        </w:rPr>
        <w:t xml:space="preserve"> </w:t>
      </w:r>
      <w:r w:rsidR="00DD3863" w:rsidRPr="0079697E">
        <w:rPr>
          <w:rFonts w:ascii="Arial" w:hAnsi="Arial" w:cs="Arial"/>
          <w:sz w:val="24"/>
          <w:szCs w:val="24"/>
        </w:rPr>
        <w:t xml:space="preserve">de </w:t>
      </w:r>
      <w:r w:rsidR="00386731" w:rsidRPr="0079697E">
        <w:rPr>
          <w:rFonts w:ascii="Arial" w:hAnsi="Arial" w:cs="Arial"/>
          <w:sz w:val="24"/>
          <w:szCs w:val="24"/>
        </w:rPr>
        <w:t xml:space="preserve">productos </w:t>
      </w:r>
      <w:r w:rsidR="00716A93" w:rsidRPr="0079697E">
        <w:rPr>
          <w:rFonts w:ascii="Arial" w:hAnsi="Arial" w:cs="Arial"/>
          <w:sz w:val="24"/>
          <w:szCs w:val="24"/>
        </w:rPr>
        <w:t xml:space="preserve">alimenticios </w:t>
      </w:r>
      <w:r w:rsidR="00DD3863" w:rsidRPr="0079697E">
        <w:rPr>
          <w:rFonts w:ascii="Arial" w:hAnsi="Arial" w:cs="Arial"/>
          <w:sz w:val="24"/>
          <w:szCs w:val="24"/>
        </w:rPr>
        <w:t>baratos</w:t>
      </w:r>
      <w:r w:rsidR="00C363DC" w:rsidRPr="0079697E">
        <w:rPr>
          <w:rFonts w:ascii="Arial" w:hAnsi="Arial" w:cs="Arial"/>
          <w:sz w:val="24"/>
          <w:szCs w:val="24"/>
        </w:rPr>
        <w:t xml:space="preserve"> que además de ser disponibles, son </w:t>
      </w:r>
      <w:r w:rsidR="00DD3863" w:rsidRPr="0079697E">
        <w:rPr>
          <w:rFonts w:ascii="Arial" w:hAnsi="Arial" w:cs="Arial"/>
          <w:sz w:val="24"/>
          <w:szCs w:val="24"/>
        </w:rPr>
        <w:t>asequibles</w:t>
      </w:r>
      <w:r w:rsidR="00B51822" w:rsidRPr="0079697E">
        <w:rPr>
          <w:rFonts w:ascii="Arial" w:hAnsi="Arial" w:cs="Arial"/>
          <w:sz w:val="24"/>
          <w:szCs w:val="24"/>
        </w:rPr>
        <w:t xml:space="preserve"> entre los consumidores</w:t>
      </w:r>
      <w:r w:rsidR="00DD3863" w:rsidRPr="0079697E">
        <w:rPr>
          <w:rFonts w:ascii="Arial" w:hAnsi="Arial" w:cs="Arial"/>
          <w:sz w:val="24"/>
          <w:szCs w:val="24"/>
        </w:rPr>
        <w:t xml:space="preserve">, </w:t>
      </w:r>
      <w:r w:rsidR="00C363DC" w:rsidRPr="0079697E">
        <w:rPr>
          <w:rFonts w:ascii="Arial" w:hAnsi="Arial" w:cs="Arial"/>
          <w:sz w:val="24"/>
          <w:szCs w:val="24"/>
        </w:rPr>
        <w:t xml:space="preserve">y respaldados </w:t>
      </w:r>
      <w:r w:rsidR="00E50CF4" w:rsidRPr="0079697E">
        <w:rPr>
          <w:rFonts w:ascii="Arial" w:hAnsi="Arial" w:cs="Arial"/>
          <w:sz w:val="24"/>
          <w:szCs w:val="24"/>
        </w:rPr>
        <w:t xml:space="preserve"> </w:t>
      </w:r>
      <w:r w:rsidR="00C363DC" w:rsidRPr="0079697E">
        <w:rPr>
          <w:rFonts w:ascii="Arial" w:hAnsi="Arial" w:cs="Arial"/>
          <w:sz w:val="24"/>
          <w:szCs w:val="24"/>
        </w:rPr>
        <w:t>por</w:t>
      </w:r>
      <w:r w:rsidR="00E50CF4" w:rsidRPr="0079697E">
        <w:rPr>
          <w:rFonts w:ascii="Arial" w:hAnsi="Arial" w:cs="Arial"/>
          <w:sz w:val="24"/>
          <w:szCs w:val="24"/>
        </w:rPr>
        <w:t xml:space="preserve"> </w:t>
      </w:r>
      <w:r w:rsidR="00B51822" w:rsidRPr="0079697E">
        <w:rPr>
          <w:rFonts w:ascii="Arial" w:hAnsi="Arial" w:cs="Arial"/>
          <w:sz w:val="24"/>
          <w:szCs w:val="24"/>
        </w:rPr>
        <w:t xml:space="preserve">una infraestructura de comercialización agresiva, desmedida y de escaso </w:t>
      </w:r>
      <w:r w:rsidR="00B51822" w:rsidRPr="0079697E">
        <w:rPr>
          <w:rFonts w:ascii="Arial" w:hAnsi="Arial" w:cs="Arial"/>
          <w:sz w:val="24"/>
          <w:szCs w:val="24"/>
        </w:rPr>
        <w:lastRenderedPageBreak/>
        <w:t xml:space="preserve">control, </w:t>
      </w:r>
      <w:r w:rsidR="00DD3863" w:rsidRPr="0079697E">
        <w:rPr>
          <w:rFonts w:ascii="Arial" w:hAnsi="Arial" w:cs="Arial"/>
          <w:sz w:val="24"/>
          <w:szCs w:val="24"/>
        </w:rPr>
        <w:t xml:space="preserve">de </w:t>
      </w:r>
      <w:r w:rsidR="00B51822" w:rsidRPr="0079697E">
        <w:rPr>
          <w:rFonts w:ascii="Arial" w:hAnsi="Arial" w:cs="Arial"/>
          <w:sz w:val="24"/>
          <w:szCs w:val="24"/>
        </w:rPr>
        <w:t xml:space="preserve">manera </w:t>
      </w:r>
      <w:r w:rsidR="00DD3863" w:rsidRPr="0079697E">
        <w:rPr>
          <w:rFonts w:ascii="Arial" w:hAnsi="Arial" w:cs="Arial"/>
          <w:sz w:val="24"/>
          <w:szCs w:val="24"/>
        </w:rPr>
        <w:t>tal</w:t>
      </w:r>
      <w:r w:rsidR="00FE0F98" w:rsidRPr="0079697E">
        <w:rPr>
          <w:rFonts w:ascii="Arial" w:hAnsi="Arial" w:cs="Arial"/>
          <w:sz w:val="24"/>
          <w:szCs w:val="24"/>
        </w:rPr>
        <w:t>,</w:t>
      </w:r>
      <w:r w:rsidR="00DD3863" w:rsidRPr="0079697E">
        <w:rPr>
          <w:rFonts w:ascii="Arial" w:hAnsi="Arial" w:cs="Arial"/>
          <w:sz w:val="24"/>
          <w:szCs w:val="24"/>
        </w:rPr>
        <w:t xml:space="preserve"> que </w:t>
      </w:r>
      <w:r w:rsidR="00B51822" w:rsidRPr="0079697E">
        <w:rPr>
          <w:rFonts w:ascii="Arial" w:hAnsi="Arial" w:cs="Arial"/>
          <w:sz w:val="24"/>
          <w:szCs w:val="24"/>
        </w:rPr>
        <w:t xml:space="preserve">se </w:t>
      </w:r>
      <w:r w:rsidR="00121C2B" w:rsidRPr="0079697E">
        <w:rPr>
          <w:rFonts w:ascii="Arial" w:hAnsi="Arial" w:cs="Arial"/>
          <w:sz w:val="24"/>
          <w:szCs w:val="24"/>
        </w:rPr>
        <w:t xml:space="preserve">ha incrementado </w:t>
      </w:r>
      <w:r w:rsidR="00DD3863" w:rsidRPr="0079697E">
        <w:rPr>
          <w:rFonts w:ascii="Arial" w:hAnsi="Arial" w:cs="Arial"/>
          <w:sz w:val="24"/>
          <w:szCs w:val="24"/>
        </w:rPr>
        <w:t xml:space="preserve">el </w:t>
      </w:r>
      <w:r w:rsidR="00042D42" w:rsidRPr="0079697E">
        <w:rPr>
          <w:rFonts w:ascii="Arial" w:hAnsi="Arial" w:cs="Arial"/>
          <w:sz w:val="24"/>
          <w:szCs w:val="24"/>
        </w:rPr>
        <w:t xml:space="preserve">consumo masivo de alimentos </w:t>
      </w:r>
      <w:r w:rsidR="00B51822" w:rsidRPr="0079697E">
        <w:rPr>
          <w:rFonts w:ascii="Arial" w:hAnsi="Arial" w:cs="Arial"/>
          <w:sz w:val="24"/>
          <w:szCs w:val="24"/>
        </w:rPr>
        <w:t>procesados y ultra</w:t>
      </w:r>
      <w:r w:rsidR="00783787" w:rsidRPr="0079697E">
        <w:rPr>
          <w:rFonts w:ascii="Arial" w:hAnsi="Arial" w:cs="Arial"/>
          <w:sz w:val="24"/>
          <w:szCs w:val="24"/>
        </w:rPr>
        <w:t>-</w:t>
      </w:r>
      <w:r w:rsidR="00B51822" w:rsidRPr="0079697E">
        <w:rPr>
          <w:rFonts w:ascii="Arial" w:hAnsi="Arial" w:cs="Arial"/>
          <w:sz w:val="24"/>
          <w:szCs w:val="24"/>
        </w:rPr>
        <w:t>procesados, entre los que se destacan las be</w:t>
      </w:r>
      <w:r w:rsidR="00042D42" w:rsidRPr="0079697E">
        <w:rPr>
          <w:rFonts w:ascii="Arial" w:hAnsi="Arial" w:cs="Arial"/>
          <w:sz w:val="24"/>
          <w:szCs w:val="24"/>
        </w:rPr>
        <w:t xml:space="preserve">bidas </w:t>
      </w:r>
      <w:r w:rsidR="00D56868" w:rsidRPr="0079697E">
        <w:rPr>
          <w:rFonts w:ascii="Arial" w:hAnsi="Arial" w:cs="Arial"/>
          <w:sz w:val="24"/>
          <w:szCs w:val="24"/>
        </w:rPr>
        <w:t>azucaradas</w:t>
      </w:r>
      <w:r w:rsidR="00042D42" w:rsidRPr="0079697E">
        <w:rPr>
          <w:rFonts w:ascii="Arial" w:hAnsi="Arial" w:cs="Arial"/>
          <w:sz w:val="24"/>
          <w:szCs w:val="24"/>
        </w:rPr>
        <w:t>,</w:t>
      </w:r>
      <w:r w:rsidR="00DD3863" w:rsidRPr="0079697E">
        <w:rPr>
          <w:rFonts w:ascii="Arial" w:hAnsi="Arial" w:cs="Arial"/>
          <w:sz w:val="24"/>
          <w:szCs w:val="24"/>
        </w:rPr>
        <w:t xml:space="preserve"> </w:t>
      </w:r>
      <w:r w:rsidR="00B51822" w:rsidRPr="0079697E">
        <w:rPr>
          <w:rFonts w:ascii="Arial" w:hAnsi="Arial" w:cs="Arial"/>
          <w:sz w:val="24"/>
          <w:szCs w:val="24"/>
        </w:rPr>
        <w:t xml:space="preserve">las </w:t>
      </w:r>
      <w:r w:rsidR="00DD3863" w:rsidRPr="0079697E">
        <w:rPr>
          <w:rFonts w:ascii="Arial" w:hAnsi="Arial" w:cs="Arial"/>
          <w:sz w:val="24"/>
          <w:szCs w:val="24"/>
        </w:rPr>
        <w:t xml:space="preserve">grasas y </w:t>
      </w:r>
      <w:r w:rsidR="00B51822" w:rsidRPr="0079697E">
        <w:rPr>
          <w:rFonts w:ascii="Arial" w:hAnsi="Arial" w:cs="Arial"/>
          <w:sz w:val="24"/>
          <w:szCs w:val="24"/>
        </w:rPr>
        <w:t xml:space="preserve">los productos con </w:t>
      </w:r>
      <w:r w:rsidR="00DD3863" w:rsidRPr="0079697E">
        <w:rPr>
          <w:rFonts w:ascii="Arial" w:hAnsi="Arial" w:cs="Arial"/>
          <w:sz w:val="24"/>
          <w:szCs w:val="24"/>
        </w:rPr>
        <w:t>sal</w:t>
      </w:r>
      <w:r w:rsidR="00B51822" w:rsidRPr="0079697E">
        <w:rPr>
          <w:rFonts w:ascii="Arial" w:hAnsi="Arial" w:cs="Arial"/>
          <w:sz w:val="24"/>
          <w:szCs w:val="24"/>
        </w:rPr>
        <w:t xml:space="preserve">. </w:t>
      </w:r>
      <w:r w:rsidR="00595D93" w:rsidRPr="0079697E">
        <w:rPr>
          <w:rFonts w:ascii="Arial" w:hAnsi="Arial" w:cs="Arial"/>
          <w:sz w:val="24"/>
          <w:szCs w:val="24"/>
        </w:rPr>
        <w:t>C</w:t>
      </w:r>
      <w:r w:rsidR="00B51822" w:rsidRPr="0079697E">
        <w:rPr>
          <w:rFonts w:ascii="Arial" w:hAnsi="Arial" w:cs="Arial"/>
          <w:sz w:val="24"/>
          <w:szCs w:val="24"/>
        </w:rPr>
        <w:t xml:space="preserve">onsumo que se </w:t>
      </w:r>
      <w:r w:rsidR="00BA54F1" w:rsidRPr="0079697E">
        <w:rPr>
          <w:rFonts w:ascii="Arial" w:hAnsi="Arial" w:cs="Arial"/>
          <w:sz w:val="24"/>
          <w:szCs w:val="24"/>
        </w:rPr>
        <w:t>comporta mundialmente como una epidemia</w:t>
      </w:r>
      <w:r w:rsidR="00B51822" w:rsidRPr="0079697E">
        <w:rPr>
          <w:rFonts w:ascii="Arial" w:hAnsi="Arial" w:cs="Arial"/>
          <w:sz w:val="24"/>
          <w:szCs w:val="24"/>
        </w:rPr>
        <w:t>,</w:t>
      </w:r>
      <w:r w:rsidR="00BA54F1" w:rsidRPr="0079697E">
        <w:rPr>
          <w:rFonts w:ascii="Arial" w:hAnsi="Arial" w:cs="Arial"/>
          <w:sz w:val="24"/>
          <w:szCs w:val="24"/>
        </w:rPr>
        <w:t xml:space="preserve"> que </w:t>
      </w:r>
      <w:r w:rsidR="00042D42" w:rsidRPr="0079697E">
        <w:rPr>
          <w:rFonts w:ascii="Arial" w:hAnsi="Arial" w:cs="Arial"/>
          <w:sz w:val="24"/>
          <w:szCs w:val="24"/>
        </w:rPr>
        <w:t>junto a otros factores de riesgo como el estrés, el sedentarismo, y las</w:t>
      </w:r>
      <w:r w:rsidR="00180823" w:rsidRPr="0079697E">
        <w:rPr>
          <w:rFonts w:ascii="Arial" w:hAnsi="Arial" w:cs="Arial"/>
          <w:sz w:val="24"/>
          <w:szCs w:val="24"/>
        </w:rPr>
        <w:t xml:space="preserve"> transformaciones de hábitos, </w:t>
      </w:r>
      <w:r w:rsidR="00042D42" w:rsidRPr="0079697E">
        <w:rPr>
          <w:rFonts w:ascii="Arial" w:hAnsi="Arial" w:cs="Arial"/>
          <w:sz w:val="24"/>
          <w:szCs w:val="24"/>
        </w:rPr>
        <w:t>ofrecen información de nuevas fuerzas</w:t>
      </w:r>
      <w:r w:rsidR="00934EC2" w:rsidRPr="0079697E">
        <w:rPr>
          <w:rFonts w:ascii="Arial" w:hAnsi="Arial" w:cs="Arial"/>
          <w:sz w:val="24"/>
          <w:szCs w:val="24"/>
        </w:rPr>
        <w:t xml:space="preserve"> que predisponen el padecimiento de sobrepeso y </w:t>
      </w:r>
      <w:r w:rsidR="00042D42" w:rsidRPr="0079697E">
        <w:rPr>
          <w:rFonts w:ascii="Arial" w:hAnsi="Arial" w:cs="Arial"/>
          <w:sz w:val="24"/>
          <w:szCs w:val="24"/>
        </w:rPr>
        <w:t xml:space="preserve"> obesidad, que por su impacto en la salud humana</w:t>
      </w:r>
      <w:r w:rsidR="00BC7226" w:rsidRPr="0079697E">
        <w:rPr>
          <w:rFonts w:ascii="Arial" w:hAnsi="Arial" w:cs="Arial"/>
          <w:sz w:val="24"/>
          <w:szCs w:val="24"/>
        </w:rPr>
        <w:t xml:space="preserve">, </w:t>
      </w:r>
      <w:r w:rsidR="00042D42" w:rsidRPr="0079697E">
        <w:rPr>
          <w:rFonts w:ascii="Arial" w:hAnsi="Arial" w:cs="Arial"/>
          <w:sz w:val="24"/>
          <w:szCs w:val="24"/>
        </w:rPr>
        <w:t>no pueden ser desatendid</w:t>
      </w:r>
      <w:r w:rsidR="00E74B26" w:rsidRPr="0079697E">
        <w:rPr>
          <w:rFonts w:ascii="Arial" w:hAnsi="Arial" w:cs="Arial"/>
          <w:sz w:val="24"/>
          <w:szCs w:val="24"/>
        </w:rPr>
        <w:t>o</w:t>
      </w:r>
      <w:r w:rsidR="00042D42" w:rsidRPr="0079697E">
        <w:rPr>
          <w:rFonts w:ascii="Arial" w:hAnsi="Arial" w:cs="Arial"/>
          <w:sz w:val="24"/>
          <w:szCs w:val="24"/>
        </w:rPr>
        <w:t>s a la hora de examinar este fenómeno</w:t>
      </w:r>
      <w:r w:rsidR="00595D93" w:rsidRPr="0079697E">
        <w:rPr>
          <w:rFonts w:ascii="Arial" w:hAnsi="Arial" w:cs="Arial"/>
          <w:sz w:val="24"/>
          <w:szCs w:val="24"/>
        </w:rPr>
        <w:t>.</w:t>
      </w:r>
    </w:p>
    <w:p w:rsidR="00595D93" w:rsidRPr="0079697E" w:rsidRDefault="00595D93" w:rsidP="00EB6E41">
      <w:pPr>
        <w:spacing w:after="0" w:line="240" w:lineRule="auto"/>
        <w:jc w:val="both"/>
        <w:rPr>
          <w:rFonts w:ascii="Arial" w:hAnsi="Arial" w:cs="Arial"/>
          <w:sz w:val="24"/>
          <w:szCs w:val="24"/>
        </w:rPr>
      </w:pPr>
    </w:p>
    <w:p w:rsidR="00B3208E" w:rsidRPr="0079697E" w:rsidRDefault="00595D93" w:rsidP="00EB6E41">
      <w:pPr>
        <w:spacing w:after="0" w:line="240" w:lineRule="auto"/>
        <w:jc w:val="both"/>
        <w:rPr>
          <w:rFonts w:ascii="Arial" w:hAnsi="Arial" w:cs="Arial"/>
          <w:sz w:val="24"/>
          <w:szCs w:val="24"/>
        </w:rPr>
      </w:pPr>
      <w:r w:rsidRPr="0079697E">
        <w:rPr>
          <w:rFonts w:ascii="Arial" w:hAnsi="Arial" w:cs="Arial"/>
          <w:sz w:val="24"/>
          <w:szCs w:val="24"/>
        </w:rPr>
        <w:t xml:space="preserve">Cabe anotar, que la intención de esta monografía no es </w:t>
      </w:r>
      <w:r w:rsidR="00042D42" w:rsidRPr="0079697E">
        <w:rPr>
          <w:rFonts w:ascii="Arial" w:hAnsi="Arial" w:cs="Arial"/>
          <w:sz w:val="24"/>
          <w:szCs w:val="24"/>
        </w:rPr>
        <w:t xml:space="preserve">observar </w:t>
      </w:r>
      <w:r w:rsidRPr="0079697E">
        <w:rPr>
          <w:rFonts w:ascii="Arial" w:hAnsi="Arial" w:cs="Arial"/>
          <w:sz w:val="24"/>
          <w:szCs w:val="24"/>
        </w:rPr>
        <w:t xml:space="preserve">pasivamente </w:t>
      </w:r>
      <w:r w:rsidR="00042D42" w:rsidRPr="0079697E">
        <w:rPr>
          <w:rFonts w:ascii="Arial" w:hAnsi="Arial" w:cs="Arial"/>
          <w:sz w:val="24"/>
          <w:szCs w:val="24"/>
        </w:rPr>
        <w:t xml:space="preserve">la </w:t>
      </w:r>
      <w:r w:rsidR="004A13BE" w:rsidRPr="0079697E">
        <w:rPr>
          <w:rFonts w:ascii="Arial" w:hAnsi="Arial" w:cs="Arial"/>
          <w:sz w:val="24"/>
          <w:szCs w:val="24"/>
        </w:rPr>
        <w:t>tendencia en ascenso d</w:t>
      </w:r>
      <w:r w:rsidR="00042D42" w:rsidRPr="0079697E">
        <w:rPr>
          <w:rFonts w:ascii="Arial" w:hAnsi="Arial" w:cs="Arial"/>
          <w:sz w:val="24"/>
          <w:szCs w:val="24"/>
        </w:rPr>
        <w:t xml:space="preserve">e los indicadores de sobrepeso y obesidad en </w:t>
      </w:r>
      <w:r w:rsidRPr="0079697E">
        <w:rPr>
          <w:rFonts w:ascii="Arial" w:hAnsi="Arial" w:cs="Arial"/>
          <w:sz w:val="24"/>
          <w:szCs w:val="24"/>
        </w:rPr>
        <w:t xml:space="preserve">los países en estudio y su </w:t>
      </w:r>
      <w:r w:rsidR="00B3208E" w:rsidRPr="0079697E">
        <w:rPr>
          <w:rFonts w:ascii="Arial" w:hAnsi="Arial" w:cs="Arial"/>
          <w:sz w:val="24"/>
          <w:szCs w:val="24"/>
        </w:rPr>
        <w:t xml:space="preserve">impacto </w:t>
      </w:r>
      <w:r w:rsidRPr="0079697E">
        <w:rPr>
          <w:rFonts w:ascii="Arial" w:hAnsi="Arial" w:cs="Arial"/>
          <w:sz w:val="24"/>
          <w:szCs w:val="24"/>
        </w:rPr>
        <w:t xml:space="preserve">en </w:t>
      </w:r>
      <w:r w:rsidR="00B3208E" w:rsidRPr="0079697E">
        <w:rPr>
          <w:rFonts w:ascii="Arial" w:hAnsi="Arial" w:cs="Arial"/>
          <w:sz w:val="24"/>
          <w:szCs w:val="24"/>
        </w:rPr>
        <w:t>los</w:t>
      </w:r>
      <w:r w:rsidR="00BC7226" w:rsidRPr="0079697E">
        <w:rPr>
          <w:rFonts w:ascii="Arial" w:hAnsi="Arial" w:cs="Arial"/>
          <w:sz w:val="24"/>
          <w:szCs w:val="24"/>
        </w:rPr>
        <w:t xml:space="preserve"> vertiginosos</w:t>
      </w:r>
      <w:r w:rsidR="00B3208E" w:rsidRPr="0079697E">
        <w:rPr>
          <w:rFonts w:ascii="Arial" w:hAnsi="Arial" w:cs="Arial"/>
          <w:sz w:val="24"/>
          <w:szCs w:val="24"/>
        </w:rPr>
        <w:t xml:space="preserve"> cambios</w:t>
      </w:r>
      <w:r w:rsidRPr="0079697E">
        <w:rPr>
          <w:rFonts w:ascii="Arial" w:hAnsi="Arial" w:cs="Arial"/>
          <w:sz w:val="24"/>
          <w:szCs w:val="24"/>
        </w:rPr>
        <w:t xml:space="preserve"> </w:t>
      </w:r>
      <w:r w:rsidR="007F04E5" w:rsidRPr="0079697E">
        <w:rPr>
          <w:rFonts w:ascii="Arial" w:hAnsi="Arial" w:cs="Arial"/>
          <w:sz w:val="24"/>
          <w:szCs w:val="24"/>
        </w:rPr>
        <w:t>de los</w:t>
      </w:r>
      <w:r w:rsidR="00B3208E" w:rsidRPr="0079697E">
        <w:rPr>
          <w:rFonts w:ascii="Arial" w:hAnsi="Arial" w:cs="Arial"/>
          <w:sz w:val="24"/>
          <w:szCs w:val="24"/>
        </w:rPr>
        <w:t xml:space="preserve"> perfiles de morbimortalidad</w:t>
      </w:r>
      <w:r w:rsidRPr="0079697E">
        <w:rPr>
          <w:rFonts w:ascii="Arial" w:hAnsi="Arial" w:cs="Arial"/>
          <w:sz w:val="24"/>
          <w:szCs w:val="24"/>
        </w:rPr>
        <w:t xml:space="preserve">, </w:t>
      </w:r>
      <w:r w:rsidR="00B3208E" w:rsidRPr="0079697E">
        <w:rPr>
          <w:rFonts w:ascii="Arial" w:hAnsi="Arial" w:cs="Arial"/>
          <w:sz w:val="24"/>
          <w:szCs w:val="24"/>
        </w:rPr>
        <w:t>la esper</w:t>
      </w:r>
      <w:r w:rsidR="00F86768" w:rsidRPr="0079697E">
        <w:rPr>
          <w:rFonts w:ascii="Arial" w:hAnsi="Arial" w:cs="Arial"/>
          <w:sz w:val="24"/>
          <w:szCs w:val="24"/>
        </w:rPr>
        <w:t>anza de vida de las poblaciones o</w:t>
      </w:r>
      <w:r w:rsidR="00B3208E" w:rsidRPr="0079697E">
        <w:rPr>
          <w:rFonts w:ascii="Arial" w:hAnsi="Arial" w:cs="Arial"/>
          <w:sz w:val="24"/>
          <w:szCs w:val="24"/>
        </w:rPr>
        <w:t xml:space="preserve"> los costos para el sistema sanitario y la sociedad, </w:t>
      </w:r>
      <w:r w:rsidR="00C43778" w:rsidRPr="0079697E">
        <w:rPr>
          <w:rFonts w:ascii="Arial" w:hAnsi="Arial" w:cs="Arial"/>
          <w:sz w:val="24"/>
          <w:szCs w:val="24"/>
        </w:rPr>
        <w:t>sino</w:t>
      </w:r>
      <w:r w:rsidR="008014B0" w:rsidRPr="0079697E">
        <w:rPr>
          <w:rFonts w:ascii="Arial" w:hAnsi="Arial" w:cs="Arial"/>
          <w:sz w:val="24"/>
          <w:szCs w:val="24"/>
        </w:rPr>
        <w:t xml:space="preserve"> </w:t>
      </w:r>
      <w:r w:rsidR="00934EC2" w:rsidRPr="0079697E">
        <w:rPr>
          <w:rFonts w:ascii="Arial" w:hAnsi="Arial" w:cs="Arial"/>
          <w:sz w:val="24"/>
          <w:szCs w:val="24"/>
        </w:rPr>
        <w:t xml:space="preserve">la </w:t>
      </w:r>
      <w:r w:rsidR="00C43778" w:rsidRPr="0079697E">
        <w:rPr>
          <w:rFonts w:ascii="Arial" w:hAnsi="Arial" w:cs="Arial"/>
          <w:sz w:val="24"/>
          <w:szCs w:val="24"/>
        </w:rPr>
        <w:t xml:space="preserve">de </w:t>
      </w:r>
      <w:r w:rsidRPr="0079697E">
        <w:rPr>
          <w:rFonts w:ascii="Arial" w:hAnsi="Arial" w:cs="Arial"/>
          <w:sz w:val="24"/>
          <w:szCs w:val="24"/>
        </w:rPr>
        <w:t xml:space="preserve">favorecer el </w:t>
      </w:r>
      <w:r w:rsidR="00C43778" w:rsidRPr="0079697E">
        <w:rPr>
          <w:rFonts w:ascii="Arial" w:hAnsi="Arial" w:cs="Arial"/>
          <w:sz w:val="24"/>
          <w:szCs w:val="24"/>
        </w:rPr>
        <w:t xml:space="preserve">entendimiento de las </w:t>
      </w:r>
      <w:r w:rsidRPr="0079697E">
        <w:rPr>
          <w:rFonts w:ascii="Arial" w:hAnsi="Arial" w:cs="Arial"/>
          <w:sz w:val="24"/>
          <w:szCs w:val="24"/>
        </w:rPr>
        <w:t>fuerzas que movilizan s</w:t>
      </w:r>
      <w:r w:rsidR="00C43778" w:rsidRPr="0079697E">
        <w:rPr>
          <w:rFonts w:ascii="Arial" w:hAnsi="Arial" w:cs="Arial"/>
          <w:sz w:val="24"/>
          <w:szCs w:val="24"/>
        </w:rPr>
        <w:t>u aparición, las condiciones que l</w:t>
      </w:r>
      <w:r w:rsidR="00BC7226" w:rsidRPr="0079697E">
        <w:rPr>
          <w:rFonts w:ascii="Arial" w:hAnsi="Arial" w:cs="Arial"/>
          <w:sz w:val="24"/>
          <w:szCs w:val="24"/>
        </w:rPr>
        <w:t>o</w:t>
      </w:r>
      <w:r w:rsidR="00C43778" w:rsidRPr="0079697E">
        <w:rPr>
          <w:rFonts w:ascii="Arial" w:hAnsi="Arial" w:cs="Arial"/>
          <w:sz w:val="24"/>
          <w:szCs w:val="24"/>
        </w:rPr>
        <w:t xml:space="preserve"> agravan y </w:t>
      </w:r>
      <w:r w:rsidR="00934EC2" w:rsidRPr="0079697E">
        <w:rPr>
          <w:rFonts w:ascii="Arial" w:hAnsi="Arial" w:cs="Arial"/>
          <w:sz w:val="24"/>
          <w:szCs w:val="24"/>
        </w:rPr>
        <w:t xml:space="preserve">la definición de recomendaciones que permitan </w:t>
      </w:r>
      <w:r w:rsidR="00C43778" w:rsidRPr="0079697E">
        <w:rPr>
          <w:rFonts w:ascii="Arial" w:hAnsi="Arial" w:cs="Arial"/>
          <w:sz w:val="24"/>
          <w:szCs w:val="24"/>
        </w:rPr>
        <w:t>variar las tendencias actuales.</w:t>
      </w:r>
    </w:p>
    <w:p w:rsidR="00C43778" w:rsidRPr="0079697E" w:rsidRDefault="00BC7226" w:rsidP="00EB6E41">
      <w:pPr>
        <w:spacing w:after="0" w:line="240" w:lineRule="auto"/>
        <w:jc w:val="both"/>
        <w:rPr>
          <w:rFonts w:ascii="Arial" w:hAnsi="Arial" w:cs="Arial"/>
          <w:sz w:val="24"/>
          <w:szCs w:val="24"/>
        </w:rPr>
      </w:pPr>
      <w:r w:rsidRPr="0079697E">
        <w:rPr>
          <w:rFonts w:ascii="Arial" w:hAnsi="Arial" w:cs="Arial"/>
          <w:sz w:val="24"/>
          <w:szCs w:val="24"/>
        </w:rPr>
        <w:t xml:space="preserve"> </w:t>
      </w:r>
    </w:p>
    <w:p w:rsidR="007F04E5" w:rsidRPr="0079697E" w:rsidRDefault="001B11CC" w:rsidP="00EB6E41">
      <w:pPr>
        <w:spacing w:after="0" w:line="240" w:lineRule="auto"/>
        <w:jc w:val="both"/>
        <w:rPr>
          <w:rFonts w:ascii="Arial" w:hAnsi="Arial" w:cs="Arial"/>
          <w:sz w:val="24"/>
          <w:szCs w:val="24"/>
        </w:rPr>
      </w:pPr>
      <w:r w:rsidRPr="0079697E">
        <w:rPr>
          <w:rFonts w:ascii="Arial" w:hAnsi="Arial" w:cs="Arial"/>
          <w:sz w:val="24"/>
          <w:szCs w:val="24"/>
        </w:rPr>
        <w:t>La obesidad infantil e</w:t>
      </w:r>
      <w:r w:rsidR="00A403E0" w:rsidRPr="0079697E">
        <w:rPr>
          <w:rFonts w:ascii="Arial" w:hAnsi="Arial" w:cs="Arial"/>
          <w:sz w:val="24"/>
          <w:szCs w:val="24"/>
        </w:rPr>
        <w:t xml:space="preserve">n México, Chile y Colombia, </w:t>
      </w:r>
      <w:r w:rsidR="00B94185" w:rsidRPr="0079697E">
        <w:rPr>
          <w:rFonts w:ascii="Arial" w:hAnsi="Arial" w:cs="Arial"/>
          <w:sz w:val="24"/>
          <w:szCs w:val="24"/>
        </w:rPr>
        <w:t>presenta</w:t>
      </w:r>
      <w:r w:rsidR="007540AA" w:rsidRPr="0079697E">
        <w:rPr>
          <w:rFonts w:ascii="Arial" w:hAnsi="Arial" w:cs="Arial"/>
          <w:sz w:val="24"/>
          <w:szCs w:val="24"/>
        </w:rPr>
        <w:t xml:space="preserve"> características diferenciales al interior de cada </w:t>
      </w:r>
      <w:r w:rsidR="00B51822" w:rsidRPr="0079697E">
        <w:rPr>
          <w:rFonts w:ascii="Arial" w:hAnsi="Arial" w:cs="Arial"/>
          <w:sz w:val="24"/>
          <w:szCs w:val="24"/>
        </w:rPr>
        <w:t>nación</w:t>
      </w:r>
      <w:r w:rsidR="007540AA" w:rsidRPr="0079697E">
        <w:rPr>
          <w:rFonts w:ascii="Arial" w:hAnsi="Arial" w:cs="Arial"/>
          <w:sz w:val="24"/>
          <w:szCs w:val="24"/>
        </w:rPr>
        <w:t xml:space="preserve">, por las </w:t>
      </w:r>
      <w:r w:rsidR="00FE0F98" w:rsidRPr="0079697E">
        <w:rPr>
          <w:rFonts w:ascii="Arial" w:hAnsi="Arial" w:cs="Arial"/>
          <w:sz w:val="24"/>
          <w:szCs w:val="24"/>
        </w:rPr>
        <w:t>particularidades</w:t>
      </w:r>
      <w:r w:rsidR="007540AA" w:rsidRPr="0079697E">
        <w:rPr>
          <w:rFonts w:ascii="Arial" w:hAnsi="Arial" w:cs="Arial"/>
          <w:sz w:val="24"/>
          <w:szCs w:val="24"/>
        </w:rPr>
        <w:t xml:space="preserve"> poblacionales, las relaciones de vecindad</w:t>
      </w:r>
      <w:r w:rsidR="00B51822" w:rsidRPr="0079697E">
        <w:rPr>
          <w:rFonts w:ascii="Arial" w:hAnsi="Arial" w:cs="Arial"/>
          <w:sz w:val="24"/>
          <w:szCs w:val="24"/>
        </w:rPr>
        <w:t xml:space="preserve"> con otros países</w:t>
      </w:r>
      <w:r w:rsidR="007540AA" w:rsidRPr="0079697E">
        <w:rPr>
          <w:rFonts w:ascii="Arial" w:hAnsi="Arial" w:cs="Arial"/>
          <w:sz w:val="24"/>
          <w:szCs w:val="24"/>
        </w:rPr>
        <w:t>, los acuerdos comerciales, la valoración del campo, el agro y la ruralidad y obviamente</w:t>
      </w:r>
      <w:r w:rsidR="00B51822" w:rsidRPr="0079697E">
        <w:rPr>
          <w:rFonts w:ascii="Arial" w:hAnsi="Arial" w:cs="Arial"/>
          <w:sz w:val="24"/>
          <w:szCs w:val="24"/>
        </w:rPr>
        <w:t>,</w:t>
      </w:r>
      <w:r w:rsidR="007540AA" w:rsidRPr="0079697E">
        <w:rPr>
          <w:rFonts w:ascii="Arial" w:hAnsi="Arial" w:cs="Arial"/>
          <w:sz w:val="24"/>
          <w:szCs w:val="24"/>
        </w:rPr>
        <w:t xml:space="preserve"> por la misma definición de las prioridades de salud pública establecidas por cada Estado</w:t>
      </w:r>
      <w:r w:rsidR="00FE0F98" w:rsidRPr="0079697E">
        <w:rPr>
          <w:rFonts w:ascii="Arial" w:hAnsi="Arial" w:cs="Arial"/>
          <w:sz w:val="24"/>
          <w:szCs w:val="24"/>
        </w:rPr>
        <w:t>. S</w:t>
      </w:r>
      <w:r w:rsidR="007540AA" w:rsidRPr="0079697E">
        <w:rPr>
          <w:rFonts w:ascii="Arial" w:hAnsi="Arial" w:cs="Arial"/>
          <w:sz w:val="24"/>
          <w:szCs w:val="24"/>
        </w:rPr>
        <w:t>u abordaje</w:t>
      </w:r>
      <w:r w:rsidR="00FE0F98" w:rsidRPr="0079697E">
        <w:rPr>
          <w:rFonts w:ascii="Arial" w:hAnsi="Arial" w:cs="Arial"/>
          <w:sz w:val="24"/>
          <w:szCs w:val="24"/>
        </w:rPr>
        <w:t xml:space="preserve"> </w:t>
      </w:r>
      <w:r w:rsidR="00F86768" w:rsidRPr="0079697E">
        <w:rPr>
          <w:rFonts w:ascii="Arial" w:hAnsi="Arial" w:cs="Arial"/>
          <w:sz w:val="24"/>
          <w:szCs w:val="24"/>
        </w:rPr>
        <w:t>ha sido limitado</w:t>
      </w:r>
      <w:r w:rsidR="007F04E5" w:rsidRPr="0079697E">
        <w:rPr>
          <w:rFonts w:ascii="Arial" w:hAnsi="Arial" w:cs="Arial"/>
          <w:sz w:val="24"/>
          <w:szCs w:val="24"/>
        </w:rPr>
        <w:t xml:space="preserve">, razón </w:t>
      </w:r>
      <w:r w:rsidR="00F86768" w:rsidRPr="0079697E">
        <w:rPr>
          <w:rFonts w:ascii="Arial" w:hAnsi="Arial" w:cs="Arial"/>
          <w:sz w:val="24"/>
          <w:szCs w:val="24"/>
        </w:rPr>
        <w:t>por l</w:t>
      </w:r>
      <w:r w:rsidR="007F04E5" w:rsidRPr="0079697E">
        <w:rPr>
          <w:rFonts w:ascii="Arial" w:hAnsi="Arial" w:cs="Arial"/>
          <w:sz w:val="24"/>
          <w:szCs w:val="24"/>
        </w:rPr>
        <w:t>a cual, l</w:t>
      </w:r>
      <w:r w:rsidR="00F86768" w:rsidRPr="0079697E">
        <w:rPr>
          <w:rFonts w:ascii="Arial" w:hAnsi="Arial" w:cs="Arial"/>
          <w:sz w:val="24"/>
          <w:szCs w:val="24"/>
        </w:rPr>
        <w:t xml:space="preserve">a salud internacional </w:t>
      </w:r>
      <w:r w:rsidR="007F04E5" w:rsidRPr="0079697E">
        <w:rPr>
          <w:rFonts w:ascii="Arial" w:hAnsi="Arial" w:cs="Arial"/>
          <w:sz w:val="24"/>
          <w:szCs w:val="24"/>
        </w:rPr>
        <w:t>debe asumir el desafío de estudiarla.</w:t>
      </w:r>
    </w:p>
    <w:p w:rsidR="00F86768" w:rsidRPr="0079697E" w:rsidRDefault="007F04E5" w:rsidP="00EB6E41">
      <w:pPr>
        <w:spacing w:after="0" w:line="240" w:lineRule="auto"/>
        <w:jc w:val="both"/>
        <w:rPr>
          <w:rFonts w:ascii="Arial" w:hAnsi="Arial" w:cs="Arial"/>
          <w:sz w:val="24"/>
          <w:szCs w:val="24"/>
        </w:rPr>
      </w:pPr>
      <w:r w:rsidRPr="0079697E">
        <w:rPr>
          <w:rFonts w:ascii="Arial" w:hAnsi="Arial" w:cs="Arial"/>
          <w:sz w:val="24"/>
          <w:szCs w:val="24"/>
        </w:rPr>
        <w:t xml:space="preserve"> </w:t>
      </w:r>
    </w:p>
    <w:p w:rsidR="00CC505A" w:rsidRPr="0079697E" w:rsidRDefault="00B94185" w:rsidP="00EB6E41">
      <w:pPr>
        <w:spacing w:after="0" w:line="240" w:lineRule="auto"/>
        <w:jc w:val="both"/>
        <w:rPr>
          <w:rFonts w:ascii="Arial" w:hAnsi="Arial" w:cs="Arial"/>
          <w:sz w:val="24"/>
          <w:szCs w:val="24"/>
        </w:rPr>
      </w:pPr>
      <w:r w:rsidRPr="0079697E">
        <w:rPr>
          <w:rFonts w:ascii="Arial" w:hAnsi="Arial" w:cs="Arial"/>
          <w:sz w:val="24"/>
          <w:szCs w:val="24"/>
        </w:rPr>
        <w:t xml:space="preserve">El </w:t>
      </w:r>
      <w:r w:rsidR="00FC5EDC" w:rsidRPr="0079697E">
        <w:rPr>
          <w:rFonts w:ascii="Arial" w:hAnsi="Arial" w:cs="Arial"/>
          <w:i/>
          <w:sz w:val="24"/>
          <w:szCs w:val="24"/>
        </w:rPr>
        <w:t>comercio</w:t>
      </w:r>
      <w:r w:rsidR="00FC5EDC" w:rsidRPr="0079697E">
        <w:rPr>
          <w:rFonts w:ascii="Arial" w:hAnsi="Arial" w:cs="Arial"/>
          <w:sz w:val="24"/>
          <w:szCs w:val="24"/>
        </w:rPr>
        <w:t xml:space="preserve"> en el </w:t>
      </w:r>
      <w:r w:rsidR="00C95920" w:rsidRPr="0079697E">
        <w:rPr>
          <w:rFonts w:ascii="Arial" w:hAnsi="Arial" w:cs="Arial"/>
          <w:sz w:val="24"/>
          <w:szCs w:val="24"/>
        </w:rPr>
        <w:t xml:space="preserve">contexto actual </w:t>
      </w:r>
      <w:r w:rsidR="00FC5EDC" w:rsidRPr="0079697E">
        <w:rPr>
          <w:rFonts w:ascii="Arial" w:hAnsi="Arial" w:cs="Arial"/>
          <w:sz w:val="24"/>
          <w:szCs w:val="24"/>
        </w:rPr>
        <w:t xml:space="preserve">de la </w:t>
      </w:r>
      <w:r w:rsidR="00D526D9" w:rsidRPr="0079697E">
        <w:rPr>
          <w:rFonts w:ascii="Arial" w:hAnsi="Arial" w:cs="Arial"/>
          <w:sz w:val="24"/>
          <w:szCs w:val="24"/>
        </w:rPr>
        <w:t>globalización</w:t>
      </w:r>
      <w:r w:rsidR="008175FC" w:rsidRPr="0079697E">
        <w:rPr>
          <w:rFonts w:ascii="Arial" w:hAnsi="Arial" w:cs="Arial"/>
          <w:sz w:val="24"/>
          <w:szCs w:val="24"/>
        </w:rPr>
        <w:t>, se erige como una determinante</w:t>
      </w:r>
      <w:r w:rsidRPr="0079697E">
        <w:rPr>
          <w:rFonts w:ascii="Arial" w:hAnsi="Arial" w:cs="Arial"/>
          <w:sz w:val="24"/>
          <w:szCs w:val="24"/>
        </w:rPr>
        <w:t xml:space="preserve"> internacional y central </w:t>
      </w:r>
      <w:r w:rsidR="008175FC" w:rsidRPr="0079697E">
        <w:rPr>
          <w:rFonts w:ascii="Arial" w:hAnsi="Arial" w:cs="Arial"/>
          <w:sz w:val="24"/>
          <w:szCs w:val="24"/>
        </w:rPr>
        <w:t>del proceso salud-enfermedad. Para e</w:t>
      </w:r>
      <w:r w:rsidR="00E8433A" w:rsidRPr="0079697E">
        <w:rPr>
          <w:rFonts w:ascii="Arial" w:hAnsi="Arial" w:cs="Arial"/>
          <w:sz w:val="24"/>
          <w:szCs w:val="24"/>
        </w:rPr>
        <w:t>l caso de la obesidad infantil</w:t>
      </w:r>
      <w:r w:rsidR="00BC7226" w:rsidRPr="0079697E">
        <w:rPr>
          <w:rFonts w:ascii="Arial" w:hAnsi="Arial" w:cs="Arial"/>
          <w:sz w:val="24"/>
          <w:szCs w:val="24"/>
        </w:rPr>
        <w:t>,</w:t>
      </w:r>
      <w:r w:rsidR="00E8433A" w:rsidRPr="0079697E">
        <w:rPr>
          <w:rFonts w:ascii="Arial" w:hAnsi="Arial" w:cs="Arial"/>
          <w:sz w:val="24"/>
          <w:szCs w:val="24"/>
        </w:rPr>
        <w:t xml:space="preserve"> </w:t>
      </w:r>
      <w:r w:rsidR="008175FC" w:rsidRPr="0079697E">
        <w:rPr>
          <w:rFonts w:ascii="Arial" w:hAnsi="Arial" w:cs="Arial"/>
          <w:sz w:val="24"/>
          <w:szCs w:val="24"/>
        </w:rPr>
        <w:t xml:space="preserve">se observa cómo </w:t>
      </w:r>
      <w:r w:rsidRPr="0079697E">
        <w:rPr>
          <w:rFonts w:ascii="Arial" w:hAnsi="Arial" w:cs="Arial"/>
          <w:sz w:val="24"/>
          <w:szCs w:val="24"/>
        </w:rPr>
        <w:t>esta fuerza posibili</w:t>
      </w:r>
      <w:r w:rsidR="007C7560" w:rsidRPr="0079697E">
        <w:rPr>
          <w:rFonts w:ascii="Arial" w:hAnsi="Arial" w:cs="Arial"/>
          <w:sz w:val="24"/>
          <w:szCs w:val="24"/>
        </w:rPr>
        <w:t>ta la inauguración de</w:t>
      </w:r>
      <w:r w:rsidR="00FC5EDC" w:rsidRPr="0079697E">
        <w:rPr>
          <w:rFonts w:ascii="Arial" w:hAnsi="Arial" w:cs="Arial"/>
          <w:sz w:val="24"/>
          <w:szCs w:val="24"/>
        </w:rPr>
        <w:t xml:space="preserve"> </w:t>
      </w:r>
      <w:r w:rsidR="00D526D9" w:rsidRPr="0079697E">
        <w:rPr>
          <w:rFonts w:ascii="Arial" w:hAnsi="Arial" w:cs="Arial"/>
          <w:sz w:val="24"/>
          <w:szCs w:val="24"/>
        </w:rPr>
        <w:t xml:space="preserve">nuevos y </w:t>
      </w:r>
      <w:r w:rsidR="008175FC" w:rsidRPr="0079697E">
        <w:rPr>
          <w:rFonts w:ascii="Arial" w:hAnsi="Arial" w:cs="Arial"/>
          <w:sz w:val="24"/>
          <w:szCs w:val="24"/>
        </w:rPr>
        <w:t>amplios</w:t>
      </w:r>
      <w:r w:rsidR="00D526D9" w:rsidRPr="0079697E">
        <w:rPr>
          <w:rFonts w:ascii="Arial" w:hAnsi="Arial" w:cs="Arial"/>
          <w:sz w:val="24"/>
          <w:szCs w:val="24"/>
        </w:rPr>
        <w:t xml:space="preserve"> mecanismos que dan entrada a los tentáculos de los grupos hegemónicos que controlan los mercados</w:t>
      </w:r>
      <w:r w:rsidR="001A4E38" w:rsidRPr="0079697E">
        <w:rPr>
          <w:rFonts w:ascii="Arial" w:hAnsi="Arial" w:cs="Arial"/>
          <w:sz w:val="24"/>
          <w:szCs w:val="24"/>
        </w:rPr>
        <w:t xml:space="preserve"> a nivel mundial, </w:t>
      </w:r>
      <w:r w:rsidR="00D526D9" w:rsidRPr="0079697E">
        <w:rPr>
          <w:rFonts w:ascii="Arial" w:hAnsi="Arial" w:cs="Arial"/>
          <w:sz w:val="24"/>
          <w:szCs w:val="24"/>
        </w:rPr>
        <w:t>imponiendo necesidades, gustos, deseos: instalando paradigmas</w:t>
      </w:r>
      <w:r w:rsidRPr="0079697E">
        <w:rPr>
          <w:rFonts w:ascii="Arial" w:hAnsi="Arial" w:cs="Arial"/>
          <w:sz w:val="24"/>
          <w:szCs w:val="24"/>
        </w:rPr>
        <w:t>, en un continuo proceso de acumulación</w:t>
      </w:r>
      <w:r w:rsidR="004C11F0" w:rsidRPr="0079697E">
        <w:rPr>
          <w:rFonts w:ascii="Arial" w:hAnsi="Arial" w:cs="Arial"/>
          <w:sz w:val="24"/>
          <w:szCs w:val="24"/>
        </w:rPr>
        <w:t>.</w:t>
      </w:r>
      <w:r w:rsidR="00D526D9" w:rsidRPr="0079697E">
        <w:rPr>
          <w:rFonts w:ascii="Arial" w:hAnsi="Arial" w:cs="Arial"/>
          <w:sz w:val="24"/>
          <w:szCs w:val="24"/>
        </w:rPr>
        <w:t xml:space="preserve"> </w:t>
      </w:r>
      <w:r w:rsidR="008175FC" w:rsidRPr="0079697E">
        <w:rPr>
          <w:rFonts w:ascii="Arial" w:hAnsi="Arial" w:cs="Arial"/>
          <w:sz w:val="24"/>
          <w:szCs w:val="24"/>
        </w:rPr>
        <w:t xml:space="preserve">En ese sentido, la </w:t>
      </w:r>
      <w:r w:rsidR="00D526D9" w:rsidRPr="0079697E">
        <w:rPr>
          <w:rFonts w:ascii="Arial" w:hAnsi="Arial" w:cs="Arial"/>
          <w:sz w:val="24"/>
          <w:szCs w:val="24"/>
        </w:rPr>
        <w:t>influencia de los medios masivos de comunicación y las nuevas formas de interacción y aprendizaje que ofrece la virtualidad</w:t>
      </w:r>
      <w:r w:rsidR="00F105E9" w:rsidRPr="0079697E">
        <w:rPr>
          <w:rFonts w:ascii="Arial" w:hAnsi="Arial" w:cs="Arial"/>
          <w:sz w:val="24"/>
          <w:szCs w:val="24"/>
        </w:rPr>
        <w:t>,</w:t>
      </w:r>
      <w:r w:rsidR="00D526D9" w:rsidRPr="0079697E">
        <w:rPr>
          <w:rFonts w:ascii="Arial" w:hAnsi="Arial" w:cs="Arial"/>
          <w:sz w:val="24"/>
          <w:szCs w:val="24"/>
        </w:rPr>
        <w:t xml:space="preserve"> proponen escenarios alternativos a las formas de negociación tradicional de significados</w:t>
      </w:r>
      <w:r w:rsidR="00FC5EDC" w:rsidRPr="0079697E">
        <w:rPr>
          <w:rFonts w:ascii="Arial" w:hAnsi="Arial" w:cs="Arial"/>
          <w:sz w:val="24"/>
          <w:szCs w:val="24"/>
        </w:rPr>
        <w:t xml:space="preserve">, donde se </w:t>
      </w:r>
      <w:r w:rsidR="00D526D9" w:rsidRPr="0079697E">
        <w:rPr>
          <w:rFonts w:ascii="Arial" w:hAnsi="Arial" w:cs="Arial"/>
          <w:sz w:val="24"/>
          <w:szCs w:val="24"/>
        </w:rPr>
        <w:t xml:space="preserve">estructuran cambios </w:t>
      </w:r>
      <w:r w:rsidR="00042D42" w:rsidRPr="0079697E">
        <w:rPr>
          <w:rFonts w:ascii="Arial" w:hAnsi="Arial" w:cs="Arial"/>
          <w:sz w:val="24"/>
          <w:szCs w:val="24"/>
        </w:rPr>
        <w:t xml:space="preserve">globales, en las formas de concebir la realidad, </w:t>
      </w:r>
      <w:r w:rsidR="004C11F0" w:rsidRPr="0079697E">
        <w:rPr>
          <w:rFonts w:ascii="Arial" w:hAnsi="Arial" w:cs="Arial"/>
          <w:sz w:val="24"/>
          <w:szCs w:val="24"/>
        </w:rPr>
        <w:t xml:space="preserve">y se </w:t>
      </w:r>
      <w:r w:rsidR="00042D42" w:rsidRPr="0079697E">
        <w:rPr>
          <w:rFonts w:ascii="Arial" w:hAnsi="Arial" w:cs="Arial"/>
          <w:sz w:val="24"/>
          <w:szCs w:val="24"/>
        </w:rPr>
        <w:t xml:space="preserve">desprenden otros fenómenos que actúan o se </w:t>
      </w:r>
      <w:r w:rsidR="00F219A7" w:rsidRPr="0079697E">
        <w:rPr>
          <w:rFonts w:ascii="Arial" w:hAnsi="Arial" w:cs="Arial"/>
          <w:sz w:val="24"/>
          <w:szCs w:val="24"/>
        </w:rPr>
        <w:t>instituyen</w:t>
      </w:r>
      <w:r w:rsidR="00042D42" w:rsidRPr="0079697E">
        <w:rPr>
          <w:rFonts w:ascii="Arial" w:hAnsi="Arial" w:cs="Arial"/>
          <w:sz w:val="24"/>
          <w:szCs w:val="24"/>
        </w:rPr>
        <w:t xml:space="preserve"> como </w:t>
      </w:r>
      <w:r w:rsidRPr="0079697E">
        <w:rPr>
          <w:rFonts w:ascii="Arial" w:hAnsi="Arial" w:cs="Arial"/>
          <w:sz w:val="24"/>
          <w:szCs w:val="24"/>
        </w:rPr>
        <w:t xml:space="preserve">fuerzas motoras </w:t>
      </w:r>
      <w:r w:rsidR="00042D42" w:rsidRPr="0079697E">
        <w:rPr>
          <w:rFonts w:ascii="Arial" w:hAnsi="Arial" w:cs="Arial"/>
          <w:sz w:val="24"/>
          <w:szCs w:val="24"/>
        </w:rPr>
        <w:t>de la salud y específicamente del fenómeno creciente de obesidad</w:t>
      </w:r>
      <w:r w:rsidR="00C95920" w:rsidRPr="0079697E">
        <w:rPr>
          <w:rFonts w:ascii="Arial" w:hAnsi="Arial" w:cs="Arial"/>
          <w:sz w:val="24"/>
          <w:szCs w:val="24"/>
        </w:rPr>
        <w:t xml:space="preserve"> en la infancia</w:t>
      </w:r>
      <w:r w:rsidR="00B51822" w:rsidRPr="0079697E">
        <w:rPr>
          <w:rFonts w:ascii="Arial" w:hAnsi="Arial" w:cs="Arial"/>
          <w:sz w:val="24"/>
          <w:szCs w:val="24"/>
        </w:rPr>
        <w:t xml:space="preserve">. </w:t>
      </w:r>
      <w:r w:rsidR="000742ED" w:rsidRPr="0079697E">
        <w:rPr>
          <w:rFonts w:ascii="Arial" w:hAnsi="Arial" w:cs="Arial"/>
          <w:sz w:val="24"/>
          <w:szCs w:val="24"/>
        </w:rPr>
        <w:t xml:space="preserve"> </w:t>
      </w:r>
    </w:p>
    <w:p w:rsidR="00ED182A" w:rsidRPr="0079697E" w:rsidRDefault="00ED182A" w:rsidP="00EB6E41">
      <w:pPr>
        <w:autoSpaceDE w:val="0"/>
        <w:autoSpaceDN w:val="0"/>
        <w:adjustRightInd w:val="0"/>
        <w:spacing w:after="0" w:line="240" w:lineRule="auto"/>
        <w:jc w:val="both"/>
        <w:rPr>
          <w:rFonts w:ascii="Arial" w:hAnsi="Arial" w:cs="Arial"/>
          <w:sz w:val="24"/>
          <w:szCs w:val="24"/>
        </w:rPr>
      </w:pPr>
    </w:p>
    <w:p w:rsidR="005732E0" w:rsidRDefault="00ED182A" w:rsidP="00E7079F">
      <w:pPr>
        <w:spacing w:after="0" w:line="240" w:lineRule="auto"/>
        <w:jc w:val="both"/>
        <w:rPr>
          <w:rFonts w:ascii="Arial" w:hAnsi="Arial" w:cs="Arial"/>
          <w:sz w:val="24"/>
          <w:szCs w:val="24"/>
        </w:rPr>
      </w:pPr>
      <w:r w:rsidRPr="0079697E">
        <w:rPr>
          <w:rFonts w:ascii="Arial" w:hAnsi="Arial" w:cs="Arial"/>
          <w:sz w:val="24"/>
          <w:szCs w:val="24"/>
        </w:rPr>
        <w:t>E</w:t>
      </w:r>
      <w:r w:rsidR="0074353B" w:rsidRPr="0079697E">
        <w:rPr>
          <w:rFonts w:ascii="Arial" w:hAnsi="Arial" w:cs="Arial"/>
          <w:sz w:val="24"/>
          <w:szCs w:val="24"/>
        </w:rPr>
        <w:t>sta</w:t>
      </w:r>
      <w:r w:rsidR="00FC5EDC" w:rsidRPr="0079697E">
        <w:rPr>
          <w:rFonts w:ascii="Arial" w:hAnsi="Arial" w:cs="Arial"/>
          <w:sz w:val="24"/>
          <w:szCs w:val="24"/>
        </w:rPr>
        <w:t xml:space="preserve"> monografía se </w:t>
      </w:r>
      <w:r w:rsidR="005A7498" w:rsidRPr="0079697E">
        <w:rPr>
          <w:rFonts w:ascii="Arial" w:hAnsi="Arial" w:cs="Arial"/>
          <w:sz w:val="24"/>
          <w:szCs w:val="24"/>
        </w:rPr>
        <w:t xml:space="preserve">sirvió </w:t>
      </w:r>
      <w:r w:rsidR="00007631" w:rsidRPr="0079697E">
        <w:rPr>
          <w:rFonts w:ascii="Arial" w:hAnsi="Arial" w:cs="Arial"/>
          <w:sz w:val="24"/>
          <w:szCs w:val="24"/>
        </w:rPr>
        <w:t>a nivel metodológico</w:t>
      </w:r>
      <w:r w:rsidR="002B0AC7" w:rsidRPr="0079697E">
        <w:rPr>
          <w:rFonts w:ascii="Arial" w:hAnsi="Arial" w:cs="Arial"/>
          <w:sz w:val="24"/>
          <w:szCs w:val="24"/>
        </w:rPr>
        <w:t>,</w:t>
      </w:r>
      <w:r w:rsidR="00007631" w:rsidRPr="0079697E">
        <w:rPr>
          <w:rFonts w:ascii="Arial" w:hAnsi="Arial" w:cs="Arial"/>
          <w:sz w:val="24"/>
          <w:szCs w:val="24"/>
        </w:rPr>
        <w:t xml:space="preserve"> </w:t>
      </w:r>
      <w:r w:rsidR="00FC5EDC" w:rsidRPr="0079697E">
        <w:rPr>
          <w:rFonts w:ascii="Arial" w:hAnsi="Arial" w:cs="Arial"/>
          <w:sz w:val="24"/>
          <w:szCs w:val="24"/>
        </w:rPr>
        <w:t xml:space="preserve">del Modelo Conceptual de Salud </w:t>
      </w:r>
      <w:r w:rsidR="002B0AC7" w:rsidRPr="0079697E">
        <w:rPr>
          <w:rFonts w:ascii="Arial" w:hAnsi="Arial" w:cs="Arial"/>
          <w:sz w:val="24"/>
          <w:szCs w:val="24"/>
        </w:rPr>
        <w:t>Internacional</w:t>
      </w:r>
      <w:bookmarkStart w:id="25" w:name="_Ref423799516"/>
      <w:r w:rsidR="005F34D1">
        <w:rPr>
          <w:rFonts w:ascii="Arial" w:hAnsi="Arial" w:cs="Arial"/>
          <w:sz w:val="24"/>
          <w:szCs w:val="24"/>
        </w:rPr>
        <w:t xml:space="preserve"> (MCSI)</w:t>
      </w:r>
      <w:r w:rsidR="009D55A2">
        <w:rPr>
          <w:rStyle w:val="Refdenotaalfinal"/>
          <w:rFonts w:ascii="Arial" w:hAnsi="Arial" w:cs="Arial"/>
          <w:sz w:val="24"/>
          <w:szCs w:val="24"/>
        </w:rPr>
        <w:endnoteReference w:id="1"/>
      </w:r>
      <w:bookmarkEnd w:id="25"/>
      <w:r w:rsidR="005F34D1">
        <w:rPr>
          <w:rFonts w:ascii="Arial" w:hAnsi="Arial" w:cs="Arial"/>
          <w:sz w:val="24"/>
          <w:szCs w:val="24"/>
        </w:rPr>
        <w:t xml:space="preserve"> </w:t>
      </w:r>
      <w:r w:rsidR="005A7498" w:rsidRPr="0079697E">
        <w:rPr>
          <w:rFonts w:ascii="Arial" w:hAnsi="Arial" w:cs="Arial"/>
          <w:sz w:val="24"/>
          <w:szCs w:val="24"/>
        </w:rPr>
        <w:t xml:space="preserve">para ejecutar el análisis y </w:t>
      </w:r>
      <w:r w:rsidR="00FB4617" w:rsidRPr="0079697E">
        <w:rPr>
          <w:rFonts w:ascii="Arial" w:hAnsi="Arial" w:cs="Arial"/>
          <w:sz w:val="24"/>
          <w:szCs w:val="24"/>
        </w:rPr>
        <w:t xml:space="preserve">la </w:t>
      </w:r>
      <w:r w:rsidR="005732E0" w:rsidRPr="0079697E">
        <w:rPr>
          <w:rFonts w:ascii="Arial" w:hAnsi="Arial" w:cs="Arial"/>
          <w:sz w:val="24"/>
          <w:szCs w:val="24"/>
        </w:rPr>
        <w:t>interacción de las fuerzas de la salud i</w:t>
      </w:r>
      <w:r w:rsidR="007E127C" w:rsidRPr="0079697E">
        <w:rPr>
          <w:rFonts w:ascii="Arial" w:hAnsi="Arial" w:cs="Arial"/>
          <w:sz w:val="24"/>
          <w:szCs w:val="24"/>
        </w:rPr>
        <w:t>nternacional frente a</w:t>
      </w:r>
      <w:r w:rsidR="00FC5EDC" w:rsidRPr="0079697E">
        <w:rPr>
          <w:rFonts w:ascii="Arial" w:hAnsi="Arial" w:cs="Arial"/>
          <w:sz w:val="24"/>
          <w:szCs w:val="24"/>
        </w:rPr>
        <w:t>l fenómeno creciente de sobrepeso y obesidad infantil</w:t>
      </w:r>
      <w:r w:rsidR="005A7498" w:rsidRPr="0079697E">
        <w:rPr>
          <w:rFonts w:ascii="Arial" w:hAnsi="Arial" w:cs="Arial"/>
          <w:sz w:val="24"/>
          <w:szCs w:val="24"/>
        </w:rPr>
        <w:t xml:space="preserve">, esperando </w:t>
      </w:r>
      <w:r w:rsidR="00A47208" w:rsidRPr="0079697E">
        <w:rPr>
          <w:rFonts w:ascii="Arial" w:hAnsi="Arial" w:cs="Arial"/>
          <w:sz w:val="24"/>
          <w:szCs w:val="24"/>
        </w:rPr>
        <w:t xml:space="preserve">motivar la investigación y </w:t>
      </w:r>
      <w:r w:rsidR="005A7498" w:rsidRPr="0079697E">
        <w:rPr>
          <w:rFonts w:ascii="Arial" w:hAnsi="Arial" w:cs="Arial"/>
          <w:sz w:val="24"/>
          <w:szCs w:val="24"/>
        </w:rPr>
        <w:t>e</w:t>
      </w:r>
      <w:r w:rsidR="00A47208" w:rsidRPr="0079697E">
        <w:rPr>
          <w:rFonts w:ascii="Arial" w:hAnsi="Arial" w:cs="Arial"/>
          <w:sz w:val="24"/>
          <w:szCs w:val="24"/>
        </w:rPr>
        <w:t>l</w:t>
      </w:r>
      <w:r w:rsidR="005A7498" w:rsidRPr="0079697E">
        <w:rPr>
          <w:rFonts w:ascii="Arial" w:hAnsi="Arial" w:cs="Arial"/>
          <w:sz w:val="24"/>
          <w:szCs w:val="24"/>
        </w:rPr>
        <w:t xml:space="preserve"> </w:t>
      </w:r>
      <w:r w:rsidR="00A47208" w:rsidRPr="0079697E">
        <w:rPr>
          <w:rFonts w:ascii="Arial" w:hAnsi="Arial" w:cs="Arial"/>
          <w:sz w:val="24"/>
          <w:szCs w:val="24"/>
        </w:rPr>
        <w:t>desarrollo</w:t>
      </w:r>
      <w:r w:rsidR="005A7498" w:rsidRPr="0079697E">
        <w:rPr>
          <w:rFonts w:ascii="Arial" w:hAnsi="Arial" w:cs="Arial"/>
          <w:sz w:val="24"/>
          <w:szCs w:val="24"/>
        </w:rPr>
        <w:t xml:space="preserve"> de un pensamiento crítico </w:t>
      </w:r>
      <w:r w:rsidR="00DD6E22" w:rsidRPr="0079697E">
        <w:rPr>
          <w:rFonts w:ascii="Arial" w:hAnsi="Arial" w:cs="Arial"/>
          <w:sz w:val="24"/>
          <w:szCs w:val="24"/>
        </w:rPr>
        <w:t xml:space="preserve">alrededor de la vida de los niños y niñas del mundo y en particular de Colombia, </w:t>
      </w:r>
      <w:r w:rsidR="00DD6E22" w:rsidRPr="0079697E">
        <w:rPr>
          <w:rFonts w:ascii="Arial" w:hAnsi="Arial" w:cs="Arial"/>
          <w:sz w:val="24"/>
          <w:szCs w:val="24"/>
        </w:rPr>
        <w:lastRenderedPageBreak/>
        <w:t>México y Chile,</w:t>
      </w:r>
      <w:r w:rsidR="005732E0" w:rsidRPr="0079697E">
        <w:rPr>
          <w:rFonts w:ascii="Arial" w:hAnsi="Arial" w:cs="Arial"/>
          <w:sz w:val="24"/>
          <w:szCs w:val="24"/>
        </w:rPr>
        <w:t xml:space="preserve"> </w:t>
      </w:r>
      <w:r w:rsidR="00DD6E22" w:rsidRPr="0079697E">
        <w:rPr>
          <w:rFonts w:ascii="Arial" w:hAnsi="Arial" w:cs="Arial"/>
          <w:sz w:val="24"/>
          <w:szCs w:val="24"/>
        </w:rPr>
        <w:t xml:space="preserve">reconociendo los aportes que la salud internacional puede y debe hacer para atender esta aguda problemática. </w:t>
      </w:r>
    </w:p>
    <w:p w:rsidR="009F51E6" w:rsidRPr="0079697E" w:rsidRDefault="009F51E6" w:rsidP="00EB6E41">
      <w:pPr>
        <w:spacing w:after="0" w:line="240" w:lineRule="auto"/>
        <w:jc w:val="both"/>
        <w:rPr>
          <w:rFonts w:ascii="Arial" w:hAnsi="Arial" w:cs="Arial"/>
          <w:sz w:val="24"/>
          <w:szCs w:val="24"/>
        </w:rPr>
      </w:pPr>
    </w:p>
    <w:p w:rsidR="003A5817" w:rsidRPr="0079697E" w:rsidRDefault="00261AA8" w:rsidP="00EB6E41">
      <w:pPr>
        <w:spacing w:after="0" w:line="240" w:lineRule="auto"/>
        <w:jc w:val="both"/>
        <w:rPr>
          <w:rFonts w:ascii="Arial" w:hAnsi="Arial" w:cs="Arial"/>
          <w:sz w:val="24"/>
          <w:szCs w:val="24"/>
        </w:rPr>
      </w:pPr>
      <w:r w:rsidRPr="0079697E">
        <w:rPr>
          <w:rFonts w:ascii="Arial" w:hAnsi="Arial" w:cs="Arial"/>
          <w:sz w:val="24"/>
          <w:szCs w:val="24"/>
        </w:rPr>
        <w:t>Es importan</w:t>
      </w:r>
      <w:r w:rsidR="008D624F">
        <w:rPr>
          <w:rFonts w:ascii="Arial" w:hAnsi="Arial" w:cs="Arial"/>
          <w:sz w:val="24"/>
          <w:szCs w:val="24"/>
        </w:rPr>
        <w:t>te</w:t>
      </w:r>
      <w:r w:rsidRPr="0079697E">
        <w:rPr>
          <w:rFonts w:ascii="Arial" w:hAnsi="Arial" w:cs="Arial"/>
          <w:sz w:val="24"/>
          <w:szCs w:val="24"/>
        </w:rPr>
        <w:t xml:space="preserve">, situar la obesidad y con mayor razón la obesidad infantil, en la agenda política de los tres países y la región de las Américas y fomentar el diseño y la implementación de políticas públicas desde diferentes sectores para hacer frente a esta epidemia, </w:t>
      </w:r>
      <w:r w:rsidR="00E6217C" w:rsidRPr="0079697E">
        <w:rPr>
          <w:rFonts w:ascii="Arial" w:hAnsi="Arial" w:cs="Arial"/>
          <w:sz w:val="24"/>
          <w:szCs w:val="24"/>
        </w:rPr>
        <w:t xml:space="preserve">empleando </w:t>
      </w:r>
      <w:r w:rsidRPr="0079697E">
        <w:rPr>
          <w:rFonts w:ascii="Arial" w:hAnsi="Arial" w:cs="Arial"/>
          <w:sz w:val="24"/>
          <w:szCs w:val="24"/>
        </w:rPr>
        <w:t xml:space="preserve">todas las herramientas necesarias para su consolidación como objetivo de orden y carácter global, para lo cual, las estrategias de cooperación regional serán vitales. </w:t>
      </w:r>
    </w:p>
    <w:p w:rsidR="006F0587" w:rsidRDefault="006F0587" w:rsidP="003B636E">
      <w:pPr>
        <w:rPr>
          <w:rFonts w:ascii="Arial" w:hAnsi="Arial" w:cs="Arial"/>
          <w:b/>
          <w:sz w:val="24"/>
          <w:szCs w:val="24"/>
        </w:rPr>
      </w:pPr>
      <w:bookmarkStart w:id="26" w:name="_Toc389730105"/>
      <w:bookmarkStart w:id="27" w:name="_Toc389730658"/>
      <w:bookmarkStart w:id="28" w:name="_Toc389731050"/>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6F0587" w:rsidRDefault="006F0587" w:rsidP="003B636E">
      <w:pPr>
        <w:rPr>
          <w:rFonts w:ascii="Arial" w:hAnsi="Arial" w:cs="Arial"/>
          <w:b/>
          <w:sz w:val="24"/>
          <w:szCs w:val="24"/>
        </w:rPr>
      </w:pPr>
    </w:p>
    <w:p w:rsidR="009B0E38" w:rsidRDefault="005446DE" w:rsidP="00140254">
      <w:pPr>
        <w:pStyle w:val="Prrafodelista"/>
        <w:numPr>
          <w:ilvl w:val="0"/>
          <w:numId w:val="13"/>
        </w:numPr>
        <w:spacing w:after="0" w:line="360" w:lineRule="auto"/>
        <w:jc w:val="center"/>
        <w:outlineLvl w:val="0"/>
        <w:rPr>
          <w:rFonts w:ascii="Arial" w:hAnsi="Arial" w:cs="Arial"/>
          <w:b/>
          <w:sz w:val="24"/>
          <w:szCs w:val="24"/>
        </w:rPr>
      </w:pPr>
      <w:bookmarkStart w:id="29" w:name="_Toc423939196"/>
      <w:r w:rsidRPr="006F0587">
        <w:rPr>
          <w:rFonts w:ascii="Arial" w:hAnsi="Arial" w:cs="Arial"/>
          <w:b/>
          <w:sz w:val="24"/>
          <w:szCs w:val="24"/>
        </w:rPr>
        <w:t>DESCRIPCIÓN DEL PROBLEMA</w:t>
      </w:r>
      <w:r w:rsidR="004506BE" w:rsidRPr="006F0587">
        <w:rPr>
          <w:rFonts w:ascii="Arial" w:hAnsi="Arial" w:cs="Arial"/>
          <w:b/>
          <w:sz w:val="24"/>
          <w:szCs w:val="24"/>
        </w:rPr>
        <w:t>.</w:t>
      </w:r>
      <w:bookmarkEnd w:id="26"/>
      <w:bookmarkEnd w:id="27"/>
      <w:bookmarkEnd w:id="28"/>
      <w:bookmarkEnd w:id="29"/>
    </w:p>
    <w:p w:rsidR="004B051D" w:rsidRDefault="004B051D" w:rsidP="003B636E">
      <w:pPr>
        <w:rPr>
          <w:rFonts w:ascii="Arial" w:hAnsi="Arial" w:cs="Arial"/>
          <w:b/>
          <w:sz w:val="24"/>
          <w:szCs w:val="24"/>
        </w:rPr>
      </w:pPr>
    </w:p>
    <w:p w:rsidR="00554139" w:rsidRPr="0079697E" w:rsidRDefault="00B221BD" w:rsidP="00EB6E41">
      <w:pPr>
        <w:spacing w:after="0" w:line="240" w:lineRule="auto"/>
        <w:jc w:val="both"/>
        <w:rPr>
          <w:rFonts w:ascii="Arial" w:hAnsi="Arial" w:cs="Arial"/>
          <w:sz w:val="24"/>
          <w:szCs w:val="24"/>
        </w:rPr>
      </w:pPr>
      <w:r w:rsidRPr="0079697E">
        <w:rPr>
          <w:rFonts w:ascii="Arial" w:hAnsi="Arial" w:cs="Arial"/>
          <w:sz w:val="24"/>
          <w:szCs w:val="24"/>
        </w:rPr>
        <w:t>L</w:t>
      </w:r>
      <w:r w:rsidR="004506BE" w:rsidRPr="0079697E">
        <w:rPr>
          <w:rFonts w:ascii="Arial" w:hAnsi="Arial" w:cs="Arial"/>
          <w:sz w:val="24"/>
          <w:szCs w:val="24"/>
        </w:rPr>
        <w:t>a obesidad se ha convertido en una de las enfermedades más i</w:t>
      </w:r>
      <w:r w:rsidR="00724C39" w:rsidRPr="0079697E">
        <w:rPr>
          <w:rFonts w:ascii="Arial" w:hAnsi="Arial" w:cs="Arial"/>
          <w:sz w:val="24"/>
          <w:szCs w:val="24"/>
        </w:rPr>
        <w:t>mportantes para la salud pública</w:t>
      </w:r>
      <w:r w:rsidR="004B0594" w:rsidRPr="0079697E">
        <w:rPr>
          <w:rFonts w:ascii="Arial" w:hAnsi="Arial" w:cs="Arial"/>
          <w:sz w:val="24"/>
          <w:szCs w:val="24"/>
        </w:rPr>
        <w:t>,</w:t>
      </w:r>
      <w:r w:rsidR="004506BE" w:rsidRPr="0079697E">
        <w:rPr>
          <w:rFonts w:ascii="Arial" w:hAnsi="Arial" w:cs="Arial"/>
          <w:sz w:val="24"/>
          <w:szCs w:val="24"/>
        </w:rPr>
        <w:t xml:space="preserve"> por su estrecha relación con las enfermedades </w:t>
      </w:r>
      <w:r w:rsidR="00007631" w:rsidRPr="0079697E">
        <w:rPr>
          <w:rFonts w:ascii="Arial" w:hAnsi="Arial" w:cs="Arial"/>
          <w:sz w:val="24"/>
          <w:szCs w:val="24"/>
        </w:rPr>
        <w:t xml:space="preserve">crónicas </w:t>
      </w:r>
      <w:r w:rsidR="004506BE" w:rsidRPr="0079697E">
        <w:rPr>
          <w:rFonts w:ascii="Arial" w:hAnsi="Arial" w:cs="Arial"/>
          <w:sz w:val="24"/>
          <w:szCs w:val="24"/>
        </w:rPr>
        <w:t>no transmisibles</w:t>
      </w:r>
      <w:r w:rsidR="004B0594" w:rsidRPr="0079697E">
        <w:rPr>
          <w:rFonts w:ascii="Arial" w:hAnsi="Arial" w:cs="Arial"/>
          <w:sz w:val="24"/>
          <w:szCs w:val="24"/>
        </w:rPr>
        <w:t>,</w:t>
      </w:r>
      <w:r w:rsidR="004506BE" w:rsidRPr="0079697E">
        <w:rPr>
          <w:rFonts w:ascii="Arial" w:hAnsi="Arial" w:cs="Arial"/>
          <w:sz w:val="24"/>
          <w:szCs w:val="24"/>
        </w:rPr>
        <w:t xml:space="preserve"> </w:t>
      </w:r>
      <w:r w:rsidR="007464C9" w:rsidRPr="0079697E">
        <w:rPr>
          <w:rFonts w:ascii="Arial" w:hAnsi="Arial" w:cs="Arial"/>
          <w:sz w:val="24"/>
          <w:szCs w:val="24"/>
        </w:rPr>
        <w:t>asociadas al deterioro progresivo de la calidad de vida, el incremento en la</w:t>
      </w:r>
      <w:r w:rsidR="0007332B" w:rsidRPr="0079697E">
        <w:rPr>
          <w:rFonts w:ascii="Arial" w:hAnsi="Arial" w:cs="Arial"/>
          <w:sz w:val="24"/>
          <w:szCs w:val="24"/>
        </w:rPr>
        <w:t>s</w:t>
      </w:r>
      <w:r w:rsidR="007464C9" w:rsidRPr="0079697E">
        <w:rPr>
          <w:rFonts w:ascii="Arial" w:hAnsi="Arial" w:cs="Arial"/>
          <w:sz w:val="24"/>
          <w:szCs w:val="24"/>
        </w:rPr>
        <w:t xml:space="preserve"> tasa</w:t>
      </w:r>
      <w:r w:rsidR="0007332B" w:rsidRPr="0079697E">
        <w:rPr>
          <w:rFonts w:ascii="Arial" w:hAnsi="Arial" w:cs="Arial"/>
          <w:sz w:val="24"/>
          <w:szCs w:val="24"/>
        </w:rPr>
        <w:t>s</w:t>
      </w:r>
      <w:r w:rsidR="007464C9" w:rsidRPr="0079697E">
        <w:rPr>
          <w:rFonts w:ascii="Arial" w:hAnsi="Arial" w:cs="Arial"/>
          <w:sz w:val="24"/>
          <w:szCs w:val="24"/>
        </w:rPr>
        <w:t xml:space="preserve"> de mortalidad y la disminución de la esperanza de vida,</w:t>
      </w:r>
      <w:r w:rsidR="00D0512D" w:rsidRPr="0079697E">
        <w:rPr>
          <w:rFonts w:ascii="Arial" w:hAnsi="Arial" w:cs="Arial"/>
          <w:sz w:val="24"/>
          <w:szCs w:val="24"/>
        </w:rPr>
        <w:t xml:space="preserve"> sin embargo</w:t>
      </w:r>
      <w:r w:rsidR="00BA1D9C" w:rsidRPr="0079697E">
        <w:rPr>
          <w:rFonts w:ascii="Arial" w:hAnsi="Arial" w:cs="Arial"/>
          <w:sz w:val="24"/>
          <w:szCs w:val="24"/>
        </w:rPr>
        <w:t>,</w:t>
      </w:r>
      <w:r w:rsidR="00D0512D" w:rsidRPr="0079697E">
        <w:rPr>
          <w:rFonts w:ascii="Arial" w:hAnsi="Arial" w:cs="Arial"/>
          <w:sz w:val="24"/>
          <w:szCs w:val="24"/>
        </w:rPr>
        <w:t xml:space="preserve"> es más preocupante aún, que la obesidad</w:t>
      </w:r>
      <w:r w:rsidR="007C7560" w:rsidRPr="0079697E">
        <w:rPr>
          <w:rFonts w:ascii="Arial" w:hAnsi="Arial" w:cs="Arial"/>
          <w:sz w:val="24"/>
          <w:szCs w:val="24"/>
        </w:rPr>
        <w:t>,</w:t>
      </w:r>
      <w:r w:rsidR="00D0512D" w:rsidRPr="0079697E">
        <w:rPr>
          <w:rFonts w:ascii="Arial" w:hAnsi="Arial" w:cs="Arial"/>
          <w:sz w:val="24"/>
          <w:szCs w:val="24"/>
        </w:rPr>
        <w:t xml:space="preserve"> </w:t>
      </w:r>
      <w:r w:rsidR="00236775" w:rsidRPr="0079697E">
        <w:rPr>
          <w:rFonts w:ascii="Arial" w:hAnsi="Arial" w:cs="Arial"/>
          <w:sz w:val="24"/>
          <w:szCs w:val="24"/>
        </w:rPr>
        <w:t>cada vez cobra mayor lugar de relevancia</w:t>
      </w:r>
      <w:r w:rsidR="007C7560" w:rsidRPr="0079697E">
        <w:rPr>
          <w:rFonts w:ascii="Arial" w:hAnsi="Arial" w:cs="Arial"/>
          <w:sz w:val="24"/>
          <w:szCs w:val="24"/>
        </w:rPr>
        <w:t>,</w:t>
      </w:r>
      <w:r w:rsidR="00236775" w:rsidRPr="0079697E">
        <w:rPr>
          <w:rFonts w:ascii="Arial" w:hAnsi="Arial" w:cs="Arial"/>
          <w:sz w:val="24"/>
          <w:szCs w:val="24"/>
        </w:rPr>
        <w:t xml:space="preserve"> entre el grupo </w:t>
      </w:r>
      <w:r w:rsidR="00E423F6" w:rsidRPr="0079697E">
        <w:rPr>
          <w:rFonts w:ascii="Arial" w:hAnsi="Arial" w:cs="Arial"/>
          <w:sz w:val="24"/>
          <w:szCs w:val="24"/>
        </w:rPr>
        <w:t>etario</w:t>
      </w:r>
      <w:r w:rsidR="00236775" w:rsidRPr="0079697E">
        <w:rPr>
          <w:rFonts w:ascii="Arial" w:hAnsi="Arial" w:cs="Arial"/>
          <w:sz w:val="24"/>
          <w:szCs w:val="24"/>
        </w:rPr>
        <w:t xml:space="preserve"> infantil y adolescente, </w:t>
      </w:r>
      <w:r w:rsidR="00D0512D" w:rsidRPr="0079697E">
        <w:rPr>
          <w:rFonts w:ascii="Arial" w:hAnsi="Arial" w:cs="Arial"/>
          <w:sz w:val="24"/>
          <w:szCs w:val="24"/>
        </w:rPr>
        <w:t>con el agravante de que la evidencia recolectada</w:t>
      </w:r>
      <w:r w:rsidR="00C218AC" w:rsidRPr="0079697E">
        <w:rPr>
          <w:rFonts w:ascii="Arial" w:hAnsi="Arial" w:cs="Arial"/>
          <w:sz w:val="24"/>
          <w:szCs w:val="24"/>
        </w:rPr>
        <w:t xml:space="preserve"> </w:t>
      </w:r>
      <w:r w:rsidR="00E45374" w:rsidRPr="0079697E">
        <w:rPr>
          <w:rFonts w:ascii="Arial" w:hAnsi="Arial" w:cs="Arial"/>
          <w:sz w:val="24"/>
          <w:szCs w:val="24"/>
        </w:rPr>
        <w:t xml:space="preserve">muestra cómo </w:t>
      </w:r>
      <w:r w:rsidR="003B49DE" w:rsidRPr="0079697E">
        <w:rPr>
          <w:rFonts w:ascii="Arial" w:hAnsi="Arial" w:cs="Arial"/>
          <w:sz w:val="24"/>
          <w:szCs w:val="24"/>
        </w:rPr>
        <w:t>“</w:t>
      </w:r>
      <w:r w:rsidR="00591F3B" w:rsidRPr="0079697E">
        <w:rPr>
          <w:rFonts w:ascii="Arial" w:hAnsi="Arial" w:cs="Arial"/>
          <w:sz w:val="24"/>
          <w:szCs w:val="24"/>
        </w:rPr>
        <w:t>La obesidad infantil se asocia con una mayor probabilidad de obesidad, muerte prematura y discapacidad en la edad adulta. Pero además de estos mayores riesgos futuros, los niños obesos sufren dificultad respiratoria, mayor riesgo de fracturas e hipertensión, y presentan marcadores tempranos de enfermedad cardiovascular, resistencia a la insulina y efectos psicológicos</w:t>
      </w:r>
      <w:r w:rsidR="003B49DE" w:rsidRPr="0079697E">
        <w:rPr>
          <w:rFonts w:ascii="Arial" w:hAnsi="Arial" w:cs="Arial"/>
          <w:sz w:val="24"/>
          <w:szCs w:val="24"/>
        </w:rPr>
        <w:t>”</w:t>
      </w:r>
      <w:r w:rsidR="0045084E" w:rsidRPr="0079697E">
        <w:rPr>
          <w:rFonts w:ascii="Arial" w:hAnsi="Arial" w:cs="Arial"/>
          <w:sz w:val="24"/>
          <w:szCs w:val="24"/>
        </w:rPr>
        <w:t>.</w:t>
      </w:r>
      <w:bookmarkStart w:id="30" w:name="_Ref423797517"/>
      <w:r w:rsidR="00510FB4" w:rsidRPr="0079697E">
        <w:rPr>
          <w:rFonts w:ascii="Arial" w:hAnsi="Arial" w:cs="Arial"/>
          <w:sz w:val="24"/>
          <w:szCs w:val="24"/>
          <w:vertAlign w:val="superscript"/>
        </w:rPr>
        <w:endnoteReference w:id="2"/>
      </w:r>
      <w:bookmarkEnd w:id="30"/>
      <w:r w:rsidR="003B49DE" w:rsidRPr="0079697E">
        <w:rPr>
          <w:rFonts w:ascii="Arial" w:hAnsi="Arial" w:cs="Arial"/>
          <w:sz w:val="24"/>
          <w:szCs w:val="24"/>
        </w:rPr>
        <w:t xml:space="preserve"> </w:t>
      </w:r>
      <w:r w:rsidR="00591F3B" w:rsidRPr="0079697E">
        <w:rPr>
          <w:rFonts w:ascii="Arial" w:hAnsi="Arial" w:cs="Arial"/>
          <w:sz w:val="24"/>
          <w:szCs w:val="24"/>
        </w:rPr>
        <w:t xml:space="preserve"> </w:t>
      </w:r>
    </w:p>
    <w:p w:rsidR="00554139" w:rsidRPr="0079697E" w:rsidRDefault="00554139" w:rsidP="00EB6E41">
      <w:pPr>
        <w:spacing w:after="0" w:line="240" w:lineRule="auto"/>
        <w:jc w:val="both"/>
        <w:rPr>
          <w:rFonts w:ascii="Arial" w:hAnsi="Arial" w:cs="Arial"/>
          <w:sz w:val="24"/>
          <w:szCs w:val="24"/>
        </w:rPr>
      </w:pPr>
    </w:p>
    <w:p w:rsidR="00CF3D78" w:rsidRPr="0079697E" w:rsidRDefault="003B49DE" w:rsidP="00EB6E41">
      <w:pPr>
        <w:spacing w:after="0" w:line="240" w:lineRule="auto"/>
        <w:jc w:val="both"/>
        <w:rPr>
          <w:rFonts w:ascii="Arial" w:hAnsi="Arial" w:cs="Arial"/>
          <w:sz w:val="24"/>
          <w:szCs w:val="24"/>
        </w:rPr>
      </w:pPr>
      <w:r w:rsidRPr="0079697E">
        <w:rPr>
          <w:rFonts w:ascii="Arial" w:hAnsi="Arial" w:cs="Arial"/>
          <w:sz w:val="24"/>
          <w:szCs w:val="24"/>
        </w:rPr>
        <w:t>S</w:t>
      </w:r>
      <w:r w:rsidR="00CF3D78" w:rsidRPr="0079697E">
        <w:rPr>
          <w:rFonts w:ascii="Arial" w:hAnsi="Arial" w:cs="Arial"/>
          <w:sz w:val="24"/>
          <w:szCs w:val="24"/>
        </w:rPr>
        <w:t xml:space="preserve">egún la Organización Mundial de la Salud (OMS), </w:t>
      </w:r>
      <w:r w:rsidR="008D1399" w:rsidRPr="0079697E">
        <w:rPr>
          <w:rFonts w:ascii="Arial" w:hAnsi="Arial" w:cs="Arial"/>
          <w:sz w:val="24"/>
          <w:szCs w:val="24"/>
        </w:rPr>
        <w:t>para finales del  2010</w:t>
      </w:r>
      <w:r w:rsidR="00510FB4" w:rsidRPr="0079697E">
        <w:rPr>
          <w:rFonts w:ascii="Arial" w:hAnsi="Arial" w:cs="Arial"/>
          <w:sz w:val="24"/>
          <w:szCs w:val="24"/>
        </w:rPr>
        <w:t xml:space="preserve">, </w:t>
      </w:r>
      <w:r w:rsidR="00CF3D78" w:rsidRPr="0079697E">
        <w:rPr>
          <w:rFonts w:ascii="Arial" w:hAnsi="Arial" w:cs="Arial"/>
          <w:sz w:val="24"/>
          <w:szCs w:val="24"/>
        </w:rPr>
        <w:t xml:space="preserve">el </w:t>
      </w:r>
      <w:r w:rsidR="00370ADC">
        <w:rPr>
          <w:rFonts w:ascii="Arial" w:hAnsi="Arial" w:cs="Arial"/>
          <w:sz w:val="24"/>
          <w:szCs w:val="24"/>
        </w:rPr>
        <w:t>número</w:t>
      </w:r>
      <w:r w:rsidR="00CF3D78" w:rsidRPr="0079697E">
        <w:rPr>
          <w:rFonts w:ascii="Arial" w:hAnsi="Arial" w:cs="Arial"/>
          <w:sz w:val="24"/>
          <w:szCs w:val="24"/>
        </w:rPr>
        <w:t xml:space="preserve"> de niños con sobrepeso a la edad </w:t>
      </w:r>
      <w:r w:rsidR="00510FB4" w:rsidRPr="0079697E">
        <w:rPr>
          <w:rFonts w:ascii="Arial" w:hAnsi="Arial" w:cs="Arial"/>
          <w:sz w:val="24"/>
          <w:szCs w:val="24"/>
        </w:rPr>
        <w:t>de 5 años se estima</w:t>
      </w:r>
      <w:r w:rsidR="00554139" w:rsidRPr="0079697E">
        <w:rPr>
          <w:rFonts w:ascii="Arial" w:hAnsi="Arial" w:cs="Arial"/>
          <w:sz w:val="24"/>
          <w:szCs w:val="24"/>
        </w:rPr>
        <w:t>ba</w:t>
      </w:r>
      <w:r w:rsidR="00510FB4" w:rsidRPr="0079697E">
        <w:rPr>
          <w:rFonts w:ascii="Arial" w:hAnsi="Arial" w:cs="Arial"/>
          <w:sz w:val="24"/>
          <w:szCs w:val="24"/>
        </w:rPr>
        <w:t xml:space="preserve"> en más de 40</w:t>
      </w:r>
      <w:r w:rsidR="00CF3D78" w:rsidRPr="0079697E">
        <w:rPr>
          <w:rFonts w:ascii="Arial" w:hAnsi="Arial" w:cs="Arial"/>
          <w:sz w:val="24"/>
          <w:szCs w:val="24"/>
        </w:rPr>
        <w:t xml:space="preserve"> millones</w:t>
      </w:r>
      <w:r w:rsidR="008D1399" w:rsidRPr="0079697E">
        <w:rPr>
          <w:rFonts w:ascii="Arial" w:hAnsi="Arial" w:cs="Arial"/>
          <w:sz w:val="24"/>
          <w:szCs w:val="24"/>
        </w:rPr>
        <w:t>, cifra considerada por algunos autores como de proporciones epidémicas</w:t>
      </w:r>
      <w:r w:rsidR="00CF3D78" w:rsidRPr="0079697E">
        <w:rPr>
          <w:rStyle w:val="Refdenotaalfinal"/>
          <w:rFonts w:ascii="Arial" w:hAnsi="Arial" w:cs="Arial"/>
          <w:sz w:val="24"/>
          <w:szCs w:val="24"/>
        </w:rPr>
        <w:endnoteReference w:id="3"/>
      </w:r>
      <w:r w:rsidR="00CF3D78" w:rsidRPr="0079697E">
        <w:rPr>
          <w:rFonts w:ascii="Arial" w:hAnsi="Arial" w:cs="Arial"/>
          <w:sz w:val="24"/>
          <w:szCs w:val="24"/>
        </w:rPr>
        <w:t xml:space="preserve">, </w:t>
      </w:r>
      <w:r w:rsidR="008D1399" w:rsidRPr="0079697E">
        <w:rPr>
          <w:rFonts w:ascii="Arial" w:hAnsi="Arial" w:cs="Arial"/>
          <w:sz w:val="24"/>
          <w:szCs w:val="24"/>
        </w:rPr>
        <w:t xml:space="preserve">y </w:t>
      </w:r>
      <w:r w:rsidR="00CF3D78" w:rsidRPr="0079697E">
        <w:rPr>
          <w:rFonts w:ascii="Arial" w:hAnsi="Arial" w:cs="Arial"/>
          <w:sz w:val="24"/>
          <w:szCs w:val="24"/>
        </w:rPr>
        <w:t>que sigue acrecentándose especialmente en los países en desarrollo</w:t>
      </w:r>
      <w:r w:rsidR="00925FAD" w:rsidRPr="0079697E">
        <w:rPr>
          <w:rFonts w:ascii="Arial" w:hAnsi="Arial" w:cs="Arial"/>
          <w:sz w:val="24"/>
          <w:szCs w:val="24"/>
        </w:rPr>
        <w:t>. Las Encuestas nacionales de salud y/o nutrición de Chile, México y Colombia muestran la tendencia en ascenso de la obesidad infantil en el último decenio</w:t>
      </w:r>
      <w:r w:rsidR="00554139" w:rsidRPr="0079697E">
        <w:rPr>
          <w:rStyle w:val="Refdenotaalfinal"/>
          <w:rFonts w:ascii="Arial" w:hAnsi="Arial" w:cs="Arial"/>
          <w:sz w:val="24"/>
          <w:szCs w:val="24"/>
        </w:rPr>
        <w:endnoteReference w:id="4"/>
      </w:r>
      <w:r w:rsidR="00554139" w:rsidRPr="0079697E">
        <w:rPr>
          <w:rFonts w:ascii="Arial" w:hAnsi="Arial" w:cs="Arial"/>
          <w:sz w:val="24"/>
          <w:szCs w:val="24"/>
        </w:rPr>
        <w:t xml:space="preserve"> </w:t>
      </w:r>
      <w:bookmarkStart w:id="31" w:name="_Ref423797962"/>
      <w:r w:rsidR="00554139" w:rsidRPr="0079697E">
        <w:rPr>
          <w:rStyle w:val="Refdenotaalfinal"/>
          <w:rFonts w:ascii="Arial" w:hAnsi="Arial" w:cs="Arial"/>
          <w:sz w:val="24"/>
          <w:szCs w:val="24"/>
        </w:rPr>
        <w:endnoteReference w:id="5"/>
      </w:r>
      <w:bookmarkEnd w:id="31"/>
      <w:r w:rsidR="00554139" w:rsidRPr="0079697E">
        <w:rPr>
          <w:rFonts w:ascii="Arial" w:hAnsi="Arial" w:cs="Arial"/>
          <w:sz w:val="24"/>
          <w:szCs w:val="24"/>
        </w:rPr>
        <w:t xml:space="preserve"> </w:t>
      </w:r>
      <w:bookmarkStart w:id="32" w:name="_Ref423798184"/>
      <w:r w:rsidR="00554139" w:rsidRPr="0079697E">
        <w:rPr>
          <w:rStyle w:val="Refdenotaalfinal"/>
          <w:rFonts w:ascii="Arial" w:hAnsi="Arial" w:cs="Arial"/>
          <w:sz w:val="24"/>
          <w:szCs w:val="24"/>
        </w:rPr>
        <w:endnoteReference w:id="6"/>
      </w:r>
      <w:bookmarkEnd w:id="32"/>
      <w:r w:rsidR="00CF3D78" w:rsidRPr="0079697E">
        <w:rPr>
          <w:rFonts w:ascii="Arial" w:hAnsi="Arial" w:cs="Arial"/>
          <w:sz w:val="24"/>
          <w:szCs w:val="24"/>
        </w:rPr>
        <w:t>.</w:t>
      </w:r>
      <w:r w:rsidR="00E423F6" w:rsidRPr="0079697E">
        <w:rPr>
          <w:rFonts w:ascii="Arial" w:hAnsi="Arial" w:cs="Arial"/>
          <w:sz w:val="24"/>
          <w:szCs w:val="24"/>
        </w:rPr>
        <w:t xml:space="preserve"> </w:t>
      </w:r>
    </w:p>
    <w:p w:rsidR="004A4FCF" w:rsidRPr="0079697E" w:rsidRDefault="004A4FCF" w:rsidP="004A4FCF">
      <w:pPr>
        <w:spacing w:after="0" w:line="240" w:lineRule="auto"/>
        <w:jc w:val="both"/>
        <w:rPr>
          <w:rFonts w:ascii="Arial" w:hAnsi="Arial" w:cs="Arial"/>
          <w:sz w:val="24"/>
          <w:szCs w:val="24"/>
        </w:rPr>
      </w:pPr>
    </w:p>
    <w:p w:rsidR="005732E0" w:rsidRPr="0079697E" w:rsidRDefault="004506BE" w:rsidP="00F17E50">
      <w:pPr>
        <w:spacing w:after="0" w:line="240" w:lineRule="auto"/>
        <w:jc w:val="both"/>
        <w:rPr>
          <w:rFonts w:ascii="Arial" w:hAnsi="Arial" w:cs="Arial"/>
          <w:sz w:val="24"/>
          <w:szCs w:val="24"/>
        </w:rPr>
      </w:pPr>
      <w:r w:rsidRPr="0079697E">
        <w:rPr>
          <w:rFonts w:ascii="Arial" w:hAnsi="Arial" w:cs="Arial"/>
          <w:sz w:val="24"/>
          <w:szCs w:val="24"/>
        </w:rPr>
        <w:t>La m</w:t>
      </w:r>
      <w:r w:rsidR="00D0512D" w:rsidRPr="0079697E">
        <w:rPr>
          <w:rFonts w:ascii="Arial" w:hAnsi="Arial" w:cs="Arial"/>
          <w:sz w:val="24"/>
          <w:szCs w:val="24"/>
        </w:rPr>
        <w:t>alnutrición por exceso, está est</w:t>
      </w:r>
      <w:r w:rsidRPr="0079697E">
        <w:rPr>
          <w:rFonts w:ascii="Arial" w:hAnsi="Arial" w:cs="Arial"/>
          <w:sz w:val="24"/>
          <w:szCs w:val="24"/>
        </w:rPr>
        <w:t>rechamente relacionada, directa o indirectamente, con las principales causas de muerte y discapacidad en el mundo, a su vez</w:t>
      </w:r>
      <w:r w:rsidR="00BA1D9C" w:rsidRPr="0079697E">
        <w:rPr>
          <w:rFonts w:ascii="Arial" w:hAnsi="Arial" w:cs="Arial"/>
          <w:sz w:val="24"/>
          <w:szCs w:val="24"/>
        </w:rPr>
        <w:t>,</w:t>
      </w:r>
      <w:r w:rsidRPr="0079697E">
        <w:rPr>
          <w:rFonts w:ascii="Arial" w:hAnsi="Arial" w:cs="Arial"/>
          <w:sz w:val="24"/>
          <w:szCs w:val="24"/>
        </w:rPr>
        <w:t xml:space="preserve"> está íntimamente ligada a </w:t>
      </w:r>
      <w:r w:rsidR="00E57D43" w:rsidRPr="0079697E">
        <w:rPr>
          <w:rFonts w:ascii="Arial" w:hAnsi="Arial" w:cs="Arial"/>
          <w:sz w:val="24"/>
          <w:szCs w:val="24"/>
        </w:rPr>
        <w:t xml:space="preserve">factores de riesgo como la </w:t>
      </w:r>
      <w:r w:rsidRPr="0079697E">
        <w:rPr>
          <w:rFonts w:ascii="Arial" w:hAnsi="Arial" w:cs="Arial"/>
          <w:sz w:val="24"/>
          <w:szCs w:val="24"/>
        </w:rPr>
        <w:t xml:space="preserve">dieta inadecuada y </w:t>
      </w:r>
      <w:r w:rsidR="00E57D43" w:rsidRPr="0079697E">
        <w:rPr>
          <w:rFonts w:ascii="Arial" w:hAnsi="Arial" w:cs="Arial"/>
          <w:sz w:val="24"/>
          <w:szCs w:val="24"/>
        </w:rPr>
        <w:t>e</w:t>
      </w:r>
      <w:r w:rsidRPr="0079697E">
        <w:rPr>
          <w:rFonts w:ascii="Arial" w:hAnsi="Arial" w:cs="Arial"/>
          <w:sz w:val="24"/>
          <w:szCs w:val="24"/>
        </w:rPr>
        <w:t>l sedentarismo, es decir, que tiene sustento en el entorno sociocultural donde se consolidan los hábitos</w:t>
      </w:r>
      <w:r w:rsidR="00A03FC8" w:rsidRPr="0079697E">
        <w:rPr>
          <w:rFonts w:ascii="Arial" w:hAnsi="Arial" w:cs="Arial"/>
          <w:sz w:val="24"/>
          <w:szCs w:val="24"/>
        </w:rPr>
        <w:t>,</w:t>
      </w:r>
      <w:r w:rsidRPr="0079697E">
        <w:rPr>
          <w:rFonts w:ascii="Arial" w:hAnsi="Arial" w:cs="Arial"/>
          <w:sz w:val="24"/>
          <w:szCs w:val="24"/>
        </w:rPr>
        <w:t xml:space="preserve"> y </w:t>
      </w:r>
      <w:r w:rsidR="00A03FC8" w:rsidRPr="0079697E">
        <w:rPr>
          <w:rFonts w:ascii="Arial" w:hAnsi="Arial" w:cs="Arial"/>
          <w:sz w:val="24"/>
          <w:szCs w:val="24"/>
        </w:rPr>
        <w:t xml:space="preserve">en </w:t>
      </w:r>
      <w:r w:rsidR="00E57D43" w:rsidRPr="0079697E">
        <w:rPr>
          <w:rFonts w:ascii="Arial" w:hAnsi="Arial" w:cs="Arial"/>
          <w:sz w:val="24"/>
          <w:szCs w:val="24"/>
        </w:rPr>
        <w:t xml:space="preserve">otros factores </w:t>
      </w:r>
      <w:r w:rsidRPr="0079697E">
        <w:rPr>
          <w:rFonts w:ascii="Arial" w:hAnsi="Arial" w:cs="Arial"/>
          <w:sz w:val="24"/>
          <w:szCs w:val="24"/>
        </w:rPr>
        <w:t>como la</w:t>
      </w:r>
      <w:r w:rsidR="00236775" w:rsidRPr="0079697E">
        <w:rPr>
          <w:rFonts w:ascii="Arial" w:hAnsi="Arial" w:cs="Arial"/>
          <w:sz w:val="24"/>
          <w:szCs w:val="24"/>
        </w:rPr>
        <w:t xml:space="preserve"> pobreza, la</w:t>
      </w:r>
      <w:r w:rsidRPr="0079697E">
        <w:rPr>
          <w:rFonts w:ascii="Arial" w:hAnsi="Arial" w:cs="Arial"/>
          <w:sz w:val="24"/>
          <w:szCs w:val="24"/>
        </w:rPr>
        <w:t xml:space="preserve"> seguridad alimentaria de la familia, el cuidado de los niños, los servicios</w:t>
      </w:r>
      <w:r w:rsidR="00D0512D" w:rsidRPr="0079697E">
        <w:rPr>
          <w:rFonts w:ascii="Arial" w:hAnsi="Arial" w:cs="Arial"/>
          <w:sz w:val="24"/>
          <w:szCs w:val="24"/>
        </w:rPr>
        <w:t xml:space="preserve"> </w:t>
      </w:r>
      <w:r w:rsidRPr="0079697E">
        <w:rPr>
          <w:rFonts w:ascii="Arial" w:hAnsi="Arial" w:cs="Arial"/>
          <w:sz w:val="24"/>
          <w:szCs w:val="24"/>
        </w:rPr>
        <w:t>de salud</w:t>
      </w:r>
      <w:r w:rsidR="00A03FC8" w:rsidRPr="0079697E">
        <w:rPr>
          <w:rFonts w:ascii="Arial" w:hAnsi="Arial" w:cs="Arial"/>
          <w:sz w:val="24"/>
          <w:szCs w:val="24"/>
        </w:rPr>
        <w:t>, el uso de</w:t>
      </w:r>
      <w:r w:rsidRPr="0079697E">
        <w:rPr>
          <w:rFonts w:ascii="Arial" w:hAnsi="Arial" w:cs="Arial"/>
          <w:sz w:val="24"/>
          <w:szCs w:val="24"/>
        </w:rPr>
        <w:t xml:space="preserve"> </w:t>
      </w:r>
      <w:r w:rsidR="00A03FC8" w:rsidRPr="0079697E">
        <w:rPr>
          <w:rFonts w:ascii="Arial" w:hAnsi="Arial" w:cs="Arial"/>
          <w:sz w:val="24"/>
          <w:szCs w:val="24"/>
        </w:rPr>
        <w:t xml:space="preserve">los transportes de motor, </w:t>
      </w:r>
      <w:r w:rsidR="00602674" w:rsidRPr="0079697E">
        <w:rPr>
          <w:rFonts w:ascii="Arial" w:hAnsi="Arial" w:cs="Arial"/>
          <w:sz w:val="24"/>
          <w:szCs w:val="24"/>
        </w:rPr>
        <w:t xml:space="preserve">el ingreso a la escuela, </w:t>
      </w:r>
      <w:r w:rsidRPr="0079697E">
        <w:rPr>
          <w:rFonts w:ascii="Arial" w:hAnsi="Arial" w:cs="Arial"/>
          <w:sz w:val="24"/>
          <w:szCs w:val="24"/>
        </w:rPr>
        <w:t>el medio</w:t>
      </w:r>
      <w:r w:rsidR="00A03FC8" w:rsidRPr="0079697E">
        <w:rPr>
          <w:rFonts w:ascii="Arial" w:hAnsi="Arial" w:cs="Arial"/>
          <w:sz w:val="24"/>
          <w:szCs w:val="24"/>
        </w:rPr>
        <w:t xml:space="preserve"> </w:t>
      </w:r>
      <w:r w:rsidRPr="0079697E">
        <w:rPr>
          <w:rFonts w:ascii="Arial" w:hAnsi="Arial" w:cs="Arial"/>
          <w:sz w:val="24"/>
          <w:szCs w:val="24"/>
        </w:rPr>
        <w:t>ambiente</w:t>
      </w:r>
      <w:r w:rsidR="005732E0" w:rsidRPr="0079697E">
        <w:rPr>
          <w:rFonts w:ascii="Arial" w:hAnsi="Arial" w:cs="Arial"/>
          <w:sz w:val="24"/>
          <w:szCs w:val="24"/>
        </w:rPr>
        <w:t xml:space="preserve">, </w:t>
      </w:r>
      <w:r w:rsidRPr="0079697E">
        <w:rPr>
          <w:rFonts w:ascii="Arial" w:hAnsi="Arial" w:cs="Arial"/>
          <w:sz w:val="24"/>
          <w:szCs w:val="24"/>
        </w:rPr>
        <w:t xml:space="preserve">el uso del tiempo libre, el empleo, los </w:t>
      </w:r>
      <w:r w:rsidR="00236775" w:rsidRPr="0079697E">
        <w:rPr>
          <w:rFonts w:ascii="Arial" w:hAnsi="Arial" w:cs="Arial"/>
          <w:sz w:val="24"/>
          <w:szCs w:val="24"/>
        </w:rPr>
        <w:t xml:space="preserve">precios de los alimentos, los </w:t>
      </w:r>
      <w:r w:rsidRPr="0079697E">
        <w:rPr>
          <w:rFonts w:ascii="Arial" w:hAnsi="Arial" w:cs="Arial"/>
          <w:sz w:val="24"/>
          <w:szCs w:val="24"/>
        </w:rPr>
        <w:t>hábitos de consumo,</w:t>
      </w:r>
      <w:r w:rsidR="001A2C99" w:rsidRPr="0079697E">
        <w:rPr>
          <w:rFonts w:ascii="Arial" w:hAnsi="Arial" w:cs="Arial"/>
          <w:sz w:val="24"/>
          <w:szCs w:val="24"/>
        </w:rPr>
        <w:t xml:space="preserve"> las tecnologías de la información y la comunicación, </w:t>
      </w:r>
      <w:r w:rsidRPr="0079697E">
        <w:rPr>
          <w:rFonts w:ascii="Arial" w:hAnsi="Arial" w:cs="Arial"/>
          <w:sz w:val="24"/>
          <w:szCs w:val="24"/>
        </w:rPr>
        <w:t>las migraciones</w:t>
      </w:r>
      <w:r w:rsidR="00886863" w:rsidRPr="0079697E">
        <w:rPr>
          <w:rFonts w:ascii="Arial" w:hAnsi="Arial" w:cs="Arial"/>
          <w:sz w:val="24"/>
          <w:szCs w:val="24"/>
        </w:rPr>
        <w:t>, el orden público</w:t>
      </w:r>
      <w:r w:rsidR="00602674" w:rsidRPr="0079697E">
        <w:rPr>
          <w:rFonts w:ascii="Arial" w:hAnsi="Arial" w:cs="Arial"/>
          <w:sz w:val="24"/>
          <w:szCs w:val="24"/>
        </w:rPr>
        <w:t xml:space="preserve">, la urbanización, los cambios tecnológicos, la inserción de la mujer en el mercado laboral y el entorno sociocultural ligado a la consolidación de </w:t>
      </w:r>
      <w:r w:rsidR="003B49DE" w:rsidRPr="0079697E">
        <w:rPr>
          <w:rFonts w:ascii="Arial" w:hAnsi="Arial" w:cs="Arial"/>
          <w:sz w:val="24"/>
          <w:szCs w:val="24"/>
        </w:rPr>
        <w:t xml:space="preserve">los </w:t>
      </w:r>
      <w:r w:rsidR="00602674" w:rsidRPr="0079697E">
        <w:rPr>
          <w:rFonts w:ascii="Arial" w:hAnsi="Arial" w:cs="Arial"/>
          <w:sz w:val="24"/>
          <w:szCs w:val="24"/>
        </w:rPr>
        <w:t>hábitos, los medios masivos de comunicación y las nuevas formas de interacción y aprendizaje virtual</w:t>
      </w:r>
      <w:r w:rsidR="005732E0" w:rsidRPr="0079697E">
        <w:rPr>
          <w:rFonts w:ascii="Arial" w:hAnsi="Arial" w:cs="Arial"/>
          <w:sz w:val="24"/>
          <w:szCs w:val="24"/>
        </w:rPr>
        <w:t xml:space="preserve">. </w:t>
      </w:r>
    </w:p>
    <w:p w:rsidR="005732E0" w:rsidRPr="0079697E" w:rsidRDefault="005732E0" w:rsidP="00F17E50">
      <w:pPr>
        <w:spacing w:after="0" w:line="240" w:lineRule="auto"/>
        <w:jc w:val="both"/>
        <w:rPr>
          <w:rFonts w:ascii="Arial" w:hAnsi="Arial" w:cs="Arial"/>
          <w:sz w:val="24"/>
          <w:szCs w:val="24"/>
        </w:rPr>
      </w:pPr>
    </w:p>
    <w:p w:rsidR="00C84A76" w:rsidRDefault="005732E0" w:rsidP="00F17E50">
      <w:pPr>
        <w:spacing w:after="0" w:line="240" w:lineRule="auto"/>
        <w:jc w:val="both"/>
        <w:rPr>
          <w:rFonts w:ascii="Arial" w:hAnsi="Arial" w:cs="Arial"/>
          <w:sz w:val="24"/>
          <w:szCs w:val="24"/>
        </w:rPr>
      </w:pPr>
      <w:r w:rsidRPr="0079697E">
        <w:rPr>
          <w:rFonts w:ascii="Arial" w:hAnsi="Arial" w:cs="Arial"/>
          <w:sz w:val="24"/>
          <w:szCs w:val="24"/>
        </w:rPr>
        <w:t>Como fenómeno emergente, la pre</w:t>
      </w:r>
      <w:r w:rsidR="00945904" w:rsidRPr="0079697E">
        <w:rPr>
          <w:rFonts w:ascii="Arial" w:hAnsi="Arial" w:cs="Arial"/>
          <w:sz w:val="24"/>
          <w:szCs w:val="24"/>
        </w:rPr>
        <w:t>-</w:t>
      </w:r>
      <w:r w:rsidRPr="0079697E">
        <w:rPr>
          <w:rFonts w:ascii="Arial" w:hAnsi="Arial" w:cs="Arial"/>
          <w:sz w:val="24"/>
          <w:szCs w:val="24"/>
        </w:rPr>
        <w:t xml:space="preserve">obesidad o sobrepeso y la obesidad infantil propiamente dicha, pueden </w:t>
      </w:r>
      <w:r w:rsidR="00AC310F" w:rsidRPr="0079697E">
        <w:rPr>
          <w:rFonts w:ascii="Arial" w:hAnsi="Arial" w:cs="Arial"/>
          <w:sz w:val="24"/>
          <w:szCs w:val="24"/>
        </w:rPr>
        <w:t xml:space="preserve">estudiarse bajo </w:t>
      </w:r>
      <w:r w:rsidR="00236775" w:rsidRPr="0072513C">
        <w:rPr>
          <w:rFonts w:ascii="Arial" w:hAnsi="Arial" w:cs="Arial"/>
          <w:sz w:val="24"/>
          <w:szCs w:val="24"/>
        </w:rPr>
        <w:t>el M</w:t>
      </w:r>
      <w:r w:rsidR="00DF2F20" w:rsidRPr="0072513C">
        <w:rPr>
          <w:rFonts w:ascii="Arial" w:hAnsi="Arial" w:cs="Arial"/>
          <w:sz w:val="24"/>
          <w:szCs w:val="24"/>
        </w:rPr>
        <w:t xml:space="preserve">odelo </w:t>
      </w:r>
      <w:r w:rsidR="00236775" w:rsidRPr="0072513C">
        <w:rPr>
          <w:rFonts w:ascii="Arial" w:hAnsi="Arial" w:cs="Arial"/>
          <w:sz w:val="24"/>
          <w:szCs w:val="24"/>
        </w:rPr>
        <w:t>C</w:t>
      </w:r>
      <w:r w:rsidR="00DF2F20" w:rsidRPr="0072513C">
        <w:rPr>
          <w:rFonts w:ascii="Arial" w:hAnsi="Arial" w:cs="Arial"/>
          <w:sz w:val="24"/>
          <w:szCs w:val="24"/>
        </w:rPr>
        <w:t xml:space="preserve">onceptual de </w:t>
      </w:r>
      <w:r w:rsidR="00236775" w:rsidRPr="0072513C">
        <w:rPr>
          <w:rFonts w:ascii="Arial" w:hAnsi="Arial" w:cs="Arial"/>
          <w:sz w:val="24"/>
          <w:szCs w:val="24"/>
        </w:rPr>
        <w:t>S</w:t>
      </w:r>
      <w:r w:rsidR="00DF2F20" w:rsidRPr="0072513C">
        <w:rPr>
          <w:rFonts w:ascii="Arial" w:hAnsi="Arial" w:cs="Arial"/>
          <w:sz w:val="24"/>
          <w:szCs w:val="24"/>
        </w:rPr>
        <w:t xml:space="preserve">alud </w:t>
      </w:r>
      <w:r w:rsidR="00DF2F20" w:rsidRPr="0072513C">
        <w:rPr>
          <w:rFonts w:ascii="Arial" w:hAnsi="Arial" w:cs="Arial"/>
          <w:sz w:val="24"/>
          <w:szCs w:val="24"/>
        </w:rPr>
        <w:lastRenderedPageBreak/>
        <w:t>Internacional</w:t>
      </w:r>
      <w:r w:rsidRPr="0079697E">
        <w:rPr>
          <w:rFonts w:ascii="Arial" w:hAnsi="Arial" w:cs="Arial"/>
          <w:sz w:val="24"/>
          <w:szCs w:val="24"/>
        </w:rPr>
        <w:t xml:space="preserve"> desde la fuerza motora del comercio, </w:t>
      </w:r>
      <w:r w:rsidR="001A2C99" w:rsidRPr="0079697E">
        <w:rPr>
          <w:rFonts w:ascii="Arial" w:hAnsi="Arial" w:cs="Arial"/>
          <w:sz w:val="24"/>
          <w:szCs w:val="24"/>
        </w:rPr>
        <w:t xml:space="preserve">por </w:t>
      </w:r>
      <w:r w:rsidR="00925FAD" w:rsidRPr="0079697E">
        <w:rPr>
          <w:rFonts w:ascii="Arial" w:hAnsi="Arial" w:cs="Arial"/>
          <w:sz w:val="24"/>
          <w:szCs w:val="24"/>
        </w:rPr>
        <w:t>la</w:t>
      </w:r>
      <w:r w:rsidR="001A2C99" w:rsidRPr="0079697E">
        <w:rPr>
          <w:rFonts w:ascii="Arial" w:hAnsi="Arial" w:cs="Arial"/>
          <w:sz w:val="24"/>
          <w:szCs w:val="24"/>
        </w:rPr>
        <w:t xml:space="preserve"> jerarquía </w:t>
      </w:r>
      <w:r w:rsidR="00925FAD" w:rsidRPr="0079697E">
        <w:rPr>
          <w:rFonts w:ascii="Arial" w:hAnsi="Arial" w:cs="Arial"/>
          <w:sz w:val="24"/>
          <w:szCs w:val="24"/>
        </w:rPr>
        <w:t xml:space="preserve">o movilización </w:t>
      </w:r>
      <w:r w:rsidR="001A2C99" w:rsidRPr="0079697E">
        <w:rPr>
          <w:rFonts w:ascii="Arial" w:hAnsi="Arial" w:cs="Arial"/>
          <w:sz w:val="24"/>
          <w:szCs w:val="24"/>
        </w:rPr>
        <w:t xml:space="preserve">que </w:t>
      </w:r>
      <w:r w:rsidR="00925FAD" w:rsidRPr="0079697E">
        <w:rPr>
          <w:rFonts w:ascii="Arial" w:hAnsi="Arial" w:cs="Arial"/>
          <w:sz w:val="24"/>
          <w:szCs w:val="24"/>
        </w:rPr>
        <w:t xml:space="preserve">dicha fuerza </w:t>
      </w:r>
      <w:r w:rsidR="005E3994" w:rsidRPr="0079697E">
        <w:rPr>
          <w:rFonts w:ascii="Arial" w:hAnsi="Arial" w:cs="Arial"/>
          <w:sz w:val="24"/>
          <w:szCs w:val="24"/>
        </w:rPr>
        <w:t>ostenta</w:t>
      </w:r>
      <w:r w:rsidR="001A2C99" w:rsidRPr="0079697E">
        <w:rPr>
          <w:rFonts w:ascii="Arial" w:hAnsi="Arial" w:cs="Arial"/>
          <w:sz w:val="24"/>
          <w:szCs w:val="24"/>
        </w:rPr>
        <w:t xml:space="preserve"> dentro del modelo de análisis, de tal modo </w:t>
      </w:r>
      <w:r w:rsidR="00C84A76" w:rsidRPr="0079697E">
        <w:rPr>
          <w:rFonts w:ascii="Arial" w:hAnsi="Arial" w:cs="Arial"/>
          <w:sz w:val="24"/>
          <w:szCs w:val="24"/>
        </w:rPr>
        <w:t xml:space="preserve">que su conocimiento </w:t>
      </w:r>
      <w:r w:rsidR="00886863" w:rsidRPr="0079697E">
        <w:rPr>
          <w:rFonts w:ascii="Arial" w:hAnsi="Arial" w:cs="Arial"/>
          <w:sz w:val="24"/>
          <w:szCs w:val="24"/>
        </w:rPr>
        <w:t xml:space="preserve">redundará en beneficios para la intervención adecuada de la situación problemática </w:t>
      </w:r>
      <w:r w:rsidRPr="0079697E">
        <w:rPr>
          <w:rFonts w:ascii="Arial" w:hAnsi="Arial" w:cs="Arial"/>
          <w:sz w:val="24"/>
          <w:szCs w:val="24"/>
        </w:rPr>
        <w:t xml:space="preserve">que atraviesan </w:t>
      </w:r>
      <w:r w:rsidR="00886863" w:rsidRPr="0079697E">
        <w:rPr>
          <w:rFonts w:ascii="Arial" w:hAnsi="Arial" w:cs="Arial"/>
          <w:sz w:val="24"/>
          <w:szCs w:val="24"/>
        </w:rPr>
        <w:t>Chile, México y Colombia</w:t>
      </w:r>
      <w:r w:rsidR="00607906" w:rsidRPr="0079697E">
        <w:rPr>
          <w:rFonts w:ascii="Arial" w:hAnsi="Arial" w:cs="Arial"/>
          <w:sz w:val="24"/>
          <w:szCs w:val="24"/>
        </w:rPr>
        <w:t>.</w:t>
      </w:r>
      <w:r w:rsidR="00886863" w:rsidRPr="0079697E">
        <w:rPr>
          <w:rFonts w:ascii="Arial" w:hAnsi="Arial" w:cs="Arial"/>
          <w:sz w:val="24"/>
          <w:szCs w:val="24"/>
        </w:rPr>
        <w:t xml:space="preserve"> </w:t>
      </w:r>
    </w:p>
    <w:p w:rsidR="008D624F" w:rsidRPr="0079697E" w:rsidRDefault="008D624F" w:rsidP="00F17E50">
      <w:pPr>
        <w:spacing w:after="0" w:line="240" w:lineRule="auto"/>
        <w:jc w:val="both"/>
        <w:rPr>
          <w:rFonts w:ascii="Arial" w:hAnsi="Arial" w:cs="Arial"/>
          <w:sz w:val="24"/>
          <w:szCs w:val="24"/>
        </w:rPr>
      </w:pPr>
    </w:p>
    <w:p w:rsidR="004506BE" w:rsidRPr="0079697E" w:rsidRDefault="003449D2" w:rsidP="00504826">
      <w:pPr>
        <w:spacing w:after="0" w:line="240" w:lineRule="auto"/>
        <w:jc w:val="both"/>
        <w:rPr>
          <w:rFonts w:ascii="Arial" w:hAnsi="Arial" w:cs="Arial"/>
          <w:sz w:val="24"/>
          <w:szCs w:val="24"/>
        </w:rPr>
      </w:pPr>
      <w:r w:rsidRPr="0079697E">
        <w:rPr>
          <w:rFonts w:ascii="Arial" w:hAnsi="Arial" w:cs="Arial"/>
          <w:sz w:val="24"/>
          <w:szCs w:val="24"/>
        </w:rPr>
        <w:t xml:space="preserve">Son </w:t>
      </w:r>
      <w:r w:rsidR="00211724" w:rsidRPr="0079697E">
        <w:rPr>
          <w:rFonts w:ascii="Arial" w:hAnsi="Arial" w:cs="Arial"/>
          <w:sz w:val="24"/>
          <w:szCs w:val="24"/>
        </w:rPr>
        <w:t>preocupante</w:t>
      </w:r>
      <w:r w:rsidRPr="0079697E">
        <w:rPr>
          <w:rFonts w:ascii="Arial" w:hAnsi="Arial" w:cs="Arial"/>
          <w:sz w:val="24"/>
          <w:szCs w:val="24"/>
        </w:rPr>
        <w:t>s</w:t>
      </w:r>
      <w:r w:rsidR="00211724" w:rsidRPr="0079697E">
        <w:rPr>
          <w:rFonts w:ascii="Arial" w:hAnsi="Arial" w:cs="Arial"/>
          <w:sz w:val="24"/>
          <w:szCs w:val="24"/>
        </w:rPr>
        <w:t xml:space="preserve"> la</w:t>
      </w:r>
      <w:r w:rsidRPr="0079697E">
        <w:rPr>
          <w:rFonts w:ascii="Arial" w:hAnsi="Arial" w:cs="Arial"/>
          <w:sz w:val="24"/>
          <w:szCs w:val="24"/>
        </w:rPr>
        <w:t>s complicaciones</w:t>
      </w:r>
      <w:r w:rsidR="00211724" w:rsidRPr="0079697E">
        <w:rPr>
          <w:rFonts w:ascii="Arial" w:hAnsi="Arial" w:cs="Arial"/>
          <w:sz w:val="24"/>
          <w:szCs w:val="24"/>
        </w:rPr>
        <w:t xml:space="preserve"> </w:t>
      </w:r>
      <w:r w:rsidRPr="0079697E">
        <w:rPr>
          <w:rFonts w:ascii="Arial" w:hAnsi="Arial" w:cs="Arial"/>
          <w:sz w:val="24"/>
          <w:szCs w:val="24"/>
        </w:rPr>
        <w:t>en las que deriva</w:t>
      </w:r>
      <w:r w:rsidR="00A81775" w:rsidRPr="0079697E">
        <w:rPr>
          <w:rFonts w:ascii="Arial" w:hAnsi="Arial" w:cs="Arial"/>
          <w:sz w:val="24"/>
          <w:szCs w:val="24"/>
        </w:rPr>
        <w:t>n</w:t>
      </w:r>
      <w:r w:rsidRPr="0079697E">
        <w:rPr>
          <w:rFonts w:ascii="Arial" w:hAnsi="Arial" w:cs="Arial"/>
          <w:sz w:val="24"/>
          <w:szCs w:val="24"/>
        </w:rPr>
        <w:t xml:space="preserve"> </w:t>
      </w:r>
      <w:r w:rsidR="00607906" w:rsidRPr="0079697E">
        <w:rPr>
          <w:rFonts w:ascii="Arial" w:hAnsi="Arial" w:cs="Arial"/>
          <w:sz w:val="24"/>
          <w:szCs w:val="24"/>
        </w:rPr>
        <w:t xml:space="preserve">la </w:t>
      </w:r>
      <w:r w:rsidR="004506BE" w:rsidRPr="0079697E">
        <w:rPr>
          <w:rFonts w:ascii="Arial" w:hAnsi="Arial" w:cs="Arial"/>
          <w:sz w:val="24"/>
          <w:szCs w:val="24"/>
        </w:rPr>
        <w:t>obesidad y</w:t>
      </w:r>
      <w:r w:rsidR="00EC0C76" w:rsidRPr="0079697E">
        <w:rPr>
          <w:rFonts w:ascii="Arial" w:hAnsi="Arial" w:cs="Arial"/>
          <w:sz w:val="24"/>
          <w:szCs w:val="24"/>
        </w:rPr>
        <w:t xml:space="preserve"> el</w:t>
      </w:r>
      <w:r w:rsidR="004506BE" w:rsidRPr="0079697E">
        <w:rPr>
          <w:rFonts w:ascii="Arial" w:hAnsi="Arial" w:cs="Arial"/>
          <w:sz w:val="24"/>
          <w:szCs w:val="24"/>
        </w:rPr>
        <w:t xml:space="preserve"> sobrepeso</w:t>
      </w:r>
      <w:r w:rsidR="00A81775" w:rsidRPr="0079697E">
        <w:rPr>
          <w:rFonts w:ascii="Arial" w:hAnsi="Arial" w:cs="Arial"/>
          <w:sz w:val="24"/>
          <w:szCs w:val="24"/>
        </w:rPr>
        <w:t>,</w:t>
      </w:r>
      <w:r w:rsidR="005C32CF" w:rsidRPr="0079697E">
        <w:rPr>
          <w:rFonts w:ascii="Arial" w:hAnsi="Arial" w:cs="Arial"/>
          <w:sz w:val="24"/>
          <w:szCs w:val="24"/>
        </w:rPr>
        <w:t xml:space="preserve"> </w:t>
      </w:r>
      <w:r w:rsidR="005732E0" w:rsidRPr="0079697E">
        <w:rPr>
          <w:rFonts w:ascii="Arial" w:hAnsi="Arial" w:cs="Arial"/>
          <w:sz w:val="24"/>
          <w:szCs w:val="24"/>
        </w:rPr>
        <w:t xml:space="preserve">pues tras un tiempo de padecerlas </w:t>
      </w:r>
      <w:r w:rsidR="00607906" w:rsidRPr="0079697E">
        <w:rPr>
          <w:rFonts w:ascii="Arial" w:hAnsi="Arial" w:cs="Arial"/>
          <w:sz w:val="24"/>
          <w:szCs w:val="24"/>
        </w:rPr>
        <w:t>genera</w:t>
      </w:r>
      <w:r w:rsidR="005732E0" w:rsidRPr="0079697E">
        <w:rPr>
          <w:rFonts w:ascii="Arial" w:hAnsi="Arial" w:cs="Arial"/>
          <w:sz w:val="24"/>
          <w:szCs w:val="24"/>
        </w:rPr>
        <w:t>n</w:t>
      </w:r>
      <w:r w:rsidR="00607906" w:rsidRPr="0079697E">
        <w:rPr>
          <w:rFonts w:ascii="Arial" w:hAnsi="Arial" w:cs="Arial"/>
          <w:sz w:val="24"/>
          <w:szCs w:val="24"/>
        </w:rPr>
        <w:t xml:space="preserve"> comorbilidades crónicas como las patologías de columna, la hipertensión arterial, </w:t>
      </w:r>
      <w:r w:rsidR="002D5E5D" w:rsidRPr="0079697E">
        <w:rPr>
          <w:rFonts w:ascii="Arial" w:hAnsi="Arial" w:cs="Arial"/>
          <w:sz w:val="24"/>
          <w:szCs w:val="24"/>
        </w:rPr>
        <w:t xml:space="preserve">la diabetes y </w:t>
      </w:r>
      <w:r w:rsidR="00607906" w:rsidRPr="0079697E">
        <w:rPr>
          <w:rFonts w:ascii="Arial" w:hAnsi="Arial" w:cs="Arial"/>
          <w:sz w:val="24"/>
          <w:szCs w:val="24"/>
        </w:rPr>
        <w:t>las dislipidemias</w:t>
      </w:r>
      <w:r w:rsidR="002D5E5D" w:rsidRPr="0079697E">
        <w:rPr>
          <w:rFonts w:ascii="Arial" w:hAnsi="Arial" w:cs="Arial"/>
          <w:sz w:val="24"/>
          <w:szCs w:val="24"/>
        </w:rPr>
        <w:t xml:space="preserve"> y pese a </w:t>
      </w:r>
      <w:r w:rsidR="00C340B9" w:rsidRPr="0079697E">
        <w:rPr>
          <w:rFonts w:ascii="Arial" w:hAnsi="Arial" w:cs="Arial"/>
          <w:sz w:val="24"/>
          <w:szCs w:val="24"/>
        </w:rPr>
        <w:t xml:space="preserve">que los tres países han desarrollado instrumentos y guías de atención para </w:t>
      </w:r>
      <w:r w:rsidR="00607906" w:rsidRPr="0079697E">
        <w:rPr>
          <w:rFonts w:ascii="Arial" w:hAnsi="Arial" w:cs="Arial"/>
          <w:sz w:val="24"/>
          <w:szCs w:val="24"/>
        </w:rPr>
        <w:t>el</w:t>
      </w:r>
      <w:r w:rsidR="00C340B9" w:rsidRPr="0079697E">
        <w:rPr>
          <w:rFonts w:ascii="Arial" w:hAnsi="Arial" w:cs="Arial"/>
          <w:sz w:val="24"/>
          <w:szCs w:val="24"/>
        </w:rPr>
        <w:t xml:space="preserve"> abordaje integral</w:t>
      </w:r>
      <w:r w:rsidR="00A060F2" w:rsidRPr="0079697E">
        <w:rPr>
          <w:rFonts w:ascii="Arial" w:hAnsi="Arial" w:cs="Arial"/>
          <w:sz w:val="24"/>
          <w:szCs w:val="24"/>
        </w:rPr>
        <w:t xml:space="preserve"> de </w:t>
      </w:r>
      <w:r w:rsidR="002D5E5D" w:rsidRPr="0079697E">
        <w:rPr>
          <w:rFonts w:ascii="Arial" w:hAnsi="Arial" w:cs="Arial"/>
          <w:sz w:val="24"/>
          <w:szCs w:val="24"/>
        </w:rPr>
        <w:t xml:space="preserve">las principales </w:t>
      </w:r>
      <w:r w:rsidR="00A060F2" w:rsidRPr="0079697E">
        <w:rPr>
          <w:rFonts w:ascii="Arial" w:hAnsi="Arial" w:cs="Arial"/>
          <w:sz w:val="24"/>
          <w:szCs w:val="24"/>
        </w:rPr>
        <w:t xml:space="preserve">enfermedades </w:t>
      </w:r>
      <w:r w:rsidR="00C340B9" w:rsidRPr="0079697E">
        <w:rPr>
          <w:rFonts w:ascii="Arial" w:hAnsi="Arial" w:cs="Arial"/>
          <w:sz w:val="24"/>
          <w:szCs w:val="24"/>
        </w:rPr>
        <w:t>en los niveles primarios</w:t>
      </w:r>
      <w:r w:rsidR="00504826" w:rsidRPr="0079697E">
        <w:rPr>
          <w:rStyle w:val="Refdenotaalpie"/>
          <w:rFonts w:ascii="Arial" w:hAnsi="Arial" w:cs="Arial"/>
          <w:sz w:val="24"/>
          <w:szCs w:val="24"/>
        </w:rPr>
        <w:footnoteReference w:id="1"/>
      </w:r>
      <w:r w:rsidR="00A81775" w:rsidRPr="0079697E">
        <w:rPr>
          <w:rFonts w:ascii="Arial" w:hAnsi="Arial" w:cs="Arial"/>
          <w:sz w:val="24"/>
          <w:szCs w:val="24"/>
        </w:rPr>
        <w:t xml:space="preserve"> </w:t>
      </w:r>
      <w:r w:rsidR="00095368" w:rsidRPr="0079697E">
        <w:rPr>
          <w:rFonts w:ascii="Arial" w:hAnsi="Arial" w:cs="Arial"/>
          <w:sz w:val="24"/>
          <w:szCs w:val="24"/>
        </w:rPr>
        <w:t>este tipo de patologías</w:t>
      </w:r>
      <w:r w:rsidR="002D5E5D" w:rsidRPr="0079697E">
        <w:rPr>
          <w:rFonts w:ascii="Arial" w:hAnsi="Arial" w:cs="Arial"/>
          <w:sz w:val="24"/>
          <w:szCs w:val="24"/>
        </w:rPr>
        <w:t xml:space="preserve"> evolucionan hasta </w:t>
      </w:r>
      <w:r w:rsidR="00095368" w:rsidRPr="0079697E">
        <w:rPr>
          <w:rFonts w:ascii="Arial" w:hAnsi="Arial" w:cs="Arial"/>
          <w:sz w:val="24"/>
          <w:szCs w:val="24"/>
        </w:rPr>
        <w:t>complejiza</w:t>
      </w:r>
      <w:r w:rsidR="002D5E5D" w:rsidRPr="0079697E">
        <w:rPr>
          <w:rFonts w:ascii="Arial" w:hAnsi="Arial" w:cs="Arial"/>
          <w:sz w:val="24"/>
          <w:szCs w:val="24"/>
        </w:rPr>
        <w:t>rse</w:t>
      </w:r>
      <w:r w:rsidR="00095368" w:rsidRPr="0079697E">
        <w:rPr>
          <w:rFonts w:ascii="Arial" w:hAnsi="Arial" w:cs="Arial"/>
          <w:sz w:val="24"/>
          <w:szCs w:val="24"/>
        </w:rPr>
        <w:t xml:space="preserve"> en un alto porcentaje y necesariamente </w:t>
      </w:r>
      <w:r w:rsidR="002D5E5D" w:rsidRPr="0079697E">
        <w:rPr>
          <w:rFonts w:ascii="Arial" w:hAnsi="Arial" w:cs="Arial"/>
          <w:sz w:val="24"/>
          <w:szCs w:val="24"/>
        </w:rPr>
        <w:t>para su atención integral</w:t>
      </w:r>
      <w:r w:rsidR="008014B0" w:rsidRPr="0079697E">
        <w:rPr>
          <w:rFonts w:ascii="Arial" w:hAnsi="Arial" w:cs="Arial"/>
          <w:sz w:val="24"/>
          <w:szCs w:val="24"/>
        </w:rPr>
        <w:t>,</w:t>
      </w:r>
      <w:r w:rsidR="002D5E5D" w:rsidRPr="0079697E">
        <w:rPr>
          <w:rFonts w:ascii="Arial" w:hAnsi="Arial" w:cs="Arial"/>
          <w:sz w:val="24"/>
          <w:szCs w:val="24"/>
        </w:rPr>
        <w:t xml:space="preserve"> </w:t>
      </w:r>
      <w:r w:rsidR="00095368" w:rsidRPr="0079697E">
        <w:rPr>
          <w:rFonts w:ascii="Arial" w:hAnsi="Arial" w:cs="Arial"/>
          <w:sz w:val="24"/>
          <w:szCs w:val="24"/>
        </w:rPr>
        <w:t xml:space="preserve">se incurre en mayores costos de orden sanitario, </w:t>
      </w:r>
      <w:r w:rsidR="002D5E5D" w:rsidRPr="0079697E">
        <w:rPr>
          <w:rFonts w:ascii="Arial" w:hAnsi="Arial" w:cs="Arial"/>
          <w:sz w:val="24"/>
          <w:szCs w:val="24"/>
        </w:rPr>
        <w:t>que</w:t>
      </w:r>
      <w:r w:rsidR="00095368" w:rsidRPr="0079697E">
        <w:rPr>
          <w:rFonts w:ascii="Arial" w:hAnsi="Arial" w:cs="Arial"/>
          <w:sz w:val="24"/>
          <w:szCs w:val="24"/>
        </w:rPr>
        <w:t xml:space="preserve"> también impactan todo el sistema de protección social,</w:t>
      </w:r>
      <w:r w:rsidR="00380D55" w:rsidRPr="0079697E">
        <w:rPr>
          <w:rFonts w:ascii="Arial" w:hAnsi="Arial" w:cs="Arial"/>
          <w:sz w:val="24"/>
          <w:szCs w:val="24"/>
        </w:rPr>
        <w:t xml:space="preserve"> por la carga derivada del </w:t>
      </w:r>
      <w:r w:rsidR="00BA5CC5" w:rsidRPr="0079697E">
        <w:rPr>
          <w:rFonts w:ascii="Arial" w:hAnsi="Arial" w:cs="Arial"/>
          <w:sz w:val="24"/>
          <w:szCs w:val="24"/>
        </w:rPr>
        <w:t>ausentismo</w:t>
      </w:r>
      <w:r w:rsidR="00E30E7A" w:rsidRPr="0079697E">
        <w:rPr>
          <w:rFonts w:ascii="Arial" w:hAnsi="Arial" w:cs="Arial"/>
          <w:sz w:val="24"/>
          <w:szCs w:val="24"/>
        </w:rPr>
        <w:t xml:space="preserve"> por incapacidad</w:t>
      </w:r>
      <w:r w:rsidR="00380D55" w:rsidRPr="0079697E">
        <w:rPr>
          <w:rFonts w:ascii="Arial" w:hAnsi="Arial" w:cs="Arial"/>
          <w:sz w:val="24"/>
          <w:szCs w:val="24"/>
        </w:rPr>
        <w:t xml:space="preserve"> y</w:t>
      </w:r>
      <w:r w:rsidR="00BA5CC5" w:rsidRPr="0079697E">
        <w:rPr>
          <w:rFonts w:ascii="Arial" w:hAnsi="Arial" w:cs="Arial"/>
          <w:sz w:val="24"/>
          <w:szCs w:val="24"/>
        </w:rPr>
        <w:t xml:space="preserve"> la pérdida de productividad,</w:t>
      </w:r>
      <w:r w:rsidR="003D3A53" w:rsidRPr="0079697E">
        <w:rPr>
          <w:rFonts w:ascii="Arial" w:hAnsi="Arial" w:cs="Arial"/>
          <w:sz w:val="24"/>
          <w:szCs w:val="24"/>
        </w:rPr>
        <w:t xml:space="preserve"> </w:t>
      </w:r>
      <w:r w:rsidR="002D5E5D" w:rsidRPr="0079697E">
        <w:rPr>
          <w:rFonts w:ascii="Arial" w:hAnsi="Arial" w:cs="Arial"/>
          <w:sz w:val="24"/>
          <w:szCs w:val="24"/>
        </w:rPr>
        <w:t>sin dejar de lado</w:t>
      </w:r>
      <w:r w:rsidR="003D3A53" w:rsidRPr="0079697E">
        <w:rPr>
          <w:rFonts w:ascii="Arial" w:hAnsi="Arial" w:cs="Arial"/>
          <w:sz w:val="24"/>
          <w:szCs w:val="24"/>
        </w:rPr>
        <w:t xml:space="preserve"> lo que representa para la</w:t>
      </w:r>
      <w:r w:rsidR="002D5E5D" w:rsidRPr="0079697E">
        <w:rPr>
          <w:rFonts w:ascii="Arial" w:hAnsi="Arial" w:cs="Arial"/>
          <w:sz w:val="24"/>
          <w:szCs w:val="24"/>
        </w:rPr>
        <w:t xml:space="preserve"> economía</w:t>
      </w:r>
      <w:r w:rsidR="003D3A53" w:rsidRPr="0079697E">
        <w:rPr>
          <w:rFonts w:ascii="Arial" w:hAnsi="Arial" w:cs="Arial"/>
          <w:sz w:val="24"/>
          <w:szCs w:val="24"/>
        </w:rPr>
        <w:t xml:space="preserve"> familia</w:t>
      </w:r>
      <w:r w:rsidR="002D5E5D" w:rsidRPr="0079697E">
        <w:rPr>
          <w:rFonts w:ascii="Arial" w:hAnsi="Arial" w:cs="Arial"/>
          <w:sz w:val="24"/>
          <w:szCs w:val="24"/>
        </w:rPr>
        <w:t>r</w:t>
      </w:r>
      <w:r w:rsidR="000F6B82" w:rsidRPr="0079697E">
        <w:rPr>
          <w:rFonts w:ascii="Arial" w:hAnsi="Arial" w:cs="Arial"/>
          <w:sz w:val="24"/>
          <w:szCs w:val="24"/>
        </w:rPr>
        <w:t>.</w:t>
      </w:r>
      <w:r w:rsidR="003D3A53" w:rsidRPr="0079697E">
        <w:rPr>
          <w:rFonts w:ascii="Arial" w:hAnsi="Arial" w:cs="Arial"/>
          <w:sz w:val="24"/>
          <w:szCs w:val="24"/>
        </w:rPr>
        <w:t xml:space="preserve"> </w:t>
      </w:r>
    </w:p>
    <w:p w:rsidR="004506BE" w:rsidRPr="0079697E" w:rsidRDefault="004506BE" w:rsidP="00F17E50">
      <w:pPr>
        <w:autoSpaceDE w:val="0"/>
        <w:autoSpaceDN w:val="0"/>
        <w:adjustRightInd w:val="0"/>
        <w:spacing w:after="0" w:line="240" w:lineRule="auto"/>
        <w:ind w:left="360"/>
        <w:jc w:val="both"/>
        <w:rPr>
          <w:rFonts w:ascii="Arial" w:hAnsi="Arial" w:cs="Arial"/>
          <w:sz w:val="24"/>
          <w:szCs w:val="24"/>
        </w:rPr>
      </w:pPr>
    </w:p>
    <w:p w:rsidR="0056438F" w:rsidRPr="0079697E" w:rsidRDefault="00D57F31" w:rsidP="00F17E50">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Chile es el sexto país con mayor obesidad infanto-juvenil dentro de los países pertenecientes a la</w:t>
      </w:r>
      <w:r w:rsidRPr="0079697E">
        <w:rPr>
          <w:rStyle w:val="apple-converted-space"/>
          <w:rFonts w:ascii="Arial" w:hAnsi="Arial" w:cs="Arial"/>
          <w:shd w:val="clear" w:color="auto" w:fill="FFFFFF"/>
        </w:rPr>
        <w:t> </w:t>
      </w:r>
      <w:r w:rsidRPr="0079697E">
        <w:rPr>
          <w:rFonts w:ascii="Arial" w:hAnsi="Arial" w:cs="Arial"/>
          <w:sz w:val="24"/>
          <w:szCs w:val="24"/>
        </w:rPr>
        <w:t>Organización para la Cooperación y el Desarrollo Económico OCDE</w:t>
      </w:r>
      <w:bookmarkStart w:id="33" w:name="_Ref381085310"/>
      <w:r w:rsidRPr="0079697E">
        <w:rPr>
          <w:rStyle w:val="Refdenotaalfinal"/>
          <w:rFonts w:ascii="Arial" w:hAnsi="Arial" w:cs="Arial"/>
          <w:sz w:val="24"/>
          <w:szCs w:val="24"/>
        </w:rPr>
        <w:endnoteReference w:id="7"/>
      </w:r>
      <w:bookmarkEnd w:id="33"/>
      <w:r w:rsidRPr="0079697E">
        <w:rPr>
          <w:rFonts w:ascii="Arial" w:hAnsi="Arial" w:cs="Arial"/>
          <w:sz w:val="24"/>
          <w:szCs w:val="24"/>
        </w:rPr>
        <w:t>. “según la OMS los adolescentes chilenos son los más sedentarios de Suramérica. El Ministerio de Salud Chileno indica que el 22% de su población es obesa, el 38% presenta sobrepeso y un 20% de los niños de primero básico padece obesidad</w:t>
      </w:r>
      <w:r w:rsidR="00723162" w:rsidRPr="0079697E">
        <w:rPr>
          <w:rStyle w:val="Refdenotaalfinal"/>
          <w:rFonts w:ascii="Arial" w:hAnsi="Arial" w:cs="Arial"/>
          <w:sz w:val="24"/>
          <w:szCs w:val="24"/>
        </w:rPr>
        <w:endnoteReference w:id="8"/>
      </w:r>
      <w:r w:rsidR="00D8492B" w:rsidRPr="0079697E">
        <w:rPr>
          <w:rFonts w:ascii="Arial" w:hAnsi="Arial" w:cs="Arial"/>
          <w:sz w:val="24"/>
          <w:szCs w:val="24"/>
        </w:rPr>
        <w:t>”.</w:t>
      </w:r>
    </w:p>
    <w:p w:rsidR="004B0594" w:rsidRPr="0079697E" w:rsidRDefault="004B0594" w:rsidP="00F17E50">
      <w:pPr>
        <w:autoSpaceDE w:val="0"/>
        <w:autoSpaceDN w:val="0"/>
        <w:adjustRightInd w:val="0"/>
        <w:spacing w:after="0" w:line="240" w:lineRule="auto"/>
        <w:jc w:val="both"/>
        <w:rPr>
          <w:rFonts w:ascii="Arial" w:hAnsi="Arial" w:cs="Arial"/>
          <w:sz w:val="24"/>
          <w:szCs w:val="24"/>
        </w:rPr>
      </w:pPr>
    </w:p>
    <w:p w:rsidR="00E74187" w:rsidRPr="0079697E" w:rsidRDefault="004506BE" w:rsidP="00F17E50">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Como lo expone Rodríguez</w:t>
      </w:r>
      <w:r w:rsidR="00723162" w:rsidRPr="0079697E">
        <w:rPr>
          <w:rStyle w:val="Refdenotaalfinal"/>
          <w:rFonts w:ascii="Arial" w:hAnsi="Arial" w:cs="Arial"/>
          <w:sz w:val="24"/>
          <w:szCs w:val="24"/>
        </w:rPr>
        <w:endnoteReference w:id="9"/>
      </w:r>
      <w:r w:rsidRPr="0079697E">
        <w:rPr>
          <w:rFonts w:ascii="Arial" w:hAnsi="Arial" w:cs="Arial"/>
          <w:sz w:val="24"/>
          <w:szCs w:val="24"/>
        </w:rPr>
        <w:t xml:space="preserve"> “México a su vez, se encuentra en una transición epidemiológica y nutricional, caracterizada por un rápido incremento de la prevalencia e incidencia de sobrepeso y obesidad, así como las enfermedades crónicas no transmisibles relacionadas con la nutrición”</w:t>
      </w:r>
      <w:r w:rsidR="00E642DC" w:rsidRPr="0079697E">
        <w:rPr>
          <w:rFonts w:ascii="Arial" w:hAnsi="Arial" w:cs="Arial"/>
          <w:sz w:val="24"/>
          <w:szCs w:val="24"/>
        </w:rPr>
        <w:t xml:space="preserve">. Se puede decir que </w:t>
      </w:r>
      <w:r w:rsidRPr="0079697E">
        <w:rPr>
          <w:rFonts w:ascii="Arial" w:hAnsi="Arial" w:cs="Arial"/>
          <w:sz w:val="24"/>
          <w:szCs w:val="24"/>
        </w:rPr>
        <w:t>el sobrepeso y la obesidad se han generalizado a los diversos grupos sociales, regiones y grupos de edad.</w:t>
      </w:r>
      <w:r w:rsidR="00B454BA" w:rsidRPr="0079697E">
        <w:rPr>
          <w:rFonts w:ascii="Arial" w:hAnsi="Arial" w:cs="Arial"/>
          <w:sz w:val="24"/>
          <w:szCs w:val="24"/>
        </w:rPr>
        <w:t xml:space="preserve"> En la actualidad</w:t>
      </w:r>
      <w:r w:rsidR="00F64BE3" w:rsidRPr="0079697E">
        <w:rPr>
          <w:rFonts w:ascii="Arial" w:hAnsi="Arial" w:cs="Arial"/>
          <w:sz w:val="24"/>
          <w:szCs w:val="24"/>
        </w:rPr>
        <w:t>,</w:t>
      </w:r>
      <w:r w:rsidR="00B454BA" w:rsidRPr="0079697E">
        <w:rPr>
          <w:rFonts w:ascii="Arial" w:hAnsi="Arial" w:cs="Arial"/>
          <w:sz w:val="24"/>
          <w:szCs w:val="24"/>
        </w:rPr>
        <w:t xml:space="preserve"> México ocupa el </w:t>
      </w:r>
      <w:r w:rsidR="00D06453" w:rsidRPr="0079697E">
        <w:rPr>
          <w:rFonts w:ascii="Arial" w:hAnsi="Arial" w:cs="Arial"/>
          <w:sz w:val="24"/>
          <w:szCs w:val="24"/>
        </w:rPr>
        <w:t xml:space="preserve">primer </w:t>
      </w:r>
      <w:r w:rsidR="00B454BA" w:rsidRPr="0079697E">
        <w:rPr>
          <w:rFonts w:ascii="Arial" w:hAnsi="Arial" w:cs="Arial"/>
          <w:sz w:val="24"/>
          <w:szCs w:val="24"/>
        </w:rPr>
        <w:t>lugar de prevalencia mundial de obesidad</w:t>
      </w:r>
      <w:r w:rsidR="00D06453" w:rsidRPr="0079697E">
        <w:rPr>
          <w:rFonts w:ascii="Arial" w:hAnsi="Arial" w:cs="Arial"/>
          <w:sz w:val="24"/>
          <w:szCs w:val="24"/>
        </w:rPr>
        <w:t xml:space="preserve"> infantil</w:t>
      </w:r>
      <w:r w:rsidR="00B454BA" w:rsidRPr="0079697E">
        <w:rPr>
          <w:rFonts w:ascii="Arial" w:hAnsi="Arial" w:cs="Arial"/>
          <w:sz w:val="24"/>
          <w:szCs w:val="24"/>
        </w:rPr>
        <w:t xml:space="preserve"> </w:t>
      </w:r>
      <w:r w:rsidR="00D06453" w:rsidRPr="0079697E">
        <w:rPr>
          <w:rFonts w:ascii="Arial" w:hAnsi="Arial" w:cs="Arial"/>
          <w:sz w:val="24"/>
          <w:szCs w:val="24"/>
        </w:rPr>
        <w:t xml:space="preserve">con </w:t>
      </w:r>
      <w:r w:rsidR="0099247C" w:rsidRPr="0079697E">
        <w:rPr>
          <w:rFonts w:ascii="Arial" w:hAnsi="Arial" w:cs="Arial"/>
          <w:sz w:val="24"/>
          <w:szCs w:val="24"/>
        </w:rPr>
        <w:t>4</w:t>
      </w:r>
      <w:r w:rsidR="00D06453" w:rsidRPr="0079697E">
        <w:rPr>
          <w:rFonts w:ascii="Arial" w:hAnsi="Arial" w:cs="Arial"/>
          <w:sz w:val="24"/>
          <w:szCs w:val="24"/>
        </w:rPr>
        <w:t>.</w:t>
      </w:r>
      <w:r w:rsidR="0099247C" w:rsidRPr="0079697E">
        <w:rPr>
          <w:rFonts w:ascii="Arial" w:hAnsi="Arial" w:cs="Arial"/>
          <w:sz w:val="24"/>
          <w:szCs w:val="24"/>
        </w:rPr>
        <w:t>1</w:t>
      </w:r>
      <w:r w:rsidR="00D06453" w:rsidRPr="0079697E">
        <w:rPr>
          <w:rFonts w:ascii="Arial" w:hAnsi="Arial" w:cs="Arial"/>
          <w:sz w:val="24"/>
          <w:szCs w:val="24"/>
        </w:rPr>
        <w:t xml:space="preserve"> millones de niños y niñas entre los 5 y los 11 años </w:t>
      </w:r>
      <w:r w:rsidR="00B454BA" w:rsidRPr="0079697E">
        <w:rPr>
          <w:rFonts w:ascii="Arial" w:hAnsi="Arial" w:cs="Arial"/>
          <w:sz w:val="24"/>
          <w:szCs w:val="24"/>
        </w:rPr>
        <w:t>después de su vecino país</w:t>
      </w:r>
      <w:r w:rsidR="006D5C8B" w:rsidRPr="0079697E">
        <w:rPr>
          <w:rFonts w:ascii="Arial" w:hAnsi="Arial" w:cs="Arial"/>
          <w:sz w:val="24"/>
          <w:szCs w:val="24"/>
        </w:rPr>
        <w:t>,</w:t>
      </w:r>
      <w:r w:rsidR="00B454BA" w:rsidRPr="0079697E">
        <w:rPr>
          <w:rFonts w:ascii="Arial" w:hAnsi="Arial" w:cs="Arial"/>
          <w:sz w:val="24"/>
          <w:szCs w:val="24"/>
        </w:rPr>
        <w:t xml:space="preserve"> Estados Unidos</w:t>
      </w:r>
      <w:r w:rsidR="00940B87" w:rsidRPr="0079697E">
        <w:rPr>
          <w:rFonts w:ascii="Arial" w:hAnsi="Arial" w:cs="Arial"/>
          <w:sz w:val="24"/>
          <w:szCs w:val="24"/>
        </w:rPr>
        <w:t>;</w:t>
      </w:r>
      <w:r w:rsidR="00B454BA" w:rsidRPr="0079697E">
        <w:rPr>
          <w:rFonts w:ascii="Arial" w:hAnsi="Arial" w:cs="Arial"/>
          <w:sz w:val="24"/>
          <w:szCs w:val="24"/>
        </w:rPr>
        <w:t xml:space="preserve"> uno de cada cuatro niños mexicanos es obeso y más del 60% de la población adulta sufre obesidad.</w:t>
      </w:r>
      <w:r w:rsidR="00E74187" w:rsidRPr="0079697E">
        <w:rPr>
          <w:rFonts w:ascii="Arial" w:hAnsi="Arial" w:cs="Arial"/>
          <w:sz w:val="24"/>
          <w:szCs w:val="24"/>
        </w:rPr>
        <w:t xml:space="preserve"> </w:t>
      </w:r>
    </w:p>
    <w:p w:rsidR="00251470" w:rsidRPr="0079697E" w:rsidRDefault="00251470" w:rsidP="00F17E50">
      <w:pPr>
        <w:autoSpaceDE w:val="0"/>
        <w:autoSpaceDN w:val="0"/>
        <w:adjustRightInd w:val="0"/>
        <w:spacing w:after="0" w:line="240" w:lineRule="auto"/>
        <w:jc w:val="both"/>
        <w:rPr>
          <w:rFonts w:ascii="Arial" w:hAnsi="Arial" w:cs="Arial"/>
          <w:sz w:val="24"/>
          <w:szCs w:val="24"/>
        </w:rPr>
      </w:pPr>
    </w:p>
    <w:p w:rsidR="00440387" w:rsidRPr="00434088" w:rsidRDefault="00440387" w:rsidP="00440387">
      <w:pPr>
        <w:autoSpaceDE w:val="0"/>
        <w:autoSpaceDN w:val="0"/>
        <w:adjustRightInd w:val="0"/>
        <w:spacing w:after="0" w:line="240" w:lineRule="auto"/>
        <w:jc w:val="both"/>
        <w:rPr>
          <w:rStyle w:val="Refdenotaalfinal"/>
          <w:rFonts w:ascii="Arial" w:hAnsi="Arial" w:cs="Arial"/>
          <w:color w:val="000000" w:themeColor="text1"/>
          <w:sz w:val="24"/>
          <w:szCs w:val="24"/>
        </w:rPr>
      </w:pPr>
      <w:r w:rsidRPr="00434088">
        <w:rPr>
          <w:rFonts w:ascii="Arial" w:hAnsi="Arial" w:cs="Arial"/>
          <w:color w:val="000000" w:themeColor="text1"/>
          <w:sz w:val="24"/>
          <w:szCs w:val="24"/>
        </w:rPr>
        <w:t>Además de lo anterior, otra situación relevante y ligada a la ganancia de peso y la obesidad es el consumo de bebidas azucaradas o gaseosas. En el año 2013, según un estudio reportado por Euromonitor Internacional, Chile ocupó el segundo lugar como consumidor pér-cápita de bebidas gaseosas a nivel mundial con un total de 121,0 litros, México el tercero con 119,0 litros y Colombia ocupó el 10° lugar con 66.5 litros</w:t>
      </w:r>
      <w:r w:rsidRPr="00434088">
        <w:rPr>
          <w:rStyle w:val="Refdenotaalfinal"/>
          <w:rFonts w:ascii="Arial" w:hAnsi="Arial" w:cs="Arial"/>
          <w:color w:val="000000" w:themeColor="text1"/>
          <w:sz w:val="24"/>
          <w:szCs w:val="24"/>
        </w:rPr>
        <w:endnoteReference w:id="10"/>
      </w:r>
      <w:r w:rsidRPr="00434088">
        <w:rPr>
          <w:rFonts w:ascii="Arial" w:hAnsi="Arial" w:cs="Arial"/>
          <w:color w:val="000000" w:themeColor="text1"/>
          <w:sz w:val="24"/>
          <w:szCs w:val="24"/>
        </w:rPr>
        <w:t xml:space="preserve"> </w:t>
      </w:r>
    </w:p>
    <w:p w:rsidR="0045084E" w:rsidRPr="0079697E" w:rsidRDefault="0045084E" w:rsidP="00461DE1">
      <w:pPr>
        <w:autoSpaceDE w:val="0"/>
        <w:autoSpaceDN w:val="0"/>
        <w:adjustRightInd w:val="0"/>
        <w:spacing w:after="0" w:line="240" w:lineRule="auto"/>
        <w:jc w:val="both"/>
        <w:rPr>
          <w:rFonts w:ascii="Arial" w:hAnsi="Arial" w:cs="Arial"/>
          <w:sz w:val="24"/>
          <w:szCs w:val="24"/>
        </w:rPr>
      </w:pPr>
    </w:p>
    <w:p w:rsidR="00461DE1" w:rsidRPr="0079697E" w:rsidRDefault="006D5C8B" w:rsidP="00461DE1">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lastRenderedPageBreak/>
        <w:t>Para el caso de Colombia, la Encuesta Nacional de la Situación Nutricional</w:t>
      </w:r>
      <w:r w:rsidR="00E642DC" w:rsidRPr="0079697E">
        <w:rPr>
          <w:rFonts w:ascii="Arial" w:hAnsi="Arial" w:cs="Arial"/>
          <w:sz w:val="24"/>
          <w:szCs w:val="24"/>
        </w:rPr>
        <w:t xml:space="preserve"> (ENSIN) </w:t>
      </w:r>
      <w:r w:rsidRPr="0079697E">
        <w:rPr>
          <w:rFonts w:ascii="Arial" w:hAnsi="Arial" w:cs="Arial"/>
          <w:sz w:val="24"/>
          <w:szCs w:val="24"/>
        </w:rPr>
        <w:t>2010</w:t>
      </w:r>
      <w:r w:rsidR="000D7226" w:rsidRPr="000D7226">
        <w:rPr>
          <w:rFonts w:ascii="Arial" w:hAnsi="Arial" w:cs="Arial"/>
          <w:sz w:val="24"/>
          <w:szCs w:val="24"/>
          <w:vertAlign w:val="superscript"/>
        </w:rPr>
        <w:fldChar w:fldCharType="begin"/>
      </w:r>
      <w:r w:rsidR="000D7226" w:rsidRPr="000D7226">
        <w:rPr>
          <w:rFonts w:ascii="Arial" w:hAnsi="Arial" w:cs="Arial"/>
          <w:sz w:val="24"/>
          <w:szCs w:val="24"/>
          <w:vertAlign w:val="superscript"/>
        </w:rPr>
        <w:instrText xml:space="preserve"> NOTEREF _Ref423798184 \h </w:instrText>
      </w:r>
      <w:r w:rsidR="000D7226">
        <w:rPr>
          <w:rFonts w:ascii="Arial" w:hAnsi="Arial" w:cs="Arial"/>
          <w:sz w:val="24"/>
          <w:szCs w:val="24"/>
          <w:vertAlign w:val="superscript"/>
        </w:rPr>
        <w:instrText xml:space="preserve"> \* MERGEFORMAT </w:instrText>
      </w:r>
      <w:r w:rsidR="000D7226" w:rsidRPr="000D7226">
        <w:rPr>
          <w:rFonts w:ascii="Arial" w:hAnsi="Arial" w:cs="Arial"/>
          <w:sz w:val="24"/>
          <w:szCs w:val="24"/>
          <w:vertAlign w:val="superscript"/>
        </w:rPr>
      </w:r>
      <w:r w:rsidR="000D7226" w:rsidRPr="000D7226">
        <w:rPr>
          <w:rFonts w:ascii="Arial" w:hAnsi="Arial" w:cs="Arial"/>
          <w:sz w:val="24"/>
          <w:szCs w:val="24"/>
          <w:vertAlign w:val="superscript"/>
        </w:rPr>
        <w:fldChar w:fldCharType="separate"/>
      </w:r>
      <w:r w:rsidR="0078444F">
        <w:rPr>
          <w:rFonts w:ascii="Arial" w:hAnsi="Arial" w:cs="Arial"/>
          <w:sz w:val="24"/>
          <w:szCs w:val="24"/>
          <w:vertAlign w:val="superscript"/>
        </w:rPr>
        <w:t>6</w:t>
      </w:r>
      <w:r w:rsidR="000D7226" w:rsidRPr="000D7226">
        <w:rPr>
          <w:rFonts w:ascii="Arial" w:hAnsi="Arial" w:cs="Arial"/>
          <w:sz w:val="24"/>
          <w:szCs w:val="24"/>
          <w:vertAlign w:val="superscript"/>
        </w:rPr>
        <w:fldChar w:fldCharType="end"/>
      </w:r>
      <w:r w:rsidR="00D9501B">
        <w:rPr>
          <w:rFonts w:ascii="Arial" w:hAnsi="Arial" w:cs="Arial"/>
          <w:sz w:val="24"/>
          <w:szCs w:val="24"/>
        </w:rPr>
        <w:t xml:space="preserve"> </w:t>
      </w:r>
      <w:r w:rsidRPr="0079697E">
        <w:rPr>
          <w:rFonts w:ascii="Arial" w:hAnsi="Arial" w:cs="Arial"/>
          <w:sz w:val="24"/>
          <w:szCs w:val="24"/>
        </w:rPr>
        <w:t>mostró una tende</w:t>
      </w:r>
      <w:r w:rsidR="00E642DC" w:rsidRPr="0079697E">
        <w:rPr>
          <w:rFonts w:ascii="Arial" w:hAnsi="Arial" w:cs="Arial"/>
          <w:sz w:val="24"/>
          <w:szCs w:val="24"/>
        </w:rPr>
        <w:t xml:space="preserve">ncia creciente de la obesidad, e incluyó información sobre </w:t>
      </w:r>
      <w:r w:rsidRPr="0079697E">
        <w:rPr>
          <w:rFonts w:ascii="Arial" w:hAnsi="Arial" w:cs="Arial"/>
          <w:sz w:val="24"/>
          <w:szCs w:val="24"/>
        </w:rPr>
        <w:t xml:space="preserve">las variaciones en los patrones dietarios y </w:t>
      </w:r>
      <w:r w:rsidR="00E642DC" w:rsidRPr="0079697E">
        <w:rPr>
          <w:rFonts w:ascii="Arial" w:hAnsi="Arial" w:cs="Arial"/>
          <w:sz w:val="24"/>
          <w:szCs w:val="24"/>
        </w:rPr>
        <w:t xml:space="preserve">la </w:t>
      </w:r>
      <w:r w:rsidRPr="0079697E">
        <w:rPr>
          <w:rFonts w:ascii="Arial" w:hAnsi="Arial" w:cs="Arial"/>
          <w:sz w:val="24"/>
          <w:szCs w:val="24"/>
        </w:rPr>
        <w:t>falta de actividad física</w:t>
      </w:r>
      <w:r w:rsidR="00E642DC" w:rsidRPr="0079697E">
        <w:rPr>
          <w:rFonts w:ascii="Arial" w:hAnsi="Arial" w:cs="Arial"/>
          <w:sz w:val="24"/>
          <w:szCs w:val="24"/>
        </w:rPr>
        <w:t xml:space="preserve">, mostró </w:t>
      </w:r>
      <w:r w:rsidRPr="0079697E">
        <w:rPr>
          <w:rFonts w:ascii="Arial" w:hAnsi="Arial" w:cs="Arial"/>
          <w:sz w:val="24"/>
          <w:szCs w:val="24"/>
        </w:rPr>
        <w:t>un mayor uso de los transportes de motor</w:t>
      </w:r>
      <w:r w:rsidR="00E642DC" w:rsidRPr="0079697E">
        <w:rPr>
          <w:rFonts w:ascii="Arial" w:hAnsi="Arial" w:cs="Arial"/>
          <w:sz w:val="24"/>
          <w:szCs w:val="24"/>
        </w:rPr>
        <w:t xml:space="preserve"> </w:t>
      </w:r>
      <w:r w:rsidRPr="0079697E">
        <w:rPr>
          <w:rFonts w:ascii="Arial" w:hAnsi="Arial" w:cs="Arial"/>
          <w:sz w:val="24"/>
          <w:szCs w:val="24"/>
        </w:rPr>
        <w:t>y mayor dedicación de</w:t>
      </w:r>
      <w:r w:rsidR="00E642DC" w:rsidRPr="0079697E">
        <w:rPr>
          <w:rFonts w:ascii="Arial" w:hAnsi="Arial" w:cs="Arial"/>
          <w:sz w:val="24"/>
          <w:szCs w:val="24"/>
        </w:rPr>
        <w:t xml:space="preserve"> </w:t>
      </w:r>
      <w:r w:rsidRPr="0079697E">
        <w:rPr>
          <w:rFonts w:ascii="Arial" w:hAnsi="Arial" w:cs="Arial"/>
          <w:sz w:val="24"/>
          <w:szCs w:val="24"/>
        </w:rPr>
        <w:t>horas a ver televisión y usar video juegos</w:t>
      </w:r>
      <w:r w:rsidR="00E642DC" w:rsidRPr="0079697E">
        <w:rPr>
          <w:rFonts w:ascii="Arial" w:hAnsi="Arial" w:cs="Arial"/>
          <w:sz w:val="24"/>
          <w:szCs w:val="24"/>
        </w:rPr>
        <w:t xml:space="preserve"> por parte de los niños y las niñas. </w:t>
      </w:r>
      <w:r w:rsidR="00461DE1" w:rsidRPr="0079697E">
        <w:rPr>
          <w:rFonts w:ascii="Arial" w:hAnsi="Arial" w:cs="Arial"/>
          <w:sz w:val="24"/>
          <w:szCs w:val="24"/>
        </w:rPr>
        <w:t>En cifras, esto se expresó de la siguiente manera: la prevalencia de la obesidad y el sobrepeso, aumentó en un 25.9% en el último quinquenio evaluado</w:t>
      </w:r>
      <w:r w:rsidR="00F64BE3" w:rsidRPr="0079697E">
        <w:rPr>
          <w:rFonts w:ascii="Arial" w:hAnsi="Arial" w:cs="Arial"/>
          <w:sz w:val="24"/>
          <w:szCs w:val="24"/>
        </w:rPr>
        <w:t>,</w:t>
      </w:r>
      <w:r w:rsidR="00461DE1" w:rsidRPr="0079697E">
        <w:rPr>
          <w:rFonts w:ascii="Arial" w:hAnsi="Arial" w:cs="Arial"/>
          <w:sz w:val="24"/>
          <w:szCs w:val="24"/>
        </w:rPr>
        <w:t xml:space="preserve"> al comparar las cifras arrojadas por la ENSIN 2005</w:t>
      </w:r>
      <w:r w:rsidR="00461DE1" w:rsidRPr="0079697E">
        <w:rPr>
          <w:rStyle w:val="Refdenotaalfinal"/>
          <w:rFonts w:ascii="Arial" w:hAnsi="Arial" w:cs="Arial"/>
          <w:sz w:val="24"/>
          <w:szCs w:val="24"/>
        </w:rPr>
        <w:endnoteReference w:id="11"/>
      </w:r>
      <w:r w:rsidR="00461DE1" w:rsidRPr="0079697E">
        <w:rPr>
          <w:rFonts w:ascii="Arial" w:hAnsi="Arial" w:cs="Arial"/>
          <w:sz w:val="24"/>
          <w:szCs w:val="24"/>
        </w:rPr>
        <w:t>.</w:t>
      </w:r>
      <w:r w:rsidR="0045084E" w:rsidRPr="0079697E">
        <w:rPr>
          <w:rFonts w:ascii="Arial" w:hAnsi="Arial" w:cs="Arial"/>
          <w:sz w:val="24"/>
          <w:szCs w:val="24"/>
        </w:rPr>
        <w:t xml:space="preserve"> </w:t>
      </w:r>
      <w:r w:rsidR="00461DE1" w:rsidRPr="0079697E">
        <w:rPr>
          <w:rFonts w:ascii="Arial" w:hAnsi="Arial" w:cs="Arial"/>
          <w:sz w:val="24"/>
          <w:szCs w:val="24"/>
        </w:rPr>
        <w:t xml:space="preserve">  </w:t>
      </w:r>
    </w:p>
    <w:p w:rsidR="00E642DC" w:rsidRPr="0079697E" w:rsidRDefault="00E642DC" w:rsidP="00F17E50">
      <w:pPr>
        <w:autoSpaceDE w:val="0"/>
        <w:autoSpaceDN w:val="0"/>
        <w:adjustRightInd w:val="0"/>
        <w:spacing w:after="0" w:line="240" w:lineRule="auto"/>
        <w:jc w:val="both"/>
        <w:rPr>
          <w:rFonts w:ascii="Arial" w:hAnsi="Arial" w:cs="Arial"/>
          <w:sz w:val="24"/>
          <w:szCs w:val="24"/>
        </w:rPr>
      </w:pPr>
    </w:p>
    <w:p w:rsidR="00E642DC" w:rsidRPr="0079697E" w:rsidRDefault="00E642DC" w:rsidP="00F17E50">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El </w:t>
      </w:r>
      <w:r w:rsidR="006D5C8B" w:rsidRPr="0079697E">
        <w:rPr>
          <w:rFonts w:ascii="Arial" w:hAnsi="Arial" w:cs="Arial"/>
          <w:sz w:val="24"/>
          <w:szCs w:val="24"/>
        </w:rPr>
        <w:t>impacto</w:t>
      </w:r>
      <w:r w:rsidRPr="0079697E">
        <w:rPr>
          <w:rFonts w:ascii="Arial" w:hAnsi="Arial" w:cs="Arial"/>
          <w:sz w:val="24"/>
          <w:szCs w:val="24"/>
        </w:rPr>
        <w:t xml:space="preserve"> de la obesidad</w:t>
      </w:r>
      <w:r w:rsidR="006D5C8B" w:rsidRPr="0079697E">
        <w:rPr>
          <w:rFonts w:ascii="Arial" w:hAnsi="Arial" w:cs="Arial"/>
          <w:sz w:val="24"/>
          <w:szCs w:val="24"/>
        </w:rPr>
        <w:t xml:space="preserve"> </w:t>
      </w:r>
      <w:r w:rsidR="00D7102A" w:rsidRPr="0079697E">
        <w:rPr>
          <w:rFonts w:ascii="Arial" w:hAnsi="Arial" w:cs="Arial"/>
          <w:sz w:val="24"/>
          <w:szCs w:val="24"/>
        </w:rPr>
        <w:t xml:space="preserve">genera una doble </w:t>
      </w:r>
      <w:r w:rsidR="006D5C8B" w:rsidRPr="0079697E">
        <w:rPr>
          <w:rFonts w:ascii="Arial" w:hAnsi="Arial" w:cs="Arial"/>
          <w:sz w:val="24"/>
          <w:szCs w:val="24"/>
        </w:rPr>
        <w:t>carga económica</w:t>
      </w:r>
      <w:r w:rsidR="00D7102A" w:rsidRPr="0079697E">
        <w:rPr>
          <w:rFonts w:ascii="Arial" w:hAnsi="Arial" w:cs="Arial"/>
          <w:sz w:val="24"/>
          <w:szCs w:val="24"/>
        </w:rPr>
        <w:t>, tanto para el s</w:t>
      </w:r>
      <w:r w:rsidR="006D5C8B" w:rsidRPr="0079697E">
        <w:rPr>
          <w:rFonts w:ascii="Arial" w:hAnsi="Arial" w:cs="Arial"/>
          <w:sz w:val="24"/>
          <w:szCs w:val="24"/>
        </w:rPr>
        <w:t>istema sanitario</w:t>
      </w:r>
      <w:r w:rsidR="00D7102A" w:rsidRPr="0079697E">
        <w:rPr>
          <w:rFonts w:ascii="Arial" w:hAnsi="Arial" w:cs="Arial"/>
          <w:sz w:val="24"/>
          <w:szCs w:val="24"/>
        </w:rPr>
        <w:t xml:space="preserve"> por </w:t>
      </w:r>
      <w:r w:rsidR="006D5C8B" w:rsidRPr="0079697E">
        <w:rPr>
          <w:rFonts w:ascii="Arial" w:hAnsi="Arial" w:cs="Arial"/>
          <w:sz w:val="24"/>
          <w:szCs w:val="24"/>
        </w:rPr>
        <w:t>la</w:t>
      </w:r>
      <w:r w:rsidRPr="0079697E">
        <w:rPr>
          <w:rFonts w:ascii="Arial" w:hAnsi="Arial" w:cs="Arial"/>
          <w:sz w:val="24"/>
          <w:szCs w:val="24"/>
        </w:rPr>
        <w:t xml:space="preserve"> </w:t>
      </w:r>
      <w:r w:rsidR="006D5C8B" w:rsidRPr="0079697E">
        <w:rPr>
          <w:rFonts w:ascii="Arial" w:hAnsi="Arial" w:cs="Arial"/>
          <w:sz w:val="24"/>
          <w:szCs w:val="24"/>
        </w:rPr>
        <w:t>ya enunciada demanda de servicios de mayor complejidad y en segundo lugar</w:t>
      </w:r>
      <w:r w:rsidR="00D7102A" w:rsidRPr="0079697E">
        <w:rPr>
          <w:rFonts w:ascii="Arial" w:hAnsi="Arial" w:cs="Arial"/>
          <w:sz w:val="24"/>
          <w:szCs w:val="24"/>
        </w:rPr>
        <w:t xml:space="preserve"> por la </w:t>
      </w:r>
      <w:r w:rsidR="006D5C8B" w:rsidRPr="0079697E">
        <w:rPr>
          <w:rFonts w:ascii="Arial" w:hAnsi="Arial" w:cs="Arial"/>
          <w:sz w:val="24"/>
          <w:szCs w:val="24"/>
        </w:rPr>
        <w:t>discapacidad que trae consigo la obesidad, relaciona</w:t>
      </w:r>
      <w:r w:rsidR="00D7102A" w:rsidRPr="0079697E">
        <w:rPr>
          <w:rFonts w:ascii="Arial" w:hAnsi="Arial" w:cs="Arial"/>
          <w:sz w:val="24"/>
          <w:szCs w:val="24"/>
        </w:rPr>
        <w:t>da</w:t>
      </w:r>
      <w:r w:rsidR="006D5C8B" w:rsidRPr="0079697E">
        <w:rPr>
          <w:rFonts w:ascii="Arial" w:hAnsi="Arial" w:cs="Arial"/>
          <w:sz w:val="24"/>
          <w:szCs w:val="24"/>
        </w:rPr>
        <w:t xml:space="preserve"> con la disminución en la capacidad productiva y la calidad de vida de los individuos</w:t>
      </w:r>
      <w:r w:rsidR="00D7102A" w:rsidRPr="0079697E">
        <w:rPr>
          <w:rFonts w:ascii="Arial" w:hAnsi="Arial" w:cs="Arial"/>
          <w:sz w:val="24"/>
          <w:szCs w:val="24"/>
        </w:rPr>
        <w:t xml:space="preserve"> que la padecen y sus familias</w:t>
      </w:r>
      <w:r w:rsidR="006D5C8B" w:rsidRPr="0079697E">
        <w:rPr>
          <w:rFonts w:ascii="Arial" w:hAnsi="Arial" w:cs="Arial"/>
          <w:sz w:val="24"/>
          <w:szCs w:val="24"/>
        </w:rPr>
        <w:t xml:space="preserve">. </w:t>
      </w:r>
    </w:p>
    <w:p w:rsidR="00E642DC" w:rsidRPr="0079697E" w:rsidRDefault="00E642DC" w:rsidP="00F17E50">
      <w:pPr>
        <w:autoSpaceDE w:val="0"/>
        <w:autoSpaceDN w:val="0"/>
        <w:adjustRightInd w:val="0"/>
        <w:spacing w:after="0" w:line="240" w:lineRule="auto"/>
        <w:jc w:val="both"/>
        <w:rPr>
          <w:rFonts w:ascii="Arial" w:hAnsi="Arial" w:cs="Arial"/>
          <w:sz w:val="24"/>
          <w:szCs w:val="24"/>
        </w:rPr>
      </w:pPr>
    </w:p>
    <w:p w:rsidR="004506BE" w:rsidRPr="0079697E" w:rsidRDefault="004506BE" w:rsidP="00B57BF1">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De otro lado, </w:t>
      </w:r>
      <w:r w:rsidR="007367F7" w:rsidRPr="0079697E">
        <w:rPr>
          <w:rFonts w:ascii="Arial" w:hAnsi="Arial" w:cs="Arial"/>
          <w:sz w:val="24"/>
          <w:szCs w:val="24"/>
        </w:rPr>
        <w:t xml:space="preserve">la </w:t>
      </w:r>
      <w:r w:rsidRPr="0079697E">
        <w:rPr>
          <w:rFonts w:ascii="Arial" w:hAnsi="Arial" w:cs="Arial"/>
          <w:sz w:val="24"/>
          <w:szCs w:val="24"/>
        </w:rPr>
        <w:t>maquinaria publicitaria ha contribuido especialmente a la potencialización de los cambios o transiciones en los patrones de consumo, orientando</w:t>
      </w:r>
      <w:r w:rsidR="00B57BF1" w:rsidRPr="0079697E">
        <w:rPr>
          <w:rFonts w:ascii="Arial" w:hAnsi="Arial" w:cs="Arial"/>
          <w:sz w:val="24"/>
          <w:szCs w:val="24"/>
        </w:rPr>
        <w:t xml:space="preserve"> </w:t>
      </w:r>
      <w:r w:rsidRPr="0079697E">
        <w:rPr>
          <w:rFonts w:ascii="Arial" w:hAnsi="Arial" w:cs="Arial"/>
          <w:sz w:val="24"/>
          <w:szCs w:val="24"/>
        </w:rPr>
        <w:t>anuncios</w:t>
      </w:r>
      <w:r w:rsidR="00B57BF1" w:rsidRPr="0079697E">
        <w:rPr>
          <w:rFonts w:ascii="Arial" w:hAnsi="Arial" w:cs="Arial"/>
          <w:sz w:val="24"/>
          <w:szCs w:val="24"/>
        </w:rPr>
        <w:t xml:space="preserve"> </w:t>
      </w:r>
      <w:r w:rsidRPr="0079697E">
        <w:rPr>
          <w:rFonts w:ascii="Arial" w:hAnsi="Arial" w:cs="Arial"/>
          <w:sz w:val="24"/>
          <w:szCs w:val="24"/>
        </w:rPr>
        <w:t>y</w:t>
      </w:r>
      <w:r w:rsidR="00B57BF1" w:rsidRPr="0079697E">
        <w:rPr>
          <w:rFonts w:ascii="Arial" w:hAnsi="Arial" w:cs="Arial"/>
          <w:sz w:val="24"/>
          <w:szCs w:val="24"/>
        </w:rPr>
        <w:t xml:space="preserve"> </w:t>
      </w:r>
      <w:r w:rsidRPr="0079697E">
        <w:rPr>
          <w:rFonts w:ascii="Arial" w:hAnsi="Arial" w:cs="Arial"/>
          <w:sz w:val="24"/>
          <w:szCs w:val="24"/>
        </w:rPr>
        <w:t>estrategias de todo tipo hacia la población infantil qu</w:t>
      </w:r>
      <w:r w:rsidR="00602674" w:rsidRPr="0079697E">
        <w:rPr>
          <w:rFonts w:ascii="Arial" w:hAnsi="Arial" w:cs="Arial"/>
          <w:sz w:val="24"/>
          <w:szCs w:val="24"/>
        </w:rPr>
        <w:t>ienes</w:t>
      </w:r>
      <w:r w:rsidRPr="0079697E">
        <w:rPr>
          <w:rFonts w:ascii="Arial" w:hAnsi="Arial" w:cs="Arial"/>
          <w:sz w:val="24"/>
          <w:szCs w:val="24"/>
        </w:rPr>
        <w:t xml:space="preserve"> </w:t>
      </w:r>
      <w:r w:rsidR="002F592E" w:rsidRPr="0079697E">
        <w:rPr>
          <w:rFonts w:ascii="Arial" w:hAnsi="Arial" w:cs="Arial"/>
          <w:sz w:val="24"/>
          <w:szCs w:val="24"/>
        </w:rPr>
        <w:t>e</w:t>
      </w:r>
      <w:r w:rsidRPr="0079697E">
        <w:rPr>
          <w:rFonts w:ascii="Arial" w:hAnsi="Arial" w:cs="Arial"/>
          <w:sz w:val="24"/>
          <w:szCs w:val="24"/>
        </w:rPr>
        <w:t xml:space="preserve">n </w:t>
      </w:r>
      <w:r w:rsidR="002F592E" w:rsidRPr="0079697E">
        <w:rPr>
          <w:rFonts w:ascii="Arial" w:hAnsi="Arial" w:cs="Arial"/>
          <w:sz w:val="24"/>
          <w:szCs w:val="24"/>
        </w:rPr>
        <w:t xml:space="preserve">gran </w:t>
      </w:r>
      <w:r w:rsidRPr="0079697E">
        <w:rPr>
          <w:rFonts w:ascii="Arial" w:hAnsi="Arial" w:cs="Arial"/>
          <w:sz w:val="24"/>
          <w:szCs w:val="24"/>
        </w:rPr>
        <w:t>medida influencia</w:t>
      </w:r>
      <w:r w:rsidR="002F592E" w:rsidRPr="0079697E">
        <w:rPr>
          <w:rFonts w:ascii="Arial" w:hAnsi="Arial" w:cs="Arial"/>
          <w:sz w:val="24"/>
          <w:szCs w:val="24"/>
        </w:rPr>
        <w:t>n</w:t>
      </w:r>
      <w:r w:rsidRPr="0079697E">
        <w:rPr>
          <w:rFonts w:ascii="Arial" w:hAnsi="Arial" w:cs="Arial"/>
          <w:sz w:val="24"/>
          <w:szCs w:val="24"/>
        </w:rPr>
        <w:t xml:space="preserve"> las decisiones de consumo de sus hogares</w:t>
      </w:r>
      <w:r w:rsidR="00B57BF1" w:rsidRPr="0079697E">
        <w:rPr>
          <w:rFonts w:ascii="Arial" w:hAnsi="Arial" w:cs="Arial"/>
          <w:sz w:val="24"/>
          <w:szCs w:val="24"/>
        </w:rPr>
        <w:t>; l</w:t>
      </w:r>
      <w:r w:rsidR="00233B07" w:rsidRPr="0079697E">
        <w:rPr>
          <w:rFonts w:ascii="Arial" w:hAnsi="Arial" w:cs="Arial"/>
          <w:sz w:val="24"/>
          <w:szCs w:val="24"/>
        </w:rPr>
        <w:t>a industria utiliza d</w:t>
      </w:r>
      <w:r w:rsidRPr="0079697E">
        <w:rPr>
          <w:rFonts w:ascii="Arial" w:hAnsi="Arial" w:cs="Arial"/>
          <w:sz w:val="24"/>
          <w:szCs w:val="24"/>
        </w:rPr>
        <w:t xml:space="preserve">iversos canales </w:t>
      </w:r>
      <w:r w:rsidR="00233B07" w:rsidRPr="0079697E">
        <w:rPr>
          <w:rFonts w:ascii="Arial" w:hAnsi="Arial" w:cs="Arial"/>
          <w:sz w:val="24"/>
          <w:szCs w:val="24"/>
        </w:rPr>
        <w:t xml:space="preserve">para hacer llegar su mensaje a los niños, </w:t>
      </w:r>
      <w:r w:rsidRPr="0079697E">
        <w:rPr>
          <w:rFonts w:ascii="Arial" w:hAnsi="Arial" w:cs="Arial"/>
          <w:sz w:val="24"/>
          <w:szCs w:val="24"/>
        </w:rPr>
        <w:t>entre los que la virtualidad cobra cada vez mayor relevancia, sin desplazar la televisión</w:t>
      </w:r>
      <w:r w:rsidR="002F592E" w:rsidRPr="0079697E">
        <w:rPr>
          <w:rFonts w:ascii="Arial" w:hAnsi="Arial" w:cs="Arial"/>
          <w:sz w:val="24"/>
          <w:szCs w:val="24"/>
        </w:rPr>
        <w:t xml:space="preserve"> que sigue siendo el medio por excelencia</w:t>
      </w:r>
      <w:r w:rsidR="001E14FC" w:rsidRPr="0079697E">
        <w:rPr>
          <w:rFonts w:ascii="Arial" w:hAnsi="Arial" w:cs="Arial"/>
          <w:sz w:val="24"/>
          <w:szCs w:val="24"/>
        </w:rPr>
        <w:t xml:space="preserve"> de comunicación y entretenimiento de las familias. Sin embargo</w:t>
      </w:r>
      <w:r w:rsidR="009362C7" w:rsidRPr="0079697E">
        <w:rPr>
          <w:rFonts w:ascii="Arial" w:hAnsi="Arial" w:cs="Arial"/>
          <w:sz w:val="24"/>
          <w:szCs w:val="24"/>
        </w:rPr>
        <w:t xml:space="preserve">, </w:t>
      </w:r>
      <w:r w:rsidR="001E14FC" w:rsidRPr="0079697E">
        <w:rPr>
          <w:rFonts w:ascii="Arial" w:hAnsi="Arial" w:cs="Arial"/>
          <w:sz w:val="24"/>
          <w:szCs w:val="24"/>
        </w:rPr>
        <w:t xml:space="preserve">la publicidad virtual es digital, promueve la interactividad, tiene caracteres distintivos que permiten que los niños pasen mayor tiempo alrededor de un mismo producto y por ende con mayores riesgos. </w:t>
      </w:r>
      <w:r w:rsidRPr="0079697E">
        <w:rPr>
          <w:rFonts w:ascii="Arial" w:hAnsi="Arial" w:cs="Arial"/>
          <w:sz w:val="24"/>
          <w:szCs w:val="24"/>
        </w:rPr>
        <w:t>Según la Asociación Mexicana de Agencias de Publicidad</w:t>
      </w:r>
      <w:r w:rsidR="006D5C8B" w:rsidRPr="0079697E">
        <w:rPr>
          <w:rFonts w:ascii="Arial" w:hAnsi="Arial" w:cs="Arial"/>
          <w:sz w:val="24"/>
          <w:szCs w:val="24"/>
        </w:rPr>
        <w:t>,</w:t>
      </w:r>
      <w:r w:rsidRPr="0079697E">
        <w:rPr>
          <w:rFonts w:ascii="Arial" w:hAnsi="Arial" w:cs="Arial"/>
          <w:sz w:val="24"/>
          <w:szCs w:val="24"/>
        </w:rPr>
        <w:t xml:space="preserve"> tan sólo en 2006 en México la publicidad en línea aumentó en un 62%</w:t>
      </w:r>
      <w:r w:rsidR="007C6136" w:rsidRPr="0079697E">
        <w:rPr>
          <w:rStyle w:val="Refdenotaalfinal"/>
          <w:rFonts w:ascii="Arial" w:hAnsi="Arial" w:cs="Arial"/>
          <w:sz w:val="24"/>
          <w:szCs w:val="24"/>
        </w:rPr>
        <w:endnoteReference w:id="12"/>
      </w:r>
      <w:r w:rsidRPr="0079697E">
        <w:rPr>
          <w:rFonts w:ascii="Arial" w:hAnsi="Arial" w:cs="Arial"/>
          <w:sz w:val="24"/>
          <w:szCs w:val="24"/>
        </w:rPr>
        <w:t>.</w:t>
      </w:r>
      <w:r w:rsidR="00233B07" w:rsidRPr="0079697E">
        <w:rPr>
          <w:rFonts w:ascii="Arial" w:hAnsi="Arial" w:cs="Arial"/>
          <w:sz w:val="24"/>
          <w:szCs w:val="24"/>
        </w:rPr>
        <w:t xml:space="preserve"> Hoy día est</w:t>
      </w:r>
      <w:r w:rsidR="000F3D69" w:rsidRPr="0079697E">
        <w:rPr>
          <w:rFonts w:ascii="Arial" w:hAnsi="Arial" w:cs="Arial"/>
          <w:sz w:val="24"/>
          <w:szCs w:val="24"/>
        </w:rPr>
        <w:t>a tendencia en au</w:t>
      </w:r>
      <w:r w:rsidR="00233B07" w:rsidRPr="0079697E">
        <w:rPr>
          <w:rFonts w:ascii="Arial" w:hAnsi="Arial" w:cs="Arial"/>
          <w:sz w:val="24"/>
          <w:szCs w:val="24"/>
        </w:rPr>
        <w:t xml:space="preserve">mento </w:t>
      </w:r>
      <w:r w:rsidR="000F3D69" w:rsidRPr="0079697E">
        <w:rPr>
          <w:rFonts w:ascii="Arial" w:hAnsi="Arial" w:cs="Arial"/>
          <w:sz w:val="24"/>
          <w:szCs w:val="24"/>
        </w:rPr>
        <w:t>persiste.</w:t>
      </w:r>
      <w:r w:rsidR="007367F7" w:rsidRPr="0079697E">
        <w:rPr>
          <w:rFonts w:ascii="Arial" w:hAnsi="Arial" w:cs="Arial"/>
          <w:sz w:val="24"/>
          <w:szCs w:val="24"/>
        </w:rPr>
        <w:t xml:space="preserve">  </w:t>
      </w:r>
    </w:p>
    <w:p w:rsidR="007367F7" w:rsidRPr="0079697E" w:rsidRDefault="007367F7" w:rsidP="00B57BF1">
      <w:pPr>
        <w:autoSpaceDE w:val="0"/>
        <w:autoSpaceDN w:val="0"/>
        <w:adjustRightInd w:val="0"/>
        <w:spacing w:after="0" w:line="240" w:lineRule="auto"/>
        <w:jc w:val="both"/>
        <w:rPr>
          <w:rFonts w:ascii="Arial" w:hAnsi="Arial" w:cs="Arial"/>
          <w:sz w:val="24"/>
          <w:szCs w:val="24"/>
        </w:rPr>
      </w:pPr>
    </w:p>
    <w:p w:rsidR="00E448A9" w:rsidRPr="0079697E" w:rsidRDefault="00765B25" w:rsidP="008E149B">
      <w:pPr>
        <w:spacing w:after="0" w:line="240" w:lineRule="auto"/>
        <w:jc w:val="both"/>
        <w:rPr>
          <w:rFonts w:ascii="Arial" w:hAnsi="Arial" w:cs="Arial"/>
          <w:sz w:val="24"/>
          <w:szCs w:val="24"/>
        </w:rPr>
      </w:pPr>
      <w:r w:rsidRPr="0079697E">
        <w:rPr>
          <w:rFonts w:ascii="Arial" w:hAnsi="Arial" w:cs="Arial"/>
          <w:sz w:val="24"/>
          <w:szCs w:val="24"/>
        </w:rPr>
        <w:t>En 2004,</w:t>
      </w:r>
      <w:r w:rsidR="00355CBC" w:rsidRPr="0079697E">
        <w:rPr>
          <w:rFonts w:ascii="Arial" w:hAnsi="Arial" w:cs="Arial"/>
          <w:sz w:val="24"/>
          <w:szCs w:val="24"/>
        </w:rPr>
        <w:t xml:space="preserve"> </w:t>
      </w:r>
      <w:r w:rsidRPr="0079697E">
        <w:rPr>
          <w:rFonts w:ascii="Arial" w:hAnsi="Arial" w:cs="Arial"/>
          <w:sz w:val="24"/>
          <w:szCs w:val="24"/>
        </w:rPr>
        <w:t xml:space="preserve">la OMS publicó el informe “Marketing in </w:t>
      </w:r>
      <w:r w:rsidR="007B5237" w:rsidRPr="0079697E">
        <w:rPr>
          <w:rFonts w:ascii="Arial" w:hAnsi="Arial" w:cs="Arial"/>
          <w:sz w:val="24"/>
          <w:szCs w:val="24"/>
        </w:rPr>
        <w:t>F</w:t>
      </w:r>
      <w:r w:rsidRPr="0079697E">
        <w:rPr>
          <w:rFonts w:ascii="Arial" w:hAnsi="Arial" w:cs="Arial"/>
          <w:sz w:val="24"/>
          <w:szCs w:val="24"/>
        </w:rPr>
        <w:t xml:space="preserve">ood to Children: </w:t>
      </w:r>
      <w:r w:rsidR="007B5237" w:rsidRPr="0079697E">
        <w:rPr>
          <w:rFonts w:ascii="Arial" w:hAnsi="Arial" w:cs="Arial"/>
          <w:sz w:val="24"/>
          <w:szCs w:val="24"/>
        </w:rPr>
        <w:t>T</w:t>
      </w:r>
      <w:r w:rsidRPr="0079697E">
        <w:rPr>
          <w:rFonts w:ascii="Arial" w:hAnsi="Arial" w:cs="Arial"/>
          <w:sz w:val="24"/>
          <w:szCs w:val="24"/>
        </w:rPr>
        <w:t>he Global Regulatory Environment”</w:t>
      </w:r>
      <w:r w:rsidR="00D6319A" w:rsidRPr="0079697E">
        <w:rPr>
          <w:rFonts w:ascii="Arial" w:hAnsi="Arial" w:cs="Arial"/>
          <w:vertAlign w:val="superscript"/>
        </w:rPr>
        <w:endnoteReference w:id="13"/>
      </w:r>
      <w:r w:rsidRPr="0079697E">
        <w:rPr>
          <w:rFonts w:ascii="Arial" w:hAnsi="Arial" w:cs="Arial"/>
          <w:sz w:val="24"/>
          <w:szCs w:val="24"/>
        </w:rPr>
        <w:t xml:space="preserve"> donde se hizo una revisión </w:t>
      </w:r>
      <w:r w:rsidR="007E127C" w:rsidRPr="0079697E">
        <w:rPr>
          <w:rFonts w:ascii="Arial" w:hAnsi="Arial" w:cs="Arial"/>
          <w:sz w:val="24"/>
          <w:szCs w:val="24"/>
        </w:rPr>
        <w:t>exhaustiva</w:t>
      </w:r>
      <w:r w:rsidRPr="0079697E">
        <w:rPr>
          <w:rFonts w:ascii="Arial" w:hAnsi="Arial" w:cs="Arial"/>
          <w:sz w:val="24"/>
          <w:szCs w:val="24"/>
        </w:rPr>
        <w:t xml:space="preserve"> del marco normativo que rodea la comercialización de alimentos dirigida a los niños en más de 70 países, se </w:t>
      </w:r>
      <w:r w:rsidR="000F3D69" w:rsidRPr="0079697E">
        <w:rPr>
          <w:rFonts w:ascii="Arial" w:hAnsi="Arial" w:cs="Arial"/>
          <w:sz w:val="24"/>
          <w:szCs w:val="24"/>
        </w:rPr>
        <w:t>exploraron l</w:t>
      </w:r>
      <w:r w:rsidRPr="0079697E">
        <w:rPr>
          <w:rFonts w:ascii="Arial" w:hAnsi="Arial" w:cs="Arial"/>
          <w:sz w:val="24"/>
          <w:szCs w:val="24"/>
        </w:rPr>
        <w:t>as leyes existentes y los códigos de autorregulación, donde se</w:t>
      </w:r>
      <w:r w:rsidR="00E448A9" w:rsidRPr="0079697E">
        <w:rPr>
          <w:rFonts w:ascii="Arial" w:hAnsi="Arial" w:cs="Arial"/>
          <w:sz w:val="24"/>
          <w:szCs w:val="24"/>
        </w:rPr>
        <w:t xml:space="preserve"> pudo determinar que la televisión es el medio publicitario más popular y por ende el más regulado. Dichas regulaciones y algunas prohibiciones que operan al interior de un territorio no necesariamente operan en territorios vecinos, la televisión por cable sigue siendo una amenaza, podría pensarse que la globalización favorece la </w:t>
      </w:r>
      <w:r w:rsidR="00E448A9" w:rsidRPr="0079697E">
        <w:rPr>
          <w:rFonts w:ascii="Arial" w:hAnsi="Arial" w:cs="Arial"/>
          <w:i/>
          <w:sz w:val="24"/>
          <w:szCs w:val="24"/>
        </w:rPr>
        <w:t>trans</w:t>
      </w:r>
      <w:r w:rsidR="00C70E55" w:rsidRPr="0079697E">
        <w:rPr>
          <w:rFonts w:ascii="Arial" w:hAnsi="Arial" w:cs="Arial"/>
          <w:i/>
          <w:sz w:val="24"/>
          <w:szCs w:val="24"/>
        </w:rPr>
        <w:t>ferencia</w:t>
      </w:r>
      <w:r w:rsidR="00E448A9" w:rsidRPr="0079697E">
        <w:rPr>
          <w:rFonts w:ascii="Arial" w:hAnsi="Arial" w:cs="Arial"/>
          <w:i/>
          <w:sz w:val="24"/>
          <w:szCs w:val="24"/>
        </w:rPr>
        <w:t xml:space="preserve"> de los riesgos</w:t>
      </w:r>
      <w:r w:rsidR="00C70E55" w:rsidRPr="0079697E">
        <w:rPr>
          <w:rStyle w:val="Refdenotaalfinal"/>
          <w:rFonts w:ascii="Arial" w:hAnsi="Arial" w:cs="Arial"/>
          <w:szCs w:val="24"/>
        </w:rPr>
        <w:endnoteReference w:id="14"/>
      </w:r>
      <w:r w:rsidR="00E448A9" w:rsidRPr="0079697E">
        <w:rPr>
          <w:rFonts w:ascii="Arial" w:hAnsi="Arial" w:cs="Arial"/>
          <w:szCs w:val="24"/>
        </w:rPr>
        <w:t xml:space="preserve"> </w:t>
      </w:r>
      <w:r w:rsidR="00E448A9" w:rsidRPr="0079697E">
        <w:rPr>
          <w:rFonts w:ascii="Arial" w:hAnsi="Arial" w:cs="Arial"/>
          <w:sz w:val="24"/>
          <w:szCs w:val="24"/>
        </w:rPr>
        <w:t xml:space="preserve">particularmente los de la publicidad televisiva y vía web. </w:t>
      </w:r>
    </w:p>
    <w:p w:rsidR="008E149B" w:rsidRPr="0079697E" w:rsidRDefault="008E149B" w:rsidP="008E149B">
      <w:pPr>
        <w:spacing w:after="0" w:line="240" w:lineRule="auto"/>
        <w:jc w:val="both"/>
        <w:rPr>
          <w:rFonts w:ascii="Arial" w:hAnsi="Arial" w:cs="Arial"/>
          <w:sz w:val="24"/>
          <w:szCs w:val="24"/>
        </w:rPr>
      </w:pPr>
    </w:p>
    <w:p w:rsidR="00911C9A" w:rsidRPr="0079697E" w:rsidRDefault="00E448A9" w:rsidP="00F17E50">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De otro lado</w:t>
      </w:r>
      <w:r w:rsidR="004E2B0B" w:rsidRPr="0079697E">
        <w:rPr>
          <w:rFonts w:ascii="Arial" w:hAnsi="Arial" w:cs="Arial"/>
          <w:sz w:val="24"/>
          <w:szCs w:val="24"/>
        </w:rPr>
        <w:t>,</w:t>
      </w:r>
      <w:r w:rsidRPr="0079697E">
        <w:rPr>
          <w:rFonts w:ascii="Arial" w:hAnsi="Arial" w:cs="Arial"/>
          <w:sz w:val="24"/>
          <w:szCs w:val="24"/>
        </w:rPr>
        <w:t xml:space="preserve"> el tiempo dedicado a ver televisión, usar juegos de video, e internet, se ligan al sedentarismo</w:t>
      </w:r>
      <w:r w:rsidR="004506BE" w:rsidRPr="0079697E">
        <w:rPr>
          <w:rFonts w:ascii="Arial" w:hAnsi="Arial" w:cs="Arial"/>
          <w:sz w:val="24"/>
          <w:szCs w:val="24"/>
        </w:rPr>
        <w:t>, especialmente en las ciudades</w:t>
      </w:r>
      <w:r w:rsidRPr="0079697E">
        <w:rPr>
          <w:rFonts w:ascii="Arial" w:hAnsi="Arial" w:cs="Arial"/>
          <w:sz w:val="24"/>
          <w:szCs w:val="24"/>
        </w:rPr>
        <w:t xml:space="preserve">. </w:t>
      </w:r>
      <w:r w:rsidR="004506BE" w:rsidRPr="0079697E">
        <w:rPr>
          <w:rFonts w:ascii="Arial" w:hAnsi="Arial" w:cs="Arial"/>
          <w:sz w:val="24"/>
          <w:szCs w:val="24"/>
        </w:rPr>
        <w:t xml:space="preserve">En la </w:t>
      </w:r>
      <w:r w:rsidR="00461DE1" w:rsidRPr="0079697E">
        <w:rPr>
          <w:rFonts w:ascii="Arial" w:hAnsi="Arial" w:cs="Arial"/>
          <w:sz w:val="24"/>
          <w:szCs w:val="24"/>
        </w:rPr>
        <w:t>r</w:t>
      </w:r>
      <w:r w:rsidR="004506BE" w:rsidRPr="0079697E">
        <w:rPr>
          <w:rFonts w:ascii="Arial" w:hAnsi="Arial" w:cs="Arial"/>
          <w:sz w:val="24"/>
          <w:szCs w:val="24"/>
        </w:rPr>
        <w:t xml:space="preserve">egión de las Américas no es frecuente la actividad física regular, particularmente en los sectores de menores ingresos. </w:t>
      </w:r>
      <w:r w:rsidR="007548D1" w:rsidRPr="0079697E">
        <w:rPr>
          <w:rFonts w:ascii="Arial" w:hAnsi="Arial" w:cs="Arial"/>
          <w:sz w:val="24"/>
          <w:szCs w:val="24"/>
        </w:rPr>
        <w:t xml:space="preserve">Respecto a la actividad física, </w:t>
      </w:r>
      <w:r w:rsidRPr="0079697E">
        <w:rPr>
          <w:rFonts w:ascii="Arial" w:hAnsi="Arial" w:cs="Arial"/>
          <w:sz w:val="24"/>
          <w:szCs w:val="24"/>
        </w:rPr>
        <w:t>“</w:t>
      </w:r>
      <w:r w:rsidR="007548D1" w:rsidRPr="0079697E">
        <w:rPr>
          <w:rFonts w:ascii="Arial" w:hAnsi="Arial" w:cs="Arial"/>
          <w:sz w:val="24"/>
          <w:szCs w:val="24"/>
        </w:rPr>
        <w:t>l</w:t>
      </w:r>
      <w:r w:rsidR="000334F4" w:rsidRPr="0079697E">
        <w:rPr>
          <w:rFonts w:ascii="Arial" w:hAnsi="Arial" w:cs="Arial"/>
          <w:sz w:val="24"/>
          <w:szCs w:val="24"/>
        </w:rPr>
        <w:t xml:space="preserve">a meta </w:t>
      </w:r>
      <w:r w:rsidR="00911C9A" w:rsidRPr="0079697E">
        <w:rPr>
          <w:rFonts w:ascii="Arial" w:hAnsi="Arial" w:cs="Arial"/>
          <w:sz w:val="24"/>
          <w:szCs w:val="24"/>
        </w:rPr>
        <w:t xml:space="preserve">chilena </w:t>
      </w:r>
      <w:r w:rsidR="000334F4" w:rsidRPr="0079697E">
        <w:rPr>
          <w:rFonts w:ascii="Arial" w:hAnsi="Arial" w:cs="Arial"/>
          <w:sz w:val="24"/>
          <w:szCs w:val="24"/>
        </w:rPr>
        <w:t xml:space="preserve">para el año 2010 contempló reducir el sedentarismo de un 91% a un 84% de la </w:t>
      </w:r>
      <w:r w:rsidR="000334F4" w:rsidRPr="0079697E">
        <w:rPr>
          <w:rFonts w:ascii="Arial" w:hAnsi="Arial" w:cs="Arial"/>
          <w:sz w:val="24"/>
          <w:szCs w:val="24"/>
        </w:rPr>
        <w:lastRenderedPageBreak/>
        <w:t>población, y hoy el í</w:t>
      </w:r>
      <w:r w:rsidR="00911C9A" w:rsidRPr="0079697E">
        <w:rPr>
          <w:rFonts w:ascii="Arial" w:hAnsi="Arial" w:cs="Arial"/>
          <w:sz w:val="24"/>
          <w:szCs w:val="24"/>
        </w:rPr>
        <w:t>ndice es de un 89%</w:t>
      </w:r>
      <w:r w:rsidRPr="0079697E">
        <w:rPr>
          <w:rFonts w:ascii="Arial" w:hAnsi="Arial" w:cs="Arial"/>
          <w:sz w:val="24"/>
          <w:szCs w:val="24"/>
        </w:rPr>
        <w:t>”</w:t>
      </w:r>
      <w:r w:rsidR="000D7226" w:rsidRPr="000D7226">
        <w:rPr>
          <w:rFonts w:ascii="Arial" w:hAnsi="Arial" w:cs="Arial"/>
          <w:sz w:val="24"/>
          <w:szCs w:val="24"/>
          <w:vertAlign w:val="superscript"/>
        </w:rPr>
        <w:fldChar w:fldCharType="begin"/>
      </w:r>
      <w:r w:rsidR="000D7226" w:rsidRPr="000D7226">
        <w:rPr>
          <w:rFonts w:ascii="Arial" w:hAnsi="Arial" w:cs="Arial"/>
          <w:sz w:val="24"/>
          <w:szCs w:val="24"/>
          <w:vertAlign w:val="superscript"/>
        </w:rPr>
        <w:instrText xml:space="preserve"> NOTEREF _Ref381085310 \h </w:instrText>
      </w:r>
      <w:r w:rsidR="000D7226">
        <w:rPr>
          <w:rFonts w:ascii="Arial" w:hAnsi="Arial" w:cs="Arial"/>
          <w:sz w:val="24"/>
          <w:szCs w:val="24"/>
          <w:vertAlign w:val="superscript"/>
        </w:rPr>
        <w:instrText xml:space="preserve"> \* MERGEFORMAT </w:instrText>
      </w:r>
      <w:r w:rsidR="000D7226" w:rsidRPr="000D7226">
        <w:rPr>
          <w:rFonts w:ascii="Arial" w:hAnsi="Arial" w:cs="Arial"/>
          <w:sz w:val="24"/>
          <w:szCs w:val="24"/>
          <w:vertAlign w:val="superscript"/>
        </w:rPr>
      </w:r>
      <w:r w:rsidR="000D7226" w:rsidRPr="000D7226">
        <w:rPr>
          <w:rFonts w:ascii="Arial" w:hAnsi="Arial" w:cs="Arial"/>
          <w:sz w:val="24"/>
          <w:szCs w:val="24"/>
          <w:vertAlign w:val="superscript"/>
        </w:rPr>
        <w:fldChar w:fldCharType="separate"/>
      </w:r>
      <w:r w:rsidR="0078444F">
        <w:rPr>
          <w:rFonts w:ascii="Arial" w:hAnsi="Arial" w:cs="Arial"/>
          <w:sz w:val="24"/>
          <w:szCs w:val="24"/>
          <w:vertAlign w:val="superscript"/>
        </w:rPr>
        <w:t>7</w:t>
      </w:r>
      <w:r w:rsidR="000D7226" w:rsidRPr="000D7226">
        <w:rPr>
          <w:rFonts w:ascii="Arial" w:hAnsi="Arial" w:cs="Arial"/>
          <w:sz w:val="24"/>
          <w:szCs w:val="24"/>
          <w:vertAlign w:val="superscript"/>
        </w:rPr>
        <w:fldChar w:fldCharType="end"/>
      </w:r>
      <w:r w:rsidR="00911C9A" w:rsidRPr="0079697E">
        <w:rPr>
          <w:rFonts w:ascii="Arial" w:hAnsi="Arial" w:cs="Arial"/>
          <w:sz w:val="24"/>
          <w:szCs w:val="24"/>
        </w:rPr>
        <w:t xml:space="preserve"> lo que refleja que pese al desarrollo de estrategias para atender este tema</w:t>
      </w:r>
      <w:r w:rsidR="007548D1" w:rsidRPr="0079697E">
        <w:rPr>
          <w:rFonts w:ascii="Arial" w:hAnsi="Arial" w:cs="Arial"/>
          <w:sz w:val="24"/>
          <w:szCs w:val="24"/>
        </w:rPr>
        <w:t>,</w:t>
      </w:r>
      <w:r w:rsidR="00911C9A" w:rsidRPr="0079697E">
        <w:rPr>
          <w:rFonts w:ascii="Arial" w:hAnsi="Arial" w:cs="Arial"/>
          <w:sz w:val="24"/>
          <w:szCs w:val="24"/>
        </w:rPr>
        <w:t xml:space="preserve"> el problema persiste.</w:t>
      </w:r>
    </w:p>
    <w:p w:rsidR="00BC21E3" w:rsidRPr="0079697E" w:rsidRDefault="00BC21E3" w:rsidP="00F17E50">
      <w:pPr>
        <w:autoSpaceDE w:val="0"/>
        <w:autoSpaceDN w:val="0"/>
        <w:adjustRightInd w:val="0"/>
        <w:spacing w:after="0" w:line="240" w:lineRule="auto"/>
        <w:jc w:val="both"/>
        <w:rPr>
          <w:rFonts w:ascii="Arial" w:hAnsi="Arial" w:cs="Arial"/>
          <w:sz w:val="24"/>
          <w:szCs w:val="24"/>
        </w:rPr>
      </w:pPr>
    </w:p>
    <w:p w:rsidR="004506BE" w:rsidRPr="0079697E" w:rsidRDefault="004506BE" w:rsidP="00F17E50">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Colombia por su parte</w:t>
      </w:r>
      <w:r w:rsidR="00D71B54" w:rsidRPr="0079697E">
        <w:rPr>
          <w:rFonts w:ascii="Arial" w:hAnsi="Arial" w:cs="Arial"/>
          <w:sz w:val="24"/>
          <w:szCs w:val="24"/>
        </w:rPr>
        <w:t>,</w:t>
      </w:r>
      <w:r w:rsidRPr="0079697E">
        <w:rPr>
          <w:rFonts w:ascii="Arial" w:hAnsi="Arial" w:cs="Arial"/>
          <w:sz w:val="24"/>
          <w:szCs w:val="24"/>
        </w:rPr>
        <w:t xml:space="preserve"> a través de la Encuesta Nacional de la Situación Nutricional</w:t>
      </w:r>
      <w:r w:rsidR="00355CBC" w:rsidRPr="0079697E">
        <w:rPr>
          <w:rFonts w:ascii="Arial" w:hAnsi="Arial" w:cs="Arial"/>
          <w:sz w:val="24"/>
          <w:szCs w:val="24"/>
        </w:rPr>
        <w:t xml:space="preserve"> (ENSIN)</w:t>
      </w:r>
      <w:r w:rsidR="00DC7B1A" w:rsidRPr="0079697E">
        <w:rPr>
          <w:rFonts w:ascii="Arial" w:hAnsi="Arial" w:cs="Arial"/>
          <w:sz w:val="24"/>
          <w:szCs w:val="24"/>
        </w:rPr>
        <w:t xml:space="preserve"> </w:t>
      </w:r>
      <w:r w:rsidRPr="0079697E">
        <w:rPr>
          <w:rFonts w:ascii="Arial" w:hAnsi="Arial" w:cs="Arial"/>
          <w:sz w:val="24"/>
          <w:szCs w:val="24"/>
        </w:rPr>
        <w:t>2005</w:t>
      </w:r>
      <w:r w:rsidR="00355CBC" w:rsidRPr="0079697E">
        <w:rPr>
          <w:rFonts w:ascii="Arial" w:hAnsi="Arial" w:cs="Arial"/>
          <w:sz w:val="24"/>
          <w:szCs w:val="24"/>
        </w:rPr>
        <w:t>,</w:t>
      </w:r>
      <w:r w:rsidRPr="0079697E">
        <w:rPr>
          <w:rFonts w:ascii="Arial" w:hAnsi="Arial" w:cs="Arial"/>
          <w:sz w:val="24"/>
          <w:szCs w:val="24"/>
        </w:rPr>
        <w:t xml:space="preserve"> introdujo por primera vez un módulo denominado </w:t>
      </w:r>
      <w:r w:rsidRPr="0079697E">
        <w:rPr>
          <w:rFonts w:ascii="Arial" w:hAnsi="Arial" w:cs="Arial"/>
          <w:i/>
          <w:sz w:val="24"/>
          <w:szCs w:val="24"/>
        </w:rPr>
        <w:t>“Tiempo dedicado a ver TV o jugar</w:t>
      </w:r>
      <w:r w:rsidR="000334F4" w:rsidRPr="0079697E">
        <w:rPr>
          <w:rFonts w:ascii="Arial" w:hAnsi="Arial" w:cs="Arial"/>
          <w:i/>
          <w:sz w:val="24"/>
          <w:szCs w:val="24"/>
        </w:rPr>
        <w:t xml:space="preserve"> </w:t>
      </w:r>
      <w:r w:rsidRPr="0079697E">
        <w:rPr>
          <w:rFonts w:ascii="Arial" w:hAnsi="Arial" w:cs="Arial"/>
          <w:i/>
          <w:sz w:val="24"/>
          <w:szCs w:val="24"/>
        </w:rPr>
        <w:t>con</w:t>
      </w:r>
      <w:r w:rsidR="000334F4" w:rsidRPr="0079697E">
        <w:rPr>
          <w:rFonts w:ascii="Arial" w:hAnsi="Arial" w:cs="Arial"/>
          <w:i/>
          <w:sz w:val="24"/>
          <w:szCs w:val="24"/>
        </w:rPr>
        <w:t xml:space="preserve"> </w:t>
      </w:r>
      <w:r w:rsidRPr="0079697E">
        <w:rPr>
          <w:rFonts w:ascii="Arial" w:hAnsi="Arial" w:cs="Arial"/>
          <w:i/>
          <w:sz w:val="24"/>
          <w:szCs w:val="24"/>
        </w:rPr>
        <w:t>videojuegos</w:t>
      </w:r>
      <w:r w:rsidRPr="0079697E">
        <w:rPr>
          <w:rFonts w:ascii="Arial" w:hAnsi="Arial" w:cs="Arial"/>
          <w:sz w:val="24"/>
          <w:szCs w:val="24"/>
        </w:rPr>
        <w:t>” para estimar la prevalencia de este comportamiento en la población infantil y adolescente entre los 5 y los 17 años de edad, evaluado de nuevo en el siguiente quinquenio</w:t>
      </w:r>
      <w:r w:rsidR="006D5C8B" w:rsidRPr="0079697E">
        <w:rPr>
          <w:rFonts w:ascii="Arial" w:hAnsi="Arial" w:cs="Arial"/>
          <w:sz w:val="24"/>
          <w:szCs w:val="24"/>
        </w:rPr>
        <w:t xml:space="preserve"> </w:t>
      </w:r>
      <w:r w:rsidRPr="0079697E">
        <w:rPr>
          <w:rFonts w:ascii="Arial" w:hAnsi="Arial" w:cs="Arial"/>
          <w:sz w:val="24"/>
          <w:szCs w:val="24"/>
        </w:rPr>
        <w:t>(20</w:t>
      </w:r>
      <w:r w:rsidR="000F06CE" w:rsidRPr="0079697E">
        <w:rPr>
          <w:rFonts w:ascii="Arial" w:hAnsi="Arial" w:cs="Arial"/>
          <w:sz w:val="24"/>
          <w:szCs w:val="24"/>
        </w:rPr>
        <w:t>10</w:t>
      </w:r>
      <w:r w:rsidRPr="0079697E">
        <w:rPr>
          <w:rFonts w:ascii="Arial" w:hAnsi="Arial" w:cs="Arial"/>
          <w:sz w:val="24"/>
          <w:szCs w:val="24"/>
        </w:rPr>
        <w:t xml:space="preserve">), y cuyos resultados </w:t>
      </w:r>
      <w:r w:rsidR="002D3969" w:rsidRPr="0079697E">
        <w:rPr>
          <w:rFonts w:ascii="Arial" w:hAnsi="Arial" w:cs="Arial"/>
          <w:sz w:val="24"/>
          <w:szCs w:val="24"/>
        </w:rPr>
        <w:t xml:space="preserve">arrojaron </w:t>
      </w:r>
      <w:r w:rsidR="00C83A63" w:rsidRPr="0079697E">
        <w:rPr>
          <w:rFonts w:ascii="Arial" w:hAnsi="Arial" w:cs="Arial"/>
          <w:sz w:val="24"/>
          <w:szCs w:val="24"/>
        </w:rPr>
        <w:t xml:space="preserve">en el último período, </w:t>
      </w:r>
      <w:r w:rsidR="002D3969" w:rsidRPr="0079697E">
        <w:rPr>
          <w:rFonts w:ascii="Arial" w:hAnsi="Arial" w:cs="Arial"/>
          <w:sz w:val="24"/>
          <w:szCs w:val="24"/>
        </w:rPr>
        <w:t xml:space="preserve">un aumento de 4.4 puntos porcentuales </w:t>
      </w:r>
      <w:r w:rsidR="00E14E94" w:rsidRPr="0079697E">
        <w:rPr>
          <w:rFonts w:ascii="Arial" w:hAnsi="Arial" w:cs="Arial"/>
          <w:sz w:val="24"/>
          <w:szCs w:val="24"/>
        </w:rPr>
        <w:t>en la frecuencia de 2 y 4 horas al día, además de ello se detalla que el tiempo excesivo de ver tv y jugar videojuegos está asociado al sobrepeso y obesidad.</w:t>
      </w:r>
      <w:r w:rsidR="00C83A63" w:rsidRPr="0079697E">
        <w:rPr>
          <w:rFonts w:ascii="Arial" w:hAnsi="Arial" w:cs="Arial"/>
          <w:sz w:val="24"/>
          <w:szCs w:val="24"/>
        </w:rPr>
        <w:t xml:space="preserve"> Esta información es de sumo interés </w:t>
      </w:r>
      <w:r w:rsidRPr="0079697E">
        <w:rPr>
          <w:rFonts w:ascii="Arial" w:hAnsi="Arial" w:cs="Arial"/>
          <w:sz w:val="24"/>
          <w:szCs w:val="24"/>
        </w:rPr>
        <w:t>para la promoción de estrategias orientadas a la educación para el uso activo del tiempo libre y las investigaciones relacionad</w:t>
      </w:r>
      <w:r w:rsidR="006D5C8B" w:rsidRPr="0079697E">
        <w:rPr>
          <w:rFonts w:ascii="Arial" w:hAnsi="Arial" w:cs="Arial"/>
          <w:sz w:val="24"/>
          <w:szCs w:val="24"/>
        </w:rPr>
        <w:t>a</w:t>
      </w:r>
      <w:r w:rsidRPr="0079697E">
        <w:rPr>
          <w:rFonts w:ascii="Arial" w:hAnsi="Arial" w:cs="Arial"/>
          <w:sz w:val="24"/>
          <w:szCs w:val="24"/>
        </w:rPr>
        <w:t>s con el impacto de estos hábitos ante los crecientes problemas de salud</w:t>
      </w:r>
      <w:r w:rsidR="008E149B" w:rsidRPr="0079697E">
        <w:rPr>
          <w:rFonts w:ascii="Arial" w:hAnsi="Arial" w:cs="Arial"/>
          <w:sz w:val="24"/>
          <w:szCs w:val="24"/>
        </w:rPr>
        <w:t xml:space="preserve"> que llevan consigo el </w:t>
      </w:r>
      <w:r w:rsidRPr="0079697E">
        <w:rPr>
          <w:rFonts w:ascii="Arial" w:hAnsi="Arial" w:cs="Arial"/>
          <w:sz w:val="24"/>
          <w:szCs w:val="24"/>
        </w:rPr>
        <w:t>sobrepeso</w:t>
      </w:r>
      <w:r w:rsidR="00236775" w:rsidRPr="0079697E">
        <w:rPr>
          <w:rFonts w:ascii="Arial" w:hAnsi="Arial" w:cs="Arial"/>
          <w:sz w:val="24"/>
          <w:szCs w:val="24"/>
        </w:rPr>
        <w:t xml:space="preserve"> y obesidad infantil.</w:t>
      </w:r>
      <w:r w:rsidRPr="0079697E">
        <w:rPr>
          <w:rFonts w:ascii="Arial" w:hAnsi="Arial" w:cs="Arial"/>
          <w:sz w:val="24"/>
          <w:szCs w:val="24"/>
        </w:rPr>
        <w:t xml:space="preserve"> </w:t>
      </w:r>
    </w:p>
    <w:p w:rsidR="007C6136" w:rsidRPr="0079697E" w:rsidRDefault="007C6136" w:rsidP="00F17E50">
      <w:pPr>
        <w:autoSpaceDE w:val="0"/>
        <w:autoSpaceDN w:val="0"/>
        <w:adjustRightInd w:val="0"/>
        <w:spacing w:after="0" w:line="240" w:lineRule="auto"/>
        <w:jc w:val="both"/>
        <w:rPr>
          <w:rFonts w:ascii="Arial" w:hAnsi="Arial" w:cs="Arial"/>
          <w:sz w:val="24"/>
          <w:szCs w:val="24"/>
        </w:rPr>
      </w:pPr>
    </w:p>
    <w:p w:rsidR="00B86377" w:rsidRPr="0079697E" w:rsidRDefault="00B86377" w:rsidP="00B86377">
      <w:pPr>
        <w:spacing w:after="0" w:line="240" w:lineRule="auto"/>
        <w:jc w:val="both"/>
        <w:rPr>
          <w:rFonts w:ascii="Arial" w:hAnsi="Arial" w:cs="Arial"/>
          <w:sz w:val="24"/>
          <w:szCs w:val="24"/>
        </w:rPr>
      </w:pPr>
      <w:r w:rsidRPr="0079697E">
        <w:rPr>
          <w:rFonts w:ascii="Arial" w:hAnsi="Arial" w:cs="Arial"/>
          <w:sz w:val="24"/>
          <w:szCs w:val="24"/>
        </w:rPr>
        <w:t>Son muchos las interrogantes que surgen alrededor de la vulnerabilidad de los niños y las niñas para sufrir de las devastadoras consecuencias de la obesidad que además de todos los riesgos físicos, comprometen seriamente su salud mental. El costo del desarrollo de las naciones no se puede pagar con generaciones obesas y sedentarias, es decir, no se puede subsidiar de ningún modo con vidas humanas, por lo tanto hay que concebir los mecanismos para detener esa tendencia sin sacrificar el desarrollo y mucho menos la soberanía alimentaria y política de las naciones.</w:t>
      </w:r>
    </w:p>
    <w:p w:rsidR="008D624F" w:rsidRDefault="008D624F" w:rsidP="00F17E50">
      <w:pPr>
        <w:spacing w:after="0" w:line="240" w:lineRule="auto"/>
        <w:jc w:val="both"/>
        <w:rPr>
          <w:rFonts w:ascii="Arial" w:hAnsi="Arial" w:cs="Arial"/>
          <w:sz w:val="24"/>
          <w:szCs w:val="24"/>
        </w:rPr>
      </w:pPr>
    </w:p>
    <w:p w:rsidR="00C03E61" w:rsidRPr="0079697E" w:rsidRDefault="00C03E61" w:rsidP="00F17E50">
      <w:pPr>
        <w:spacing w:after="0" w:line="240" w:lineRule="auto"/>
        <w:jc w:val="both"/>
        <w:rPr>
          <w:rFonts w:ascii="Arial" w:hAnsi="Arial" w:cs="Arial"/>
          <w:sz w:val="24"/>
          <w:szCs w:val="24"/>
        </w:rPr>
      </w:pPr>
      <w:r w:rsidRPr="0079697E">
        <w:rPr>
          <w:rFonts w:ascii="Arial" w:hAnsi="Arial" w:cs="Arial"/>
          <w:sz w:val="24"/>
          <w:szCs w:val="24"/>
        </w:rPr>
        <w:t xml:space="preserve">Es claro que las acciones implementadas al interior de los países </w:t>
      </w:r>
      <w:r w:rsidR="005B0D76" w:rsidRPr="0079697E">
        <w:rPr>
          <w:rFonts w:ascii="Arial" w:hAnsi="Arial" w:cs="Arial"/>
          <w:sz w:val="24"/>
          <w:szCs w:val="24"/>
        </w:rPr>
        <w:t>han sido insuficientes</w:t>
      </w:r>
      <w:r w:rsidR="00DA0295" w:rsidRPr="0079697E">
        <w:rPr>
          <w:rFonts w:ascii="Arial" w:hAnsi="Arial" w:cs="Arial"/>
          <w:sz w:val="24"/>
          <w:szCs w:val="24"/>
        </w:rPr>
        <w:t>,</w:t>
      </w:r>
      <w:r w:rsidR="005B0D76" w:rsidRPr="0079697E">
        <w:rPr>
          <w:rFonts w:ascii="Arial" w:hAnsi="Arial" w:cs="Arial"/>
          <w:sz w:val="24"/>
          <w:szCs w:val="24"/>
        </w:rPr>
        <w:t xml:space="preserve"> </w:t>
      </w:r>
      <w:r w:rsidRPr="0079697E">
        <w:rPr>
          <w:rFonts w:ascii="Arial" w:hAnsi="Arial" w:cs="Arial"/>
          <w:sz w:val="24"/>
          <w:szCs w:val="24"/>
        </w:rPr>
        <w:t xml:space="preserve">pues la tendencia continúa en ascenso, </w:t>
      </w:r>
      <w:r w:rsidR="005B0D76" w:rsidRPr="0079697E">
        <w:rPr>
          <w:rFonts w:ascii="Arial" w:hAnsi="Arial" w:cs="Arial"/>
          <w:sz w:val="24"/>
          <w:szCs w:val="24"/>
        </w:rPr>
        <w:t>y l</w:t>
      </w:r>
      <w:r w:rsidR="004A6BD3" w:rsidRPr="0079697E">
        <w:rPr>
          <w:rFonts w:ascii="Arial" w:hAnsi="Arial" w:cs="Arial"/>
          <w:sz w:val="24"/>
          <w:szCs w:val="24"/>
        </w:rPr>
        <w:t>o</w:t>
      </w:r>
      <w:r w:rsidR="005B0D76" w:rsidRPr="0079697E">
        <w:rPr>
          <w:rFonts w:ascii="Arial" w:hAnsi="Arial" w:cs="Arial"/>
          <w:sz w:val="24"/>
          <w:szCs w:val="24"/>
        </w:rPr>
        <w:t xml:space="preserve">s </w:t>
      </w:r>
      <w:r w:rsidR="004A6BD3" w:rsidRPr="0079697E">
        <w:rPr>
          <w:rFonts w:ascii="Arial" w:hAnsi="Arial" w:cs="Arial"/>
          <w:sz w:val="24"/>
          <w:szCs w:val="24"/>
        </w:rPr>
        <w:t>factores de riesgo combinados persisten, dificultando el alcance de</w:t>
      </w:r>
      <w:r w:rsidR="005B0D76" w:rsidRPr="0079697E">
        <w:rPr>
          <w:rFonts w:ascii="Arial" w:hAnsi="Arial" w:cs="Arial"/>
          <w:sz w:val="24"/>
          <w:szCs w:val="24"/>
        </w:rPr>
        <w:t xml:space="preserve"> las metas</w:t>
      </w:r>
      <w:r w:rsidR="004A6BD3" w:rsidRPr="0079697E">
        <w:rPr>
          <w:rFonts w:ascii="Arial" w:hAnsi="Arial" w:cs="Arial"/>
          <w:sz w:val="24"/>
          <w:szCs w:val="24"/>
        </w:rPr>
        <w:t xml:space="preserve">. Es por eso que </w:t>
      </w:r>
      <w:r w:rsidRPr="0079697E">
        <w:rPr>
          <w:rFonts w:ascii="Arial" w:hAnsi="Arial" w:cs="Arial"/>
          <w:sz w:val="24"/>
          <w:szCs w:val="24"/>
        </w:rPr>
        <w:t>la salud internacional debe hacer una intervención amplia en diversos escenarios</w:t>
      </w:r>
      <w:r w:rsidR="004A6BD3" w:rsidRPr="0079697E">
        <w:rPr>
          <w:rFonts w:ascii="Arial" w:hAnsi="Arial" w:cs="Arial"/>
          <w:sz w:val="24"/>
          <w:szCs w:val="24"/>
        </w:rPr>
        <w:t>,</w:t>
      </w:r>
      <w:r w:rsidR="00C711B1" w:rsidRPr="0079697E">
        <w:rPr>
          <w:rFonts w:ascii="Arial" w:hAnsi="Arial" w:cs="Arial"/>
          <w:sz w:val="24"/>
          <w:szCs w:val="24"/>
        </w:rPr>
        <w:t xml:space="preserve"> </w:t>
      </w:r>
      <w:r w:rsidRPr="0079697E">
        <w:rPr>
          <w:rFonts w:ascii="Arial" w:hAnsi="Arial" w:cs="Arial"/>
          <w:sz w:val="24"/>
          <w:szCs w:val="24"/>
        </w:rPr>
        <w:t>entre los que se resaltan la cooperación, la diplomacia</w:t>
      </w:r>
      <w:r w:rsidR="005B0D76" w:rsidRPr="0079697E">
        <w:rPr>
          <w:rFonts w:ascii="Arial" w:hAnsi="Arial" w:cs="Arial"/>
          <w:sz w:val="24"/>
          <w:szCs w:val="24"/>
        </w:rPr>
        <w:t>, la investigación</w:t>
      </w:r>
      <w:r w:rsidR="00DA0295" w:rsidRPr="0079697E">
        <w:rPr>
          <w:rFonts w:ascii="Arial" w:hAnsi="Arial" w:cs="Arial"/>
          <w:sz w:val="24"/>
          <w:szCs w:val="24"/>
        </w:rPr>
        <w:t xml:space="preserve"> y</w:t>
      </w:r>
      <w:r w:rsidR="003C1F1C" w:rsidRPr="0079697E">
        <w:rPr>
          <w:rFonts w:ascii="Arial" w:hAnsi="Arial" w:cs="Arial"/>
          <w:sz w:val="24"/>
          <w:szCs w:val="24"/>
        </w:rPr>
        <w:t xml:space="preserve"> el robustecimiento epistemológico</w:t>
      </w:r>
      <w:r w:rsidR="00C777FD" w:rsidRPr="0079697E">
        <w:rPr>
          <w:rFonts w:ascii="Arial" w:hAnsi="Arial" w:cs="Arial"/>
          <w:sz w:val="24"/>
          <w:szCs w:val="24"/>
        </w:rPr>
        <w:t xml:space="preserve"> de la salud pública, para lograr la integración y coordinación intersectorial, la participación de los organismos de Naciones Unidas, la institucionalidad, el Estado,</w:t>
      </w:r>
      <w:r w:rsidR="00DA0295" w:rsidRPr="0079697E">
        <w:rPr>
          <w:rFonts w:ascii="Arial" w:hAnsi="Arial" w:cs="Arial"/>
          <w:sz w:val="24"/>
          <w:szCs w:val="24"/>
        </w:rPr>
        <w:t xml:space="preserve"> y </w:t>
      </w:r>
      <w:r w:rsidR="004A6BD3" w:rsidRPr="0079697E">
        <w:rPr>
          <w:rFonts w:ascii="Arial" w:hAnsi="Arial" w:cs="Arial"/>
          <w:sz w:val="24"/>
          <w:szCs w:val="24"/>
        </w:rPr>
        <w:t>toda la sociedad en su conjunto</w:t>
      </w:r>
      <w:r w:rsidR="00DA0295" w:rsidRPr="0079697E">
        <w:rPr>
          <w:rFonts w:ascii="Arial" w:hAnsi="Arial" w:cs="Arial"/>
          <w:sz w:val="24"/>
          <w:szCs w:val="24"/>
        </w:rPr>
        <w:t>.</w:t>
      </w:r>
      <w:r w:rsidR="00C777FD" w:rsidRPr="0079697E">
        <w:rPr>
          <w:rFonts w:ascii="Arial" w:hAnsi="Arial" w:cs="Arial"/>
          <w:sz w:val="24"/>
          <w:szCs w:val="24"/>
        </w:rPr>
        <w:t xml:space="preserve"> </w:t>
      </w:r>
      <w:r w:rsidR="005B0D76" w:rsidRPr="0079697E">
        <w:rPr>
          <w:rFonts w:ascii="Arial" w:hAnsi="Arial" w:cs="Arial"/>
          <w:sz w:val="24"/>
          <w:szCs w:val="24"/>
        </w:rPr>
        <w:t xml:space="preserve"> </w:t>
      </w:r>
    </w:p>
    <w:p w:rsidR="00DA288D" w:rsidRPr="0079697E" w:rsidRDefault="00DA288D" w:rsidP="00F17E50">
      <w:pPr>
        <w:spacing w:after="0" w:line="240" w:lineRule="auto"/>
        <w:jc w:val="both"/>
        <w:rPr>
          <w:rFonts w:ascii="Arial" w:hAnsi="Arial" w:cs="Arial"/>
          <w:sz w:val="24"/>
          <w:szCs w:val="24"/>
        </w:rPr>
      </w:pPr>
    </w:p>
    <w:p w:rsidR="00440387" w:rsidRPr="00776A01" w:rsidRDefault="00440387" w:rsidP="00440387">
      <w:pPr>
        <w:rPr>
          <w:rFonts w:ascii="Arial" w:hAnsi="Arial" w:cs="Arial"/>
          <w:b/>
          <w:color w:val="000000" w:themeColor="text1"/>
          <w:sz w:val="24"/>
          <w:szCs w:val="24"/>
        </w:rPr>
      </w:pPr>
      <w:r w:rsidRPr="00776A01">
        <w:rPr>
          <w:rFonts w:ascii="Arial" w:hAnsi="Arial" w:cs="Arial"/>
          <w:b/>
          <w:color w:val="000000" w:themeColor="text1"/>
          <w:sz w:val="24"/>
          <w:szCs w:val="24"/>
        </w:rPr>
        <w:t>PREGUNTAS ORIENTADORAS</w:t>
      </w:r>
    </w:p>
    <w:p w:rsidR="00440387" w:rsidRPr="00776A01" w:rsidRDefault="00440387" w:rsidP="00800DD9">
      <w:pPr>
        <w:pStyle w:val="Prrafodelista"/>
        <w:numPr>
          <w:ilvl w:val="0"/>
          <w:numId w:val="9"/>
        </w:numPr>
        <w:spacing w:after="0" w:line="240" w:lineRule="auto"/>
        <w:ind w:left="360"/>
        <w:rPr>
          <w:rFonts w:ascii="Arial" w:hAnsi="Arial" w:cs="Arial"/>
          <w:color w:val="000000" w:themeColor="text1"/>
          <w:sz w:val="24"/>
          <w:szCs w:val="24"/>
          <w:shd w:val="clear" w:color="auto" w:fill="FFFFFF"/>
        </w:rPr>
      </w:pPr>
      <w:r w:rsidRPr="00776A01">
        <w:rPr>
          <w:rFonts w:ascii="Arial" w:hAnsi="Arial" w:cs="Arial"/>
          <w:color w:val="000000" w:themeColor="text1"/>
          <w:szCs w:val="24"/>
          <w:shd w:val="clear" w:color="auto" w:fill="FFFFFF"/>
        </w:rPr>
        <w:t>¿</w:t>
      </w:r>
      <w:r w:rsidRPr="00776A01">
        <w:rPr>
          <w:rFonts w:ascii="Arial" w:hAnsi="Arial" w:cs="Arial"/>
          <w:color w:val="000000" w:themeColor="text1"/>
          <w:sz w:val="24"/>
          <w:szCs w:val="24"/>
          <w:shd w:val="clear" w:color="auto" w:fill="FFFFFF"/>
        </w:rPr>
        <w:t>Cuál es la influencia ejercida por el comercio en el fenómeno epid</w:t>
      </w:r>
      <w:r>
        <w:rPr>
          <w:rFonts w:ascii="Arial" w:hAnsi="Arial" w:cs="Arial"/>
          <w:color w:val="000000" w:themeColor="text1"/>
          <w:sz w:val="24"/>
          <w:szCs w:val="24"/>
          <w:shd w:val="clear" w:color="auto" w:fill="FFFFFF"/>
        </w:rPr>
        <w:t xml:space="preserve">émico </w:t>
      </w:r>
      <w:r w:rsidRPr="00776A01">
        <w:rPr>
          <w:rFonts w:ascii="Arial" w:hAnsi="Arial" w:cs="Arial"/>
          <w:color w:val="000000" w:themeColor="text1"/>
          <w:sz w:val="24"/>
          <w:szCs w:val="24"/>
          <w:shd w:val="clear" w:color="auto" w:fill="FFFFFF"/>
        </w:rPr>
        <w:t>de obesidad infantil en Chile, México</w:t>
      </w:r>
      <w:r>
        <w:rPr>
          <w:rFonts w:ascii="Arial" w:hAnsi="Arial" w:cs="Arial"/>
          <w:color w:val="000000" w:themeColor="text1"/>
          <w:sz w:val="24"/>
          <w:szCs w:val="24"/>
          <w:shd w:val="clear" w:color="auto" w:fill="FFFFFF"/>
        </w:rPr>
        <w:t xml:space="preserve"> y Colombia</w:t>
      </w:r>
      <w:r w:rsidRPr="00776A01">
        <w:rPr>
          <w:rFonts w:ascii="Arial" w:hAnsi="Arial" w:cs="Arial"/>
          <w:color w:val="000000" w:themeColor="text1"/>
          <w:sz w:val="24"/>
          <w:szCs w:val="24"/>
          <w:shd w:val="clear" w:color="auto" w:fill="FFFFFF"/>
        </w:rPr>
        <w:t xml:space="preserve">? </w:t>
      </w:r>
    </w:p>
    <w:p w:rsidR="00440387" w:rsidRPr="00776A01" w:rsidRDefault="00440387" w:rsidP="00800DD9">
      <w:pPr>
        <w:pStyle w:val="Prrafodelista"/>
        <w:spacing w:after="0" w:line="240" w:lineRule="auto"/>
        <w:ind w:left="360"/>
        <w:jc w:val="both"/>
        <w:rPr>
          <w:rFonts w:ascii="Arial" w:hAnsi="Arial" w:cs="Arial"/>
          <w:color w:val="000000" w:themeColor="text1"/>
          <w:sz w:val="24"/>
          <w:szCs w:val="24"/>
          <w:shd w:val="clear" w:color="auto" w:fill="FFFFFF"/>
        </w:rPr>
      </w:pPr>
    </w:p>
    <w:p w:rsidR="00440387" w:rsidRPr="00776A01" w:rsidRDefault="00440387" w:rsidP="00800DD9">
      <w:pPr>
        <w:pStyle w:val="Prrafodelista"/>
        <w:numPr>
          <w:ilvl w:val="0"/>
          <w:numId w:val="9"/>
        </w:numPr>
        <w:spacing w:after="0" w:line="240" w:lineRule="auto"/>
        <w:ind w:left="360"/>
        <w:jc w:val="both"/>
        <w:rPr>
          <w:rFonts w:ascii="Arial" w:hAnsi="Arial" w:cs="Arial"/>
          <w:color w:val="000000" w:themeColor="text1"/>
          <w:sz w:val="24"/>
          <w:szCs w:val="24"/>
          <w:shd w:val="clear" w:color="auto" w:fill="FFFFFF"/>
        </w:rPr>
      </w:pPr>
      <w:r w:rsidRPr="00776A01">
        <w:rPr>
          <w:rFonts w:ascii="Arial" w:hAnsi="Arial" w:cs="Arial"/>
          <w:color w:val="000000" w:themeColor="text1"/>
          <w:sz w:val="24"/>
          <w:szCs w:val="24"/>
          <w:shd w:val="clear" w:color="auto" w:fill="FFFFFF"/>
        </w:rPr>
        <w:t>¿Este fenómeno epidémico se puede analizar a la luz del Modelo conceptual de salud Internacional del Programa de Líderes en salud internacional de la OPS?</w:t>
      </w:r>
    </w:p>
    <w:p w:rsidR="00440387" w:rsidRDefault="00440387" w:rsidP="00800DD9">
      <w:pPr>
        <w:pStyle w:val="Prrafodelista"/>
        <w:ind w:left="360"/>
        <w:rPr>
          <w:rFonts w:ascii="Arial" w:hAnsi="Arial" w:cs="Arial"/>
          <w:color w:val="000000" w:themeColor="text1"/>
          <w:sz w:val="24"/>
          <w:szCs w:val="24"/>
          <w:shd w:val="clear" w:color="auto" w:fill="FFFFFF"/>
        </w:rPr>
      </w:pPr>
    </w:p>
    <w:p w:rsidR="00800DD9" w:rsidRPr="00800DD9" w:rsidRDefault="00800DD9" w:rsidP="00800DD9">
      <w:pPr>
        <w:pStyle w:val="Prrafodelista"/>
        <w:numPr>
          <w:ilvl w:val="0"/>
          <w:numId w:val="9"/>
        </w:numPr>
        <w:ind w:left="360"/>
        <w:rPr>
          <w:rFonts w:ascii="Arial" w:hAnsi="Arial" w:cs="Arial"/>
          <w:color w:val="000000" w:themeColor="text1"/>
          <w:sz w:val="24"/>
          <w:szCs w:val="24"/>
          <w:shd w:val="clear" w:color="auto" w:fill="FFFFFF"/>
        </w:rPr>
      </w:pPr>
      <w:r w:rsidRPr="00800DD9">
        <w:rPr>
          <w:rFonts w:ascii="Arial" w:hAnsi="Arial" w:cs="Arial"/>
          <w:color w:val="000000" w:themeColor="text1"/>
          <w:sz w:val="24"/>
          <w:szCs w:val="24"/>
          <w:shd w:val="clear" w:color="auto" w:fill="FFFFFF"/>
        </w:rPr>
        <w:lastRenderedPageBreak/>
        <w:t>El comercio es un determinante internacional de la obesidad infantil en México, Chile y Colombia?</w:t>
      </w:r>
    </w:p>
    <w:p w:rsidR="00800DD9" w:rsidRPr="00776A01" w:rsidRDefault="00800DD9" w:rsidP="00440387">
      <w:pPr>
        <w:pStyle w:val="Prrafodelista"/>
        <w:rPr>
          <w:rFonts w:ascii="Arial" w:hAnsi="Arial" w:cs="Arial"/>
          <w:color w:val="000000" w:themeColor="text1"/>
          <w:sz w:val="24"/>
          <w:szCs w:val="24"/>
          <w:shd w:val="clear" w:color="auto" w:fill="FFFFFF"/>
        </w:rPr>
      </w:pPr>
    </w:p>
    <w:p w:rsidR="00440387" w:rsidRPr="00776A01" w:rsidRDefault="00440387" w:rsidP="00240744">
      <w:pPr>
        <w:pStyle w:val="Prrafodelista"/>
        <w:numPr>
          <w:ilvl w:val="0"/>
          <w:numId w:val="9"/>
        </w:numPr>
        <w:ind w:left="360"/>
        <w:rPr>
          <w:rFonts w:ascii="Arial" w:hAnsi="Arial" w:cs="Arial"/>
          <w:color w:val="000000" w:themeColor="text1"/>
          <w:sz w:val="24"/>
          <w:szCs w:val="24"/>
          <w:shd w:val="clear" w:color="auto" w:fill="FFFFFF"/>
        </w:rPr>
      </w:pPr>
      <w:r w:rsidRPr="00776A01">
        <w:rPr>
          <w:rFonts w:ascii="Arial" w:hAnsi="Arial" w:cs="Arial"/>
          <w:color w:val="000000" w:themeColor="text1"/>
          <w:sz w:val="24"/>
          <w:szCs w:val="24"/>
          <w:shd w:val="clear" w:color="auto" w:fill="FFFFFF"/>
        </w:rPr>
        <w:t>¿La cooperación técnica internacional ofrece alternativas para el abordaje e intervención de la obesidad infantil en los tres países?</w:t>
      </w:r>
    </w:p>
    <w:p w:rsidR="00440387" w:rsidRPr="00776A01" w:rsidRDefault="00440387" w:rsidP="00440387">
      <w:pPr>
        <w:spacing w:after="0" w:line="240" w:lineRule="auto"/>
        <w:jc w:val="both"/>
        <w:rPr>
          <w:rFonts w:ascii="Arial" w:hAnsi="Arial" w:cs="Arial"/>
          <w:color w:val="000000" w:themeColor="text1"/>
          <w:sz w:val="24"/>
          <w:szCs w:val="24"/>
          <w:shd w:val="clear" w:color="auto" w:fill="FFFFFF"/>
        </w:rPr>
      </w:pPr>
    </w:p>
    <w:p w:rsidR="00800DD9" w:rsidRPr="00800DD9" w:rsidRDefault="00800DD9" w:rsidP="00800DD9">
      <w:pPr>
        <w:rPr>
          <w:rFonts w:ascii="Arial" w:hAnsi="Arial" w:cs="Arial"/>
          <w:b/>
          <w:color w:val="FF0000"/>
          <w:sz w:val="24"/>
          <w:szCs w:val="24"/>
          <w:shd w:val="clear" w:color="auto" w:fill="FFFFFF"/>
          <w:lang w:val="es-CO"/>
        </w:rPr>
      </w:pPr>
    </w:p>
    <w:p w:rsidR="00440387" w:rsidRDefault="00440387" w:rsidP="00440387">
      <w:pPr>
        <w:rPr>
          <w:rFonts w:ascii="Arial" w:hAnsi="Arial" w:cs="Arial"/>
          <w:b/>
          <w:color w:val="FF0000"/>
          <w:sz w:val="24"/>
          <w:szCs w:val="24"/>
          <w:shd w:val="clear" w:color="auto" w:fill="FFFFFF"/>
        </w:rPr>
      </w:pPr>
      <w:r>
        <w:rPr>
          <w:rFonts w:ascii="Arial" w:hAnsi="Arial" w:cs="Arial"/>
          <w:b/>
          <w:color w:val="FF0000"/>
          <w:sz w:val="24"/>
          <w:szCs w:val="24"/>
          <w:shd w:val="clear" w:color="auto" w:fill="FFFFFF"/>
        </w:rPr>
        <w:br w:type="page"/>
      </w:r>
    </w:p>
    <w:p w:rsidR="001555ED" w:rsidRDefault="001555ED" w:rsidP="00440387">
      <w:pPr>
        <w:spacing w:after="0" w:line="240" w:lineRule="auto"/>
        <w:jc w:val="center"/>
        <w:rPr>
          <w:rFonts w:ascii="Arial" w:hAnsi="Arial" w:cs="Arial"/>
          <w:sz w:val="24"/>
          <w:szCs w:val="24"/>
        </w:rPr>
      </w:pPr>
    </w:p>
    <w:p w:rsidR="00440387" w:rsidRDefault="00440387" w:rsidP="00440387">
      <w:pPr>
        <w:spacing w:after="0" w:line="240" w:lineRule="auto"/>
        <w:jc w:val="center"/>
        <w:rPr>
          <w:rFonts w:ascii="Arial" w:hAnsi="Arial" w:cs="Arial"/>
          <w:sz w:val="24"/>
          <w:szCs w:val="24"/>
        </w:rPr>
      </w:pPr>
    </w:p>
    <w:p w:rsidR="00B2232F" w:rsidRPr="00C66A2C" w:rsidRDefault="00A46F84" w:rsidP="00140254">
      <w:pPr>
        <w:pStyle w:val="Prrafodelista"/>
        <w:numPr>
          <w:ilvl w:val="0"/>
          <w:numId w:val="13"/>
        </w:numPr>
        <w:spacing w:after="0" w:line="240" w:lineRule="auto"/>
        <w:jc w:val="center"/>
        <w:outlineLvl w:val="0"/>
        <w:rPr>
          <w:rFonts w:ascii="Arial" w:hAnsi="Arial" w:cs="Arial"/>
          <w:b/>
          <w:sz w:val="24"/>
          <w:szCs w:val="24"/>
          <w:shd w:val="clear" w:color="auto" w:fill="FFFFFF"/>
        </w:rPr>
      </w:pPr>
      <w:bookmarkStart w:id="34" w:name="_Toc389730106"/>
      <w:bookmarkStart w:id="35" w:name="_Toc389730659"/>
      <w:bookmarkStart w:id="36" w:name="_Toc389731051"/>
      <w:bookmarkStart w:id="37" w:name="_Toc423939197"/>
      <w:r w:rsidRPr="00C66A2C">
        <w:rPr>
          <w:rFonts w:ascii="Arial" w:hAnsi="Arial" w:cs="Arial"/>
          <w:b/>
          <w:sz w:val="24"/>
          <w:szCs w:val="24"/>
          <w:shd w:val="clear" w:color="auto" w:fill="FFFFFF"/>
        </w:rPr>
        <w:t>ANTECEDENTES</w:t>
      </w:r>
      <w:r w:rsidR="00DA2C37" w:rsidRPr="00C66A2C">
        <w:rPr>
          <w:rFonts w:ascii="Arial" w:hAnsi="Arial" w:cs="Arial"/>
          <w:b/>
          <w:sz w:val="24"/>
          <w:szCs w:val="24"/>
          <w:shd w:val="clear" w:color="auto" w:fill="FFFFFF"/>
        </w:rPr>
        <w:t>.</w:t>
      </w:r>
      <w:bookmarkEnd w:id="34"/>
      <w:bookmarkEnd w:id="35"/>
      <w:bookmarkEnd w:id="36"/>
      <w:bookmarkEnd w:id="37"/>
    </w:p>
    <w:p w:rsidR="003A5817" w:rsidRDefault="003A5817" w:rsidP="003B636E">
      <w:pPr>
        <w:rPr>
          <w:rFonts w:ascii="Arial" w:hAnsi="Arial" w:cs="Arial"/>
          <w:b/>
          <w:sz w:val="24"/>
          <w:szCs w:val="24"/>
          <w:shd w:val="clear" w:color="auto" w:fill="FFFFFF"/>
        </w:rPr>
      </w:pPr>
    </w:p>
    <w:p w:rsidR="007621E3" w:rsidRDefault="00301FD1" w:rsidP="00301FD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Durante muchos años, en </w:t>
      </w:r>
      <w:r w:rsidR="00B117E6" w:rsidRPr="0079697E">
        <w:rPr>
          <w:rFonts w:ascii="Arial" w:hAnsi="Arial" w:cs="Arial"/>
          <w:sz w:val="24"/>
          <w:szCs w:val="24"/>
          <w:shd w:val="clear" w:color="auto" w:fill="FFFFFF"/>
        </w:rPr>
        <w:t>América Latina y el Caribe</w:t>
      </w:r>
      <w:r w:rsidR="000A0415" w:rsidRPr="0079697E">
        <w:rPr>
          <w:rFonts w:ascii="Arial" w:hAnsi="Arial" w:cs="Arial"/>
          <w:sz w:val="24"/>
          <w:szCs w:val="24"/>
          <w:shd w:val="clear" w:color="auto" w:fill="FFFFFF"/>
        </w:rPr>
        <w:t>, los problemas alrededor de la nutrición infantil</w:t>
      </w:r>
      <w:r w:rsidRPr="0079697E">
        <w:rPr>
          <w:rFonts w:ascii="Arial" w:hAnsi="Arial" w:cs="Arial"/>
          <w:sz w:val="24"/>
          <w:szCs w:val="24"/>
          <w:shd w:val="clear" w:color="auto" w:fill="FFFFFF"/>
        </w:rPr>
        <w:t>,</w:t>
      </w:r>
      <w:r w:rsidR="000A0415" w:rsidRPr="0079697E">
        <w:rPr>
          <w:rFonts w:ascii="Arial" w:hAnsi="Arial" w:cs="Arial"/>
          <w:sz w:val="24"/>
          <w:szCs w:val="24"/>
          <w:shd w:val="clear" w:color="auto" w:fill="FFFFFF"/>
        </w:rPr>
        <w:t xml:space="preserve"> que captaban la atención de los </w:t>
      </w:r>
      <w:r w:rsidRPr="0079697E">
        <w:rPr>
          <w:rFonts w:ascii="Arial" w:hAnsi="Arial" w:cs="Arial"/>
          <w:sz w:val="24"/>
          <w:szCs w:val="24"/>
          <w:shd w:val="clear" w:color="auto" w:fill="FFFFFF"/>
        </w:rPr>
        <w:t xml:space="preserve">gobiernos, </w:t>
      </w:r>
      <w:r w:rsidR="000A0415" w:rsidRPr="0079697E">
        <w:rPr>
          <w:rFonts w:ascii="Arial" w:hAnsi="Arial" w:cs="Arial"/>
          <w:sz w:val="24"/>
          <w:szCs w:val="24"/>
          <w:shd w:val="clear" w:color="auto" w:fill="FFFFFF"/>
        </w:rPr>
        <w:t>tomadores de decisiones, cooperantes internacionales, en</w:t>
      </w:r>
      <w:r w:rsidRPr="0079697E">
        <w:rPr>
          <w:rFonts w:ascii="Arial" w:hAnsi="Arial" w:cs="Arial"/>
          <w:sz w:val="24"/>
          <w:szCs w:val="24"/>
          <w:shd w:val="clear" w:color="auto" w:fill="FFFFFF"/>
        </w:rPr>
        <w:t>tre</w:t>
      </w:r>
      <w:r w:rsidR="000A0415" w:rsidRPr="0079697E">
        <w:rPr>
          <w:rFonts w:ascii="Arial" w:hAnsi="Arial" w:cs="Arial"/>
          <w:sz w:val="24"/>
          <w:szCs w:val="24"/>
          <w:shd w:val="clear" w:color="auto" w:fill="FFFFFF"/>
        </w:rPr>
        <w:t xml:space="preserve"> otros</w:t>
      </w:r>
      <w:r w:rsidRPr="0079697E">
        <w:rPr>
          <w:rFonts w:ascii="Arial" w:hAnsi="Arial" w:cs="Arial"/>
          <w:sz w:val="24"/>
          <w:szCs w:val="24"/>
          <w:shd w:val="clear" w:color="auto" w:fill="FFFFFF"/>
        </w:rPr>
        <w:t xml:space="preserve"> actores</w:t>
      </w:r>
      <w:r w:rsidR="000A0415" w:rsidRPr="0079697E">
        <w:rPr>
          <w:rFonts w:ascii="Arial" w:hAnsi="Arial" w:cs="Arial"/>
          <w:sz w:val="24"/>
          <w:szCs w:val="24"/>
          <w:shd w:val="clear" w:color="auto" w:fill="FFFFFF"/>
        </w:rPr>
        <w:t>, se circunscrib</w:t>
      </w:r>
      <w:r w:rsidR="00320DF3" w:rsidRPr="0079697E">
        <w:rPr>
          <w:rFonts w:ascii="Arial" w:hAnsi="Arial" w:cs="Arial"/>
          <w:sz w:val="24"/>
          <w:szCs w:val="24"/>
          <w:shd w:val="clear" w:color="auto" w:fill="FFFFFF"/>
        </w:rPr>
        <w:t xml:space="preserve">ieron </w:t>
      </w:r>
      <w:r w:rsidR="000A0415" w:rsidRPr="0079697E">
        <w:rPr>
          <w:rFonts w:ascii="Arial" w:hAnsi="Arial" w:cs="Arial"/>
          <w:sz w:val="24"/>
          <w:szCs w:val="24"/>
          <w:shd w:val="clear" w:color="auto" w:fill="FFFFFF"/>
        </w:rPr>
        <w:t xml:space="preserve">a la </w:t>
      </w:r>
      <w:r w:rsidR="000A0415" w:rsidRPr="0079697E">
        <w:rPr>
          <w:rFonts w:ascii="Arial" w:hAnsi="Arial" w:cs="Arial"/>
          <w:i/>
          <w:sz w:val="24"/>
          <w:szCs w:val="24"/>
          <w:shd w:val="clear" w:color="auto" w:fill="FFFFFF"/>
        </w:rPr>
        <w:t>desnutrición</w:t>
      </w:r>
      <w:r w:rsidR="000A0415" w:rsidRPr="0079697E">
        <w:rPr>
          <w:rFonts w:ascii="Arial" w:hAnsi="Arial" w:cs="Arial"/>
          <w:sz w:val="24"/>
          <w:szCs w:val="24"/>
          <w:shd w:val="clear" w:color="auto" w:fill="FFFFFF"/>
        </w:rPr>
        <w:t xml:space="preserve"> y sus devastadoras consecuencias</w:t>
      </w:r>
      <w:r w:rsidRPr="0079697E">
        <w:rPr>
          <w:rFonts w:ascii="Arial" w:hAnsi="Arial" w:cs="Arial"/>
          <w:sz w:val="24"/>
          <w:szCs w:val="24"/>
          <w:shd w:val="clear" w:color="auto" w:fill="FFFFFF"/>
        </w:rPr>
        <w:t xml:space="preserve"> e impacto en el desarrollo de las naciones</w:t>
      </w:r>
      <w:r w:rsidR="00BD68E4" w:rsidRPr="0079697E">
        <w:rPr>
          <w:rFonts w:ascii="Arial" w:hAnsi="Arial" w:cs="Arial"/>
          <w:sz w:val="24"/>
          <w:szCs w:val="24"/>
          <w:shd w:val="clear" w:color="auto" w:fill="FFFFFF"/>
        </w:rPr>
        <w:t>.</w:t>
      </w:r>
      <w:r w:rsidR="00B117E6" w:rsidRPr="0079697E">
        <w:rPr>
          <w:rFonts w:ascii="Arial" w:hAnsi="Arial" w:cs="Arial"/>
          <w:sz w:val="24"/>
          <w:szCs w:val="24"/>
          <w:shd w:val="clear" w:color="auto" w:fill="FFFFFF"/>
        </w:rPr>
        <w:t xml:space="preserve"> </w:t>
      </w:r>
      <w:r w:rsidR="00AA6885" w:rsidRPr="0079697E">
        <w:rPr>
          <w:rFonts w:ascii="Arial" w:hAnsi="Arial" w:cs="Arial"/>
          <w:sz w:val="24"/>
          <w:szCs w:val="24"/>
          <w:shd w:val="clear" w:color="auto" w:fill="FFFFFF"/>
        </w:rPr>
        <w:t>Actualmente</w:t>
      </w:r>
      <w:r w:rsidR="007526DB" w:rsidRPr="0079697E">
        <w:rPr>
          <w:rFonts w:ascii="Arial" w:hAnsi="Arial" w:cs="Arial"/>
          <w:sz w:val="24"/>
          <w:szCs w:val="24"/>
          <w:shd w:val="clear" w:color="auto" w:fill="FFFFFF"/>
        </w:rPr>
        <w:t>,</w:t>
      </w:r>
      <w:r w:rsidR="00AA6885" w:rsidRPr="0079697E">
        <w:rPr>
          <w:rFonts w:ascii="Arial" w:hAnsi="Arial" w:cs="Arial"/>
          <w:sz w:val="24"/>
          <w:szCs w:val="24"/>
          <w:shd w:val="clear" w:color="auto" w:fill="FFFFFF"/>
        </w:rPr>
        <w:t xml:space="preserve"> </w:t>
      </w:r>
      <w:r w:rsidR="00B117E6" w:rsidRPr="0079697E">
        <w:rPr>
          <w:rFonts w:ascii="Arial" w:hAnsi="Arial" w:cs="Arial"/>
          <w:sz w:val="24"/>
          <w:szCs w:val="24"/>
          <w:shd w:val="clear" w:color="auto" w:fill="FFFFFF"/>
        </w:rPr>
        <w:t xml:space="preserve">no solo </w:t>
      </w:r>
      <w:r w:rsidR="00AA6885" w:rsidRPr="0079697E">
        <w:rPr>
          <w:rFonts w:ascii="Arial" w:hAnsi="Arial" w:cs="Arial"/>
          <w:sz w:val="24"/>
          <w:szCs w:val="24"/>
          <w:shd w:val="clear" w:color="auto" w:fill="FFFFFF"/>
        </w:rPr>
        <w:t xml:space="preserve">en </w:t>
      </w:r>
      <w:r w:rsidR="00B117E6" w:rsidRPr="0079697E">
        <w:rPr>
          <w:rFonts w:ascii="Arial" w:hAnsi="Arial" w:cs="Arial"/>
          <w:sz w:val="24"/>
          <w:szCs w:val="24"/>
          <w:shd w:val="clear" w:color="auto" w:fill="FFFFFF"/>
        </w:rPr>
        <w:t xml:space="preserve">la región, sino en </w:t>
      </w:r>
      <w:r w:rsidR="00AA6885" w:rsidRPr="0079697E">
        <w:rPr>
          <w:rFonts w:ascii="Arial" w:hAnsi="Arial" w:cs="Arial"/>
          <w:sz w:val="24"/>
          <w:szCs w:val="24"/>
          <w:shd w:val="clear" w:color="auto" w:fill="FFFFFF"/>
        </w:rPr>
        <w:t xml:space="preserve">los </w:t>
      </w:r>
      <w:r w:rsidRPr="0079697E">
        <w:rPr>
          <w:rFonts w:ascii="Arial" w:hAnsi="Arial" w:cs="Arial"/>
          <w:sz w:val="24"/>
          <w:szCs w:val="24"/>
          <w:shd w:val="clear" w:color="auto" w:fill="FFFFFF"/>
        </w:rPr>
        <w:t>tres países</w:t>
      </w:r>
      <w:r w:rsidR="00AA6885" w:rsidRPr="0079697E">
        <w:rPr>
          <w:rFonts w:ascii="Arial" w:hAnsi="Arial" w:cs="Arial"/>
          <w:sz w:val="24"/>
          <w:szCs w:val="24"/>
          <w:shd w:val="clear" w:color="auto" w:fill="FFFFFF"/>
        </w:rPr>
        <w:t xml:space="preserve"> que hacen parte de este estudio</w:t>
      </w:r>
      <w:r w:rsidRPr="0079697E">
        <w:rPr>
          <w:rFonts w:ascii="Arial" w:hAnsi="Arial" w:cs="Arial"/>
          <w:sz w:val="24"/>
          <w:szCs w:val="24"/>
          <w:shd w:val="clear" w:color="auto" w:fill="FFFFFF"/>
        </w:rPr>
        <w:t>, la desnutrición continúa siendo un foco de especial atención por su relación con la morbi</w:t>
      </w:r>
      <w:r w:rsidR="003B268D" w:rsidRPr="0079697E">
        <w:rPr>
          <w:rFonts w:ascii="Arial" w:hAnsi="Arial" w:cs="Arial"/>
          <w:sz w:val="24"/>
          <w:szCs w:val="24"/>
          <w:shd w:val="clear" w:color="auto" w:fill="FFFFFF"/>
        </w:rPr>
        <w:t>m</w:t>
      </w:r>
      <w:r w:rsidRPr="0079697E">
        <w:rPr>
          <w:rFonts w:ascii="Arial" w:hAnsi="Arial" w:cs="Arial"/>
          <w:sz w:val="24"/>
          <w:szCs w:val="24"/>
          <w:shd w:val="clear" w:color="auto" w:fill="FFFFFF"/>
        </w:rPr>
        <w:t>ortalidad infantil</w:t>
      </w:r>
      <w:r w:rsidR="00536869" w:rsidRPr="0079697E">
        <w:rPr>
          <w:rFonts w:ascii="Arial" w:hAnsi="Arial" w:cs="Arial"/>
          <w:sz w:val="24"/>
          <w:szCs w:val="24"/>
          <w:shd w:val="clear" w:color="auto" w:fill="FFFFFF"/>
        </w:rPr>
        <w:t xml:space="preserve"> y</w:t>
      </w:r>
      <w:r w:rsidRPr="0079697E">
        <w:rPr>
          <w:rFonts w:ascii="Arial" w:hAnsi="Arial" w:cs="Arial"/>
          <w:sz w:val="24"/>
          <w:szCs w:val="24"/>
          <w:shd w:val="clear" w:color="auto" w:fill="FFFFFF"/>
        </w:rPr>
        <w:t xml:space="preserve"> la perpetuación de las cadenas de pobreza</w:t>
      </w:r>
      <w:r w:rsidR="004A209D" w:rsidRPr="0079697E">
        <w:rPr>
          <w:rFonts w:ascii="Arial" w:hAnsi="Arial" w:cs="Arial"/>
          <w:sz w:val="24"/>
          <w:szCs w:val="24"/>
          <w:shd w:val="clear" w:color="auto" w:fill="FFFFFF"/>
        </w:rPr>
        <w:t>,</w:t>
      </w:r>
      <w:r w:rsidR="00B2232F" w:rsidRPr="0079697E">
        <w:rPr>
          <w:rFonts w:ascii="Arial" w:hAnsi="Arial" w:cs="Arial"/>
          <w:sz w:val="24"/>
          <w:szCs w:val="24"/>
          <w:shd w:val="clear" w:color="auto" w:fill="FFFFFF"/>
        </w:rPr>
        <w:t xml:space="preserve"> </w:t>
      </w:r>
      <w:r w:rsidR="00320DF3" w:rsidRPr="0079697E">
        <w:rPr>
          <w:rFonts w:ascii="Arial" w:hAnsi="Arial" w:cs="Arial"/>
          <w:sz w:val="24"/>
          <w:szCs w:val="24"/>
          <w:shd w:val="clear" w:color="auto" w:fill="FFFFFF"/>
        </w:rPr>
        <w:t>que ha exigido de los gobiernos y la comunidad in</w:t>
      </w:r>
      <w:r w:rsidR="007526DB" w:rsidRPr="0079697E">
        <w:rPr>
          <w:rFonts w:ascii="Arial" w:hAnsi="Arial" w:cs="Arial"/>
          <w:sz w:val="24"/>
          <w:szCs w:val="24"/>
          <w:shd w:val="clear" w:color="auto" w:fill="FFFFFF"/>
        </w:rPr>
        <w:t>ternacional, la puesta en marcha</w:t>
      </w:r>
      <w:r w:rsidR="00320DF3" w:rsidRPr="0079697E">
        <w:rPr>
          <w:rFonts w:ascii="Arial" w:hAnsi="Arial" w:cs="Arial"/>
          <w:sz w:val="24"/>
          <w:szCs w:val="24"/>
          <w:shd w:val="clear" w:color="auto" w:fill="FFFFFF"/>
        </w:rPr>
        <w:t xml:space="preserve"> de </w:t>
      </w:r>
      <w:r w:rsidR="00B2232F" w:rsidRPr="0079697E">
        <w:rPr>
          <w:rFonts w:ascii="Arial" w:hAnsi="Arial" w:cs="Arial"/>
          <w:sz w:val="24"/>
          <w:szCs w:val="24"/>
          <w:shd w:val="clear" w:color="auto" w:fill="FFFFFF"/>
        </w:rPr>
        <w:t>un sinnúmero de estrategias para intervenirla</w:t>
      </w:r>
      <w:r w:rsidR="00320DF3" w:rsidRPr="0079697E">
        <w:rPr>
          <w:rFonts w:ascii="Arial" w:hAnsi="Arial" w:cs="Arial"/>
          <w:sz w:val="24"/>
          <w:szCs w:val="24"/>
          <w:shd w:val="clear" w:color="auto" w:fill="FFFFFF"/>
        </w:rPr>
        <w:t>,</w:t>
      </w:r>
      <w:r w:rsidR="00B2232F" w:rsidRPr="0079697E">
        <w:rPr>
          <w:rFonts w:ascii="Arial" w:hAnsi="Arial" w:cs="Arial"/>
          <w:sz w:val="24"/>
          <w:szCs w:val="24"/>
          <w:shd w:val="clear" w:color="auto" w:fill="FFFFFF"/>
        </w:rPr>
        <w:t xml:space="preserve"> impulsados por</w:t>
      </w:r>
      <w:r w:rsidR="00320DF3" w:rsidRPr="0079697E">
        <w:rPr>
          <w:rFonts w:ascii="Arial" w:hAnsi="Arial" w:cs="Arial"/>
          <w:sz w:val="24"/>
          <w:szCs w:val="24"/>
          <w:shd w:val="clear" w:color="auto" w:fill="FFFFFF"/>
        </w:rPr>
        <w:t xml:space="preserve"> </w:t>
      </w:r>
      <w:r w:rsidR="00A10EDE" w:rsidRPr="0079697E">
        <w:rPr>
          <w:rFonts w:ascii="Arial" w:hAnsi="Arial" w:cs="Arial"/>
          <w:sz w:val="24"/>
          <w:szCs w:val="24"/>
          <w:shd w:val="clear" w:color="auto" w:fill="FFFFFF"/>
        </w:rPr>
        <w:t xml:space="preserve">posicionar mejores indicadores </w:t>
      </w:r>
      <w:r w:rsidR="002D3D6C" w:rsidRPr="0079697E">
        <w:rPr>
          <w:rFonts w:ascii="Arial" w:hAnsi="Arial" w:cs="Arial"/>
          <w:sz w:val="24"/>
          <w:szCs w:val="24"/>
          <w:shd w:val="clear" w:color="auto" w:fill="FFFFFF"/>
        </w:rPr>
        <w:t xml:space="preserve">básicos, </w:t>
      </w:r>
      <w:r w:rsidR="00320DF3" w:rsidRPr="0079697E">
        <w:rPr>
          <w:rFonts w:ascii="Arial" w:hAnsi="Arial" w:cs="Arial"/>
          <w:sz w:val="24"/>
          <w:szCs w:val="24"/>
          <w:shd w:val="clear" w:color="auto" w:fill="FFFFFF"/>
        </w:rPr>
        <w:t>el logro de</w:t>
      </w:r>
      <w:r w:rsidR="00B2232F" w:rsidRPr="0079697E">
        <w:rPr>
          <w:rFonts w:ascii="Arial" w:hAnsi="Arial" w:cs="Arial"/>
          <w:sz w:val="24"/>
          <w:szCs w:val="24"/>
          <w:shd w:val="clear" w:color="auto" w:fill="FFFFFF"/>
        </w:rPr>
        <w:t xml:space="preserve"> los Objetivos de Desarrollo del Milenio</w:t>
      </w:r>
      <w:r w:rsidR="00320DF3" w:rsidRPr="0079697E">
        <w:rPr>
          <w:rFonts w:ascii="Arial" w:hAnsi="Arial" w:cs="Arial"/>
          <w:sz w:val="24"/>
          <w:szCs w:val="24"/>
          <w:shd w:val="clear" w:color="auto" w:fill="FFFFFF"/>
        </w:rPr>
        <w:t xml:space="preserve"> </w:t>
      </w:r>
      <w:r w:rsidR="002C71F7" w:rsidRPr="0079697E">
        <w:rPr>
          <w:rFonts w:ascii="Arial" w:hAnsi="Arial" w:cs="Arial"/>
          <w:sz w:val="24"/>
          <w:szCs w:val="24"/>
          <w:shd w:val="clear" w:color="auto" w:fill="FFFFFF"/>
        </w:rPr>
        <w:t xml:space="preserve">y </w:t>
      </w:r>
      <w:r w:rsidR="002D3D6C" w:rsidRPr="0079697E">
        <w:rPr>
          <w:rFonts w:ascii="Arial" w:hAnsi="Arial" w:cs="Arial"/>
          <w:sz w:val="24"/>
          <w:szCs w:val="24"/>
          <w:shd w:val="clear" w:color="auto" w:fill="FFFFFF"/>
        </w:rPr>
        <w:t xml:space="preserve">atender </w:t>
      </w:r>
      <w:r w:rsidR="00320DF3" w:rsidRPr="0079697E">
        <w:rPr>
          <w:rFonts w:ascii="Arial" w:hAnsi="Arial" w:cs="Arial"/>
          <w:sz w:val="24"/>
          <w:szCs w:val="24"/>
          <w:shd w:val="clear" w:color="auto" w:fill="FFFFFF"/>
        </w:rPr>
        <w:t xml:space="preserve">recomendaciones de los organismos internacionales de la salud, </w:t>
      </w:r>
      <w:r w:rsidR="004E60E4" w:rsidRPr="0079697E">
        <w:rPr>
          <w:rFonts w:ascii="Arial" w:hAnsi="Arial" w:cs="Arial"/>
          <w:sz w:val="24"/>
          <w:szCs w:val="24"/>
          <w:shd w:val="clear" w:color="auto" w:fill="FFFFFF"/>
        </w:rPr>
        <w:t>sobre la alimentación de los grupos vulnerables como los lactantes, los niños y las gestantes</w:t>
      </w:r>
      <w:r w:rsidR="00F31CEA" w:rsidRPr="0079697E">
        <w:rPr>
          <w:rFonts w:ascii="Arial" w:hAnsi="Arial" w:cs="Arial"/>
          <w:sz w:val="24"/>
          <w:szCs w:val="24"/>
          <w:shd w:val="clear" w:color="auto" w:fill="FFFFFF"/>
        </w:rPr>
        <w:t>.</w:t>
      </w:r>
      <w:r w:rsidR="00B117E6" w:rsidRPr="0079697E">
        <w:rPr>
          <w:rFonts w:ascii="Arial" w:hAnsi="Arial" w:cs="Arial"/>
          <w:sz w:val="24"/>
          <w:szCs w:val="24"/>
          <w:shd w:val="clear" w:color="auto" w:fill="FFFFFF"/>
        </w:rPr>
        <w:t xml:space="preserve"> </w:t>
      </w:r>
    </w:p>
    <w:p w:rsidR="00525058" w:rsidRDefault="00525058" w:rsidP="00301FD1">
      <w:pPr>
        <w:spacing w:after="0" w:line="240" w:lineRule="auto"/>
        <w:jc w:val="both"/>
        <w:rPr>
          <w:rFonts w:ascii="Arial" w:hAnsi="Arial" w:cs="Arial"/>
          <w:sz w:val="24"/>
          <w:szCs w:val="24"/>
          <w:shd w:val="clear" w:color="auto" w:fill="FFFFFF"/>
        </w:rPr>
      </w:pPr>
    </w:p>
    <w:p w:rsidR="00320DF3" w:rsidRDefault="00B117E6"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Peña y Bacallao</w:t>
      </w:r>
      <w:r w:rsidR="00F31CEA" w:rsidRPr="0079697E">
        <w:rPr>
          <w:rStyle w:val="Refdenotaalfinal"/>
          <w:rFonts w:ascii="Arial" w:hAnsi="Arial" w:cs="Arial"/>
          <w:sz w:val="24"/>
          <w:szCs w:val="24"/>
          <w:shd w:val="clear" w:color="auto" w:fill="FFFFFF"/>
        </w:rPr>
        <w:endnoteReference w:id="15"/>
      </w:r>
      <w:r w:rsidR="00F31CEA" w:rsidRPr="0079697E">
        <w:rPr>
          <w:rFonts w:ascii="Arial" w:hAnsi="Arial" w:cs="Arial"/>
          <w:sz w:val="24"/>
          <w:szCs w:val="24"/>
          <w:shd w:val="clear" w:color="auto" w:fill="FFFFFF"/>
        </w:rPr>
        <w:t xml:space="preserve"> </w:t>
      </w:r>
      <w:r w:rsidR="007621E3" w:rsidRPr="0079697E">
        <w:rPr>
          <w:rFonts w:ascii="Arial" w:hAnsi="Arial" w:cs="Arial"/>
          <w:sz w:val="24"/>
          <w:szCs w:val="24"/>
          <w:shd w:val="clear" w:color="auto" w:fill="FFFFFF"/>
        </w:rPr>
        <w:t>muestran cómo la</w:t>
      </w:r>
      <w:r w:rsidRPr="0079697E">
        <w:rPr>
          <w:rFonts w:ascii="Arial" w:hAnsi="Arial" w:cs="Arial"/>
          <w:sz w:val="24"/>
          <w:szCs w:val="24"/>
          <w:shd w:val="clear" w:color="auto" w:fill="FFFFFF"/>
        </w:rPr>
        <w:t xml:space="preserve"> situación nutricional de algunos países de Suramérica, como Brasil, Perú y Chile, </w:t>
      </w:r>
      <w:r w:rsidR="007621E3" w:rsidRPr="0079697E">
        <w:rPr>
          <w:rFonts w:ascii="Arial" w:hAnsi="Arial" w:cs="Arial"/>
          <w:sz w:val="24"/>
          <w:szCs w:val="24"/>
          <w:shd w:val="clear" w:color="auto" w:fill="FFFFFF"/>
        </w:rPr>
        <w:t>fue variando considerablemente poniendo de relieve la problemática de la obesidad emergiendo, así fue como para 1</w:t>
      </w:r>
      <w:r w:rsidR="00F31CEA" w:rsidRPr="0079697E">
        <w:rPr>
          <w:rFonts w:ascii="Arial" w:hAnsi="Arial" w:cs="Arial"/>
          <w:sz w:val="24"/>
          <w:szCs w:val="24"/>
          <w:shd w:val="clear" w:color="auto" w:fill="FFFFFF"/>
        </w:rPr>
        <w:t>996 en Chile 3,7% de los niños menores de 6 años est</w:t>
      </w:r>
      <w:r w:rsidRPr="0079697E">
        <w:rPr>
          <w:rFonts w:ascii="Arial" w:hAnsi="Arial" w:cs="Arial"/>
          <w:sz w:val="24"/>
          <w:szCs w:val="24"/>
          <w:shd w:val="clear" w:color="auto" w:fill="FFFFFF"/>
        </w:rPr>
        <w:t>aba</w:t>
      </w:r>
      <w:r w:rsidR="00F31CEA" w:rsidRPr="0079697E">
        <w:rPr>
          <w:rFonts w:ascii="Arial" w:hAnsi="Arial" w:cs="Arial"/>
          <w:sz w:val="24"/>
          <w:szCs w:val="24"/>
          <w:shd w:val="clear" w:color="auto" w:fill="FFFFFF"/>
        </w:rPr>
        <w:t xml:space="preserve">n por debajo de una desviación estándar de la mediana del peso de referencia establecido por el </w:t>
      </w:r>
      <w:r w:rsidRPr="0079697E">
        <w:rPr>
          <w:rFonts w:ascii="Arial" w:hAnsi="Arial" w:cs="Arial"/>
          <w:sz w:val="24"/>
          <w:szCs w:val="24"/>
          <w:shd w:val="clear" w:color="auto" w:fill="FFFFFF"/>
        </w:rPr>
        <w:t>Centro Nacional de Estadísticas Sanitarias (</w:t>
      </w:r>
      <w:r w:rsidR="00F31CEA" w:rsidRPr="0079697E">
        <w:rPr>
          <w:rFonts w:ascii="Arial" w:hAnsi="Arial" w:cs="Arial"/>
          <w:sz w:val="24"/>
          <w:szCs w:val="24"/>
          <w:shd w:val="clear" w:color="auto" w:fill="FFFFFF"/>
        </w:rPr>
        <w:t>NCHS</w:t>
      </w:r>
      <w:r w:rsidRPr="0079697E">
        <w:rPr>
          <w:rFonts w:ascii="Arial" w:hAnsi="Arial" w:cs="Arial"/>
          <w:sz w:val="24"/>
          <w:szCs w:val="24"/>
          <w:shd w:val="clear" w:color="auto" w:fill="FFFFFF"/>
        </w:rPr>
        <w:t>)</w:t>
      </w:r>
      <w:r w:rsidR="00F31CEA" w:rsidRPr="0079697E">
        <w:rPr>
          <w:rFonts w:ascii="Arial" w:hAnsi="Arial" w:cs="Arial"/>
          <w:sz w:val="24"/>
          <w:szCs w:val="24"/>
          <w:shd w:val="clear" w:color="auto" w:fill="FFFFFF"/>
        </w:rPr>
        <w:t xml:space="preserve"> y la proporción de quienes se ubica</w:t>
      </w:r>
      <w:r w:rsidR="007621E3" w:rsidRPr="0079697E">
        <w:rPr>
          <w:rFonts w:ascii="Arial" w:hAnsi="Arial" w:cs="Arial"/>
          <w:sz w:val="24"/>
          <w:szCs w:val="24"/>
          <w:shd w:val="clear" w:color="auto" w:fill="FFFFFF"/>
        </w:rPr>
        <w:t>ro</w:t>
      </w:r>
      <w:r w:rsidR="00F31CEA" w:rsidRPr="0079697E">
        <w:rPr>
          <w:rFonts w:ascii="Arial" w:hAnsi="Arial" w:cs="Arial"/>
          <w:sz w:val="24"/>
          <w:szCs w:val="24"/>
          <w:shd w:val="clear" w:color="auto" w:fill="FFFFFF"/>
        </w:rPr>
        <w:t>n por encima de esta desviación e</w:t>
      </w:r>
      <w:r w:rsidRPr="0079697E">
        <w:rPr>
          <w:rFonts w:ascii="Arial" w:hAnsi="Arial" w:cs="Arial"/>
          <w:sz w:val="24"/>
          <w:szCs w:val="24"/>
          <w:shd w:val="clear" w:color="auto" w:fill="FFFFFF"/>
        </w:rPr>
        <w:t>ra</w:t>
      </w:r>
      <w:r w:rsidR="00F31CEA" w:rsidRPr="0079697E">
        <w:rPr>
          <w:rFonts w:ascii="Arial" w:hAnsi="Arial" w:cs="Arial"/>
          <w:sz w:val="24"/>
          <w:szCs w:val="24"/>
          <w:shd w:val="clear" w:color="auto" w:fill="FFFFFF"/>
        </w:rPr>
        <w:t xml:space="preserve"> de 21.6% con un notable desplazamiento hacia la derecha en la distribución del indicador peso para la edad.</w:t>
      </w:r>
    </w:p>
    <w:p w:rsidR="00440387" w:rsidRDefault="00440387" w:rsidP="00EB6E41">
      <w:pPr>
        <w:spacing w:after="0" w:line="240" w:lineRule="auto"/>
        <w:jc w:val="both"/>
        <w:rPr>
          <w:rFonts w:ascii="Arial" w:hAnsi="Arial" w:cs="Arial"/>
          <w:sz w:val="24"/>
          <w:szCs w:val="24"/>
          <w:shd w:val="clear" w:color="auto" w:fill="FFFFFF"/>
        </w:rPr>
      </w:pPr>
    </w:p>
    <w:p w:rsidR="00D3352E" w:rsidRPr="0079697E" w:rsidRDefault="00CA7FBC"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Así, </w:t>
      </w:r>
      <w:r w:rsidR="00301FD1" w:rsidRPr="0079697E">
        <w:rPr>
          <w:rFonts w:ascii="Arial" w:hAnsi="Arial" w:cs="Arial"/>
          <w:sz w:val="24"/>
          <w:szCs w:val="24"/>
          <w:shd w:val="clear" w:color="auto" w:fill="FFFFFF"/>
        </w:rPr>
        <w:t xml:space="preserve">la </w:t>
      </w:r>
      <w:r w:rsidR="009F5A32" w:rsidRPr="0079697E">
        <w:rPr>
          <w:rFonts w:ascii="Arial" w:hAnsi="Arial" w:cs="Arial"/>
          <w:sz w:val="24"/>
          <w:szCs w:val="24"/>
          <w:shd w:val="clear" w:color="auto" w:fill="FFFFFF"/>
        </w:rPr>
        <w:t xml:space="preserve">creciente epidemia de </w:t>
      </w:r>
      <w:r w:rsidR="00301FD1" w:rsidRPr="0079697E">
        <w:rPr>
          <w:rFonts w:ascii="Arial" w:hAnsi="Arial" w:cs="Arial"/>
          <w:sz w:val="24"/>
          <w:szCs w:val="24"/>
          <w:shd w:val="clear" w:color="auto" w:fill="FFFFFF"/>
        </w:rPr>
        <w:t>obesidad</w:t>
      </w:r>
      <w:r w:rsidR="00461DE1" w:rsidRPr="0079697E">
        <w:rPr>
          <w:rFonts w:ascii="Arial" w:hAnsi="Arial" w:cs="Arial"/>
          <w:sz w:val="24"/>
          <w:szCs w:val="24"/>
          <w:shd w:val="clear" w:color="auto" w:fill="FFFFFF"/>
        </w:rPr>
        <w:t>,</w:t>
      </w:r>
      <w:r w:rsidR="00301FD1" w:rsidRPr="0079697E">
        <w:rPr>
          <w:rFonts w:ascii="Arial" w:hAnsi="Arial" w:cs="Arial"/>
          <w:sz w:val="24"/>
          <w:szCs w:val="24"/>
          <w:shd w:val="clear" w:color="auto" w:fill="FFFFFF"/>
        </w:rPr>
        <w:t xml:space="preserve"> </w:t>
      </w:r>
      <w:r w:rsidR="002B40EE" w:rsidRPr="0079697E">
        <w:rPr>
          <w:rFonts w:ascii="Arial" w:hAnsi="Arial" w:cs="Arial"/>
          <w:sz w:val="24"/>
          <w:szCs w:val="24"/>
          <w:shd w:val="clear" w:color="auto" w:fill="FFFFFF"/>
        </w:rPr>
        <w:t>repl</w:t>
      </w:r>
      <w:r w:rsidR="00301FD1" w:rsidRPr="0079697E">
        <w:rPr>
          <w:rFonts w:ascii="Arial" w:hAnsi="Arial" w:cs="Arial"/>
          <w:sz w:val="24"/>
          <w:szCs w:val="24"/>
          <w:shd w:val="clear" w:color="auto" w:fill="FFFFFF"/>
        </w:rPr>
        <w:t xml:space="preserve">antea </w:t>
      </w:r>
      <w:r w:rsidR="002B40EE" w:rsidRPr="0079697E">
        <w:rPr>
          <w:rFonts w:ascii="Arial" w:hAnsi="Arial" w:cs="Arial"/>
          <w:sz w:val="24"/>
          <w:szCs w:val="24"/>
          <w:shd w:val="clear" w:color="auto" w:fill="FFFFFF"/>
        </w:rPr>
        <w:t xml:space="preserve">las necesidades de atención </w:t>
      </w:r>
      <w:r w:rsidR="002C1396" w:rsidRPr="0079697E">
        <w:rPr>
          <w:rFonts w:ascii="Arial" w:hAnsi="Arial" w:cs="Arial"/>
          <w:sz w:val="24"/>
          <w:szCs w:val="24"/>
          <w:shd w:val="clear" w:color="auto" w:fill="FFFFFF"/>
        </w:rPr>
        <w:t>de</w:t>
      </w:r>
      <w:r w:rsidR="002B40EE" w:rsidRPr="0079697E">
        <w:rPr>
          <w:rFonts w:ascii="Arial" w:hAnsi="Arial" w:cs="Arial"/>
          <w:sz w:val="24"/>
          <w:szCs w:val="24"/>
          <w:shd w:val="clear" w:color="auto" w:fill="FFFFFF"/>
        </w:rPr>
        <w:t xml:space="preserve"> la nutrición</w:t>
      </w:r>
      <w:r w:rsidR="00DC4375" w:rsidRPr="0079697E">
        <w:rPr>
          <w:rFonts w:ascii="Arial" w:hAnsi="Arial" w:cs="Arial"/>
          <w:sz w:val="24"/>
          <w:szCs w:val="24"/>
          <w:shd w:val="clear" w:color="auto" w:fill="FFFFFF"/>
        </w:rPr>
        <w:t xml:space="preserve">, </w:t>
      </w:r>
      <w:r w:rsidR="002B40EE" w:rsidRPr="0079697E">
        <w:rPr>
          <w:rFonts w:ascii="Arial" w:hAnsi="Arial" w:cs="Arial"/>
          <w:sz w:val="24"/>
          <w:szCs w:val="24"/>
          <w:shd w:val="clear" w:color="auto" w:fill="FFFFFF"/>
        </w:rPr>
        <w:t>con serias dificultades en su abordaje</w:t>
      </w:r>
      <w:r w:rsidR="002C1396" w:rsidRPr="0079697E">
        <w:rPr>
          <w:rFonts w:ascii="Arial" w:hAnsi="Arial" w:cs="Arial"/>
          <w:sz w:val="24"/>
          <w:szCs w:val="24"/>
          <w:shd w:val="clear" w:color="auto" w:fill="FFFFFF"/>
        </w:rPr>
        <w:t>,</w:t>
      </w:r>
      <w:r w:rsidR="008104F0" w:rsidRPr="0079697E">
        <w:rPr>
          <w:rFonts w:ascii="Arial" w:hAnsi="Arial" w:cs="Arial"/>
          <w:sz w:val="24"/>
          <w:szCs w:val="24"/>
          <w:shd w:val="clear" w:color="auto" w:fill="FFFFFF"/>
        </w:rPr>
        <w:t xml:space="preserve"> porque aún hay un camino largo e intrincado</w:t>
      </w:r>
      <w:r w:rsidR="00DC4375" w:rsidRPr="0079697E">
        <w:rPr>
          <w:rFonts w:ascii="Arial" w:hAnsi="Arial" w:cs="Arial"/>
          <w:sz w:val="24"/>
          <w:szCs w:val="24"/>
          <w:shd w:val="clear" w:color="auto" w:fill="FFFFFF"/>
        </w:rPr>
        <w:t xml:space="preserve"> </w:t>
      </w:r>
      <w:r w:rsidR="00B1023F" w:rsidRPr="0079697E">
        <w:rPr>
          <w:rFonts w:ascii="Arial" w:hAnsi="Arial" w:cs="Arial"/>
          <w:sz w:val="24"/>
          <w:szCs w:val="24"/>
          <w:shd w:val="clear" w:color="auto" w:fill="FFFFFF"/>
        </w:rPr>
        <w:t xml:space="preserve">qué recorrer para su atención integral, en gran medida </w:t>
      </w:r>
      <w:r w:rsidR="00DC4375" w:rsidRPr="0079697E">
        <w:rPr>
          <w:rFonts w:ascii="Arial" w:hAnsi="Arial" w:cs="Arial"/>
          <w:sz w:val="24"/>
          <w:szCs w:val="24"/>
          <w:shd w:val="clear" w:color="auto" w:fill="FFFFFF"/>
        </w:rPr>
        <w:t>por el desconocimiento de sus determinantes</w:t>
      </w:r>
      <w:r w:rsidR="002B40EE" w:rsidRPr="0079697E">
        <w:rPr>
          <w:rFonts w:ascii="Arial" w:hAnsi="Arial" w:cs="Arial"/>
          <w:sz w:val="24"/>
          <w:szCs w:val="24"/>
          <w:shd w:val="clear" w:color="auto" w:fill="FFFFFF"/>
        </w:rPr>
        <w:t xml:space="preserve">, </w:t>
      </w:r>
      <w:r w:rsidR="00B1023F" w:rsidRPr="0079697E">
        <w:rPr>
          <w:rFonts w:ascii="Arial" w:hAnsi="Arial" w:cs="Arial"/>
          <w:sz w:val="24"/>
          <w:szCs w:val="24"/>
          <w:shd w:val="clear" w:color="auto" w:fill="FFFFFF"/>
        </w:rPr>
        <w:t xml:space="preserve">pero principalmente por no </w:t>
      </w:r>
      <w:r w:rsidR="007874CD" w:rsidRPr="0079697E">
        <w:rPr>
          <w:rFonts w:ascii="Arial" w:hAnsi="Arial" w:cs="Arial"/>
          <w:sz w:val="24"/>
          <w:szCs w:val="24"/>
          <w:shd w:val="clear" w:color="auto" w:fill="FFFFFF"/>
        </w:rPr>
        <w:t xml:space="preserve">ser </w:t>
      </w:r>
      <w:r w:rsidR="00B1023F" w:rsidRPr="0079697E">
        <w:rPr>
          <w:rFonts w:ascii="Arial" w:hAnsi="Arial" w:cs="Arial"/>
          <w:sz w:val="24"/>
          <w:szCs w:val="24"/>
          <w:shd w:val="clear" w:color="auto" w:fill="FFFFFF"/>
        </w:rPr>
        <w:t>reconoci</w:t>
      </w:r>
      <w:r w:rsidR="007874CD" w:rsidRPr="0079697E">
        <w:rPr>
          <w:rFonts w:ascii="Arial" w:hAnsi="Arial" w:cs="Arial"/>
          <w:sz w:val="24"/>
          <w:szCs w:val="24"/>
          <w:shd w:val="clear" w:color="auto" w:fill="FFFFFF"/>
        </w:rPr>
        <w:t>da</w:t>
      </w:r>
      <w:r w:rsidR="00B1023F" w:rsidRPr="0079697E">
        <w:rPr>
          <w:rFonts w:ascii="Arial" w:hAnsi="Arial" w:cs="Arial"/>
          <w:sz w:val="24"/>
          <w:szCs w:val="24"/>
          <w:shd w:val="clear" w:color="auto" w:fill="FFFFFF"/>
        </w:rPr>
        <w:t xml:space="preserve"> </w:t>
      </w:r>
      <w:r w:rsidR="002C1396" w:rsidRPr="0079697E">
        <w:rPr>
          <w:rFonts w:ascii="Arial" w:hAnsi="Arial" w:cs="Arial"/>
          <w:sz w:val="24"/>
          <w:szCs w:val="24"/>
          <w:shd w:val="clear" w:color="auto" w:fill="FFFFFF"/>
        </w:rPr>
        <w:t xml:space="preserve">como </w:t>
      </w:r>
      <w:r w:rsidR="00461DE1" w:rsidRPr="0079697E">
        <w:rPr>
          <w:rFonts w:ascii="Arial" w:hAnsi="Arial" w:cs="Arial"/>
          <w:sz w:val="24"/>
          <w:szCs w:val="24"/>
          <w:shd w:val="clear" w:color="auto" w:fill="FFFFFF"/>
        </w:rPr>
        <w:t xml:space="preserve">un </w:t>
      </w:r>
      <w:r w:rsidR="00B1023F" w:rsidRPr="0079697E">
        <w:rPr>
          <w:rFonts w:ascii="Arial" w:hAnsi="Arial" w:cs="Arial"/>
          <w:sz w:val="24"/>
          <w:szCs w:val="24"/>
          <w:shd w:val="clear" w:color="auto" w:fill="FFFFFF"/>
        </w:rPr>
        <w:t>problema</w:t>
      </w:r>
      <w:r w:rsidR="00461DE1" w:rsidRPr="0079697E">
        <w:rPr>
          <w:rFonts w:ascii="Arial" w:hAnsi="Arial" w:cs="Arial"/>
          <w:sz w:val="24"/>
          <w:szCs w:val="24"/>
          <w:shd w:val="clear" w:color="auto" w:fill="FFFFFF"/>
        </w:rPr>
        <w:t xml:space="preserve"> prioritario</w:t>
      </w:r>
      <w:r w:rsidR="00B1023F" w:rsidRPr="0079697E">
        <w:rPr>
          <w:rFonts w:ascii="Arial" w:hAnsi="Arial" w:cs="Arial"/>
          <w:sz w:val="24"/>
          <w:szCs w:val="24"/>
          <w:shd w:val="clear" w:color="auto" w:fill="FFFFFF"/>
        </w:rPr>
        <w:t>.</w:t>
      </w:r>
      <w:r w:rsidR="007874CD" w:rsidRPr="0079697E">
        <w:rPr>
          <w:rFonts w:ascii="Arial" w:hAnsi="Arial" w:cs="Arial"/>
          <w:sz w:val="24"/>
          <w:szCs w:val="24"/>
          <w:shd w:val="clear" w:color="auto" w:fill="FFFFFF"/>
        </w:rPr>
        <w:t xml:space="preserve"> E</w:t>
      </w:r>
      <w:r w:rsidR="002B40EE" w:rsidRPr="0079697E">
        <w:rPr>
          <w:rFonts w:ascii="Arial" w:hAnsi="Arial" w:cs="Arial"/>
          <w:sz w:val="24"/>
          <w:szCs w:val="24"/>
          <w:shd w:val="clear" w:color="auto" w:fill="FFFFFF"/>
        </w:rPr>
        <w:t>n un principio</w:t>
      </w:r>
      <w:r w:rsidR="004F193D" w:rsidRPr="0079697E">
        <w:rPr>
          <w:rFonts w:ascii="Arial" w:hAnsi="Arial" w:cs="Arial"/>
          <w:sz w:val="24"/>
          <w:szCs w:val="24"/>
          <w:shd w:val="clear" w:color="auto" w:fill="FFFFFF"/>
        </w:rPr>
        <w:t>,</w:t>
      </w:r>
      <w:r w:rsidR="002B40EE" w:rsidRPr="0079697E">
        <w:rPr>
          <w:rFonts w:ascii="Arial" w:hAnsi="Arial" w:cs="Arial"/>
          <w:sz w:val="24"/>
          <w:szCs w:val="24"/>
          <w:shd w:val="clear" w:color="auto" w:fill="FFFFFF"/>
        </w:rPr>
        <w:t xml:space="preserve"> </w:t>
      </w:r>
      <w:r w:rsidR="00013763" w:rsidRPr="0079697E">
        <w:rPr>
          <w:rFonts w:ascii="Arial" w:hAnsi="Arial" w:cs="Arial"/>
          <w:sz w:val="24"/>
          <w:szCs w:val="24"/>
          <w:shd w:val="clear" w:color="auto" w:fill="FFFFFF"/>
        </w:rPr>
        <w:t xml:space="preserve">se ligaba exclusivamente a factores genéticos, </w:t>
      </w:r>
      <w:r w:rsidR="003B268D" w:rsidRPr="0079697E">
        <w:rPr>
          <w:rFonts w:ascii="Arial" w:hAnsi="Arial" w:cs="Arial"/>
          <w:sz w:val="24"/>
          <w:szCs w:val="24"/>
          <w:shd w:val="clear" w:color="auto" w:fill="FFFFFF"/>
        </w:rPr>
        <w:t xml:space="preserve">se concebía como una afectación centrada </w:t>
      </w:r>
      <w:r w:rsidR="00513833" w:rsidRPr="0079697E">
        <w:rPr>
          <w:rFonts w:ascii="Arial" w:hAnsi="Arial" w:cs="Arial"/>
          <w:sz w:val="24"/>
          <w:szCs w:val="24"/>
          <w:shd w:val="clear" w:color="auto" w:fill="FFFFFF"/>
        </w:rPr>
        <w:t xml:space="preserve">en </w:t>
      </w:r>
      <w:r w:rsidR="00E172B1" w:rsidRPr="0079697E">
        <w:rPr>
          <w:rFonts w:ascii="Arial" w:hAnsi="Arial" w:cs="Arial"/>
          <w:sz w:val="24"/>
          <w:szCs w:val="24"/>
          <w:shd w:val="clear" w:color="auto" w:fill="FFFFFF"/>
        </w:rPr>
        <w:t>un pequeño</w:t>
      </w:r>
      <w:r w:rsidR="003B268D" w:rsidRPr="0079697E">
        <w:rPr>
          <w:rFonts w:ascii="Arial" w:hAnsi="Arial" w:cs="Arial"/>
          <w:sz w:val="24"/>
          <w:szCs w:val="24"/>
          <w:shd w:val="clear" w:color="auto" w:fill="FFFFFF"/>
        </w:rPr>
        <w:t xml:space="preserve"> sector</w:t>
      </w:r>
      <w:r w:rsidR="00E172B1" w:rsidRPr="0079697E">
        <w:rPr>
          <w:rFonts w:ascii="Arial" w:hAnsi="Arial" w:cs="Arial"/>
          <w:sz w:val="24"/>
          <w:szCs w:val="24"/>
          <w:shd w:val="clear" w:color="auto" w:fill="FFFFFF"/>
        </w:rPr>
        <w:t xml:space="preserve">, </w:t>
      </w:r>
      <w:r w:rsidR="003B268D" w:rsidRPr="0079697E">
        <w:rPr>
          <w:rFonts w:ascii="Arial" w:hAnsi="Arial" w:cs="Arial"/>
          <w:sz w:val="24"/>
          <w:szCs w:val="24"/>
          <w:shd w:val="clear" w:color="auto" w:fill="FFFFFF"/>
        </w:rPr>
        <w:t>opulento o con poder adquisitivo superior al de la población común, situación que fue desmitificándose con el tiempo</w:t>
      </w:r>
      <w:r w:rsidR="00536869" w:rsidRPr="0079697E">
        <w:rPr>
          <w:rFonts w:ascii="Arial" w:hAnsi="Arial" w:cs="Arial"/>
          <w:sz w:val="24"/>
          <w:szCs w:val="24"/>
          <w:shd w:val="clear" w:color="auto" w:fill="FFFFFF"/>
        </w:rPr>
        <w:t>,</w:t>
      </w:r>
      <w:r w:rsidR="0078704E" w:rsidRPr="0079697E">
        <w:rPr>
          <w:rFonts w:ascii="Arial" w:hAnsi="Arial" w:cs="Arial"/>
          <w:sz w:val="24"/>
          <w:szCs w:val="24"/>
          <w:shd w:val="clear" w:color="auto" w:fill="FFFFFF"/>
        </w:rPr>
        <w:t xml:space="preserve"> hasta situarse como un asunto de salud pública importante</w:t>
      </w:r>
      <w:r w:rsidR="007874CD" w:rsidRPr="0079697E">
        <w:rPr>
          <w:rFonts w:ascii="Arial" w:hAnsi="Arial" w:cs="Arial"/>
          <w:sz w:val="24"/>
          <w:szCs w:val="24"/>
          <w:shd w:val="clear" w:color="auto" w:fill="FFFFFF"/>
        </w:rPr>
        <w:t>,</w:t>
      </w:r>
      <w:r w:rsidR="0078704E" w:rsidRPr="0079697E">
        <w:rPr>
          <w:rFonts w:ascii="Arial" w:hAnsi="Arial" w:cs="Arial"/>
          <w:sz w:val="24"/>
          <w:szCs w:val="24"/>
          <w:shd w:val="clear" w:color="auto" w:fill="FFFFFF"/>
        </w:rPr>
        <w:t xml:space="preserve"> que ha capturado la atención </w:t>
      </w:r>
      <w:r w:rsidR="00DB013D" w:rsidRPr="0079697E">
        <w:rPr>
          <w:rFonts w:ascii="Arial" w:hAnsi="Arial" w:cs="Arial"/>
          <w:sz w:val="24"/>
          <w:szCs w:val="24"/>
          <w:shd w:val="clear" w:color="auto" w:fill="FFFFFF"/>
        </w:rPr>
        <w:t xml:space="preserve">de los gobiernos, de la salud </w:t>
      </w:r>
      <w:r w:rsidR="0078704E" w:rsidRPr="0079697E">
        <w:rPr>
          <w:rFonts w:ascii="Arial" w:hAnsi="Arial" w:cs="Arial"/>
          <w:sz w:val="24"/>
          <w:szCs w:val="24"/>
          <w:shd w:val="clear" w:color="auto" w:fill="FFFFFF"/>
        </w:rPr>
        <w:t>internacional</w:t>
      </w:r>
      <w:r w:rsidR="00AA6EF2" w:rsidRPr="0079697E">
        <w:rPr>
          <w:rFonts w:ascii="Arial" w:hAnsi="Arial" w:cs="Arial"/>
          <w:sz w:val="24"/>
          <w:szCs w:val="24"/>
          <w:shd w:val="clear" w:color="auto" w:fill="FFFFFF"/>
        </w:rPr>
        <w:t xml:space="preserve">, </w:t>
      </w:r>
      <w:r w:rsidR="00213CA3" w:rsidRPr="0079697E">
        <w:rPr>
          <w:rFonts w:ascii="Arial" w:hAnsi="Arial" w:cs="Arial"/>
          <w:sz w:val="24"/>
          <w:szCs w:val="24"/>
          <w:shd w:val="clear" w:color="auto" w:fill="FFFFFF"/>
        </w:rPr>
        <w:t>la</w:t>
      </w:r>
      <w:r w:rsidR="00DB013D" w:rsidRPr="0079697E">
        <w:rPr>
          <w:rFonts w:ascii="Arial" w:hAnsi="Arial" w:cs="Arial"/>
          <w:sz w:val="24"/>
          <w:szCs w:val="24"/>
          <w:shd w:val="clear" w:color="auto" w:fill="FFFFFF"/>
        </w:rPr>
        <w:t xml:space="preserve"> acad</w:t>
      </w:r>
      <w:r w:rsidR="00213CA3" w:rsidRPr="0079697E">
        <w:rPr>
          <w:rFonts w:ascii="Arial" w:hAnsi="Arial" w:cs="Arial"/>
          <w:sz w:val="24"/>
          <w:szCs w:val="24"/>
          <w:shd w:val="clear" w:color="auto" w:fill="FFFFFF"/>
        </w:rPr>
        <w:t>emia</w:t>
      </w:r>
      <w:r w:rsidR="00DB013D" w:rsidRPr="0079697E">
        <w:rPr>
          <w:rFonts w:ascii="Arial" w:hAnsi="Arial" w:cs="Arial"/>
          <w:sz w:val="24"/>
          <w:szCs w:val="24"/>
          <w:shd w:val="clear" w:color="auto" w:fill="FFFFFF"/>
        </w:rPr>
        <w:t xml:space="preserve">, de la industria y </w:t>
      </w:r>
      <w:r w:rsidR="00AA6EF2" w:rsidRPr="0079697E">
        <w:rPr>
          <w:rFonts w:ascii="Arial" w:hAnsi="Arial" w:cs="Arial"/>
          <w:sz w:val="24"/>
          <w:szCs w:val="24"/>
          <w:shd w:val="clear" w:color="auto" w:fill="FFFFFF"/>
        </w:rPr>
        <w:t>pese a ello, las acciones emprendidas han sido insuficientes y no han logrado variar la tendencia en ascenso de los indicadores de sobrepeso y obesidad</w:t>
      </w:r>
      <w:r w:rsidR="004E60E4" w:rsidRPr="0079697E">
        <w:rPr>
          <w:rFonts w:ascii="Arial" w:hAnsi="Arial" w:cs="Arial"/>
          <w:sz w:val="24"/>
          <w:szCs w:val="24"/>
          <w:shd w:val="clear" w:color="auto" w:fill="FFFFFF"/>
        </w:rPr>
        <w:t xml:space="preserve"> en los tres países, por el contrario su incremento</w:t>
      </w:r>
      <w:r w:rsidR="00DB013D" w:rsidRPr="0079697E">
        <w:rPr>
          <w:rFonts w:ascii="Arial" w:hAnsi="Arial" w:cs="Arial"/>
          <w:sz w:val="24"/>
          <w:szCs w:val="24"/>
          <w:shd w:val="clear" w:color="auto" w:fill="FFFFFF"/>
        </w:rPr>
        <w:t xml:space="preserve"> </w:t>
      </w:r>
      <w:r w:rsidR="000A171B" w:rsidRPr="0079697E">
        <w:rPr>
          <w:rFonts w:ascii="Arial" w:hAnsi="Arial" w:cs="Arial"/>
          <w:sz w:val="24"/>
          <w:szCs w:val="24"/>
          <w:shd w:val="clear" w:color="auto" w:fill="FFFFFF"/>
        </w:rPr>
        <w:t xml:space="preserve">es progresivo. </w:t>
      </w:r>
    </w:p>
    <w:p w:rsidR="00154767" w:rsidRPr="0079697E" w:rsidRDefault="00154767"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La industria alimentaria ha hecho grandes esfuerzos para sostener la premisa</w:t>
      </w:r>
      <w:r w:rsidR="00174898"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de que el p</w:t>
      </w:r>
      <w:r w:rsidR="00EA260F" w:rsidRPr="0079697E">
        <w:rPr>
          <w:rFonts w:ascii="Arial" w:hAnsi="Arial" w:cs="Arial"/>
          <w:sz w:val="24"/>
          <w:szCs w:val="24"/>
          <w:shd w:val="clear" w:color="auto" w:fill="FFFFFF"/>
        </w:rPr>
        <w:t>roblema de la obesidad e</w:t>
      </w:r>
      <w:r w:rsidRPr="0079697E">
        <w:rPr>
          <w:rFonts w:ascii="Arial" w:hAnsi="Arial" w:cs="Arial"/>
          <w:sz w:val="24"/>
          <w:szCs w:val="24"/>
          <w:shd w:val="clear" w:color="auto" w:fill="FFFFFF"/>
        </w:rPr>
        <w:t>s responsabilidad del individuo y que los gobiernos no están por encima</w:t>
      </w:r>
      <w:r w:rsidR="002D3D6C" w:rsidRPr="0079697E">
        <w:rPr>
          <w:rFonts w:ascii="Arial" w:hAnsi="Arial" w:cs="Arial"/>
          <w:sz w:val="24"/>
          <w:szCs w:val="24"/>
          <w:shd w:val="clear" w:color="auto" w:fill="FFFFFF"/>
        </w:rPr>
        <w:t xml:space="preserve"> d</w:t>
      </w:r>
      <w:r w:rsidR="00E265AB" w:rsidRPr="0079697E">
        <w:rPr>
          <w:rFonts w:ascii="Arial" w:hAnsi="Arial" w:cs="Arial"/>
          <w:sz w:val="24"/>
          <w:szCs w:val="24"/>
          <w:shd w:val="clear" w:color="auto" w:fill="FFFFFF"/>
        </w:rPr>
        <w:t>e las libertades individuales, señalando q</w:t>
      </w:r>
      <w:r w:rsidR="002D3D6C" w:rsidRPr="0079697E">
        <w:rPr>
          <w:rFonts w:ascii="Arial" w:hAnsi="Arial" w:cs="Arial"/>
          <w:sz w:val="24"/>
          <w:szCs w:val="24"/>
          <w:shd w:val="clear" w:color="auto" w:fill="FFFFFF"/>
        </w:rPr>
        <w:t>ue</w:t>
      </w:r>
      <w:r w:rsidR="00E265AB"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 xml:space="preserve">su </w:t>
      </w:r>
      <w:r w:rsidRPr="0079697E">
        <w:rPr>
          <w:rFonts w:ascii="Arial" w:hAnsi="Arial" w:cs="Arial"/>
          <w:sz w:val="24"/>
          <w:szCs w:val="24"/>
          <w:shd w:val="clear" w:color="auto" w:fill="FFFFFF"/>
        </w:rPr>
        <w:lastRenderedPageBreak/>
        <w:t>función se debe restringir a educar y promover hábitos de vida saludables</w:t>
      </w:r>
      <w:r w:rsidR="002D3D6C" w:rsidRPr="0079697E">
        <w:rPr>
          <w:rFonts w:ascii="Arial" w:hAnsi="Arial" w:cs="Arial"/>
          <w:sz w:val="24"/>
          <w:szCs w:val="24"/>
          <w:shd w:val="clear" w:color="auto" w:fill="FFFFFF"/>
        </w:rPr>
        <w:t xml:space="preserve"> y no a prohibir</w:t>
      </w:r>
      <w:r w:rsidRPr="0079697E">
        <w:rPr>
          <w:rFonts w:ascii="Arial" w:hAnsi="Arial" w:cs="Arial"/>
          <w:sz w:val="24"/>
          <w:szCs w:val="24"/>
          <w:shd w:val="clear" w:color="auto" w:fill="FFFFFF"/>
        </w:rPr>
        <w:t xml:space="preserve">, sin embargo esto </w:t>
      </w:r>
      <w:r w:rsidR="00174898" w:rsidRPr="0079697E">
        <w:rPr>
          <w:rFonts w:ascii="Arial" w:hAnsi="Arial" w:cs="Arial"/>
          <w:sz w:val="24"/>
          <w:szCs w:val="24"/>
          <w:shd w:val="clear" w:color="auto" w:fill="FFFFFF"/>
        </w:rPr>
        <w:t xml:space="preserve">hace parte de la estrategia </w:t>
      </w:r>
      <w:r w:rsidR="002D3D6C" w:rsidRPr="0079697E">
        <w:rPr>
          <w:rFonts w:ascii="Arial" w:hAnsi="Arial" w:cs="Arial"/>
          <w:sz w:val="24"/>
          <w:szCs w:val="24"/>
          <w:shd w:val="clear" w:color="auto" w:fill="FFFFFF"/>
        </w:rPr>
        <w:t xml:space="preserve">usada por la industria </w:t>
      </w:r>
      <w:r w:rsidR="00174898" w:rsidRPr="0079697E">
        <w:rPr>
          <w:rFonts w:ascii="Arial" w:hAnsi="Arial" w:cs="Arial"/>
          <w:sz w:val="24"/>
          <w:szCs w:val="24"/>
          <w:shd w:val="clear" w:color="auto" w:fill="FFFFFF"/>
        </w:rPr>
        <w:t xml:space="preserve">que </w:t>
      </w:r>
      <w:r w:rsidR="002D3D6C" w:rsidRPr="0079697E">
        <w:rPr>
          <w:rFonts w:ascii="Arial" w:hAnsi="Arial" w:cs="Arial"/>
          <w:sz w:val="24"/>
          <w:szCs w:val="24"/>
          <w:shd w:val="clear" w:color="auto" w:fill="FFFFFF"/>
        </w:rPr>
        <w:t xml:space="preserve">pretende </w:t>
      </w:r>
      <w:r w:rsidRPr="0079697E">
        <w:rPr>
          <w:rFonts w:ascii="Arial" w:hAnsi="Arial" w:cs="Arial"/>
          <w:sz w:val="24"/>
          <w:szCs w:val="24"/>
          <w:shd w:val="clear" w:color="auto" w:fill="FFFFFF"/>
        </w:rPr>
        <w:t>desliga</w:t>
      </w:r>
      <w:r w:rsidR="002D3D6C" w:rsidRPr="0079697E">
        <w:rPr>
          <w:rFonts w:ascii="Arial" w:hAnsi="Arial" w:cs="Arial"/>
          <w:sz w:val="24"/>
          <w:szCs w:val="24"/>
          <w:shd w:val="clear" w:color="auto" w:fill="FFFFFF"/>
        </w:rPr>
        <w:t>r</w:t>
      </w:r>
      <w:r w:rsidRPr="0079697E">
        <w:rPr>
          <w:rFonts w:ascii="Arial" w:hAnsi="Arial" w:cs="Arial"/>
          <w:sz w:val="24"/>
          <w:szCs w:val="24"/>
          <w:shd w:val="clear" w:color="auto" w:fill="FFFFFF"/>
        </w:rPr>
        <w:t xml:space="preserve"> a la empresa privada de sus responsabilidades alrededor del tema.</w:t>
      </w:r>
    </w:p>
    <w:p w:rsidR="00314F7F" w:rsidRDefault="00314F7F" w:rsidP="00EA260F">
      <w:pPr>
        <w:spacing w:after="0" w:line="240" w:lineRule="auto"/>
        <w:jc w:val="both"/>
        <w:rPr>
          <w:rFonts w:ascii="Arial" w:hAnsi="Arial" w:cs="Arial"/>
          <w:sz w:val="24"/>
          <w:szCs w:val="24"/>
          <w:shd w:val="clear" w:color="auto" w:fill="FFFFFF"/>
        </w:rPr>
      </w:pPr>
    </w:p>
    <w:p w:rsidR="00D3352E" w:rsidRDefault="00EE67B3"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Las</w:t>
      </w:r>
      <w:r w:rsidR="00D3352E" w:rsidRPr="0079697E">
        <w:rPr>
          <w:rFonts w:ascii="Arial" w:hAnsi="Arial" w:cs="Arial"/>
          <w:sz w:val="24"/>
          <w:szCs w:val="24"/>
          <w:shd w:val="clear" w:color="auto" w:fill="FFFFFF"/>
        </w:rPr>
        <w:t xml:space="preserve"> Encuestas de Salud y Nutrición de los tres países en estudio han ido revelando la alarmante situación</w:t>
      </w:r>
      <w:r w:rsidR="000A171B" w:rsidRPr="0079697E">
        <w:rPr>
          <w:rFonts w:ascii="Arial" w:hAnsi="Arial" w:cs="Arial"/>
          <w:sz w:val="24"/>
          <w:szCs w:val="24"/>
          <w:shd w:val="clear" w:color="auto" w:fill="FFFFFF"/>
        </w:rPr>
        <w:t>.</w:t>
      </w:r>
      <w:r w:rsidR="00AF6742" w:rsidRPr="0079697E">
        <w:rPr>
          <w:rFonts w:ascii="Arial" w:hAnsi="Arial" w:cs="Arial"/>
          <w:sz w:val="24"/>
          <w:szCs w:val="24"/>
          <w:shd w:val="clear" w:color="auto" w:fill="FFFFFF"/>
        </w:rPr>
        <w:t xml:space="preserve"> </w:t>
      </w:r>
      <w:r w:rsidR="00EA0A4C" w:rsidRPr="0079697E">
        <w:rPr>
          <w:rFonts w:ascii="Arial" w:hAnsi="Arial" w:cs="Arial"/>
          <w:sz w:val="24"/>
          <w:szCs w:val="24"/>
          <w:shd w:val="clear" w:color="auto" w:fill="FFFFFF"/>
        </w:rPr>
        <w:t>Según la ENSANUT 2012</w:t>
      </w:r>
      <w:r w:rsidR="000D7226" w:rsidRPr="000D7226">
        <w:rPr>
          <w:rFonts w:ascii="Arial" w:hAnsi="Arial" w:cs="Arial"/>
          <w:sz w:val="24"/>
          <w:szCs w:val="24"/>
          <w:shd w:val="clear" w:color="auto" w:fill="FFFFFF"/>
          <w:vertAlign w:val="superscript"/>
        </w:rPr>
        <w:fldChar w:fldCharType="begin"/>
      </w:r>
      <w:r w:rsidR="000D7226" w:rsidRPr="000D7226">
        <w:rPr>
          <w:rFonts w:ascii="Arial" w:hAnsi="Arial" w:cs="Arial"/>
          <w:sz w:val="24"/>
          <w:szCs w:val="24"/>
          <w:shd w:val="clear" w:color="auto" w:fill="FFFFFF"/>
          <w:vertAlign w:val="superscript"/>
        </w:rPr>
        <w:instrText xml:space="preserve"> NOTEREF _Ref423797962 \h </w:instrText>
      </w:r>
      <w:r w:rsidR="000D7226">
        <w:rPr>
          <w:rFonts w:ascii="Arial" w:hAnsi="Arial" w:cs="Arial"/>
          <w:sz w:val="24"/>
          <w:szCs w:val="24"/>
          <w:shd w:val="clear" w:color="auto" w:fill="FFFFFF"/>
          <w:vertAlign w:val="superscript"/>
        </w:rPr>
        <w:instrText xml:space="preserve"> \* MERGEFORMAT </w:instrText>
      </w:r>
      <w:r w:rsidR="000D7226" w:rsidRPr="000D7226">
        <w:rPr>
          <w:rFonts w:ascii="Arial" w:hAnsi="Arial" w:cs="Arial"/>
          <w:sz w:val="24"/>
          <w:szCs w:val="24"/>
          <w:shd w:val="clear" w:color="auto" w:fill="FFFFFF"/>
          <w:vertAlign w:val="superscript"/>
        </w:rPr>
      </w:r>
      <w:r w:rsidR="000D7226" w:rsidRPr="000D7226">
        <w:rPr>
          <w:rFonts w:ascii="Arial" w:hAnsi="Arial" w:cs="Arial"/>
          <w:sz w:val="24"/>
          <w:szCs w:val="24"/>
          <w:shd w:val="clear" w:color="auto" w:fill="FFFFFF"/>
          <w:vertAlign w:val="superscript"/>
        </w:rPr>
        <w:fldChar w:fldCharType="separate"/>
      </w:r>
      <w:r w:rsidR="0078444F">
        <w:rPr>
          <w:rFonts w:ascii="Arial" w:hAnsi="Arial" w:cs="Arial"/>
          <w:sz w:val="24"/>
          <w:szCs w:val="24"/>
          <w:shd w:val="clear" w:color="auto" w:fill="FFFFFF"/>
          <w:vertAlign w:val="superscript"/>
        </w:rPr>
        <w:t>5</w:t>
      </w:r>
      <w:r w:rsidR="000D7226" w:rsidRPr="000D7226">
        <w:rPr>
          <w:rFonts w:ascii="Arial" w:hAnsi="Arial" w:cs="Arial"/>
          <w:sz w:val="24"/>
          <w:szCs w:val="24"/>
          <w:shd w:val="clear" w:color="auto" w:fill="FFFFFF"/>
          <w:vertAlign w:val="superscript"/>
        </w:rPr>
        <w:fldChar w:fldCharType="end"/>
      </w:r>
      <w:r w:rsidR="00EA0A4C" w:rsidRPr="0079697E">
        <w:rPr>
          <w:rFonts w:ascii="Arial" w:hAnsi="Arial" w:cs="Arial"/>
          <w:sz w:val="24"/>
          <w:szCs w:val="24"/>
          <w:shd w:val="clear" w:color="auto" w:fill="FFFFFF"/>
        </w:rPr>
        <w:t xml:space="preserve"> </w:t>
      </w:r>
      <w:r w:rsidR="00EB6E41" w:rsidRPr="0079697E">
        <w:rPr>
          <w:rFonts w:ascii="Arial" w:hAnsi="Arial" w:cs="Arial"/>
          <w:sz w:val="24"/>
          <w:szCs w:val="24"/>
          <w:shd w:val="clear" w:color="auto" w:fill="FFFFFF"/>
        </w:rPr>
        <w:t>e</w:t>
      </w:r>
      <w:r w:rsidR="00AE554D" w:rsidRPr="0079697E">
        <w:rPr>
          <w:rFonts w:ascii="Arial" w:hAnsi="Arial" w:cs="Arial"/>
          <w:sz w:val="24"/>
          <w:szCs w:val="24"/>
          <w:shd w:val="clear" w:color="auto" w:fill="FFFFFF"/>
        </w:rPr>
        <w:t>n México</w:t>
      </w:r>
      <w:r w:rsidR="00D96B7A" w:rsidRPr="0079697E">
        <w:rPr>
          <w:rFonts w:ascii="Arial" w:hAnsi="Arial" w:cs="Arial"/>
          <w:sz w:val="24"/>
          <w:szCs w:val="24"/>
          <w:shd w:val="clear" w:color="auto" w:fill="FFFFFF"/>
        </w:rPr>
        <w:t>, l</w:t>
      </w:r>
      <w:r w:rsidR="00E22912" w:rsidRPr="0079697E">
        <w:rPr>
          <w:rFonts w:ascii="Arial" w:hAnsi="Arial" w:cs="Arial"/>
          <w:sz w:val="24"/>
          <w:szCs w:val="24"/>
          <w:shd w:val="clear" w:color="auto" w:fill="FFFFFF"/>
        </w:rPr>
        <w:t>a prevalencia de sobrepeso y</w:t>
      </w:r>
      <w:r w:rsidR="00E22912" w:rsidRPr="0079697E">
        <w:rPr>
          <w:rFonts w:ascii="Arial" w:hAnsi="Arial" w:cs="Arial"/>
        </w:rPr>
        <w:t xml:space="preserve"> </w:t>
      </w:r>
      <w:r w:rsidR="00E22912" w:rsidRPr="0079697E">
        <w:rPr>
          <w:rFonts w:ascii="Arial" w:hAnsi="Arial" w:cs="Arial"/>
          <w:sz w:val="24"/>
          <w:szCs w:val="24"/>
          <w:shd w:val="clear" w:color="auto" w:fill="FFFFFF"/>
        </w:rPr>
        <w:t xml:space="preserve">obesidad en 2006 en los niños entre 5 y 11 años fue </w:t>
      </w:r>
      <w:r w:rsidR="00C50AEC" w:rsidRPr="0079697E">
        <w:rPr>
          <w:rFonts w:ascii="Arial" w:hAnsi="Arial" w:cs="Arial"/>
          <w:sz w:val="24"/>
          <w:szCs w:val="24"/>
          <w:shd w:val="clear" w:color="auto" w:fill="FFFFFF"/>
        </w:rPr>
        <w:t xml:space="preserve">de 34.8% y </w:t>
      </w:r>
      <w:r w:rsidR="00A06473" w:rsidRPr="0079697E">
        <w:rPr>
          <w:rFonts w:ascii="Arial" w:hAnsi="Arial" w:cs="Arial"/>
          <w:sz w:val="24"/>
          <w:szCs w:val="24"/>
          <w:shd w:val="clear" w:color="auto" w:fill="FFFFFF"/>
        </w:rPr>
        <w:t xml:space="preserve">disparó </w:t>
      </w:r>
      <w:r w:rsidR="009A4D8B" w:rsidRPr="0079697E">
        <w:rPr>
          <w:rFonts w:ascii="Arial" w:hAnsi="Arial" w:cs="Arial"/>
          <w:sz w:val="24"/>
          <w:szCs w:val="24"/>
          <w:shd w:val="clear" w:color="auto" w:fill="FFFFFF"/>
        </w:rPr>
        <w:t>una señal de ale</w:t>
      </w:r>
      <w:r w:rsidR="00E22912" w:rsidRPr="0079697E">
        <w:rPr>
          <w:rFonts w:ascii="Arial" w:hAnsi="Arial" w:cs="Arial"/>
          <w:sz w:val="24"/>
          <w:szCs w:val="24"/>
          <w:shd w:val="clear" w:color="auto" w:fill="FFFFFF"/>
        </w:rPr>
        <w:t>r</w:t>
      </w:r>
      <w:r w:rsidR="009A4D8B" w:rsidRPr="0079697E">
        <w:rPr>
          <w:rFonts w:ascii="Arial" w:hAnsi="Arial" w:cs="Arial"/>
          <w:sz w:val="24"/>
          <w:szCs w:val="24"/>
          <w:shd w:val="clear" w:color="auto" w:fill="FFFFFF"/>
        </w:rPr>
        <w:t>t</w:t>
      </w:r>
      <w:r w:rsidR="00E22912" w:rsidRPr="0079697E">
        <w:rPr>
          <w:rFonts w:ascii="Arial" w:hAnsi="Arial" w:cs="Arial"/>
          <w:sz w:val="24"/>
          <w:szCs w:val="24"/>
          <w:shd w:val="clear" w:color="auto" w:fill="FFFFFF"/>
        </w:rPr>
        <w:t>a para el sistema nacional de salud y la población. En la actualidad</w:t>
      </w:r>
      <w:r w:rsidR="00D96B7A" w:rsidRPr="0079697E">
        <w:rPr>
          <w:rFonts w:ascii="Arial" w:hAnsi="Arial" w:cs="Arial"/>
          <w:sz w:val="24"/>
          <w:szCs w:val="24"/>
          <w:shd w:val="clear" w:color="auto" w:fill="FFFFFF"/>
        </w:rPr>
        <w:t>,</w:t>
      </w:r>
      <w:r w:rsidR="00E22912" w:rsidRPr="0079697E">
        <w:rPr>
          <w:rFonts w:ascii="Arial" w:hAnsi="Arial" w:cs="Arial"/>
          <w:sz w:val="24"/>
          <w:szCs w:val="24"/>
          <w:shd w:val="clear" w:color="auto" w:fill="FFFFFF"/>
        </w:rPr>
        <w:t xml:space="preserve"> </w:t>
      </w:r>
      <w:r w:rsidR="009F5A32" w:rsidRPr="0079697E">
        <w:rPr>
          <w:rFonts w:ascii="Arial" w:hAnsi="Arial" w:cs="Arial"/>
          <w:sz w:val="24"/>
          <w:szCs w:val="24"/>
          <w:shd w:val="clear" w:color="auto" w:fill="FFFFFF"/>
        </w:rPr>
        <w:t>uno</w:t>
      </w:r>
      <w:r w:rsidR="00E22912" w:rsidRPr="0079697E">
        <w:rPr>
          <w:rFonts w:ascii="Arial" w:hAnsi="Arial" w:cs="Arial"/>
          <w:sz w:val="24"/>
          <w:szCs w:val="24"/>
          <w:shd w:val="clear" w:color="auto" w:fill="FFFFFF"/>
        </w:rPr>
        <w:t xml:space="preserve"> de cada </w:t>
      </w:r>
      <w:r w:rsidR="009F5A32" w:rsidRPr="0079697E">
        <w:rPr>
          <w:rFonts w:ascii="Arial" w:hAnsi="Arial" w:cs="Arial"/>
          <w:sz w:val="24"/>
          <w:szCs w:val="24"/>
          <w:shd w:val="clear" w:color="auto" w:fill="FFFFFF"/>
        </w:rPr>
        <w:t>cuatro</w:t>
      </w:r>
      <w:r w:rsidR="00E22912" w:rsidRPr="0079697E">
        <w:rPr>
          <w:rFonts w:ascii="Arial" w:hAnsi="Arial" w:cs="Arial"/>
          <w:sz w:val="24"/>
          <w:szCs w:val="24"/>
          <w:shd w:val="clear" w:color="auto" w:fill="FFFFFF"/>
        </w:rPr>
        <w:t xml:space="preserve"> niños en el mismo rango de edades </w:t>
      </w:r>
      <w:r w:rsidR="00D96B7A" w:rsidRPr="0079697E">
        <w:rPr>
          <w:rFonts w:ascii="Arial" w:hAnsi="Arial" w:cs="Arial"/>
          <w:sz w:val="24"/>
          <w:szCs w:val="24"/>
          <w:shd w:val="clear" w:color="auto" w:fill="FFFFFF"/>
        </w:rPr>
        <w:t xml:space="preserve">padece obesidad. Según los autores de la misma encuesta se estima que 5.664.870 escolares tienen un peso corporal que los expone a sufrir </w:t>
      </w:r>
      <w:r w:rsidR="00A06473" w:rsidRPr="0079697E">
        <w:rPr>
          <w:rFonts w:ascii="Arial" w:hAnsi="Arial" w:cs="Arial"/>
          <w:sz w:val="24"/>
          <w:szCs w:val="24"/>
          <w:shd w:val="clear" w:color="auto" w:fill="FFFFFF"/>
        </w:rPr>
        <w:t>enfermedades crónicas no transmisibles</w:t>
      </w:r>
      <w:r w:rsidR="00D96B7A" w:rsidRPr="0079697E">
        <w:rPr>
          <w:rFonts w:ascii="Arial" w:hAnsi="Arial" w:cs="Arial"/>
          <w:sz w:val="24"/>
          <w:szCs w:val="24"/>
          <w:shd w:val="clear" w:color="auto" w:fill="FFFFFF"/>
        </w:rPr>
        <w:t xml:space="preserve"> en la adultez.</w:t>
      </w:r>
      <w:r w:rsidR="00341793" w:rsidRPr="0079697E">
        <w:rPr>
          <w:rFonts w:ascii="Arial" w:hAnsi="Arial" w:cs="Arial"/>
          <w:sz w:val="24"/>
          <w:szCs w:val="24"/>
          <w:shd w:val="clear" w:color="auto" w:fill="FFFFFF"/>
        </w:rPr>
        <w:t xml:space="preserve"> </w:t>
      </w:r>
      <w:r w:rsidR="001E3B39" w:rsidRPr="0079697E">
        <w:rPr>
          <w:rFonts w:ascii="Arial" w:hAnsi="Arial" w:cs="Arial"/>
          <w:sz w:val="24"/>
          <w:szCs w:val="24"/>
          <w:shd w:val="clear" w:color="auto" w:fill="FFFFFF"/>
        </w:rPr>
        <w:t xml:space="preserve">Chile, como se dijo anteriormente es el sexto país con mayor obesidad infanto-juvenil </w:t>
      </w:r>
      <w:r w:rsidR="0099247C" w:rsidRPr="0079697E">
        <w:rPr>
          <w:rFonts w:ascii="Arial" w:hAnsi="Arial" w:cs="Arial"/>
          <w:sz w:val="24"/>
          <w:szCs w:val="24"/>
          <w:shd w:val="clear" w:color="auto" w:fill="FFFFFF"/>
        </w:rPr>
        <w:t xml:space="preserve">y </w:t>
      </w:r>
      <w:r w:rsidR="001E3B39" w:rsidRPr="0079697E">
        <w:rPr>
          <w:rFonts w:ascii="Arial" w:hAnsi="Arial" w:cs="Arial"/>
          <w:sz w:val="24"/>
          <w:szCs w:val="24"/>
          <w:shd w:val="clear" w:color="auto" w:fill="FFFFFF"/>
        </w:rPr>
        <w:t>“</w:t>
      </w:r>
      <w:r w:rsidR="0099247C" w:rsidRPr="0079697E">
        <w:rPr>
          <w:rFonts w:ascii="Arial" w:hAnsi="Arial" w:cs="Arial"/>
          <w:sz w:val="24"/>
          <w:szCs w:val="24"/>
          <w:shd w:val="clear" w:color="auto" w:fill="FFFFFF"/>
        </w:rPr>
        <w:t>e</w:t>
      </w:r>
      <w:r w:rsidR="001E3B39" w:rsidRPr="0079697E">
        <w:rPr>
          <w:rFonts w:ascii="Arial" w:hAnsi="Arial" w:cs="Arial"/>
          <w:sz w:val="24"/>
          <w:szCs w:val="24"/>
          <w:shd w:val="clear" w:color="auto" w:fill="FFFFFF"/>
        </w:rPr>
        <w:t>l cambio</w:t>
      </w:r>
      <w:r w:rsidR="001E3B39" w:rsidRPr="0079697E">
        <w:rPr>
          <w:rFonts w:ascii="Arial" w:hAnsi="Arial" w:cs="Arial"/>
          <w:sz w:val="24"/>
          <w:szCs w:val="24"/>
          <w:lang w:val="es-CO"/>
        </w:rPr>
        <w:t xml:space="preserve"> </w:t>
      </w:r>
      <w:r w:rsidR="001E3B39" w:rsidRPr="0079697E">
        <w:rPr>
          <w:rFonts w:ascii="Arial" w:hAnsi="Arial" w:cs="Arial"/>
          <w:sz w:val="24"/>
          <w:szCs w:val="24"/>
          <w:shd w:val="clear" w:color="auto" w:fill="FFFFFF"/>
        </w:rPr>
        <w:t>ha sido sumamente rápido, en el año 1987, el 7% de los escolares de primer año básico tenía obesidad, hoy esta cifra alcanza alrededor de 23%, siendo un fenómeno preocupante</w:t>
      </w:r>
      <w:r w:rsidR="00341793" w:rsidRPr="0079697E">
        <w:rPr>
          <w:rFonts w:ascii="Arial" w:hAnsi="Arial" w:cs="Arial"/>
          <w:sz w:val="24"/>
          <w:szCs w:val="24"/>
          <w:shd w:val="clear" w:color="auto" w:fill="FFFFFF"/>
        </w:rPr>
        <w:t xml:space="preserve"> </w:t>
      </w:r>
      <w:r w:rsidR="001E3B39" w:rsidRPr="0079697E">
        <w:rPr>
          <w:rFonts w:ascii="Arial" w:hAnsi="Arial" w:cs="Arial"/>
          <w:sz w:val="24"/>
          <w:szCs w:val="24"/>
          <w:shd w:val="clear" w:color="auto" w:fill="FFFFFF"/>
        </w:rPr>
        <w:t>el aumento de la obesidad infantil a partir de los 4 años de edad, lo que se acentúa a medida que los niños y las niñas avanzan en edad, alcanzando cifras del orden del 20% al momento de ingresar a la escuela</w:t>
      </w:r>
      <w:r w:rsidR="0099247C" w:rsidRPr="0079697E">
        <w:rPr>
          <w:rFonts w:ascii="Arial" w:hAnsi="Arial" w:cs="Arial"/>
          <w:sz w:val="24"/>
          <w:szCs w:val="24"/>
          <w:shd w:val="clear" w:color="auto" w:fill="FFFFFF"/>
        </w:rPr>
        <w:t>.</w:t>
      </w:r>
      <w:r w:rsidR="001E3B39" w:rsidRPr="0079697E">
        <w:rPr>
          <w:rFonts w:ascii="Arial" w:hAnsi="Arial" w:cs="Arial"/>
          <w:sz w:val="24"/>
          <w:szCs w:val="24"/>
          <w:shd w:val="clear" w:color="auto" w:fill="FFFFFF"/>
        </w:rPr>
        <w:t>”</w:t>
      </w:r>
      <w:r w:rsidR="000D7226" w:rsidRPr="000D7226">
        <w:rPr>
          <w:rFonts w:ascii="Arial" w:hAnsi="Arial" w:cs="Arial"/>
          <w:sz w:val="24"/>
          <w:szCs w:val="24"/>
          <w:shd w:val="clear" w:color="auto" w:fill="FFFFFF"/>
          <w:vertAlign w:val="superscript"/>
        </w:rPr>
        <w:fldChar w:fldCharType="begin"/>
      </w:r>
      <w:r w:rsidR="000D7226" w:rsidRPr="000D7226">
        <w:rPr>
          <w:rFonts w:ascii="Arial" w:hAnsi="Arial" w:cs="Arial"/>
          <w:sz w:val="24"/>
          <w:szCs w:val="24"/>
          <w:shd w:val="clear" w:color="auto" w:fill="FFFFFF"/>
          <w:vertAlign w:val="superscript"/>
        </w:rPr>
        <w:instrText xml:space="preserve"> NOTEREF _Ref381085310 \h </w:instrText>
      </w:r>
      <w:r w:rsidR="000D7226">
        <w:rPr>
          <w:rFonts w:ascii="Arial" w:hAnsi="Arial" w:cs="Arial"/>
          <w:sz w:val="24"/>
          <w:szCs w:val="24"/>
          <w:shd w:val="clear" w:color="auto" w:fill="FFFFFF"/>
          <w:vertAlign w:val="superscript"/>
        </w:rPr>
        <w:instrText xml:space="preserve"> \* MERGEFORMAT </w:instrText>
      </w:r>
      <w:r w:rsidR="000D7226" w:rsidRPr="000D7226">
        <w:rPr>
          <w:rFonts w:ascii="Arial" w:hAnsi="Arial" w:cs="Arial"/>
          <w:sz w:val="24"/>
          <w:szCs w:val="24"/>
          <w:shd w:val="clear" w:color="auto" w:fill="FFFFFF"/>
          <w:vertAlign w:val="superscript"/>
        </w:rPr>
      </w:r>
      <w:r w:rsidR="000D7226" w:rsidRPr="000D7226">
        <w:rPr>
          <w:rFonts w:ascii="Arial" w:hAnsi="Arial" w:cs="Arial"/>
          <w:sz w:val="24"/>
          <w:szCs w:val="24"/>
          <w:shd w:val="clear" w:color="auto" w:fill="FFFFFF"/>
          <w:vertAlign w:val="superscript"/>
        </w:rPr>
        <w:fldChar w:fldCharType="separate"/>
      </w:r>
      <w:r w:rsidR="0078444F">
        <w:rPr>
          <w:rFonts w:ascii="Arial" w:hAnsi="Arial" w:cs="Arial"/>
          <w:sz w:val="24"/>
          <w:szCs w:val="24"/>
          <w:shd w:val="clear" w:color="auto" w:fill="FFFFFF"/>
          <w:vertAlign w:val="superscript"/>
        </w:rPr>
        <w:t>7</w:t>
      </w:r>
      <w:r w:rsidR="000D7226" w:rsidRPr="000D7226">
        <w:rPr>
          <w:rFonts w:ascii="Arial" w:hAnsi="Arial" w:cs="Arial"/>
          <w:sz w:val="24"/>
          <w:szCs w:val="24"/>
          <w:shd w:val="clear" w:color="auto" w:fill="FFFFFF"/>
          <w:vertAlign w:val="superscript"/>
        </w:rPr>
        <w:fldChar w:fldCharType="end"/>
      </w:r>
      <w:r w:rsidR="009A4D8B" w:rsidRPr="0079697E">
        <w:rPr>
          <w:rFonts w:ascii="Arial" w:hAnsi="Arial" w:cs="Arial"/>
          <w:sz w:val="24"/>
          <w:szCs w:val="24"/>
          <w:shd w:val="clear" w:color="auto" w:fill="FFFFFF"/>
        </w:rPr>
        <w:t xml:space="preserve"> Así mismo</w:t>
      </w:r>
      <w:r w:rsidR="008A3801" w:rsidRPr="0079697E">
        <w:rPr>
          <w:rFonts w:ascii="Arial" w:hAnsi="Arial" w:cs="Arial"/>
          <w:sz w:val="24"/>
          <w:szCs w:val="24"/>
          <w:shd w:val="clear" w:color="auto" w:fill="FFFFFF"/>
        </w:rPr>
        <w:t xml:space="preserve"> y con relación a la evolución de las enfermedades la E</w:t>
      </w:r>
      <w:r w:rsidR="00A06473" w:rsidRPr="0079697E">
        <w:rPr>
          <w:rFonts w:ascii="Arial" w:hAnsi="Arial" w:cs="Arial"/>
          <w:sz w:val="24"/>
          <w:szCs w:val="24"/>
          <w:shd w:val="clear" w:color="auto" w:fill="FFFFFF"/>
        </w:rPr>
        <w:t xml:space="preserve">ncuesta </w:t>
      </w:r>
      <w:r w:rsidR="008A3801" w:rsidRPr="0079697E">
        <w:rPr>
          <w:rFonts w:ascii="Arial" w:hAnsi="Arial" w:cs="Arial"/>
          <w:sz w:val="24"/>
          <w:szCs w:val="24"/>
          <w:shd w:val="clear" w:color="auto" w:fill="FFFFFF"/>
        </w:rPr>
        <w:t>N</w:t>
      </w:r>
      <w:r w:rsidR="00A06473" w:rsidRPr="0079697E">
        <w:rPr>
          <w:rFonts w:ascii="Arial" w:hAnsi="Arial" w:cs="Arial"/>
          <w:sz w:val="24"/>
          <w:szCs w:val="24"/>
          <w:shd w:val="clear" w:color="auto" w:fill="FFFFFF"/>
        </w:rPr>
        <w:t xml:space="preserve">acional de </w:t>
      </w:r>
      <w:r w:rsidR="008A3801" w:rsidRPr="0079697E">
        <w:rPr>
          <w:rFonts w:ascii="Arial" w:hAnsi="Arial" w:cs="Arial"/>
          <w:sz w:val="24"/>
          <w:szCs w:val="24"/>
          <w:shd w:val="clear" w:color="auto" w:fill="FFFFFF"/>
        </w:rPr>
        <w:t>S</w:t>
      </w:r>
      <w:r w:rsidR="00A06473" w:rsidRPr="0079697E">
        <w:rPr>
          <w:rFonts w:ascii="Arial" w:hAnsi="Arial" w:cs="Arial"/>
          <w:sz w:val="24"/>
          <w:szCs w:val="24"/>
          <w:shd w:val="clear" w:color="auto" w:fill="FFFFFF"/>
        </w:rPr>
        <w:t>alud (ENS)</w:t>
      </w:r>
      <w:r w:rsidR="008A3801" w:rsidRPr="0079697E">
        <w:rPr>
          <w:rFonts w:ascii="Arial" w:hAnsi="Arial" w:cs="Arial"/>
          <w:sz w:val="24"/>
          <w:szCs w:val="24"/>
          <w:shd w:val="clear" w:color="auto" w:fill="FFFFFF"/>
        </w:rPr>
        <w:t xml:space="preserve"> 2012 de Chile permitió ver </w:t>
      </w:r>
      <w:r w:rsidR="009A4D8B" w:rsidRPr="0079697E">
        <w:rPr>
          <w:rFonts w:ascii="Arial" w:hAnsi="Arial" w:cs="Arial"/>
          <w:sz w:val="24"/>
          <w:szCs w:val="24"/>
          <w:shd w:val="clear" w:color="auto" w:fill="FFFFFF"/>
        </w:rPr>
        <w:t>que l</w:t>
      </w:r>
      <w:r w:rsidR="009A4D8B" w:rsidRPr="0079697E">
        <w:rPr>
          <w:rFonts w:ascii="Arial" w:hAnsi="Arial" w:cs="Arial"/>
          <w:sz w:val="24"/>
        </w:rPr>
        <w:t>a prevalencia de Hipertensión Arterial (HTA) en adolescentes</w:t>
      </w:r>
      <w:r w:rsidR="00B35F1A" w:rsidRPr="0079697E">
        <w:rPr>
          <w:rFonts w:ascii="Arial" w:hAnsi="Arial" w:cs="Arial"/>
          <w:sz w:val="24"/>
        </w:rPr>
        <w:t xml:space="preserve"> entre los 15 y 17 años </w:t>
      </w:r>
      <w:r w:rsidR="009A4D8B" w:rsidRPr="0079697E">
        <w:rPr>
          <w:rFonts w:ascii="Arial" w:hAnsi="Arial" w:cs="Arial"/>
          <w:sz w:val="24"/>
        </w:rPr>
        <w:t xml:space="preserve">ha alcanzado un 20.4% para ambos sexos. Los principales factores de riesgo son el sexo masculino, la obesidad y el sedentarismo y en las mujeres es mucho más prevalente la </w:t>
      </w:r>
      <w:r w:rsidR="00A06473" w:rsidRPr="0079697E">
        <w:rPr>
          <w:rFonts w:ascii="Arial" w:hAnsi="Arial" w:cs="Arial"/>
          <w:sz w:val="24"/>
        </w:rPr>
        <w:t>pre-hipertensión</w:t>
      </w:r>
      <w:r w:rsidR="009A4D8B" w:rsidRPr="0079697E">
        <w:rPr>
          <w:rFonts w:ascii="Arial" w:hAnsi="Arial" w:cs="Arial"/>
          <w:sz w:val="24"/>
        </w:rPr>
        <w:t xml:space="preserve"> que se comporta como un </w:t>
      </w:r>
      <w:r w:rsidR="00A06473" w:rsidRPr="0079697E">
        <w:rPr>
          <w:rFonts w:ascii="Arial" w:hAnsi="Arial" w:cs="Arial"/>
          <w:sz w:val="24"/>
        </w:rPr>
        <w:t>estadio</w:t>
      </w:r>
      <w:r w:rsidR="009A4D8B" w:rsidRPr="0079697E">
        <w:rPr>
          <w:rFonts w:ascii="Arial" w:hAnsi="Arial" w:cs="Arial"/>
          <w:sz w:val="24"/>
        </w:rPr>
        <w:t xml:space="preserve"> previo al de la enfermedad propiamente dicha</w:t>
      </w:r>
      <w:r w:rsidR="009A4D8B" w:rsidRPr="0079697E">
        <w:rPr>
          <w:rStyle w:val="Refdenotaalfinal"/>
          <w:rFonts w:ascii="Arial" w:hAnsi="Arial" w:cs="Arial"/>
          <w:sz w:val="24"/>
        </w:rPr>
        <w:endnoteReference w:id="16"/>
      </w:r>
      <w:r w:rsidR="009A4D8B" w:rsidRPr="0079697E">
        <w:rPr>
          <w:rFonts w:ascii="Arial" w:hAnsi="Arial" w:cs="Arial"/>
          <w:sz w:val="24"/>
        </w:rPr>
        <w:t>.</w:t>
      </w:r>
      <w:r w:rsidR="008A3801" w:rsidRPr="0079697E">
        <w:rPr>
          <w:rFonts w:ascii="Arial" w:hAnsi="Arial" w:cs="Arial"/>
          <w:sz w:val="24"/>
        </w:rPr>
        <w:t xml:space="preserve">  </w:t>
      </w:r>
      <w:r w:rsidR="00871B31" w:rsidRPr="0079697E">
        <w:rPr>
          <w:rFonts w:ascii="Arial" w:hAnsi="Arial" w:cs="Arial"/>
          <w:sz w:val="24"/>
          <w:szCs w:val="24"/>
          <w:shd w:val="clear" w:color="auto" w:fill="FFFFFF"/>
        </w:rPr>
        <w:t xml:space="preserve">En el caso de Colombia, </w:t>
      </w:r>
      <w:r w:rsidR="00341793" w:rsidRPr="0079697E">
        <w:rPr>
          <w:rFonts w:ascii="Arial" w:hAnsi="Arial" w:cs="Arial"/>
          <w:sz w:val="24"/>
          <w:szCs w:val="24"/>
          <w:shd w:val="clear" w:color="auto" w:fill="FFFFFF"/>
        </w:rPr>
        <w:t>u</w:t>
      </w:r>
      <w:r w:rsidR="00C8586F" w:rsidRPr="0079697E">
        <w:rPr>
          <w:rFonts w:ascii="Arial" w:hAnsi="Arial" w:cs="Arial"/>
          <w:sz w:val="24"/>
          <w:szCs w:val="24"/>
          <w:shd w:val="clear" w:color="auto" w:fill="FFFFFF"/>
        </w:rPr>
        <w:t>no de cada 6 niños y adolescentes</w:t>
      </w:r>
      <w:r w:rsidR="008A3801" w:rsidRPr="0079697E">
        <w:rPr>
          <w:rFonts w:ascii="Arial" w:hAnsi="Arial" w:cs="Arial"/>
          <w:sz w:val="24"/>
          <w:szCs w:val="24"/>
          <w:shd w:val="clear" w:color="auto" w:fill="FFFFFF"/>
        </w:rPr>
        <w:t xml:space="preserve"> entre los 5 y los 17 años</w:t>
      </w:r>
      <w:r w:rsidR="00C8586F" w:rsidRPr="0079697E">
        <w:rPr>
          <w:rFonts w:ascii="Arial" w:hAnsi="Arial" w:cs="Arial"/>
          <w:sz w:val="24"/>
          <w:szCs w:val="24"/>
          <w:shd w:val="clear" w:color="auto" w:fill="FFFFFF"/>
        </w:rPr>
        <w:t xml:space="preserve"> presenta</w:t>
      </w:r>
      <w:r w:rsidR="008A3801" w:rsidRPr="0079697E">
        <w:rPr>
          <w:rFonts w:ascii="Arial" w:hAnsi="Arial" w:cs="Arial"/>
          <w:sz w:val="24"/>
          <w:szCs w:val="24"/>
          <w:shd w:val="clear" w:color="auto" w:fill="FFFFFF"/>
        </w:rPr>
        <w:t>n</w:t>
      </w:r>
      <w:r w:rsidR="00C8586F" w:rsidRPr="0079697E">
        <w:rPr>
          <w:rFonts w:ascii="Arial" w:hAnsi="Arial" w:cs="Arial"/>
          <w:sz w:val="24"/>
          <w:szCs w:val="24"/>
          <w:shd w:val="clear" w:color="auto" w:fill="FFFFFF"/>
        </w:rPr>
        <w:t xml:space="preserve"> sobrepeso u obesidad, según la Encuesta Nacional de la Situación Nutricional (ENSIN) 2010.</w:t>
      </w:r>
    </w:p>
    <w:p w:rsidR="00440387" w:rsidRPr="0079697E" w:rsidRDefault="00440387" w:rsidP="00EB6E41">
      <w:pPr>
        <w:spacing w:after="0" w:line="240" w:lineRule="auto"/>
        <w:jc w:val="both"/>
        <w:rPr>
          <w:rFonts w:ascii="Arial" w:hAnsi="Arial" w:cs="Arial"/>
          <w:sz w:val="24"/>
          <w:szCs w:val="24"/>
          <w:shd w:val="clear" w:color="auto" w:fill="FFFFFF"/>
        </w:rPr>
      </w:pPr>
    </w:p>
    <w:p w:rsidR="00ED6276" w:rsidRPr="0079697E" w:rsidRDefault="009B4473"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Dentro de la comprensión del fenómeno de obesidad infantil, los tres países </w:t>
      </w:r>
      <w:r w:rsidR="006F55B8" w:rsidRPr="0079697E">
        <w:rPr>
          <w:rFonts w:ascii="Arial" w:hAnsi="Arial" w:cs="Arial"/>
          <w:sz w:val="24"/>
          <w:szCs w:val="24"/>
          <w:shd w:val="clear" w:color="auto" w:fill="FFFFFF"/>
        </w:rPr>
        <w:t xml:space="preserve">coinciden en </w:t>
      </w:r>
      <w:r w:rsidRPr="0079697E">
        <w:rPr>
          <w:rFonts w:ascii="Arial" w:hAnsi="Arial" w:cs="Arial"/>
          <w:sz w:val="24"/>
          <w:szCs w:val="24"/>
          <w:shd w:val="clear" w:color="auto" w:fill="FFFFFF"/>
        </w:rPr>
        <w:t>señala</w:t>
      </w:r>
      <w:r w:rsidR="006F55B8" w:rsidRPr="0079697E">
        <w:rPr>
          <w:rFonts w:ascii="Arial" w:hAnsi="Arial" w:cs="Arial"/>
          <w:sz w:val="24"/>
          <w:szCs w:val="24"/>
          <w:shd w:val="clear" w:color="auto" w:fill="FFFFFF"/>
        </w:rPr>
        <w:t>r</w:t>
      </w:r>
      <w:r w:rsidRPr="0079697E">
        <w:rPr>
          <w:rFonts w:ascii="Arial" w:hAnsi="Arial" w:cs="Arial"/>
          <w:sz w:val="24"/>
          <w:szCs w:val="24"/>
          <w:shd w:val="clear" w:color="auto" w:fill="FFFFFF"/>
        </w:rPr>
        <w:t xml:space="preserve"> que el sobrepeso constituye un estado pre-mórbido de la obesidad y que en ese sentido debe ser atendido para evitar su progresión hacia la obesidad y sus comorbilidades. </w:t>
      </w:r>
      <w:r w:rsidR="00FA36F1" w:rsidRPr="0079697E">
        <w:rPr>
          <w:rFonts w:ascii="Arial" w:hAnsi="Arial" w:cs="Arial"/>
          <w:sz w:val="24"/>
          <w:szCs w:val="24"/>
          <w:shd w:val="clear" w:color="auto" w:fill="FFFFFF"/>
        </w:rPr>
        <w:t>México</w:t>
      </w:r>
      <w:r w:rsidR="00ED6276" w:rsidRPr="0079697E">
        <w:rPr>
          <w:rFonts w:ascii="Arial" w:hAnsi="Arial" w:cs="Arial"/>
          <w:sz w:val="24"/>
          <w:szCs w:val="24"/>
          <w:shd w:val="clear" w:color="auto" w:fill="FFFFFF"/>
        </w:rPr>
        <w:t xml:space="preserve"> y</w:t>
      </w:r>
      <w:r w:rsidR="005B554F" w:rsidRPr="0079697E">
        <w:rPr>
          <w:rFonts w:ascii="Arial" w:hAnsi="Arial" w:cs="Arial"/>
          <w:sz w:val="24"/>
          <w:szCs w:val="24"/>
          <w:shd w:val="clear" w:color="auto" w:fill="FFFFFF"/>
        </w:rPr>
        <w:t xml:space="preserve"> </w:t>
      </w:r>
      <w:r w:rsidR="00022933" w:rsidRPr="0079697E">
        <w:rPr>
          <w:rFonts w:ascii="Arial" w:hAnsi="Arial" w:cs="Arial"/>
          <w:sz w:val="24"/>
          <w:szCs w:val="24"/>
          <w:shd w:val="clear" w:color="auto" w:fill="FFFFFF"/>
        </w:rPr>
        <w:t>Chile</w:t>
      </w:r>
      <w:r w:rsidR="005B554F" w:rsidRPr="0079697E">
        <w:rPr>
          <w:rFonts w:ascii="Arial" w:hAnsi="Arial" w:cs="Arial"/>
          <w:sz w:val="24"/>
          <w:szCs w:val="24"/>
          <w:shd w:val="clear" w:color="auto" w:fill="FFFFFF"/>
        </w:rPr>
        <w:t xml:space="preserve"> </w:t>
      </w:r>
      <w:r w:rsidR="00FA36F1" w:rsidRPr="0079697E">
        <w:rPr>
          <w:rFonts w:ascii="Arial" w:hAnsi="Arial" w:cs="Arial"/>
          <w:sz w:val="24"/>
          <w:szCs w:val="24"/>
          <w:shd w:val="clear" w:color="auto" w:fill="FFFFFF"/>
        </w:rPr>
        <w:t>ha</w:t>
      </w:r>
      <w:r w:rsidR="005B554F" w:rsidRPr="0079697E">
        <w:rPr>
          <w:rFonts w:ascii="Arial" w:hAnsi="Arial" w:cs="Arial"/>
          <w:sz w:val="24"/>
          <w:szCs w:val="24"/>
          <w:shd w:val="clear" w:color="auto" w:fill="FFFFFF"/>
        </w:rPr>
        <w:t>n</w:t>
      </w:r>
      <w:r w:rsidR="00FA36F1" w:rsidRPr="0079697E">
        <w:rPr>
          <w:rFonts w:ascii="Arial" w:hAnsi="Arial" w:cs="Arial"/>
          <w:sz w:val="24"/>
          <w:szCs w:val="24"/>
          <w:shd w:val="clear" w:color="auto" w:fill="FFFFFF"/>
        </w:rPr>
        <w:t xml:space="preserve"> hecho </w:t>
      </w:r>
      <w:r w:rsidR="00022933" w:rsidRPr="0079697E">
        <w:rPr>
          <w:rFonts w:ascii="Arial" w:hAnsi="Arial" w:cs="Arial"/>
          <w:sz w:val="24"/>
          <w:szCs w:val="24"/>
          <w:shd w:val="clear" w:color="auto" w:fill="FFFFFF"/>
        </w:rPr>
        <w:t xml:space="preserve">algunos </w:t>
      </w:r>
      <w:r w:rsidR="00FA36F1" w:rsidRPr="0079697E">
        <w:rPr>
          <w:rFonts w:ascii="Arial" w:hAnsi="Arial" w:cs="Arial"/>
          <w:sz w:val="24"/>
          <w:szCs w:val="24"/>
          <w:shd w:val="clear" w:color="auto" w:fill="FFFFFF"/>
        </w:rPr>
        <w:t>esfuerzos por detener la epidemia</w:t>
      </w:r>
      <w:r w:rsidR="0022496D" w:rsidRPr="0079697E">
        <w:rPr>
          <w:rFonts w:ascii="Arial" w:hAnsi="Arial" w:cs="Arial"/>
          <w:sz w:val="24"/>
          <w:szCs w:val="24"/>
          <w:shd w:val="clear" w:color="auto" w:fill="FFFFFF"/>
        </w:rPr>
        <w:t xml:space="preserve"> de obesidad</w:t>
      </w:r>
      <w:r w:rsidR="003F0824"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reconociéndola como u</w:t>
      </w:r>
      <w:r w:rsidR="003F0824" w:rsidRPr="0079697E">
        <w:rPr>
          <w:rFonts w:ascii="Arial" w:hAnsi="Arial" w:cs="Arial"/>
          <w:sz w:val="24"/>
          <w:szCs w:val="24"/>
          <w:shd w:val="clear" w:color="auto" w:fill="FFFFFF"/>
        </w:rPr>
        <w:t xml:space="preserve">na </w:t>
      </w:r>
      <w:r w:rsidR="00017549" w:rsidRPr="0079697E">
        <w:rPr>
          <w:rFonts w:ascii="Arial" w:hAnsi="Arial" w:cs="Arial"/>
          <w:sz w:val="24"/>
          <w:szCs w:val="24"/>
          <w:shd w:val="clear" w:color="auto" w:fill="FFFFFF"/>
        </w:rPr>
        <w:t xml:space="preserve">prioridad en salud </w:t>
      </w:r>
      <w:r w:rsidR="003F0824" w:rsidRPr="0079697E">
        <w:rPr>
          <w:rFonts w:ascii="Arial" w:hAnsi="Arial" w:cs="Arial"/>
          <w:sz w:val="24"/>
          <w:szCs w:val="24"/>
          <w:shd w:val="clear" w:color="auto" w:fill="FFFFFF"/>
        </w:rPr>
        <w:t>y su asunción a la agenda pública no es resultado de la intervención de los gobiernos exclusivamente</w:t>
      </w:r>
      <w:r w:rsidR="00ED6276" w:rsidRPr="0079697E">
        <w:rPr>
          <w:rFonts w:ascii="Arial" w:hAnsi="Arial" w:cs="Arial"/>
          <w:sz w:val="24"/>
          <w:szCs w:val="24"/>
          <w:shd w:val="clear" w:color="auto" w:fill="FFFFFF"/>
        </w:rPr>
        <w:t>,</w:t>
      </w:r>
      <w:r w:rsidR="003F0824" w:rsidRPr="0079697E">
        <w:rPr>
          <w:rFonts w:ascii="Arial" w:hAnsi="Arial" w:cs="Arial"/>
          <w:sz w:val="24"/>
          <w:szCs w:val="24"/>
          <w:shd w:val="clear" w:color="auto" w:fill="FFFFFF"/>
        </w:rPr>
        <w:t xml:space="preserve"> sino de las presiones ejercidas por las organizaciones civiles y </w:t>
      </w:r>
      <w:r w:rsidR="00ED6276" w:rsidRPr="0079697E">
        <w:rPr>
          <w:rFonts w:ascii="Arial" w:hAnsi="Arial" w:cs="Arial"/>
          <w:sz w:val="24"/>
          <w:szCs w:val="24"/>
          <w:shd w:val="clear" w:color="auto" w:fill="FFFFFF"/>
        </w:rPr>
        <w:t xml:space="preserve">los </w:t>
      </w:r>
      <w:r w:rsidR="003F0824" w:rsidRPr="0079697E">
        <w:rPr>
          <w:rFonts w:ascii="Arial" w:hAnsi="Arial" w:cs="Arial"/>
          <w:sz w:val="24"/>
          <w:szCs w:val="24"/>
          <w:shd w:val="clear" w:color="auto" w:fill="FFFFFF"/>
        </w:rPr>
        <w:t>organismos internacionales</w:t>
      </w:r>
      <w:r w:rsidR="00ED6276" w:rsidRPr="0079697E">
        <w:rPr>
          <w:rFonts w:ascii="Arial" w:hAnsi="Arial" w:cs="Arial"/>
          <w:sz w:val="24"/>
          <w:szCs w:val="24"/>
          <w:shd w:val="clear" w:color="auto" w:fill="FFFFFF"/>
        </w:rPr>
        <w:t xml:space="preserve"> por su carácter pandémico</w:t>
      </w:r>
      <w:r w:rsidR="00017549" w:rsidRPr="0079697E">
        <w:rPr>
          <w:rFonts w:ascii="Arial" w:hAnsi="Arial" w:cs="Arial"/>
          <w:sz w:val="24"/>
          <w:szCs w:val="24"/>
          <w:shd w:val="clear" w:color="auto" w:fill="FFFFFF"/>
        </w:rPr>
        <w:t xml:space="preserve"> y por las asociaciones que se le otorgan a la obesidad con el desarrollo, los tratados comerciales, la apertura económica, el desplazamiento de las ruralidades, entre muchos otros aspectos que se observarán más adelante.</w:t>
      </w:r>
      <w:r w:rsidR="00ED6276" w:rsidRPr="0079697E">
        <w:rPr>
          <w:rFonts w:ascii="Arial" w:hAnsi="Arial" w:cs="Arial"/>
          <w:sz w:val="24"/>
          <w:szCs w:val="24"/>
          <w:shd w:val="clear" w:color="auto" w:fill="FFFFFF"/>
        </w:rPr>
        <w:t xml:space="preserve"> </w:t>
      </w:r>
    </w:p>
    <w:p w:rsidR="00ED6276" w:rsidRPr="0079697E" w:rsidRDefault="00ED6276" w:rsidP="00EB6E41">
      <w:pPr>
        <w:spacing w:after="0" w:line="240" w:lineRule="auto"/>
        <w:jc w:val="both"/>
        <w:rPr>
          <w:rFonts w:ascii="Arial" w:hAnsi="Arial" w:cs="Arial"/>
          <w:sz w:val="24"/>
          <w:szCs w:val="24"/>
          <w:shd w:val="clear" w:color="auto" w:fill="FFFFFF"/>
        </w:rPr>
      </w:pPr>
    </w:p>
    <w:p w:rsidR="00C0404E" w:rsidRDefault="00ED6276"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Colombia pese a la existencia de la Ley de obesidad</w:t>
      </w:r>
      <w:r w:rsidR="001B1315" w:rsidRPr="0079697E">
        <w:rPr>
          <w:rFonts w:ascii="Arial" w:hAnsi="Arial" w:cs="Arial"/>
          <w:sz w:val="24"/>
          <w:szCs w:val="24"/>
          <w:shd w:val="clear" w:color="auto" w:fill="FFFFFF"/>
        </w:rPr>
        <w:t xml:space="preserve"> de 2009</w:t>
      </w:r>
      <w:r w:rsidR="00D319D6" w:rsidRPr="0079697E">
        <w:rPr>
          <w:rStyle w:val="Refdenotaalfinal"/>
          <w:rFonts w:ascii="Arial" w:hAnsi="Arial" w:cs="Arial"/>
          <w:sz w:val="24"/>
          <w:szCs w:val="24"/>
          <w:shd w:val="clear" w:color="auto" w:fill="FFFFFF"/>
        </w:rPr>
        <w:endnoteReference w:id="17"/>
      </w:r>
      <w:r w:rsidR="001B1315" w:rsidRPr="0079697E">
        <w:rPr>
          <w:rFonts w:ascii="Arial" w:hAnsi="Arial" w:cs="Arial"/>
          <w:sz w:val="24"/>
          <w:szCs w:val="24"/>
          <w:shd w:val="clear" w:color="auto" w:fill="FFFFFF"/>
        </w:rPr>
        <w:t xml:space="preserve"> </w:t>
      </w:r>
      <w:r w:rsidR="00776E2A" w:rsidRPr="0079697E">
        <w:rPr>
          <w:rFonts w:ascii="Arial" w:hAnsi="Arial" w:cs="Arial"/>
          <w:sz w:val="24"/>
          <w:szCs w:val="24"/>
          <w:shd w:val="clear" w:color="auto" w:fill="FFFFFF"/>
        </w:rPr>
        <w:t xml:space="preserve">que no ha sido reglamentada en su totalidad, </w:t>
      </w:r>
      <w:r w:rsidR="001B1315" w:rsidRPr="0079697E">
        <w:rPr>
          <w:rFonts w:ascii="Arial" w:hAnsi="Arial" w:cs="Arial"/>
          <w:sz w:val="24"/>
          <w:szCs w:val="24"/>
          <w:shd w:val="clear" w:color="auto" w:fill="FFFFFF"/>
        </w:rPr>
        <w:t>y l</w:t>
      </w:r>
      <w:r w:rsidR="00C23031" w:rsidRPr="0079697E">
        <w:rPr>
          <w:rFonts w:ascii="Arial" w:hAnsi="Arial" w:cs="Arial"/>
          <w:sz w:val="24"/>
          <w:szCs w:val="24"/>
          <w:shd w:val="clear" w:color="auto" w:fill="FFFFFF"/>
        </w:rPr>
        <w:t>a formulación del</w:t>
      </w:r>
      <w:r w:rsidR="001B1315" w:rsidRPr="0079697E">
        <w:rPr>
          <w:rFonts w:ascii="Arial" w:hAnsi="Arial" w:cs="Arial"/>
          <w:sz w:val="24"/>
          <w:szCs w:val="24"/>
          <w:shd w:val="clear" w:color="auto" w:fill="FFFFFF"/>
        </w:rPr>
        <w:t xml:space="preserve"> Plan Decenal del Deporte</w:t>
      </w:r>
      <w:r w:rsidR="00DA0FC8" w:rsidRPr="0079697E">
        <w:rPr>
          <w:rFonts w:ascii="Arial" w:hAnsi="Arial" w:cs="Arial"/>
          <w:sz w:val="24"/>
          <w:szCs w:val="24"/>
          <w:shd w:val="clear" w:color="auto" w:fill="FFFFFF"/>
        </w:rPr>
        <w:t>, la</w:t>
      </w:r>
      <w:r w:rsidR="001B1315" w:rsidRPr="0079697E">
        <w:rPr>
          <w:rFonts w:ascii="Arial" w:hAnsi="Arial" w:cs="Arial"/>
          <w:sz w:val="24"/>
          <w:szCs w:val="24"/>
          <w:shd w:val="clear" w:color="auto" w:fill="FFFFFF"/>
        </w:rPr>
        <w:t xml:space="preserve"> Recreación</w:t>
      </w:r>
      <w:r w:rsidR="00DA0FC8" w:rsidRPr="0079697E">
        <w:rPr>
          <w:rFonts w:ascii="Arial" w:hAnsi="Arial" w:cs="Arial"/>
          <w:sz w:val="24"/>
          <w:szCs w:val="24"/>
          <w:shd w:val="clear" w:color="auto" w:fill="FFFFFF"/>
        </w:rPr>
        <w:t>, la educación física y la actividad física</w:t>
      </w:r>
      <w:r w:rsidR="004D34FB" w:rsidRPr="0079697E">
        <w:rPr>
          <w:rFonts w:ascii="Arial" w:hAnsi="Arial" w:cs="Arial"/>
          <w:sz w:val="24"/>
          <w:szCs w:val="24"/>
          <w:shd w:val="clear" w:color="auto" w:fill="FFFFFF"/>
        </w:rPr>
        <w:t xml:space="preserve"> para el desarrollo humano, la </w:t>
      </w:r>
      <w:r w:rsidR="004D34FB" w:rsidRPr="0079697E">
        <w:rPr>
          <w:rFonts w:ascii="Arial" w:hAnsi="Arial" w:cs="Arial"/>
          <w:sz w:val="24"/>
          <w:szCs w:val="24"/>
          <w:shd w:val="clear" w:color="auto" w:fill="FFFFFF"/>
        </w:rPr>
        <w:lastRenderedPageBreak/>
        <w:t>convivencia y la paz 2009-2019</w:t>
      </w:r>
      <w:r w:rsidR="004D34FB" w:rsidRPr="0079697E">
        <w:rPr>
          <w:rStyle w:val="Refdenotaalfinal"/>
          <w:rFonts w:ascii="Arial" w:hAnsi="Arial" w:cs="Arial"/>
          <w:sz w:val="24"/>
          <w:szCs w:val="24"/>
          <w:shd w:val="clear" w:color="auto" w:fill="FFFFFF"/>
        </w:rPr>
        <w:endnoteReference w:id="18"/>
      </w:r>
      <w:r w:rsidR="004D34FB" w:rsidRPr="0079697E">
        <w:rPr>
          <w:rFonts w:ascii="Arial" w:hAnsi="Arial" w:cs="Arial"/>
          <w:sz w:val="24"/>
          <w:szCs w:val="24"/>
          <w:shd w:val="clear" w:color="auto" w:fill="FFFFFF"/>
        </w:rPr>
        <w:t xml:space="preserve"> </w:t>
      </w:r>
      <w:r w:rsidR="00DA0FC8" w:rsidRPr="0079697E">
        <w:rPr>
          <w:rFonts w:ascii="Arial" w:hAnsi="Arial" w:cs="Arial"/>
          <w:sz w:val="24"/>
          <w:szCs w:val="24"/>
          <w:shd w:val="clear" w:color="auto" w:fill="FFFFFF"/>
        </w:rPr>
        <w:t>y la creación de la Comisión Nacional intersectorial para la Coordinación y orientación superior del fomento, desarrollo y medición del impacto de la actividad física</w:t>
      </w:r>
      <w:r w:rsidR="00DA0FC8" w:rsidRPr="0079697E">
        <w:rPr>
          <w:rStyle w:val="Refdenotaalfinal"/>
          <w:rFonts w:ascii="Arial" w:hAnsi="Arial" w:cs="Arial"/>
          <w:sz w:val="24"/>
          <w:szCs w:val="24"/>
          <w:shd w:val="clear" w:color="auto" w:fill="FFFFFF"/>
        </w:rPr>
        <w:endnoteReference w:id="19"/>
      </w:r>
      <w:r w:rsidR="00017549" w:rsidRPr="0079697E">
        <w:rPr>
          <w:rFonts w:ascii="Arial" w:hAnsi="Arial" w:cs="Arial"/>
          <w:sz w:val="24"/>
          <w:szCs w:val="24"/>
          <w:shd w:val="clear" w:color="auto" w:fill="FFFFFF"/>
        </w:rPr>
        <w:t>,</w:t>
      </w:r>
      <w:r w:rsidR="00871B31" w:rsidRPr="0079697E">
        <w:rPr>
          <w:rFonts w:ascii="Arial" w:hAnsi="Arial" w:cs="Arial"/>
          <w:sz w:val="24"/>
          <w:szCs w:val="24"/>
          <w:shd w:val="clear" w:color="auto" w:fill="FFFFFF"/>
        </w:rPr>
        <w:t xml:space="preserve"> </w:t>
      </w:r>
      <w:r w:rsidR="00017549" w:rsidRPr="0079697E">
        <w:rPr>
          <w:rFonts w:ascii="Arial" w:hAnsi="Arial" w:cs="Arial"/>
          <w:sz w:val="24"/>
          <w:szCs w:val="24"/>
          <w:shd w:val="clear" w:color="auto" w:fill="FFFFFF"/>
        </w:rPr>
        <w:t>hay serias distancias con los otros dos países</w:t>
      </w:r>
      <w:r w:rsidR="00D81FFA" w:rsidRPr="0079697E">
        <w:rPr>
          <w:rFonts w:ascii="Arial" w:hAnsi="Arial" w:cs="Arial"/>
          <w:sz w:val="24"/>
          <w:szCs w:val="24"/>
          <w:shd w:val="clear" w:color="auto" w:fill="FFFFFF"/>
        </w:rPr>
        <w:t xml:space="preserve">, porque el tema no está tan delimitado como en </w:t>
      </w:r>
      <w:r w:rsidR="00A06473" w:rsidRPr="0079697E">
        <w:rPr>
          <w:rFonts w:ascii="Arial" w:hAnsi="Arial" w:cs="Arial"/>
          <w:sz w:val="24"/>
          <w:szCs w:val="24"/>
          <w:shd w:val="clear" w:color="auto" w:fill="FFFFFF"/>
        </w:rPr>
        <w:t>Chile y México</w:t>
      </w:r>
      <w:r w:rsidR="00D81FFA" w:rsidRPr="0079697E">
        <w:rPr>
          <w:rFonts w:ascii="Arial" w:hAnsi="Arial" w:cs="Arial"/>
          <w:sz w:val="24"/>
          <w:szCs w:val="24"/>
          <w:shd w:val="clear" w:color="auto" w:fill="FFFFFF"/>
        </w:rPr>
        <w:t xml:space="preserve">, es decir que no ha alcanzado el status internacional que ya obtuvo en </w:t>
      </w:r>
      <w:r w:rsidR="00A06473" w:rsidRPr="0079697E">
        <w:rPr>
          <w:rFonts w:ascii="Arial" w:hAnsi="Arial" w:cs="Arial"/>
          <w:sz w:val="24"/>
          <w:szCs w:val="24"/>
          <w:shd w:val="clear" w:color="auto" w:fill="FFFFFF"/>
        </w:rPr>
        <w:t>estos países</w:t>
      </w:r>
      <w:r w:rsidR="00D81FFA" w:rsidRPr="0079697E">
        <w:rPr>
          <w:rFonts w:ascii="Arial" w:hAnsi="Arial" w:cs="Arial"/>
          <w:sz w:val="24"/>
          <w:szCs w:val="24"/>
          <w:shd w:val="clear" w:color="auto" w:fill="FFFFFF"/>
        </w:rPr>
        <w:t>, y las estrategias aplicadas obedecen a desarrollos locales, es decir que tienen su epicentro en la municipalidad y no siguen políticas propias de país</w:t>
      </w:r>
      <w:r w:rsidR="00871B31" w:rsidRPr="0079697E">
        <w:rPr>
          <w:rFonts w:ascii="Arial" w:hAnsi="Arial" w:cs="Arial"/>
          <w:sz w:val="24"/>
          <w:szCs w:val="24"/>
          <w:shd w:val="clear" w:color="auto" w:fill="FFFFFF"/>
        </w:rPr>
        <w:t xml:space="preserve"> y raramente son evaluadas.</w:t>
      </w:r>
    </w:p>
    <w:p w:rsidR="00440387" w:rsidRPr="0079697E" w:rsidRDefault="00440387" w:rsidP="00EB6E41">
      <w:pPr>
        <w:spacing w:after="0" w:line="240" w:lineRule="auto"/>
        <w:jc w:val="both"/>
        <w:rPr>
          <w:rFonts w:ascii="Arial" w:hAnsi="Arial" w:cs="Arial"/>
          <w:sz w:val="24"/>
          <w:szCs w:val="24"/>
          <w:shd w:val="clear" w:color="auto" w:fill="FFFFFF"/>
        </w:rPr>
      </w:pPr>
    </w:p>
    <w:p w:rsidR="00C0404E" w:rsidRPr="0079697E" w:rsidRDefault="00D81FFA"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Tanto en Chile como en México </w:t>
      </w:r>
      <w:r w:rsidR="00830B39" w:rsidRPr="0079697E">
        <w:rPr>
          <w:rFonts w:ascii="Arial" w:hAnsi="Arial" w:cs="Arial"/>
          <w:sz w:val="24"/>
          <w:szCs w:val="24"/>
          <w:shd w:val="clear" w:color="auto" w:fill="FFFFFF"/>
        </w:rPr>
        <w:t xml:space="preserve">y Colombia </w:t>
      </w:r>
      <w:r w:rsidRPr="0079697E">
        <w:rPr>
          <w:rFonts w:ascii="Arial" w:hAnsi="Arial" w:cs="Arial"/>
          <w:sz w:val="24"/>
          <w:szCs w:val="24"/>
          <w:shd w:val="clear" w:color="auto" w:fill="FFFFFF"/>
        </w:rPr>
        <w:t xml:space="preserve">se han lanzado duras críticas sobre los programas y campañas en torno a la obesidad, pues como se observará más adelante en el análisis y discusión de resultados, éstos </w:t>
      </w:r>
      <w:r w:rsidR="00BA7702" w:rsidRPr="0079697E">
        <w:rPr>
          <w:rFonts w:ascii="Arial" w:hAnsi="Arial" w:cs="Arial"/>
          <w:sz w:val="24"/>
          <w:szCs w:val="24"/>
          <w:shd w:val="clear" w:color="auto" w:fill="FFFFFF"/>
        </w:rPr>
        <w:t xml:space="preserve">se sirven a los intereses de la industria </w:t>
      </w:r>
      <w:r w:rsidRPr="0079697E">
        <w:rPr>
          <w:rFonts w:ascii="Arial" w:hAnsi="Arial" w:cs="Arial"/>
          <w:sz w:val="24"/>
          <w:szCs w:val="24"/>
          <w:shd w:val="clear" w:color="auto" w:fill="FFFFFF"/>
        </w:rPr>
        <w:t>alimentaria</w:t>
      </w:r>
      <w:r w:rsidR="00871B31" w:rsidRPr="0079697E">
        <w:rPr>
          <w:rFonts w:ascii="Arial" w:hAnsi="Arial" w:cs="Arial"/>
          <w:sz w:val="24"/>
          <w:szCs w:val="24"/>
          <w:shd w:val="clear" w:color="auto" w:fill="FFFFFF"/>
        </w:rPr>
        <w:t xml:space="preserve"> y</w:t>
      </w:r>
      <w:r w:rsidR="00830B39" w:rsidRPr="0079697E">
        <w:rPr>
          <w:rFonts w:ascii="Arial" w:hAnsi="Arial" w:cs="Arial"/>
          <w:sz w:val="24"/>
          <w:szCs w:val="24"/>
          <w:shd w:val="clear" w:color="auto" w:fill="FFFFFF"/>
        </w:rPr>
        <w:t xml:space="preserve"> de las bebidas azucaradas</w:t>
      </w:r>
      <w:r w:rsidR="00871B31" w:rsidRPr="0079697E">
        <w:rPr>
          <w:rFonts w:ascii="Arial" w:hAnsi="Arial" w:cs="Arial"/>
          <w:sz w:val="24"/>
          <w:szCs w:val="24"/>
          <w:shd w:val="clear" w:color="auto" w:fill="FFFFFF"/>
        </w:rPr>
        <w:t xml:space="preserve"> </w:t>
      </w:r>
      <w:r w:rsidR="00830B39" w:rsidRPr="0079697E">
        <w:rPr>
          <w:rFonts w:ascii="Arial" w:hAnsi="Arial" w:cs="Arial"/>
          <w:sz w:val="24"/>
          <w:szCs w:val="24"/>
          <w:shd w:val="clear" w:color="auto" w:fill="FFFFFF"/>
        </w:rPr>
        <w:t xml:space="preserve">y </w:t>
      </w:r>
      <w:r w:rsidR="00871B31" w:rsidRPr="0079697E">
        <w:rPr>
          <w:rFonts w:ascii="Arial" w:hAnsi="Arial" w:cs="Arial"/>
          <w:sz w:val="24"/>
          <w:szCs w:val="24"/>
          <w:shd w:val="clear" w:color="auto" w:fill="FFFFFF"/>
        </w:rPr>
        <w:t>difícilmente logran su cometido</w:t>
      </w:r>
      <w:r w:rsidR="00830B39" w:rsidRPr="0079697E">
        <w:rPr>
          <w:rFonts w:ascii="Arial" w:hAnsi="Arial" w:cs="Arial"/>
          <w:sz w:val="24"/>
          <w:szCs w:val="24"/>
          <w:shd w:val="clear" w:color="auto" w:fill="FFFFFF"/>
        </w:rPr>
        <w:t xml:space="preserve">, principalmente porque las estrategias de carácter público se sostienen con recursos financieros otorgados por las mismas empresas en el marco de las estrategias de responsabilidad social empresarial. </w:t>
      </w:r>
    </w:p>
    <w:p w:rsidR="00447454" w:rsidRDefault="00447454" w:rsidP="003B636E">
      <w:pPr>
        <w:pStyle w:val="Prrafodelista"/>
        <w:rPr>
          <w:rFonts w:ascii="Arial" w:hAnsi="Arial" w:cs="Arial"/>
          <w:b/>
          <w:sz w:val="24"/>
          <w:szCs w:val="24"/>
          <w:shd w:val="clear" w:color="auto" w:fill="FFFFFF"/>
        </w:rPr>
      </w:pPr>
      <w:bookmarkStart w:id="38" w:name="_Toc389730107"/>
      <w:bookmarkStart w:id="39" w:name="_Toc389730660"/>
      <w:bookmarkStart w:id="40" w:name="_Toc389731052"/>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rPr>
          <w:rFonts w:ascii="Arial" w:hAnsi="Arial" w:cs="Arial"/>
          <w:b/>
          <w:sz w:val="24"/>
          <w:szCs w:val="24"/>
          <w:shd w:val="clear" w:color="auto" w:fill="FFFFFF"/>
        </w:rPr>
      </w:pPr>
    </w:p>
    <w:p w:rsidR="00C66A2C" w:rsidRDefault="00C66A2C" w:rsidP="003B636E">
      <w:pPr>
        <w:pStyle w:val="Prrafodelista"/>
        <w:jc w:val="center"/>
        <w:rPr>
          <w:rFonts w:ascii="Arial" w:hAnsi="Arial" w:cs="Arial"/>
          <w:b/>
          <w:sz w:val="24"/>
          <w:szCs w:val="24"/>
          <w:shd w:val="clear" w:color="auto" w:fill="FFFFFF"/>
        </w:rPr>
      </w:pPr>
    </w:p>
    <w:p w:rsidR="00C66A2C" w:rsidRDefault="00C66A2C" w:rsidP="003B636E">
      <w:pPr>
        <w:pStyle w:val="Prrafodelista"/>
        <w:jc w:val="center"/>
        <w:rPr>
          <w:rFonts w:ascii="Arial" w:hAnsi="Arial" w:cs="Arial"/>
          <w:b/>
          <w:sz w:val="24"/>
          <w:szCs w:val="24"/>
          <w:shd w:val="clear" w:color="auto" w:fill="FFFFFF"/>
        </w:rPr>
      </w:pPr>
    </w:p>
    <w:p w:rsidR="00C66A2C" w:rsidRDefault="00C66A2C" w:rsidP="003B636E">
      <w:pPr>
        <w:pStyle w:val="Prrafodelista"/>
        <w:jc w:val="center"/>
        <w:rPr>
          <w:rFonts w:ascii="Arial" w:hAnsi="Arial" w:cs="Arial"/>
          <w:b/>
          <w:sz w:val="24"/>
          <w:szCs w:val="24"/>
          <w:shd w:val="clear" w:color="auto" w:fill="FFFFFF"/>
        </w:rPr>
      </w:pPr>
    </w:p>
    <w:p w:rsidR="00525058" w:rsidRDefault="00525058" w:rsidP="003B636E">
      <w:pPr>
        <w:pStyle w:val="Prrafodelista"/>
        <w:jc w:val="center"/>
        <w:rPr>
          <w:rFonts w:ascii="Arial" w:hAnsi="Arial" w:cs="Arial"/>
          <w:b/>
          <w:sz w:val="24"/>
          <w:szCs w:val="24"/>
          <w:shd w:val="clear" w:color="auto" w:fill="FFFFFF"/>
        </w:rPr>
      </w:pPr>
    </w:p>
    <w:p w:rsidR="00E119E9" w:rsidRDefault="00E119E9" w:rsidP="003B636E">
      <w:pPr>
        <w:pStyle w:val="Prrafodelista"/>
        <w:jc w:val="center"/>
        <w:rPr>
          <w:rFonts w:ascii="Arial" w:hAnsi="Arial" w:cs="Arial"/>
          <w:b/>
          <w:sz w:val="24"/>
          <w:szCs w:val="24"/>
          <w:shd w:val="clear" w:color="auto" w:fill="FFFFFF"/>
        </w:rPr>
      </w:pPr>
    </w:p>
    <w:p w:rsidR="00E119E9" w:rsidRDefault="00E119E9" w:rsidP="003B636E">
      <w:pPr>
        <w:pStyle w:val="Prrafodelista"/>
        <w:jc w:val="center"/>
        <w:rPr>
          <w:rFonts w:ascii="Arial" w:hAnsi="Arial" w:cs="Arial"/>
          <w:b/>
          <w:sz w:val="24"/>
          <w:szCs w:val="24"/>
          <w:shd w:val="clear" w:color="auto" w:fill="FFFFFF"/>
        </w:rPr>
      </w:pPr>
    </w:p>
    <w:p w:rsidR="002726F7" w:rsidRDefault="002726F7" w:rsidP="003B636E">
      <w:pPr>
        <w:pStyle w:val="Prrafodelista"/>
        <w:jc w:val="center"/>
        <w:rPr>
          <w:rFonts w:ascii="Arial" w:hAnsi="Arial" w:cs="Arial"/>
          <w:b/>
          <w:sz w:val="24"/>
          <w:szCs w:val="24"/>
          <w:shd w:val="clear" w:color="auto" w:fill="FFFFFF"/>
        </w:rPr>
      </w:pPr>
    </w:p>
    <w:p w:rsidR="004506BE" w:rsidRDefault="004506BE" w:rsidP="00440387">
      <w:pPr>
        <w:pStyle w:val="Prrafodelista"/>
        <w:numPr>
          <w:ilvl w:val="0"/>
          <w:numId w:val="13"/>
        </w:numPr>
        <w:jc w:val="center"/>
        <w:outlineLvl w:val="0"/>
        <w:rPr>
          <w:rFonts w:ascii="Arial" w:hAnsi="Arial" w:cs="Arial"/>
          <w:b/>
          <w:sz w:val="24"/>
          <w:szCs w:val="24"/>
          <w:shd w:val="clear" w:color="auto" w:fill="FFFFFF"/>
        </w:rPr>
      </w:pPr>
      <w:bookmarkStart w:id="41" w:name="_Toc423939198"/>
      <w:r w:rsidRPr="0079697E">
        <w:rPr>
          <w:rFonts w:ascii="Arial" w:hAnsi="Arial" w:cs="Arial"/>
          <w:b/>
          <w:sz w:val="24"/>
          <w:szCs w:val="24"/>
          <w:shd w:val="clear" w:color="auto" w:fill="FFFFFF"/>
        </w:rPr>
        <w:t>JUSTIFICACIÓN</w:t>
      </w:r>
      <w:r w:rsidR="00225A97" w:rsidRPr="0079697E">
        <w:rPr>
          <w:rFonts w:ascii="Arial" w:hAnsi="Arial" w:cs="Arial"/>
          <w:b/>
          <w:sz w:val="24"/>
          <w:szCs w:val="24"/>
          <w:shd w:val="clear" w:color="auto" w:fill="FFFFFF"/>
        </w:rPr>
        <w:t>.</w:t>
      </w:r>
      <w:bookmarkEnd w:id="38"/>
      <w:bookmarkEnd w:id="39"/>
      <w:bookmarkEnd w:id="40"/>
      <w:bookmarkEnd w:id="41"/>
    </w:p>
    <w:p w:rsidR="00C66A2C" w:rsidRDefault="00C66A2C" w:rsidP="003B636E">
      <w:pPr>
        <w:pStyle w:val="Prrafodelista"/>
        <w:spacing w:after="0" w:line="240" w:lineRule="auto"/>
        <w:jc w:val="center"/>
        <w:rPr>
          <w:rFonts w:ascii="Arial" w:hAnsi="Arial" w:cs="Arial"/>
          <w:b/>
          <w:sz w:val="24"/>
          <w:szCs w:val="24"/>
          <w:shd w:val="clear" w:color="auto" w:fill="FFFFFF"/>
        </w:rPr>
      </w:pPr>
    </w:p>
    <w:p w:rsidR="00055DCA" w:rsidRPr="0079697E" w:rsidRDefault="004A3E72" w:rsidP="00EB6E41">
      <w:pPr>
        <w:spacing w:after="0" w:line="240" w:lineRule="auto"/>
        <w:jc w:val="both"/>
        <w:rPr>
          <w:rFonts w:ascii="Arial" w:hAnsi="Arial" w:cs="Arial"/>
          <w:sz w:val="24"/>
          <w:szCs w:val="24"/>
        </w:rPr>
      </w:pPr>
      <w:r w:rsidRPr="0079697E">
        <w:rPr>
          <w:rFonts w:ascii="Arial" w:hAnsi="Arial" w:cs="Arial"/>
          <w:sz w:val="24"/>
          <w:szCs w:val="24"/>
        </w:rPr>
        <w:t xml:space="preserve">La obesidad infantil es uno </w:t>
      </w:r>
      <w:r w:rsidR="002E5F42" w:rsidRPr="0079697E">
        <w:rPr>
          <w:rFonts w:ascii="Arial" w:hAnsi="Arial" w:cs="Arial"/>
          <w:sz w:val="24"/>
          <w:szCs w:val="24"/>
        </w:rPr>
        <w:t>de los problemas más graves de la s</w:t>
      </w:r>
      <w:r w:rsidRPr="0079697E">
        <w:rPr>
          <w:rFonts w:ascii="Arial" w:hAnsi="Arial" w:cs="Arial"/>
          <w:sz w:val="24"/>
          <w:szCs w:val="24"/>
        </w:rPr>
        <w:t xml:space="preserve">alud pública </w:t>
      </w:r>
      <w:r w:rsidR="0099247C" w:rsidRPr="0079697E">
        <w:rPr>
          <w:rFonts w:ascii="Arial" w:hAnsi="Arial" w:cs="Arial"/>
          <w:sz w:val="24"/>
          <w:szCs w:val="24"/>
        </w:rPr>
        <w:t>internacional</w:t>
      </w:r>
      <w:r w:rsidR="00055DCA" w:rsidRPr="0079697E">
        <w:rPr>
          <w:rFonts w:ascii="Arial" w:hAnsi="Arial" w:cs="Arial"/>
          <w:sz w:val="24"/>
          <w:szCs w:val="24"/>
        </w:rPr>
        <w:t xml:space="preserve"> por su estrecha relación con</w:t>
      </w:r>
      <w:r w:rsidR="00FF4DD0" w:rsidRPr="0079697E">
        <w:rPr>
          <w:rFonts w:ascii="Arial" w:hAnsi="Arial" w:cs="Arial"/>
          <w:sz w:val="24"/>
          <w:szCs w:val="24"/>
        </w:rPr>
        <w:t xml:space="preserve"> el desarrollo de </w:t>
      </w:r>
      <w:r w:rsidR="00055DCA" w:rsidRPr="0079697E">
        <w:rPr>
          <w:rFonts w:ascii="Arial" w:hAnsi="Arial" w:cs="Arial"/>
          <w:sz w:val="24"/>
          <w:szCs w:val="24"/>
        </w:rPr>
        <w:t xml:space="preserve"> enfermedades crónicas </w:t>
      </w:r>
      <w:r w:rsidR="007A42B8" w:rsidRPr="0079697E">
        <w:rPr>
          <w:rFonts w:ascii="Arial" w:hAnsi="Arial" w:cs="Arial"/>
          <w:sz w:val="24"/>
          <w:szCs w:val="24"/>
        </w:rPr>
        <w:t xml:space="preserve">no transmisibles </w:t>
      </w:r>
      <w:r w:rsidR="00055DCA" w:rsidRPr="0079697E">
        <w:rPr>
          <w:rFonts w:ascii="Arial" w:hAnsi="Arial" w:cs="Arial"/>
          <w:sz w:val="24"/>
          <w:szCs w:val="24"/>
        </w:rPr>
        <w:t>como la diabetes mellitus tipo 2, las enfermedades cardiovasculares,</w:t>
      </w:r>
      <w:r w:rsidR="00681ADD" w:rsidRPr="0079697E">
        <w:rPr>
          <w:rFonts w:ascii="Arial" w:hAnsi="Arial" w:cs="Arial"/>
          <w:sz w:val="24"/>
          <w:szCs w:val="24"/>
        </w:rPr>
        <w:t xml:space="preserve"> algunos trastornos de tipo locomotor especialmente la osteoartritis,</w:t>
      </w:r>
      <w:r w:rsidR="00055DCA" w:rsidRPr="0079697E">
        <w:rPr>
          <w:rFonts w:ascii="Arial" w:hAnsi="Arial" w:cs="Arial"/>
          <w:sz w:val="24"/>
          <w:szCs w:val="24"/>
        </w:rPr>
        <w:t xml:space="preserve"> </w:t>
      </w:r>
      <w:r w:rsidR="00FF4DD0" w:rsidRPr="0079697E">
        <w:rPr>
          <w:rFonts w:ascii="Arial" w:hAnsi="Arial" w:cs="Arial"/>
          <w:sz w:val="24"/>
          <w:szCs w:val="24"/>
        </w:rPr>
        <w:t xml:space="preserve">la hipertensión arterial y </w:t>
      </w:r>
      <w:r w:rsidR="00055DCA" w:rsidRPr="0079697E">
        <w:rPr>
          <w:rFonts w:ascii="Arial" w:hAnsi="Arial" w:cs="Arial"/>
          <w:sz w:val="24"/>
          <w:szCs w:val="24"/>
        </w:rPr>
        <w:t>cierto tipo de cánceres</w:t>
      </w:r>
      <w:r w:rsidR="00FF4DD0" w:rsidRPr="0079697E">
        <w:rPr>
          <w:rFonts w:ascii="Arial" w:hAnsi="Arial" w:cs="Arial"/>
          <w:sz w:val="24"/>
          <w:szCs w:val="24"/>
        </w:rPr>
        <w:t xml:space="preserve">. Así mismo se le  relaciona </w:t>
      </w:r>
      <w:r w:rsidR="00055DCA" w:rsidRPr="0079697E">
        <w:rPr>
          <w:rFonts w:ascii="Arial" w:hAnsi="Arial" w:cs="Arial"/>
          <w:sz w:val="24"/>
          <w:szCs w:val="24"/>
        </w:rPr>
        <w:t>con el incremento en las tasas de mortalidad, el</w:t>
      </w:r>
      <w:r w:rsidR="00E26BC1" w:rsidRPr="0079697E">
        <w:rPr>
          <w:rFonts w:ascii="Arial" w:hAnsi="Arial" w:cs="Arial"/>
          <w:sz w:val="24"/>
          <w:szCs w:val="24"/>
        </w:rPr>
        <w:t xml:space="preserve"> </w:t>
      </w:r>
      <w:r w:rsidR="00055DCA" w:rsidRPr="0079697E">
        <w:rPr>
          <w:rFonts w:ascii="Arial" w:hAnsi="Arial" w:cs="Arial"/>
          <w:sz w:val="24"/>
          <w:szCs w:val="24"/>
        </w:rPr>
        <w:t>deterioro progresivo de la calidad de vida</w:t>
      </w:r>
      <w:r w:rsidR="009D436B" w:rsidRPr="0079697E">
        <w:rPr>
          <w:rFonts w:ascii="Arial" w:hAnsi="Arial" w:cs="Arial"/>
          <w:sz w:val="24"/>
          <w:szCs w:val="24"/>
        </w:rPr>
        <w:t xml:space="preserve"> </w:t>
      </w:r>
      <w:r w:rsidR="00055DCA" w:rsidRPr="0079697E">
        <w:rPr>
          <w:rFonts w:ascii="Arial" w:hAnsi="Arial" w:cs="Arial"/>
          <w:sz w:val="24"/>
          <w:szCs w:val="24"/>
        </w:rPr>
        <w:t>y de la disminución de la esperanza de vida</w:t>
      </w:r>
      <w:r w:rsidR="009D436B" w:rsidRPr="0079697E">
        <w:rPr>
          <w:rFonts w:ascii="Arial" w:hAnsi="Arial" w:cs="Arial"/>
          <w:sz w:val="24"/>
          <w:szCs w:val="24"/>
        </w:rPr>
        <w:t xml:space="preserve">, la </w:t>
      </w:r>
      <w:r w:rsidR="002E5F42" w:rsidRPr="0079697E">
        <w:rPr>
          <w:rFonts w:ascii="Arial" w:hAnsi="Arial" w:cs="Arial"/>
          <w:sz w:val="24"/>
          <w:szCs w:val="24"/>
        </w:rPr>
        <w:t xml:space="preserve">generación de </w:t>
      </w:r>
      <w:r w:rsidR="009D436B" w:rsidRPr="0079697E">
        <w:rPr>
          <w:rFonts w:ascii="Arial" w:hAnsi="Arial" w:cs="Arial"/>
          <w:sz w:val="24"/>
          <w:szCs w:val="24"/>
        </w:rPr>
        <w:t>discapacidad y pérdida de productividad</w:t>
      </w:r>
      <w:r w:rsidR="007A42B8" w:rsidRPr="0079697E">
        <w:rPr>
          <w:rFonts w:ascii="Arial" w:hAnsi="Arial" w:cs="Arial"/>
          <w:sz w:val="24"/>
          <w:szCs w:val="24"/>
        </w:rPr>
        <w:t>. No obstante su impacto no se ve solo a largo plazo, pues sus efectos también son inmediatos y mediatos, se ha establecido que los niños obesos sufren dificultad respiratoria, mayor riesgo de fracturas e hipertensión y presentan marcadores tempranos de enfermedad cardiovascular, resistencia a la insulina y efectos psicológicos, así como la  exposición a las burlas y el matoneo escolar</w:t>
      </w:r>
      <w:r w:rsidR="009D436B" w:rsidRPr="0079697E">
        <w:rPr>
          <w:rFonts w:ascii="Arial" w:hAnsi="Arial" w:cs="Arial"/>
          <w:sz w:val="24"/>
          <w:szCs w:val="24"/>
        </w:rPr>
        <w:t xml:space="preserve">, entre otros aspectos, que </w:t>
      </w:r>
      <w:r w:rsidR="00055DCA" w:rsidRPr="0079697E">
        <w:rPr>
          <w:rFonts w:ascii="Arial" w:hAnsi="Arial" w:cs="Arial"/>
          <w:sz w:val="24"/>
          <w:szCs w:val="24"/>
        </w:rPr>
        <w:t>ha</w:t>
      </w:r>
      <w:r w:rsidR="007A42B8" w:rsidRPr="0079697E">
        <w:rPr>
          <w:rFonts w:ascii="Arial" w:hAnsi="Arial" w:cs="Arial"/>
          <w:sz w:val="24"/>
          <w:szCs w:val="24"/>
        </w:rPr>
        <w:t>n</w:t>
      </w:r>
      <w:r w:rsidR="00055DCA" w:rsidRPr="0079697E">
        <w:rPr>
          <w:rFonts w:ascii="Arial" w:hAnsi="Arial" w:cs="Arial"/>
          <w:sz w:val="24"/>
          <w:szCs w:val="24"/>
        </w:rPr>
        <w:t xml:space="preserve"> puesto en </w:t>
      </w:r>
      <w:r w:rsidR="009D436B" w:rsidRPr="0079697E">
        <w:rPr>
          <w:rFonts w:ascii="Arial" w:hAnsi="Arial" w:cs="Arial"/>
          <w:sz w:val="24"/>
          <w:szCs w:val="24"/>
        </w:rPr>
        <w:t>c</w:t>
      </w:r>
      <w:r w:rsidR="00055DCA" w:rsidRPr="0079697E">
        <w:rPr>
          <w:rFonts w:ascii="Arial" w:hAnsi="Arial" w:cs="Arial"/>
          <w:sz w:val="24"/>
          <w:szCs w:val="24"/>
        </w:rPr>
        <w:t xml:space="preserve">risis a los sistemas sanitarios por los altísimos costos que </w:t>
      </w:r>
      <w:r w:rsidR="009D436B" w:rsidRPr="0079697E">
        <w:rPr>
          <w:rFonts w:ascii="Arial" w:hAnsi="Arial" w:cs="Arial"/>
          <w:sz w:val="24"/>
          <w:szCs w:val="24"/>
        </w:rPr>
        <w:t>demanda</w:t>
      </w:r>
      <w:r w:rsidR="002E5F42" w:rsidRPr="0079697E">
        <w:rPr>
          <w:rFonts w:ascii="Arial" w:hAnsi="Arial" w:cs="Arial"/>
          <w:sz w:val="24"/>
          <w:szCs w:val="24"/>
        </w:rPr>
        <w:t xml:space="preserve"> su atención integral</w:t>
      </w:r>
      <w:r w:rsidR="009D436B" w:rsidRPr="0079697E">
        <w:rPr>
          <w:rFonts w:ascii="Arial" w:hAnsi="Arial" w:cs="Arial"/>
          <w:sz w:val="24"/>
          <w:szCs w:val="24"/>
        </w:rPr>
        <w:t>, suscitando</w:t>
      </w:r>
      <w:r w:rsidR="00055DCA" w:rsidRPr="0079697E">
        <w:rPr>
          <w:rFonts w:ascii="Arial" w:hAnsi="Arial" w:cs="Arial"/>
          <w:sz w:val="24"/>
          <w:szCs w:val="24"/>
        </w:rPr>
        <w:t xml:space="preserve"> discusiones de alto nivel alrededor del mundo entero, </w:t>
      </w:r>
      <w:r w:rsidR="009D436B" w:rsidRPr="0079697E">
        <w:rPr>
          <w:rFonts w:ascii="Arial" w:hAnsi="Arial" w:cs="Arial"/>
          <w:sz w:val="24"/>
          <w:szCs w:val="24"/>
        </w:rPr>
        <w:t xml:space="preserve">al punto de ser declarada </w:t>
      </w:r>
      <w:r w:rsidR="00055DCA" w:rsidRPr="0079697E">
        <w:rPr>
          <w:rFonts w:ascii="Arial" w:hAnsi="Arial" w:cs="Arial"/>
          <w:sz w:val="24"/>
          <w:szCs w:val="24"/>
        </w:rPr>
        <w:t xml:space="preserve">por los organismos internacionales como la epidemia mundial del siglo </w:t>
      </w:r>
      <w:r w:rsidR="00C0404E" w:rsidRPr="0079697E">
        <w:rPr>
          <w:rFonts w:ascii="Arial" w:hAnsi="Arial" w:cs="Arial"/>
          <w:sz w:val="24"/>
          <w:szCs w:val="24"/>
        </w:rPr>
        <w:t>XXI</w:t>
      </w:r>
      <w:r w:rsidR="00C0404E" w:rsidRPr="0079697E">
        <w:rPr>
          <w:rStyle w:val="Refdenotaalfinal"/>
          <w:rFonts w:ascii="Arial" w:hAnsi="Arial" w:cs="Arial"/>
          <w:sz w:val="24"/>
          <w:szCs w:val="24"/>
        </w:rPr>
        <w:endnoteReference w:id="20"/>
      </w:r>
      <w:r w:rsidR="00C0404E" w:rsidRPr="0079697E">
        <w:rPr>
          <w:rFonts w:ascii="Arial" w:hAnsi="Arial" w:cs="Arial"/>
          <w:sz w:val="24"/>
          <w:szCs w:val="24"/>
        </w:rPr>
        <w:t xml:space="preserve">, </w:t>
      </w:r>
      <w:r w:rsidR="000D2DD1" w:rsidRPr="0079697E">
        <w:rPr>
          <w:rFonts w:ascii="Arial" w:hAnsi="Arial" w:cs="Arial"/>
          <w:sz w:val="24"/>
          <w:szCs w:val="24"/>
        </w:rPr>
        <w:t>observando</w:t>
      </w:r>
      <w:r w:rsidR="009D436B" w:rsidRPr="0079697E">
        <w:rPr>
          <w:rFonts w:ascii="Arial" w:hAnsi="Arial" w:cs="Arial"/>
          <w:sz w:val="24"/>
          <w:szCs w:val="24"/>
        </w:rPr>
        <w:t xml:space="preserve"> que su progreso ha sido vertiginoso en </w:t>
      </w:r>
      <w:r w:rsidR="005A48CD" w:rsidRPr="0079697E">
        <w:rPr>
          <w:rFonts w:ascii="Arial" w:hAnsi="Arial" w:cs="Arial"/>
          <w:sz w:val="24"/>
          <w:szCs w:val="24"/>
        </w:rPr>
        <w:t xml:space="preserve">los </w:t>
      </w:r>
      <w:r w:rsidR="000D2DD1" w:rsidRPr="0079697E">
        <w:rPr>
          <w:rFonts w:ascii="Arial" w:hAnsi="Arial" w:cs="Arial"/>
          <w:sz w:val="24"/>
          <w:szCs w:val="24"/>
        </w:rPr>
        <w:t>últimos</w:t>
      </w:r>
      <w:r w:rsidR="009D436B" w:rsidRPr="0079697E">
        <w:rPr>
          <w:rFonts w:ascii="Arial" w:hAnsi="Arial" w:cs="Arial"/>
          <w:sz w:val="24"/>
          <w:szCs w:val="24"/>
        </w:rPr>
        <w:t xml:space="preserve"> </w:t>
      </w:r>
      <w:r w:rsidR="000D2DD1" w:rsidRPr="0079697E">
        <w:rPr>
          <w:rFonts w:ascii="Arial" w:hAnsi="Arial" w:cs="Arial"/>
          <w:sz w:val="24"/>
          <w:szCs w:val="24"/>
        </w:rPr>
        <w:t>años</w:t>
      </w:r>
      <w:r w:rsidR="009D436B" w:rsidRPr="0079697E">
        <w:rPr>
          <w:rFonts w:ascii="Arial" w:hAnsi="Arial" w:cs="Arial"/>
          <w:sz w:val="24"/>
          <w:szCs w:val="24"/>
        </w:rPr>
        <w:t xml:space="preserve"> y que la población infantil que la padece tiene mayor riesgo de </w:t>
      </w:r>
      <w:r w:rsidR="00CB212E" w:rsidRPr="0079697E">
        <w:rPr>
          <w:rFonts w:ascii="Arial" w:hAnsi="Arial" w:cs="Arial"/>
          <w:sz w:val="24"/>
          <w:szCs w:val="24"/>
        </w:rPr>
        <w:t>sufrir</w:t>
      </w:r>
      <w:r w:rsidR="009D436B" w:rsidRPr="0079697E">
        <w:rPr>
          <w:rFonts w:ascii="Arial" w:hAnsi="Arial" w:cs="Arial"/>
          <w:sz w:val="24"/>
          <w:szCs w:val="24"/>
        </w:rPr>
        <w:t xml:space="preserve"> enfermedades a edades más tempranas</w:t>
      </w:r>
      <w:r w:rsidR="000D2DD1" w:rsidRPr="0079697E">
        <w:rPr>
          <w:rFonts w:ascii="Arial" w:hAnsi="Arial" w:cs="Arial"/>
          <w:sz w:val="24"/>
          <w:szCs w:val="24"/>
        </w:rPr>
        <w:t xml:space="preserve">, </w:t>
      </w:r>
      <w:r w:rsidR="009D436B" w:rsidRPr="0079697E">
        <w:rPr>
          <w:rFonts w:ascii="Arial" w:hAnsi="Arial" w:cs="Arial"/>
          <w:sz w:val="24"/>
          <w:szCs w:val="24"/>
        </w:rPr>
        <w:t xml:space="preserve">discapacidad </w:t>
      </w:r>
      <w:r w:rsidR="000D2DD1" w:rsidRPr="0079697E">
        <w:rPr>
          <w:rFonts w:ascii="Arial" w:hAnsi="Arial" w:cs="Arial"/>
          <w:sz w:val="24"/>
          <w:szCs w:val="24"/>
        </w:rPr>
        <w:t xml:space="preserve">o peor aún, </w:t>
      </w:r>
      <w:r w:rsidR="009D436B" w:rsidRPr="0079697E">
        <w:rPr>
          <w:rFonts w:ascii="Arial" w:hAnsi="Arial" w:cs="Arial"/>
          <w:sz w:val="24"/>
          <w:szCs w:val="24"/>
        </w:rPr>
        <w:t>muerte prematura</w:t>
      </w:r>
      <w:r w:rsidR="00CF094F" w:rsidRPr="0079697E">
        <w:rPr>
          <w:rStyle w:val="Refdenotaalfinal"/>
          <w:rFonts w:ascii="Arial" w:hAnsi="Arial" w:cs="Arial"/>
          <w:sz w:val="24"/>
          <w:szCs w:val="24"/>
        </w:rPr>
        <w:endnoteReference w:id="21"/>
      </w:r>
      <w:r w:rsidR="009D436B" w:rsidRPr="0079697E">
        <w:rPr>
          <w:rFonts w:ascii="Arial" w:hAnsi="Arial" w:cs="Arial"/>
          <w:sz w:val="24"/>
          <w:szCs w:val="24"/>
        </w:rPr>
        <w:t>.</w:t>
      </w:r>
      <w:r w:rsidR="000F1327" w:rsidRPr="0079697E">
        <w:rPr>
          <w:rFonts w:ascii="Arial" w:hAnsi="Arial" w:cs="Arial"/>
          <w:sz w:val="24"/>
          <w:szCs w:val="24"/>
        </w:rPr>
        <w:t xml:space="preserve"> </w:t>
      </w:r>
    </w:p>
    <w:p w:rsidR="00C0404E" w:rsidRDefault="00C0404E" w:rsidP="00EB6E41">
      <w:pPr>
        <w:spacing w:after="0" w:line="240" w:lineRule="auto"/>
        <w:jc w:val="both"/>
        <w:rPr>
          <w:rFonts w:ascii="Arial" w:hAnsi="Arial" w:cs="Arial"/>
          <w:sz w:val="24"/>
          <w:szCs w:val="24"/>
        </w:rPr>
      </w:pPr>
    </w:p>
    <w:p w:rsidR="004506BE" w:rsidRPr="0079697E" w:rsidRDefault="004506BE"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El sobrepeso y la obesidad durante décadas fueron considerados como un problema de los países desarrollados, sin embargo, se ha demostrado que ést</w:t>
      </w:r>
      <w:r w:rsidR="000D2DD1" w:rsidRPr="0079697E">
        <w:rPr>
          <w:rFonts w:ascii="Arial" w:hAnsi="Arial" w:cs="Arial"/>
          <w:sz w:val="24"/>
          <w:szCs w:val="24"/>
          <w:shd w:val="clear" w:color="auto" w:fill="FFFFFF"/>
        </w:rPr>
        <w:t>os</w:t>
      </w:r>
      <w:r w:rsidRPr="0079697E">
        <w:rPr>
          <w:rFonts w:ascii="Arial" w:hAnsi="Arial" w:cs="Arial"/>
          <w:sz w:val="24"/>
          <w:szCs w:val="24"/>
          <w:shd w:val="clear" w:color="auto" w:fill="FFFFFF"/>
        </w:rPr>
        <w:t xml:space="preserve">, </w:t>
      </w:r>
      <w:r w:rsidR="000D2DD1" w:rsidRPr="0079697E">
        <w:rPr>
          <w:rFonts w:ascii="Arial" w:hAnsi="Arial" w:cs="Arial"/>
          <w:sz w:val="24"/>
          <w:szCs w:val="24"/>
          <w:shd w:val="clear" w:color="auto" w:fill="FFFFFF"/>
        </w:rPr>
        <w:t>son</w:t>
      </w:r>
      <w:r w:rsidRPr="0079697E">
        <w:rPr>
          <w:rFonts w:ascii="Arial" w:hAnsi="Arial" w:cs="Arial"/>
          <w:sz w:val="24"/>
          <w:szCs w:val="24"/>
          <w:shd w:val="clear" w:color="auto" w:fill="FFFFFF"/>
        </w:rPr>
        <w:t xml:space="preserve"> problema</w:t>
      </w:r>
      <w:r w:rsidR="000D2DD1" w:rsidRPr="0079697E">
        <w:rPr>
          <w:rFonts w:ascii="Arial" w:hAnsi="Arial" w:cs="Arial"/>
          <w:sz w:val="24"/>
          <w:szCs w:val="24"/>
          <w:shd w:val="clear" w:color="auto" w:fill="FFFFFF"/>
        </w:rPr>
        <w:t>s</w:t>
      </w:r>
      <w:r w:rsidRPr="0079697E">
        <w:rPr>
          <w:rFonts w:ascii="Arial" w:hAnsi="Arial" w:cs="Arial"/>
          <w:sz w:val="24"/>
          <w:szCs w:val="24"/>
          <w:shd w:val="clear" w:color="auto" w:fill="FFFFFF"/>
        </w:rPr>
        <w:t xml:space="preserve"> evidente</w:t>
      </w:r>
      <w:r w:rsidR="000D2DD1" w:rsidRPr="0079697E">
        <w:rPr>
          <w:rFonts w:ascii="Arial" w:hAnsi="Arial" w:cs="Arial"/>
          <w:sz w:val="24"/>
          <w:szCs w:val="24"/>
          <w:shd w:val="clear" w:color="auto" w:fill="FFFFFF"/>
        </w:rPr>
        <w:t>s</w:t>
      </w:r>
      <w:r w:rsidRPr="0079697E">
        <w:rPr>
          <w:rFonts w:ascii="Arial" w:hAnsi="Arial" w:cs="Arial"/>
          <w:sz w:val="24"/>
          <w:szCs w:val="24"/>
          <w:shd w:val="clear" w:color="auto" w:fill="FFFFFF"/>
        </w:rPr>
        <w:t xml:space="preserve"> en los países con economías en transición, y se presenta en muchos casos, como otra manifestación de la pobreza</w:t>
      </w:r>
      <w:r w:rsidR="00E26BC1" w:rsidRPr="0079697E">
        <w:rPr>
          <w:rFonts w:ascii="Arial" w:hAnsi="Arial" w:cs="Arial"/>
          <w:sz w:val="24"/>
          <w:szCs w:val="24"/>
          <w:shd w:val="clear" w:color="auto" w:fill="FFFFFF"/>
        </w:rPr>
        <w:t>, hecho paradójico si se observa que la obesidad está siendo vista como una enfermedad resultante del desarrollo global</w:t>
      </w:r>
      <w:r w:rsidRPr="0079697E">
        <w:rPr>
          <w:rFonts w:ascii="Arial" w:hAnsi="Arial" w:cs="Arial"/>
          <w:sz w:val="24"/>
          <w:szCs w:val="24"/>
          <w:shd w:val="clear" w:color="auto" w:fill="FFFFFF"/>
        </w:rPr>
        <w:t>.</w:t>
      </w:r>
      <w:r w:rsidR="00343CD8" w:rsidRPr="0079697E">
        <w:rPr>
          <w:rFonts w:ascii="Arial" w:hAnsi="Arial" w:cs="Arial"/>
          <w:sz w:val="24"/>
          <w:szCs w:val="24"/>
          <w:shd w:val="clear" w:color="auto" w:fill="FFFFFF"/>
        </w:rPr>
        <w:t xml:space="preserve"> </w:t>
      </w:r>
      <w:r w:rsidR="00B0449C" w:rsidRPr="0079697E">
        <w:rPr>
          <w:rFonts w:ascii="Arial" w:hAnsi="Arial" w:cs="Arial"/>
          <w:sz w:val="24"/>
          <w:szCs w:val="24"/>
          <w:shd w:val="clear" w:color="auto" w:fill="FFFFFF"/>
        </w:rPr>
        <w:t>Es así como l</w:t>
      </w:r>
      <w:r w:rsidRPr="0079697E">
        <w:rPr>
          <w:rFonts w:ascii="Arial" w:hAnsi="Arial" w:cs="Arial"/>
          <w:sz w:val="24"/>
          <w:szCs w:val="24"/>
          <w:shd w:val="clear" w:color="auto" w:fill="FFFFFF"/>
        </w:rPr>
        <w:t xml:space="preserve">os indicadores mundiales muestran </w:t>
      </w:r>
      <w:r w:rsidR="00B0449C" w:rsidRPr="0079697E">
        <w:rPr>
          <w:rFonts w:ascii="Arial" w:hAnsi="Arial" w:cs="Arial"/>
          <w:sz w:val="24"/>
          <w:szCs w:val="24"/>
          <w:shd w:val="clear" w:color="auto" w:fill="FFFFFF"/>
        </w:rPr>
        <w:t xml:space="preserve">el vertiginoso avance de la obesidad </w:t>
      </w:r>
      <w:r w:rsidRPr="0079697E">
        <w:rPr>
          <w:rFonts w:ascii="Arial" w:hAnsi="Arial" w:cs="Arial"/>
          <w:sz w:val="24"/>
          <w:szCs w:val="24"/>
          <w:shd w:val="clear" w:color="auto" w:fill="FFFFFF"/>
        </w:rPr>
        <w:t xml:space="preserve">desde la segunda guerra mundial. Su aceleración ha coincidido con la globalización, lo que orienta la necesidad de observar cuáles son </w:t>
      </w:r>
      <w:r w:rsidR="00055DCA" w:rsidRPr="0079697E">
        <w:rPr>
          <w:rFonts w:ascii="Arial" w:hAnsi="Arial" w:cs="Arial"/>
          <w:sz w:val="24"/>
          <w:szCs w:val="24"/>
          <w:shd w:val="clear" w:color="auto" w:fill="FFFFFF"/>
        </w:rPr>
        <w:t>sus</w:t>
      </w:r>
      <w:r w:rsidRPr="0079697E">
        <w:rPr>
          <w:rFonts w:ascii="Arial" w:hAnsi="Arial" w:cs="Arial"/>
          <w:sz w:val="24"/>
          <w:szCs w:val="24"/>
          <w:shd w:val="clear" w:color="auto" w:fill="FFFFFF"/>
        </w:rPr>
        <w:t xml:space="preserve"> implicaciones en términos de salud pública y el impacto de dicha problemática en el desarrollo de las naciones.</w:t>
      </w:r>
    </w:p>
    <w:p w:rsidR="008C3575" w:rsidRDefault="008C3575" w:rsidP="00EB6E41">
      <w:pPr>
        <w:autoSpaceDE w:val="0"/>
        <w:autoSpaceDN w:val="0"/>
        <w:adjustRightInd w:val="0"/>
        <w:spacing w:after="0" w:line="240" w:lineRule="auto"/>
        <w:jc w:val="both"/>
        <w:rPr>
          <w:rFonts w:ascii="Arial" w:hAnsi="Arial" w:cs="Arial"/>
          <w:sz w:val="24"/>
          <w:szCs w:val="24"/>
          <w:shd w:val="clear" w:color="auto" w:fill="FFFFFF"/>
        </w:rPr>
      </w:pPr>
    </w:p>
    <w:p w:rsidR="008C3575" w:rsidRDefault="008C3575" w:rsidP="00EB6E4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Por lo anterior, se puede decir que la obesidad es un problema común a los países del mundo, y aunque se conciba que la malnutrición por exceso tiene relación con los indicadores de opulencia o estratificación social alta, se ha logrado establecer que la obesidad y la desnutrición coexisten en las mismas zonas poblacionales e incluso en los mismos estratos socioeconómicos y al interior de una misma familia, por lo cual se hace necesario ahondar </w:t>
      </w:r>
      <w:r w:rsidR="00055DCA" w:rsidRPr="0079697E">
        <w:rPr>
          <w:rFonts w:ascii="Arial" w:hAnsi="Arial" w:cs="Arial"/>
          <w:sz w:val="24"/>
          <w:szCs w:val="24"/>
          <w:shd w:val="clear" w:color="auto" w:fill="FFFFFF"/>
        </w:rPr>
        <w:t xml:space="preserve">en </w:t>
      </w:r>
      <w:r w:rsidRPr="0079697E">
        <w:rPr>
          <w:rFonts w:ascii="Arial" w:hAnsi="Arial" w:cs="Arial"/>
          <w:sz w:val="24"/>
          <w:szCs w:val="24"/>
          <w:shd w:val="clear" w:color="auto" w:fill="FFFFFF"/>
        </w:rPr>
        <w:t xml:space="preserve">la comprensión de este fenómeno desde una mirada más holística y en el marco de la salud internacional. </w:t>
      </w:r>
    </w:p>
    <w:p w:rsidR="008C3575" w:rsidRPr="0079697E" w:rsidRDefault="004506BE" w:rsidP="00EB6E41">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lastRenderedPageBreak/>
        <w:t xml:space="preserve">Otro asunto </w:t>
      </w:r>
      <w:r w:rsidR="00CA7FBC" w:rsidRPr="0079697E">
        <w:rPr>
          <w:rFonts w:ascii="Arial" w:hAnsi="Arial" w:cs="Arial"/>
          <w:sz w:val="24"/>
          <w:szCs w:val="24"/>
          <w:shd w:val="clear" w:color="auto" w:fill="FFFFFF"/>
        </w:rPr>
        <w:t>importante</w:t>
      </w:r>
      <w:r w:rsidRPr="0079697E">
        <w:rPr>
          <w:rFonts w:ascii="Arial" w:hAnsi="Arial" w:cs="Arial"/>
          <w:sz w:val="24"/>
          <w:szCs w:val="24"/>
          <w:shd w:val="clear" w:color="auto" w:fill="FFFFFF"/>
        </w:rPr>
        <w:t xml:space="preserve"> dentro de la obesidad infantil son las consecuencias psicosociales de la distorsión de la imagen física para los niños y las niñas que padecen sobrepeso y obesidad, puesto que afectan altamente su autoestima, favorecen el aislamiento social, e incluso son factores que les predisponen a la discriminación, al </w:t>
      </w:r>
      <w:r w:rsidR="00E74B26" w:rsidRPr="0079697E">
        <w:rPr>
          <w:rFonts w:ascii="Arial" w:hAnsi="Arial" w:cs="Arial"/>
          <w:sz w:val="24"/>
          <w:szCs w:val="24"/>
          <w:shd w:val="clear" w:color="auto" w:fill="FFFFFF"/>
        </w:rPr>
        <w:t>acoso</w:t>
      </w:r>
      <w:r w:rsidR="000004CA" w:rsidRPr="0079697E">
        <w:rPr>
          <w:rFonts w:ascii="Arial" w:hAnsi="Arial" w:cs="Arial"/>
          <w:sz w:val="24"/>
          <w:szCs w:val="24"/>
          <w:shd w:val="clear" w:color="auto" w:fill="FFFFFF"/>
        </w:rPr>
        <w:t xml:space="preserve"> </w:t>
      </w:r>
      <w:r w:rsidR="00E74B26" w:rsidRPr="0079697E">
        <w:rPr>
          <w:rFonts w:ascii="Arial" w:hAnsi="Arial" w:cs="Arial"/>
          <w:sz w:val="24"/>
          <w:szCs w:val="24"/>
          <w:shd w:val="clear" w:color="auto" w:fill="FFFFFF"/>
        </w:rPr>
        <w:t>escolar</w:t>
      </w:r>
      <w:r w:rsidR="008C3575"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al intento de suicidio</w:t>
      </w:r>
      <w:r w:rsidR="008C3575" w:rsidRPr="0079697E">
        <w:rPr>
          <w:rFonts w:ascii="Arial" w:hAnsi="Arial" w:cs="Arial"/>
          <w:sz w:val="24"/>
          <w:szCs w:val="24"/>
          <w:shd w:val="clear" w:color="auto" w:fill="FFFFFF"/>
        </w:rPr>
        <w:t xml:space="preserve"> y al estrés,</w:t>
      </w:r>
      <w:r w:rsidRPr="0079697E">
        <w:rPr>
          <w:rFonts w:ascii="Arial" w:hAnsi="Arial" w:cs="Arial"/>
          <w:sz w:val="24"/>
          <w:szCs w:val="24"/>
          <w:shd w:val="clear" w:color="auto" w:fill="FFFFFF"/>
        </w:rPr>
        <w:t xml:space="preserve"> </w:t>
      </w:r>
      <w:r w:rsidR="00A46F84" w:rsidRPr="0079697E">
        <w:rPr>
          <w:rFonts w:ascii="Arial" w:hAnsi="Arial" w:cs="Arial"/>
          <w:sz w:val="24"/>
          <w:szCs w:val="24"/>
          <w:shd w:val="clear" w:color="auto" w:fill="FFFFFF"/>
        </w:rPr>
        <w:t>entre otras condiciones que atentan contra la salud mental de los niños que la sufren.</w:t>
      </w:r>
      <w:r w:rsidR="000F1327" w:rsidRPr="0079697E">
        <w:rPr>
          <w:rFonts w:ascii="Arial" w:hAnsi="Arial" w:cs="Arial"/>
          <w:sz w:val="24"/>
          <w:szCs w:val="24"/>
          <w:shd w:val="clear" w:color="auto" w:fill="FFFFFF"/>
        </w:rPr>
        <w:t xml:space="preserve"> </w:t>
      </w:r>
    </w:p>
    <w:p w:rsidR="00CA7FBC" w:rsidRDefault="00CA7FBC" w:rsidP="00EB6E41">
      <w:pPr>
        <w:autoSpaceDE w:val="0"/>
        <w:autoSpaceDN w:val="0"/>
        <w:adjustRightInd w:val="0"/>
        <w:spacing w:after="0" w:line="240" w:lineRule="auto"/>
        <w:jc w:val="both"/>
        <w:rPr>
          <w:rFonts w:ascii="Arial" w:hAnsi="Arial" w:cs="Arial"/>
          <w:sz w:val="24"/>
          <w:szCs w:val="24"/>
          <w:shd w:val="clear" w:color="auto" w:fill="FFFFFF"/>
        </w:rPr>
      </w:pPr>
    </w:p>
    <w:p w:rsidR="00107065" w:rsidRPr="0079697E" w:rsidRDefault="00AA303F" w:rsidP="00EB6E41">
      <w:pPr>
        <w:spacing w:after="0" w:line="240" w:lineRule="auto"/>
        <w:jc w:val="both"/>
        <w:rPr>
          <w:rFonts w:ascii="Arial" w:hAnsi="Arial" w:cs="Arial"/>
          <w:b/>
          <w:sz w:val="24"/>
          <w:szCs w:val="24"/>
        </w:rPr>
      </w:pPr>
      <w:r w:rsidRPr="0079697E">
        <w:rPr>
          <w:rFonts w:ascii="Arial" w:hAnsi="Arial" w:cs="Arial"/>
          <w:sz w:val="24"/>
          <w:szCs w:val="24"/>
        </w:rPr>
        <w:t>La tecnificación de los procesos de la cadena productiva propia de modelos de desarrollo neoliberales, ha permitido que la disposición de alimentos ricos en az</w:t>
      </w:r>
      <w:r w:rsidR="007D25AD" w:rsidRPr="0079697E">
        <w:rPr>
          <w:rFonts w:ascii="Arial" w:hAnsi="Arial" w:cs="Arial"/>
          <w:sz w:val="24"/>
          <w:szCs w:val="24"/>
        </w:rPr>
        <w:t>ú</w:t>
      </w:r>
      <w:r w:rsidRPr="0079697E">
        <w:rPr>
          <w:rFonts w:ascii="Arial" w:hAnsi="Arial" w:cs="Arial"/>
          <w:sz w:val="24"/>
          <w:szCs w:val="24"/>
        </w:rPr>
        <w:t xml:space="preserve">cares, grasas y sal ocupen </w:t>
      </w:r>
      <w:r w:rsidR="007D25AD" w:rsidRPr="0079697E">
        <w:rPr>
          <w:rFonts w:ascii="Arial" w:hAnsi="Arial" w:cs="Arial"/>
          <w:sz w:val="24"/>
          <w:szCs w:val="24"/>
        </w:rPr>
        <w:t xml:space="preserve">cada escenario en el cual los niños y niñas se desarrollan, </w:t>
      </w:r>
      <w:r w:rsidRPr="0079697E">
        <w:rPr>
          <w:rFonts w:ascii="Arial" w:hAnsi="Arial" w:cs="Arial"/>
          <w:sz w:val="24"/>
          <w:szCs w:val="24"/>
        </w:rPr>
        <w:t>los mercados de cadena</w:t>
      </w:r>
      <w:r w:rsidR="007D25AD" w:rsidRPr="0079697E">
        <w:rPr>
          <w:rFonts w:ascii="Arial" w:hAnsi="Arial" w:cs="Arial"/>
          <w:sz w:val="24"/>
          <w:szCs w:val="24"/>
        </w:rPr>
        <w:t xml:space="preserve">, la tienda escolar, </w:t>
      </w:r>
      <w:r w:rsidRPr="0079697E">
        <w:rPr>
          <w:rFonts w:ascii="Arial" w:hAnsi="Arial" w:cs="Arial"/>
          <w:sz w:val="24"/>
          <w:szCs w:val="24"/>
        </w:rPr>
        <w:t>las tiendas de barrio</w:t>
      </w:r>
      <w:r w:rsidR="007D25AD" w:rsidRPr="0079697E">
        <w:rPr>
          <w:rFonts w:ascii="Arial" w:hAnsi="Arial" w:cs="Arial"/>
          <w:sz w:val="24"/>
          <w:szCs w:val="24"/>
        </w:rPr>
        <w:t xml:space="preserve"> y </w:t>
      </w:r>
      <w:r w:rsidR="0028258B" w:rsidRPr="0079697E">
        <w:rPr>
          <w:rFonts w:ascii="Arial" w:hAnsi="Arial" w:cs="Arial"/>
          <w:sz w:val="24"/>
          <w:szCs w:val="24"/>
        </w:rPr>
        <w:t>hasta los sitios de recreación y entretenimiento</w:t>
      </w:r>
      <w:r w:rsidR="007D25AD" w:rsidRPr="0079697E">
        <w:rPr>
          <w:rFonts w:ascii="Arial" w:hAnsi="Arial" w:cs="Arial"/>
          <w:sz w:val="24"/>
          <w:szCs w:val="24"/>
        </w:rPr>
        <w:t>. Esta exposición a los alimentos también se da por la vía publicitaria, donde ha habido desarrollos importantes para abordar la población infantojuvenil y donde pese a los intentos de regulación estatal de los espacios televisivos</w:t>
      </w:r>
      <w:r w:rsidR="009F2B1A" w:rsidRPr="0079697E">
        <w:rPr>
          <w:rFonts w:ascii="Arial" w:hAnsi="Arial" w:cs="Arial"/>
          <w:sz w:val="24"/>
          <w:szCs w:val="24"/>
        </w:rPr>
        <w:t>,</w:t>
      </w:r>
      <w:r w:rsidR="007D25AD" w:rsidRPr="0079697E">
        <w:rPr>
          <w:rFonts w:ascii="Arial" w:hAnsi="Arial" w:cs="Arial"/>
          <w:sz w:val="24"/>
          <w:szCs w:val="24"/>
        </w:rPr>
        <w:t xml:space="preserve"> dirigido</w:t>
      </w:r>
      <w:r w:rsidR="009F2B1A" w:rsidRPr="0079697E">
        <w:rPr>
          <w:rFonts w:ascii="Arial" w:hAnsi="Arial" w:cs="Arial"/>
          <w:sz w:val="24"/>
          <w:szCs w:val="24"/>
        </w:rPr>
        <w:t>s</w:t>
      </w:r>
      <w:r w:rsidR="007D25AD" w:rsidRPr="0079697E">
        <w:rPr>
          <w:rFonts w:ascii="Arial" w:hAnsi="Arial" w:cs="Arial"/>
          <w:sz w:val="24"/>
          <w:szCs w:val="24"/>
        </w:rPr>
        <w:t xml:space="preserve"> a este grupo</w:t>
      </w:r>
      <w:r w:rsidR="009F2B1A" w:rsidRPr="0079697E">
        <w:rPr>
          <w:rFonts w:ascii="Arial" w:hAnsi="Arial" w:cs="Arial"/>
          <w:sz w:val="24"/>
          <w:szCs w:val="24"/>
        </w:rPr>
        <w:t xml:space="preserve"> en particular, es claro que esta acción no ha alcanzado</w:t>
      </w:r>
      <w:r w:rsidR="001243FC" w:rsidRPr="0079697E">
        <w:rPr>
          <w:rFonts w:ascii="Arial" w:hAnsi="Arial" w:cs="Arial"/>
          <w:sz w:val="24"/>
          <w:szCs w:val="24"/>
        </w:rPr>
        <w:t xml:space="preserve"> </w:t>
      </w:r>
      <w:r w:rsidR="009F2B1A" w:rsidRPr="0079697E">
        <w:rPr>
          <w:rFonts w:ascii="Arial" w:hAnsi="Arial" w:cs="Arial"/>
          <w:sz w:val="24"/>
          <w:szCs w:val="24"/>
        </w:rPr>
        <w:t xml:space="preserve">el impacto que se le indilga. </w:t>
      </w:r>
    </w:p>
    <w:p w:rsidR="00107065" w:rsidRDefault="00107065" w:rsidP="00EB6E41">
      <w:pPr>
        <w:spacing w:after="0" w:line="240" w:lineRule="auto"/>
        <w:jc w:val="both"/>
        <w:rPr>
          <w:rFonts w:ascii="Arial" w:hAnsi="Arial" w:cs="Arial"/>
          <w:sz w:val="24"/>
          <w:szCs w:val="24"/>
        </w:rPr>
      </w:pPr>
    </w:p>
    <w:p w:rsidR="0020096F" w:rsidRPr="0079697E" w:rsidRDefault="00107065" w:rsidP="00EB6E41">
      <w:pPr>
        <w:spacing w:after="0" w:line="240" w:lineRule="auto"/>
        <w:jc w:val="both"/>
        <w:rPr>
          <w:rFonts w:ascii="Arial" w:hAnsi="Arial" w:cs="Arial"/>
          <w:sz w:val="24"/>
          <w:szCs w:val="24"/>
        </w:rPr>
      </w:pPr>
      <w:r w:rsidRPr="0079697E">
        <w:rPr>
          <w:rFonts w:ascii="Arial" w:hAnsi="Arial" w:cs="Arial"/>
          <w:sz w:val="24"/>
          <w:szCs w:val="24"/>
        </w:rPr>
        <w:t>La obesidad y el sobrepeso, deben ser estudiados a profundidad, para desarrollar mecanismos que permitan abordarlos eficazmente. Es justamente allí donde el especialista en salud internacional, puede ofrecer una mirada global de la problemática, que permita establecer potentes aportes para situar este tema en la agenda pública internacional, en las relaciones internacionales e</w:t>
      </w:r>
      <w:r w:rsidR="0028258B" w:rsidRPr="0079697E">
        <w:rPr>
          <w:rFonts w:ascii="Arial" w:hAnsi="Arial" w:cs="Arial"/>
          <w:sz w:val="24"/>
          <w:szCs w:val="24"/>
        </w:rPr>
        <w:t xml:space="preserve">specialmente las de orden </w:t>
      </w:r>
      <w:r w:rsidRPr="0079697E">
        <w:rPr>
          <w:rFonts w:ascii="Arial" w:hAnsi="Arial" w:cs="Arial"/>
          <w:sz w:val="24"/>
          <w:szCs w:val="24"/>
        </w:rPr>
        <w:t>comercial, así como en la agenda de salud de las Américas y de los organismos de cooperación internacional.</w:t>
      </w:r>
    </w:p>
    <w:p w:rsidR="0020096F" w:rsidRPr="0079697E" w:rsidRDefault="0020096F" w:rsidP="0020096F"/>
    <w:p w:rsidR="00440387" w:rsidRDefault="00440387">
      <w:pPr>
        <w:rPr>
          <w:rFonts w:ascii="Arial" w:hAnsi="Arial" w:cs="Arial"/>
          <w:b/>
          <w:color w:val="FF0000"/>
          <w:sz w:val="24"/>
          <w:szCs w:val="24"/>
          <w:shd w:val="clear" w:color="auto" w:fill="FFFFFF"/>
        </w:rPr>
      </w:pPr>
      <w:bookmarkStart w:id="42" w:name="_Toc389730108"/>
      <w:bookmarkStart w:id="43" w:name="_Toc389730661"/>
      <w:bookmarkStart w:id="44" w:name="_Toc389731053"/>
      <w:r>
        <w:rPr>
          <w:rFonts w:ascii="Arial" w:hAnsi="Arial" w:cs="Arial"/>
          <w:b/>
          <w:color w:val="FF0000"/>
          <w:sz w:val="24"/>
          <w:szCs w:val="24"/>
          <w:shd w:val="clear" w:color="auto" w:fill="FFFFFF"/>
        </w:rPr>
        <w:br w:type="page"/>
      </w:r>
    </w:p>
    <w:p w:rsidR="002726F7" w:rsidRDefault="002726F7" w:rsidP="002726F7">
      <w:pPr>
        <w:pStyle w:val="Prrafodelista"/>
        <w:ind w:left="390"/>
        <w:rPr>
          <w:rFonts w:ascii="Arial" w:hAnsi="Arial" w:cs="Arial"/>
          <w:b/>
          <w:sz w:val="24"/>
          <w:szCs w:val="24"/>
          <w:shd w:val="clear" w:color="auto" w:fill="FFFFFF"/>
        </w:rPr>
      </w:pPr>
    </w:p>
    <w:p w:rsidR="002726F7" w:rsidRDefault="002726F7" w:rsidP="002726F7">
      <w:pPr>
        <w:pStyle w:val="Prrafodelista"/>
        <w:ind w:left="390"/>
        <w:rPr>
          <w:rFonts w:ascii="Arial" w:hAnsi="Arial" w:cs="Arial"/>
          <w:b/>
          <w:sz w:val="24"/>
          <w:szCs w:val="24"/>
          <w:shd w:val="clear" w:color="auto" w:fill="FFFFFF"/>
        </w:rPr>
      </w:pPr>
    </w:p>
    <w:p w:rsidR="005446DE" w:rsidRPr="0079697E" w:rsidRDefault="005446DE" w:rsidP="00140254">
      <w:pPr>
        <w:pStyle w:val="Prrafodelista"/>
        <w:numPr>
          <w:ilvl w:val="0"/>
          <w:numId w:val="8"/>
        </w:numPr>
        <w:jc w:val="center"/>
        <w:outlineLvl w:val="0"/>
        <w:rPr>
          <w:rFonts w:ascii="Arial" w:hAnsi="Arial" w:cs="Arial"/>
          <w:b/>
          <w:sz w:val="24"/>
          <w:szCs w:val="24"/>
          <w:shd w:val="clear" w:color="auto" w:fill="FFFFFF"/>
        </w:rPr>
      </w:pPr>
      <w:bookmarkStart w:id="45" w:name="_Toc423939199"/>
      <w:r w:rsidRPr="0079697E">
        <w:rPr>
          <w:rFonts w:ascii="Arial" w:hAnsi="Arial" w:cs="Arial"/>
          <w:b/>
          <w:sz w:val="24"/>
          <w:szCs w:val="24"/>
          <w:shd w:val="clear" w:color="auto" w:fill="FFFFFF"/>
        </w:rPr>
        <w:t>OBJETIVOS</w:t>
      </w:r>
      <w:r w:rsidR="00756887" w:rsidRPr="0079697E">
        <w:rPr>
          <w:rFonts w:ascii="Arial" w:hAnsi="Arial" w:cs="Arial"/>
          <w:b/>
          <w:sz w:val="24"/>
          <w:szCs w:val="24"/>
          <w:shd w:val="clear" w:color="auto" w:fill="FFFFFF"/>
        </w:rPr>
        <w:t>.</w:t>
      </w:r>
      <w:bookmarkEnd w:id="42"/>
      <w:bookmarkEnd w:id="43"/>
      <w:bookmarkEnd w:id="44"/>
      <w:bookmarkEnd w:id="45"/>
    </w:p>
    <w:p w:rsidR="009E6637" w:rsidRDefault="009E6637" w:rsidP="009E6637">
      <w:pPr>
        <w:spacing w:after="0" w:line="360" w:lineRule="auto"/>
        <w:rPr>
          <w:rFonts w:ascii="Arial" w:hAnsi="Arial" w:cs="Arial"/>
          <w:b/>
          <w:sz w:val="24"/>
          <w:szCs w:val="24"/>
          <w:shd w:val="clear" w:color="auto" w:fill="FFFFFF"/>
        </w:rPr>
      </w:pPr>
    </w:p>
    <w:p w:rsidR="00684578" w:rsidRPr="002726F7" w:rsidRDefault="00684578" w:rsidP="003B636E">
      <w:pPr>
        <w:pStyle w:val="Prrafodelista"/>
        <w:numPr>
          <w:ilvl w:val="1"/>
          <w:numId w:val="8"/>
        </w:numPr>
        <w:spacing w:after="0" w:line="360" w:lineRule="auto"/>
        <w:outlineLvl w:val="0"/>
        <w:rPr>
          <w:rFonts w:ascii="Arial" w:hAnsi="Arial" w:cs="Arial"/>
          <w:b/>
          <w:bCs/>
          <w:sz w:val="24"/>
          <w:szCs w:val="24"/>
        </w:rPr>
      </w:pPr>
      <w:bookmarkStart w:id="46" w:name="_Toc423939200"/>
      <w:r w:rsidRPr="0079697E">
        <w:rPr>
          <w:rFonts w:ascii="Arial" w:hAnsi="Arial" w:cs="Arial"/>
          <w:b/>
          <w:sz w:val="24"/>
          <w:szCs w:val="24"/>
          <w:shd w:val="clear" w:color="auto" w:fill="FFFFFF"/>
        </w:rPr>
        <w:t>Objetivo General.</w:t>
      </w:r>
      <w:bookmarkEnd w:id="46"/>
    </w:p>
    <w:p w:rsidR="002726F7" w:rsidRPr="002726F7" w:rsidRDefault="002726F7" w:rsidP="002726F7">
      <w:pPr>
        <w:pStyle w:val="Prrafodelista"/>
        <w:spacing w:after="0" w:line="360" w:lineRule="auto"/>
        <w:rPr>
          <w:rFonts w:ascii="Arial" w:hAnsi="Arial" w:cs="Arial"/>
          <w:b/>
          <w:bCs/>
          <w:sz w:val="24"/>
          <w:szCs w:val="24"/>
        </w:rPr>
      </w:pPr>
    </w:p>
    <w:p w:rsidR="005006B3" w:rsidRPr="00522694" w:rsidRDefault="001C59CB" w:rsidP="00522694">
      <w:pPr>
        <w:autoSpaceDE w:val="0"/>
        <w:autoSpaceDN w:val="0"/>
        <w:adjustRightInd w:val="0"/>
        <w:jc w:val="both"/>
        <w:rPr>
          <w:rFonts w:ascii="Arial" w:hAnsi="Arial" w:cs="Arial"/>
          <w:sz w:val="24"/>
          <w:szCs w:val="24"/>
          <w:lang w:val="es-CO"/>
        </w:rPr>
      </w:pPr>
      <w:r w:rsidRPr="00522694">
        <w:rPr>
          <w:rFonts w:ascii="Arial" w:hAnsi="Arial" w:cs="Arial"/>
          <w:bCs/>
          <w:sz w:val="24"/>
          <w:szCs w:val="24"/>
        </w:rPr>
        <w:t xml:space="preserve">Describir la influencia que ejerce el comercio en la prevalencia de obesidad infantil en los niños de 0 a 12 años en Chile, México  y Colombia durante la década 2003-2013 a la luz del modelo conceptual de </w:t>
      </w:r>
      <w:r w:rsidRPr="00522694">
        <w:rPr>
          <w:rFonts w:ascii="Arial" w:hAnsi="Arial" w:cs="Arial"/>
          <w:bCs/>
          <w:i/>
          <w:iCs/>
          <w:sz w:val="24"/>
          <w:szCs w:val="24"/>
        </w:rPr>
        <w:t xml:space="preserve">Salud Internacional. </w:t>
      </w:r>
    </w:p>
    <w:p w:rsidR="00440387" w:rsidRDefault="00440387" w:rsidP="00684578">
      <w:pPr>
        <w:autoSpaceDE w:val="0"/>
        <w:autoSpaceDN w:val="0"/>
        <w:adjustRightInd w:val="0"/>
        <w:spacing w:after="0" w:line="240" w:lineRule="auto"/>
        <w:jc w:val="both"/>
        <w:rPr>
          <w:rFonts w:ascii="Arial" w:hAnsi="Arial" w:cs="Arial"/>
          <w:b/>
          <w:sz w:val="24"/>
          <w:szCs w:val="24"/>
        </w:rPr>
      </w:pPr>
    </w:p>
    <w:p w:rsidR="00684578" w:rsidRPr="0079697E" w:rsidRDefault="00684578" w:rsidP="00140254">
      <w:pPr>
        <w:pStyle w:val="Prrafodelista"/>
        <w:numPr>
          <w:ilvl w:val="1"/>
          <w:numId w:val="8"/>
        </w:numPr>
        <w:autoSpaceDE w:val="0"/>
        <w:autoSpaceDN w:val="0"/>
        <w:adjustRightInd w:val="0"/>
        <w:spacing w:after="0" w:line="240" w:lineRule="auto"/>
        <w:jc w:val="both"/>
        <w:outlineLvl w:val="0"/>
        <w:rPr>
          <w:rFonts w:ascii="Arial" w:hAnsi="Arial" w:cs="Arial"/>
          <w:b/>
          <w:bCs/>
          <w:sz w:val="24"/>
          <w:szCs w:val="24"/>
        </w:rPr>
      </w:pPr>
      <w:bookmarkStart w:id="47" w:name="_Toc423939201"/>
      <w:r w:rsidRPr="0079697E">
        <w:rPr>
          <w:rFonts w:ascii="Arial" w:hAnsi="Arial" w:cs="Arial"/>
          <w:b/>
          <w:sz w:val="24"/>
          <w:szCs w:val="24"/>
          <w:shd w:val="clear" w:color="auto" w:fill="FFFFFF"/>
        </w:rPr>
        <w:t>Objetivos Específicos.</w:t>
      </w:r>
      <w:bookmarkEnd w:id="47"/>
    </w:p>
    <w:p w:rsidR="00684578" w:rsidRDefault="00684578" w:rsidP="00684578">
      <w:pPr>
        <w:autoSpaceDE w:val="0"/>
        <w:autoSpaceDN w:val="0"/>
        <w:adjustRightInd w:val="0"/>
        <w:spacing w:after="0" w:line="240" w:lineRule="auto"/>
        <w:jc w:val="both"/>
        <w:rPr>
          <w:rFonts w:ascii="Arial" w:hAnsi="Arial" w:cs="Arial"/>
          <w:b/>
          <w:bCs/>
          <w:sz w:val="24"/>
          <w:szCs w:val="24"/>
        </w:rPr>
      </w:pPr>
    </w:p>
    <w:p w:rsidR="005006B3" w:rsidRPr="00522694" w:rsidRDefault="001C59CB" w:rsidP="004B051D">
      <w:pPr>
        <w:pStyle w:val="Prrafodelista"/>
        <w:numPr>
          <w:ilvl w:val="2"/>
          <w:numId w:val="19"/>
        </w:numPr>
        <w:autoSpaceDE w:val="0"/>
        <w:autoSpaceDN w:val="0"/>
        <w:adjustRightInd w:val="0"/>
        <w:spacing w:after="0" w:line="240" w:lineRule="auto"/>
        <w:ind w:left="360"/>
        <w:jc w:val="both"/>
        <w:rPr>
          <w:rFonts w:ascii="Arial" w:hAnsi="Arial" w:cs="Arial"/>
          <w:sz w:val="24"/>
          <w:szCs w:val="24"/>
          <w:lang w:val="es-CO"/>
        </w:rPr>
      </w:pPr>
      <w:r w:rsidRPr="00522694">
        <w:rPr>
          <w:rFonts w:ascii="Arial" w:hAnsi="Arial" w:cs="Arial"/>
          <w:bCs/>
          <w:sz w:val="24"/>
          <w:szCs w:val="24"/>
        </w:rPr>
        <w:t>Describir la influencia que ejerce el comercio en la emergencia y mantenimiento del fenómeno de obesidad infantil en México, Chile y Colombia</w:t>
      </w:r>
      <w:r w:rsidRPr="00522694">
        <w:rPr>
          <w:rFonts w:ascii="Arial" w:hAnsi="Arial" w:cs="Arial"/>
          <w:b/>
          <w:bCs/>
          <w:sz w:val="24"/>
          <w:szCs w:val="24"/>
        </w:rPr>
        <w:t xml:space="preserve">. </w:t>
      </w:r>
    </w:p>
    <w:p w:rsidR="00440387" w:rsidRPr="00370ADC" w:rsidRDefault="00440387" w:rsidP="004B051D">
      <w:pPr>
        <w:autoSpaceDE w:val="0"/>
        <w:autoSpaceDN w:val="0"/>
        <w:adjustRightInd w:val="0"/>
        <w:spacing w:after="0" w:line="240" w:lineRule="auto"/>
        <w:jc w:val="both"/>
        <w:rPr>
          <w:rFonts w:ascii="Arial" w:hAnsi="Arial" w:cs="Arial"/>
          <w:sz w:val="24"/>
          <w:szCs w:val="24"/>
        </w:rPr>
      </w:pPr>
    </w:p>
    <w:p w:rsidR="00440387" w:rsidRPr="00370ADC" w:rsidRDefault="00440387" w:rsidP="004B051D">
      <w:pPr>
        <w:pStyle w:val="Prrafodelista"/>
        <w:numPr>
          <w:ilvl w:val="2"/>
          <w:numId w:val="19"/>
        </w:numPr>
        <w:autoSpaceDE w:val="0"/>
        <w:autoSpaceDN w:val="0"/>
        <w:adjustRightInd w:val="0"/>
        <w:spacing w:after="0" w:line="240" w:lineRule="auto"/>
        <w:ind w:left="360"/>
        <w:jc w:val="both"/>
        <w:rPr>
          <w:rFonts w:ascii="Arial" w:hAnsi="Arial" w:cs="Arial"/>
          <w:sz w:val="24"/>
          <w:szCs w:val="24"/>
        </w:rPr>
      </w:pPr>
      <w:r w:rsidRPr="00370ADC">
        <w:rPr>
          <w:rFonts w:ascii="Arial" w:hAnsi="Arial" w:cs="Arial"/>
          <w:bCs/>
          <w:sz w:val="24"/>
          <w:szCs w:val="24"/>
          <w:lang w:val="es-ES_tradnl"/>
        </w:rPr>
        <w:t>Revisar la prevalencia actual de la obesidad infantil en Chile, México y Colombia.</w:t>
      </w:r>
    </w:p>
    <w:p w:rsidR="00440387" w:rsidRPr="005E41DB" w:rsidRDefault="00440387" w:rsidP="004B051D">
      <w:pPr>
        <w:pStyle w:val="Prrafodelista"/>
        <w:ind w:left="0"/>
        <w:rPr>
          <w:rFonts w:ascii="Arial" w:hAnsi="Arial" w:cs="Arial"/>
          <w:sz w:val="24"/>
          <w:szCs w:val="24"/>
        </w:rPr>
      </w:pPr>
    </w:p>
    <w:p w:rsidR="00440387" w:rsidRPr="0079697E" w:rsidRDefault="00440387" w:rsidP="004B051D">
      <w:pPr>
        <w:pStyle w:val="Prrafodelista"/>
        <w:numPr>
          <w:ilvl w:val="2"/>
          <w:numId w:val="19"/>
        </w:numPr>
        <w:autoSpaceDE w:val="0"/>
        <w:autoSpaceDN w:val="0"/>
        <w:adjustRightInd w:val="0"/>
        <w:spacing w:after="0" w:line="240" w:lineRule="auto"/>
        <w:ind w:left="360"/>
        <w:jc w:val="both"/>
        <w:rPr>
          <w:rFonts w:ascii="Arial" w:hAnsi="Arial" w:cs="Arial"/>
          <w:sz w:val="24"/>
          <w:szCs w:val="24"/>
        </w:rPr>
      </w:pPr>
      <w:r w:rsidRPr="0079697E">
        <w:rPr>
          <w:rFonts w:ascii="Arial" w:hAnsi="Arial" w:cs="Arial"/>
          <w:sz w:val="24"/>
          <w:szCs w:val="24"/>
        </w:rPr>
        <w:t xml:space="preserve">Identificar el papel de la Cooperación técnica Internacional en el abordaje e intervención de la obesidad infantil desde el ámbito de la salud internacional. </w:t>
      </w:r>
    </w:p>
    <w:p w:rsidR="00C66A2C" w:rsidRDefault="00C66A2C" w:rsidP="004B051D">
      <w:pPr>
        <w:pStyle w:val="Prrafodelista"/>
        <w:autoSpaceDE w:val="0"/>
        <w:autoSpaceDN w:val="0"/>
        <w:adjustRightInd w:val="0"/>
        <w:spacing w:after="0" w:line="240" w:lineRule="auto"/>
        <w:ind w:left="0"/>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2726F7" w:rsidRDefault="002726F7" w:rsidP="00527FDA">
      <w:pPr>
        <w:pStyle w:val="Prrafodelista"/>
        <w:autoSpaceDE w:val="0"/>
        <w:autoSpaceDN w:val="0"/>
        <w:adjustRightInd w:val="0"/>
        <w:spacing w:after="0" w:line="240" w:lineRule="auto"/>
        <w:jc w:val="both"/>
        <w:rPr>
          <w:rFonts w:ascii="Arial" w:hAnsi="Arial" w:cs="Arial"/>
          <w:sz w:val="24"/>
          <w:szCs w:val="24"/>
        </w:rPr>
      </w:pPr>
    </w:p>
    <w:p w:rsidR="002726F7" w:rsidRDefault="002726F7" w:rsidP="00527FDA">
      <w:pPr>
        <w:pStyle w:val="Prrafodelista"/>
        <w:autoSpaceDE w:val="0"/>
        <w:autoSpaceDN w:val="0"/>
        <w:adjustRightInd w:val="0"/>
        <w:spacing w:after="0" w:line="240" w:lineRule="auto"/>
        <w:jc w:val="both"/>
        <w:rPr>
          <w:rFonts w:ascii="Arial" w:hAnsi="Arial" w:cs="Arial"/>
          <w:sz w:val="24"/>
          <w:szCs w:val="24"/>
        </w:rPr>
      </w:pPr>
    </w:p>
    <w:p w:rsidR="002726F7" w:rsidRPr="0079697E" w:rsidRDefault="002726F7" w:rsidP="00527FDA">
      <w:pPr>
        <w:pStyle w:val="Prrafodelista"/>
        <w:autoSpaceDE w:val="0"/>
        <w:autoSpaceDN w:val="0"/>
        <w:adjustRightInd w:val="0"/>
        <w:spacing w:after="0" w:line="240" w:lineRule="auto"/>
        <w:jc w:val="both"/>
        <w:rPr>
          <w:rFonts w:ascii="Arial" w:hAnsi="Arial" w:cs="Arial"/>
          <w:sz w:val="24"/>
          <w:szCs w:val="24"/>
        </w:rPr>
      </w:pPr>
    </w:p>
    <w:p w:rsidR="00527FDA" w:rsidRDefault="00527FDA" w:rsidP="00527FDA">
      <w:pPr>
        <w:pStyle w:val="Prrafodelista"/>
        <w:autoSpaceDE w:val="0"/>
        <w:autoSpaceDN w:val="0"/>
        <w:adjustRightInd w:val="0"/>
        <w:spacing w:after="0" w:line="240" w:lineRule="auto"/>
        <w:jc w:val="both"/>
        <w:rPr>
          <w:rFonts w:ascii="Arial" w:hAnsi="Arial" w:cs="Arial"/>
          <w:sz w:val="24"/>
          <w:szCs w:val="24"/>
        </w:rPr>
      </w:pPr>
    </w:p>
    <w:p w:rsidR="00C66A2C" w:rsidRDefault="00C66A2C" w:rsidP="00527FDA">
      <w:pPr>
        <w:pStyle w:val="Prrafodelista"/>
        <w:autoSpaceDE w:val="0"/>
        <w:autoSpaceDN w:val="0"/>
        <w:adjustRightInd w:val="0"/>
        <w:spacing w:after="0" w:line="240" w:lineRule="auto"/>
        <w:jc w:val="both"/>
        <w:rPr>
          <w:rFonts w:ascii="Arial" w:hAnsi="Arial" w:cs="Arial"/>
          <w:sz w:val="24"/>
          <w:szCs w:val="24"/>
        </w:rPr>
      </w:pPr>
    </w:p>
    <w:p w:rsidR="004E04FF" w:rsidRDefault="004E04FF" w:rsidP="00527FDA">
      <w:pPr>
        <w:pStyle w:val="Prrafodelista"/>
        <w:autoSpaceDE w:val="0"/>
        <w:autoSpaceDN w:val="0"/>
        <w:adjustRightInd w:val="0"/>
        <w:spacing w:after="0" w:line="240" w:lineRule="auto"/>
        <w:jc w:val="both"/>
        <w:rPr>
          <w:rFonts w:ascii="Arial" w:hAnsi="Arial" w:cs="Arial"/>
          <w:sz w:val="24"/>
          <w:szCs w:val="24"/>
        </w:rPr>
      </w:pPr>
    </w:p>
    <w:p w:rsidR="00370ADC" w:rsidRDefault="00370ADC" w:rsidP="00527FDA">
      <w:pPr>
        <w:pStyle w:val="Prrafodelista"/>
        <w:autoSpaceDE w:val="0"/>
        <w:autoSpaceDN w:val="0"/>
        <w:adjustRightInd w:val="0"/>
        <w:spacing w:after="0" w:line="240" w:lineRule="auto"/>
        <w:jc w:val="both"/>
        <w:rPr>
          <w:rFonts w:ascii="Arial" w:hAnsi="Arial" w:cs="Arial"/>
          <w:sz w:val="24"/>
          <w:szCs w:val="24"/>
        </w:rPr>
      </w:pPr>
    </w:p>
    <w:p w:rsidR="00527FDA" w:rsidRPr="0079697E" w:rsidRDefault="00527FDA" w:rsidP="00140254">
      <w:pPr>
        <w:pStyle w:val="Prrafodelista"/>
        <w:numPr>
          <w:ilvl w:val="0"/>
          <w:numId w:val="8"/>
        </w:numPr>
        <w:jc w:val="center"/>
        <w:outlineLvl w:val="0"/>
        <w:rPr>
          <w:rFonts w:ascii="Arial" w:hAnsi="Arial" w:cs="Arial"/>
          <w:b/>
          <w:sz w:val="24"/>
          <w:szCs w:val="24"/>
          <w:shd w:val="clear" w:color="auto" w:fill="FFFFFF"/>
        </w:rPr>
      </w:pPr>
      <w:bookmarkStart w:id="48" w:name="_Toc423939202"/>
      <w:bookmarkStart w:id="49" w:name="_Toc389730111"/>
      <w:bookmarkStart w:id="50" w:name="_Toc389730662"/>
      <w:bookmarkStart w:id="51" w:name="_Toc389731054"/>
      <w:r w:rsidRPr="0079697E">
        <w:rPr>
          <w:rFonts w:ascii="Arial" w:hAnsi="Arial" w:cs="Arial"/>
          <w:b/>
          <w:sz w:val="24"/>
          <w:szCs w:val="24"/>
          <w:shd w:val="clear" w:color="auto" w:fill="FFFFFF"/>
        </w:rPr>
        <w:t>MARCO CONCEPTUAL</w:t>
      </w:r>
      <w:bookmarkEnd w:id="48"/>
    </w:p>
    <w:bookmarkEnd w:id="49"/>
    <w:bookmarkEnd w:id="50"/>
    <w:bookmarkEnd w:id="51"/>
    <w:p w:rsidR="00070367" w:rsidRDefault="00070367" w:rsidP="008C6B68">
      <w:pPr>
        <w:spacing w:after="0" w:line="240" w:lineRule="auto"/>
        <w:jc w:val="both"/>
        <w:rPr>
          <w:rFonts w:ascii="Arial" w:hAnsi="Arial" w:cs="Arial"/>
          <w:sz w:val="24"/>
          <w:szCs w:val="24"/>
          <w:shd w:val="clear" w:color="auto" w:fill="FFFFFF"/>
        </w:rPr>
      </w:pPr>
    </w:p>
    <w:p w:rsidR="0086643E" w:rsidRPr="0079697E" w:rsidRDefault="0086643E" w:rsidP="0086643E">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este capítulo, el lector podrá encontrar una breve conceptualización sobre la obesidad infantil</w:t>
      </w:r>
      <w:r>
        <w:rPr>
          <w:rFonts w:ascii="Arial" w:hAnsi="Arial" w:cs="Arial"/>
          <w:sz w:val="24"/>
          <w:szCs w:val="24"/>
          <w:shd w:val="clear" w:color="auto" w:fill="FFFFFF"/>
        </w:rPr>
        <w:t>, la m</w:t>
      </w:r>
      <w:r w:rsidRPr="0079697E">
        <w:rPr>
          <w:rFonts w:ascii="Arial" w:hAnsi="Arial" w:cs="Arial"/>
          <w:sz w:val="24"/>
          <w:szCs w:val="24"/>
          <w:shd w:val="clear" w:color="auto" w:fill="FFFFFF"/>
        </w:rPr>
        <w:t>anera como se inserta el tema en lo que corresponde a la salud internacional</w:t>
      </w:r>
      <w:r w:rsidR="0074466F">
        <w:rPr>
          <w:rFonts w:ascii="Arial" w:hAnsi="Arial" w:cs="Arial"/>
          <w:sz w:val="24"/>
          <w:szCs w:val="24"/>
          <w:shd w:val="clear" w:color="auto" w:fill="FFFFFF"/>
        </w:rPr>
        <w:t xml:space="preserve">, la cooperación y </w:t>
      </w:r>
      <w:r>
        <w:rPr>
          <w:rFonts w:ascii="Arial" w:hAnsi="Arial" w:cs="Arial"/>
          <w:sz w:val="24"/>
          <w:szCs w:val="24"/>
          <w:shd w:val="clear" w:color="auto" w:fill="FFFFFF"/>
        </w:rPr>
        <w:t xml:space="preserve">el comercio y </w:t>
      </w:r>
      <w:r w:rsidR="0074466F">
        <w:rPr>
          <w:rFonts w:ascii="Arial" w:hAnsi="Arial" w:cs="Arial"/>
          <w:sz w:val="24"/>
          <w:szCs w:val="24"/>
          <w:shd w:val="clear" w:color="auto" w:fill="FFFFFF"/>
        </w:rPr>
        <w:t xml:space="preserve">finalmente aborda </w:t>
      </w:r>
      <w:r>
        <w:rPr>
          <w:rFonts w:ascii="Arial" w:hAnsi="Arial" w:cs="Arial"/>
          <w:sz w:val="24"/>
          <w:szCs w:val="24"/>
          <w:shd w:val="clear" w:color="auto" w:fill="FFFFFF"/>
        </w:rPr>
        <w:t>el Modelo Conceptual de Salud Internacional del Programa de Líderes en Salud Internacional de la OPS.</w:t>
      </w:r>
    </w:p>
    <w:p w:rsidR="00B33F44" w:rsidRDefault="00B33F44" w:rsidP="00671534">
      <w:pPr>
        <w:spacing w:after="0" w:line="240" w:lineRule="auto"/>
        <w:jc w:val="center"/>
        <w:rPr>
          <w:rFonts w:ascii="Arial" w:hAnsi="Arial" w:cs="Arial"/>
          <w:b/>
          <w:sz w:val="24"/>
          <w:szCs w:val="24"/>
        </w:rPr>
      </w:pPr>
    </w:p>
    <w:p w:rsidR="00370ADC" w:rsidRPr="0079697E" w:rsidRDefault="00370ADC" w:rsidP="00671534">
      <w:pPr>
        <w:spacing w:after="0" w:line="240" w:lineRule="auto"/>
        <w:jc w:val="center"/>
        <w:rPr>
          <w:rFonts w:ascii="Arial" w:hAnsi="Arial" w:cs="Arial"/>
          <w:b/>
          <w:sz w:val="24"/>
          <w:szCs w:val="24"/>
        </w:rPr>
      </w:pPr>
    </w:p>
    <w:p w:rsidR="00D0738C" w:rsidRPr="0079697E" w:rsidRDefault="00D0738C" w:rsidP="00D0738C">
      <w:pPr>
        <w:pStyle w:val="Prrafodelista"/>
        <w:numPr>
          <w:ilvl w:val="1"/>
          <w:numId w:val="8"/>
        </w:numPr>
        <w:spacing w:after="0" w:line="240" w:lineRule="auto"/>
        <w:outlineLvl w:val="0"/>
        <w:rPr>
          <w:rFonts w:ascii="Arial" w:hAnsi="Arial" w:cs="Arial"/>
          <w:b/>
          <w:sz w:val="24"/>
          <w:szCs w:val="24"/>
        </w:rPr>
      </w:pPr>
      <w:bookmarkStart w:id="52" w:name="_Toc423939203"/>
      <w:bookmarkStart w:id="53" w:name="_Toc389730112"/>
      <w:bookmarkStart w:id="54" w:name="_Toc389730663"/>
      <w:bookmarkStart w:id="55" w:name="_Toc389731055"/>
      <w:r w:rsidRPr="0079697E">
        <w:rPr>
          <w:rFonts w:ascii="Arial" w:hAnsi="Arial" w:cs="Arial"/>
          <w:b/>
          <w:sz w:val="24"/>
          <w:szCs w:val="24"/>
        </w:rPr>
        <w:t>OBESIDAD INFANTIL.</w:t>
      </w:r>
      <w:bookmarkEnd w:id="52"/>
    </w:p>
    <w:p w:rsidR="002726F7" w:rsidRDefault="002726F7" w:rsidP="00D0738C">
      <w:pPr>
        <w:autoSpaceDE w:val="0"/>
        <w:autoSpaceDN w:val="0"/>
        <w:adjustRightInd w:val="0"/>
        <w:spacing w:after="0" w:line="240" w:lineRule="auto"/>
        <w:jc w:val="both"/>
        <w:rPr>
          <w:rFonts w:ascii="Arial" w:hAnsi="Arial" w:cs="Arial"/>
          <w:sz w:val="24"/>
          <w:szCs w:val="24"/>
          <w:shd w:val="clear" w:color="auto" w:fill="FFFFFF"/>
        </w:rPr>
      </w:pPr>
    </w:p>
    <w:p w:rsidR="00D0738C" w:rsidRDefault="00D0738C" w:rsidP="00D0738C">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Según la OMS, El sobrepeso y la obesidad se definen como una acumulación anormal o excesiva de grasa que puede ser perjudicial para la salud.</w:t>
      </w:r>
      <w:r w:rsidR="009D55A2">
        <w:rPr>
          <w:rFonts w:ascii="Arial" w:hAnsi="Arial" w:cs="Arial"/>
          <w:sz w:val="24"/>
          <w:szCs w:val="24"/>
          <w:shd w:val="clear" w:color="auto" w:fill="FFFFFF"/>
        </w:rPr>
        <w:fldChar w:fldCharType="begin"/>
      </w:r>
      <w:r w:rsidR="009D55A2">
        <w:rPr>
          <w:rFonts w:ascii="Arial" w:hAnsi="Arial" w:cs="Arial"/>
          <w:sz w:val="24"/>
          <w:szCs w:val="24"/>
          <w:shd w:val="clear" w:color="auto" w:fill="FFFFFF"/>
        </w:rPr>
        <w:instrText xml:space="preserve"> NOTEREF _Ref423797517 \h </w:instrText>
      </w:r>
      <w:r w:rsidR="009D55A2">
        <w:rPr>
          <w:rFonts w:ascii="Arial" w:hAnsi="Arial" w:cs="Arial"/>
          <w:sz w:val="24"/>
          <w:szCs w:val="24"/>
          <w:shd w:val="clear" w:color="auto" w:fill="FFFFFF"/>
        </w:rPr>
      </w:r>
      <w:r w:rsidR="009D55A2">
        <w:rPr>
          <w:rFonts w:ascii="Arial" w:hAnsi="Arial" w:cs="Arial"/>
          <w:sz w:val="24"/>
          <w:szCs w:val="24"/>
          <w:shd w:val="clear" w:color="auto" w:fill="FFFFFF"/>
        </w:rPr>
        <w:fldChar w:fldCharType="separate"/>
      </w:r>
      <w:r w:rsidR="0078444F">
        <w:rPr>
          <w:rFonts w:ascii="Arial" w:hAnsi="Arial" w:cs="Arial"/>
          <w:sz w:val="24"/>
          <w:szCs w:val="24"/>
          <w:shd w:val="clear" w:color="auto" w:fill="FFFFFF"/>
        </w:rPr>
        <w:t>2</w:t>
      </w:r>
      <w:r w:rsidR="009D55A2">
        <w:rPr>
          <w:rFonts w:ascii="Arial" w:hAnsi="Arial" w:cs="Arial"/>
          <w:sz w:val="24"/>
          <w:szCs w:val="24"/>
          <w:shd w:val="clear" w:color="auto" w:fill="FFFFFF"/>
        </w:rPr>
        <w:fldChar w:fldCharType="end"/>
      </w:r>
      <w:r w:rsidRPr="0079697E">
        <w:rPr>
          <w:rFonts w:ascii="Arial" w:hAnsi="Arial" w:cs="Arial"/>
          <w:sz w:val="24"/>
          <w:szCs w:val="24"/>
          <w:shd w:val="clear" w:color="auto" w:fill="FFFFFF"/>
        </w:rPr>
        <w:t xml:space="preserve"> “La prevalencia de la obesidad se ha ido incrementando en las últimas décadas, considerándose una epidemia global y es la enfermedad no transmisible más prevalente en el mundo”</w:t>
      </w:r>
      <w:r w:rsidRPr="0079697E">
        <w:rPr>
          <w:rStyle w:val="Refdenotaalfinal"/>
          <w:rFonts w:ascii="Arial" w:hAnsi="Arial" w:cs="Arial"/>
          <w:sz w:val="24"/>
          <w:szCs w:val="24"/>
          <w:shd w:val="clear" w:color="auto" w:fill="FFFFFF"/>
        </w:rPr>
        <w:endnoteReference w:id="22"/>
      </w:r>
      <w:r w:rsidRPr="0079697E">
        <w:rPr>
          <w:rFonts w:ascii="Arial" w:hAnsi="Arial" w:cs="Arial"/>
          <w:sz w:val="24"/>
          <w:szCs w:val="24"/>
          <w:shd w:val="clear" w:color="auto" w:fill="FFFFFF"/>
        </w:rPr>
        <w:t xml:space="preserve">. </w:t>
      </w:r>
    </w:p>
    <w:p w:rsidR="00D0738C" w:rsidRDefault="00D0738C" w:rsidP="00D0738C">
      <w:pPr>
        <w:autoSpaceDE w:val="0"/>
        <w:autoSpaceDN w:val="0"/>
        <w:adjustRightInd w:val="0"/>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Moreno</w:t>
      </w:r>
      <w:r w:rsidRPr="0079697E">
        <w:rPr>
          <w:rStyle w:val="Refdenotaalfinal"/>
          <w:rFonts w:ascii="Arial" w:hAnsi="Arial" w:cs="Arial"/>
          <w:sz w:val="24"/>
          <w:szCs w:val="24"/>
          <w:shd w:val="clear" w:color="auto" w:fill="FFFFFF"/>
        </w:rPr>
        <w:endnoteReference w:id="23"/>
      </w:r>
      <w:r w:rsidRPr="0079697E">
        <w:rPr>
          <w:rFonts w:ascii="Arial" w:hAnsi="Arial" w:cs="Arial"/>
          <w:sz w:val="24"/>
          <w:szCs w:val="24"/>
          <w:shd w:val="clear" w:color="auto" w:fill="FFFFFF"/>
        </w:rPr>
        <w:t xml:space="preserve"> a su vez define la obesidad como “la presencia de una cantidad excesiva de grasa corporal, lo que significa riesgo para la salud. Es el producto de un balance calórico positivo, ya sea por medio de un elevado aporte energético o por una reducción del gasto de energía”. El mismo autor indica que son varias las investigaciones que han descartado a la sobrealimentación como un hecho constante en los obesos, considerando a la obesidad como una entidad heterogénea, compleja y multifactorial. Esta última afirmación es avalada por Kaufer-Horwitz M y  Toussaint G</w:t>
      </w:r>
      <w:r w:rsidRPr="0079697E">
        <w:rPr>
          <w:rStyle w:val="Refdenotaalfinal"/>
          <w:rFonts w:ascii="Arial" w:hAnsi="Arial" w:cs="Arial"/>
          <w:sz w:val="24"/>
          <w:szCs w:val="24"/>
          <w:shd w:val="clear" w:color="auto" w:fill="FFFFFF"/>
        </w:rPr>
        <w:endnoteReference w:id="24"/>
      </w:r>
      <w:r w:rsidRPr="0079697E">
        <w:rPr>
          <w:rFonts w:ascii="Arial" w:hAnsi="Arial" w:cs="Arial"/>
          <w:sz w:val="24"/>
          <w:szCs w:val="24"/>
          <w:shd w:val="clear" w:color="auto" w:fill="FFFFFF"/>
        </w:rPr>
        <w:t xml:space="preserve"> quienes indican que se debe desarrollar una capacidad diagnóstica más integral, basada no solo en los indicadores antropométricos sino en la incorporación de indicadores clínicos y bioquímicos, pues los alcances de la antropometría no permiten establecer las causas de la obesidad para establecer un diagnóstico final y definir planes de </w:t>
      </w:r>
      <w:r>
        <w:rPr>
          <w:rFonts w:ascii="Arial" w:hAnsi="Arial" w:cs="Arial"/>
          <w:sz w:val="24"/>
          <w:szCs w:val="24"/>
          <w:shd w:val="clear" w:color="auto" w:fill="FFFFFF"/>
        </w:rPr>
        <w:t>intervención.</w:t>
      </w:r>
    </w:p>
    <w:p w:rsidR="00D0738C"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La obesidad afecta a todos los grupos etarios sin diferencias por sexo o raza y cada vez cobra más relevancia en el grupo infantojuvenil.</w:t>
      </w:r>
    </w:p>
    <w:p w:rsidR="003B636E" w:rsidRDefault="003B636E" w:rsidP="00D0738C">
      <w:pPr>
        <w:spacing w:after="0" w:line="240" w:lineRule="auto"/>
        <w:jc w:val="both"/>
        <w:rPr>
          <w:rFonts w:ascii="Arial" w:hAnsi="Arial" w:cs="Arial"/>
          <w:sz w:val="24"/>
          <w:szCs w:val="24"/>
          <w:shd w:val="clear" w:color="auto" w:fill="FFFFFF"/>
        </w:rPr>
      </w:pPr>
    </w:p>
    <w:p w:rsidR="00522694" w:rsidRDefault="00D0738C" w:rsidP="00D0738C">
      <w:pPr>
        <w:spacing w:after="0" w:line="240" w:lineRule="auto"/>
        <w:ind w:left="227" w:right="227"/>
        <w:jc w:val="both"/>
        <w:rPr>
          <w:rFonts w:ascii="Arial" w:hAnsi="Arial" w:cs="Arial"/>
          <w:szCs w:val="24"/>
          <w:shd w:val="clear" w:color="auto" w:fill="FFFFFF"/>
        </w:rPr>
      </w:pPr>
      <w:r w:rsidRPr="0079697E">
        <w:rPr>
          <w:rFonts w:ascii="Arial" w:hAnsi="Arial" w:cs="Arial"/>
          <w:szCs w:val="24"/>
          <w:shd w:val="clear" w:color="auto" w:fill="FFFFFF"/>
        </w:rPr>
        <w:t>Los niños con obesidad tienen repercusión en toda la economía que implica alteraciones en diferentes subsistemas, por lo cual muchos especialistas mencionan el Síndrome Metabólico que incluye además de la obesidad, a la hipercolesterolemia, hipertrigliceridemia, elevaci</w:t>
      </w:r>
      <w:r w:rsidR="00E03668">
        <w:rPr>
          <w:rFonts w:ascii="Arial" w:hAnsi="Arial" w:cs="Arial"/>
          <w:szCs w:val="24"/>
          <w:shd w:val="clear" w:color="auto" w:fill="FFFFFF"/>
        </w:rPr>
        <w:t xml:space="preserve">ón de las LDL y VLDL, </w:t>
      </w:r>
      <w:r w:rsidRPr="0079697E">
        <w:rPr>
          <w:rFonts w:ascii="Arial" w:hAnsi="Arial" w:cs="Arial"/>
          <w:szCs w:val="24"/>
          <w:shd w:val="clear" w:color="auto" w:fill="FFFFFF"/>
        </w:rPr>
        <w:t xml:space="preserve">disminución de las HDL, hiperuricemia y aumento de la resistencia a la insulina. No es por tanto un trastorno único, por el contrario se acepta que es un grupo heterogéneo de trastornos asociados que repercuten grandemente en la morbilidad y mortalidad de las </w:t>
      </w:r>
      <w:r w:rsidRPr="008307EF">
        <w:rPr>
          <w:rFonts w:ascii="Arial" w:hAnsi="Arial" w:cs="Arial"/>
          <w:szCs w:val="24"/>
          <w:shd w:val="clear" w:color="auto" w:fill="FFFFFF"/>
        </w:rPr>
        <w:t xml:space="preserve">poblaciones, a través de altas incidencias de diabetes tipo II, hipertensión arterial, </w:t>
      </w:r>
      <w:r w:rsidRPr="008307EF">
        <w:rPr>
          <w:rFonts w:ascii="Arial" w:hAnsi="Arial" w:cs="Arial"/>
          <w:szCs w:val="24"/>
          <w:shd w:val="clear" w:color="auto" w:fill="FFFFFF"/>
        </w:rPr>
        <w:lastRenderedPageBreak/>
        <w:t>enfermedades cerebrovasculares, enfermedades cardiovasculares (IAM), algunos tipos de cáncer y apnea obstructiva del sueño, entre otras</w:t>
      </w:r>
      <w:r w:rsidR="00151F68" w:rsidRPr="008307EF">
        <w:rPr>
          <w:rFonts w:ascii="Arial" w:hAnsi="Arial" w:cs="Arial"/>
          <w:szCs w:val="24"/>
          <w:shd w:val="clear" w:color="auto" w:fill="FFFFFF"/>
        </w:rPr>
        <w:t>.</w:t>
      </w:r>
      <w:r w:rsidR="00C9029D" w:rsidRPr="008307EF">
        <w:rPr>
          <w:rStyle w:val="Refdenotaalfinal"/>
          <w:rFonts w:ascii="Arial" w:hAnsi="Arial" w:cs="Arial"/>
          <w:szCs w:val="24"/>
          <w:shd w:val="clear" w:color="auto" w:fill="FFFFFF"/>
        </w:rPr>
        <w:endnoteReference w:id="25"/>
      </w:r>
    </w:p>
    <w:p w:rsidR="0074466F" w:rsidRDefault="0074466F" w:rsidP="00D0738C">
      <w:pPr>
        <w:spacing w:after="0" w:line="240" w:lineRule="auto"/>
        <w:ind w:left="227" w:right="227"/>
        <w:jc w:val="both"/>
        <w:rPr>
          <w:rFonts w:ascii="Arial" w:hAnsi="Arial" w:cs="Arial"/>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Los siguientes son valores de referencia que se utilizan para determinar el sobrepeso o la obesidad en población infantil:</w:t>
      </w: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p>
    <w:p w:rsidR="00D0738C" w:rsidRDefault="00D0738C" w:rsidP="00D0738C">
      <w:pPr>
        <w:pStyle w:val="Prrafodelista"/>
        <w:numPr>
          <w:ilvl w:val="0"/>
          <w:numId w:val="10"/>
        </w:num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Peso para la edad</w:t>
      </w:r>
    </w:p>
    <w:p w:rsidR="00D0738C" w:rsidRDefault="00D0738C" w:rsidP="00D0738C">
      <w:pPr>
        <w:pStyle w:val="Prrafodelista"/>
        <w:numPr>
          <w:ilvl w:val="0"/>
          <w:numId w:val="10"/>
        </w:num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Peso para la talla </w:t>
      </w:r>
    </w:p>
    <w:p w:rsidR="00D0738C" w:rsidRDefault="00D0738C" w:rsidP="00D0738C">
      <w:pPr>
        <w:pStyle w:val="Prrafodelista"/>
        <w:numPr>
          <w:ilvl w:val="0"/>
          <w:numId w:val="10"/>
        </w:num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Talla para la edad e </w:t>
      </w:r>
    </w:p>
    <w:p w:rsidR="00D0738C" w:rsidRPr="0079697E" w:rsidRDefault="00D0738C" w:rsidP="00D0738C">
      <w:pPr>
        <w:pStyle w:val="Prrafodelista"/>
        <w:numPr>
          <w:ilvl w:val="0"/>
          <w:numId w:val="10"/>
        </w:num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Índice de Masa Corporal (IMC) </w:t>
      </w: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p>
    <w:p w:rsidR="00D0738C" w:rsidRPr="008307EF" w:rsidRDefault="00D0738C" w:rsidP="00525058">
      <w:pPr>
        <w:shd w:val="clear" w:color="auto" w:fill="FFFFFF"/>
        <w:spacing w:after="0" w:line="240" w:lineRule="auto"/>
        <w:ind w:left="227" w:right="227"/>
        <w:jc w:val="both"/>
        <w:rPr>
          <w:rFonts w:ascii="Arial" w:eastAsia="Times New Roman" w:hAnsi="Arial" w:cs="Arial"/>
          <w:szCs w:val="27"/>
          <w:lang w:val="es-CO" w:eastAsia="es-CO"/>
        </w:rPr>
      </w:pPr>
      <w:r w:rsidRPr="008307EF">
        <w:rPr>
          <w:rFonts w:ascii="Arial" w:eastAsia="Times New Roman" w:hAnsi="Arial" w:cs="Arial"/>
          <w:szCs w:val="27"/>
          <w:lang w:val="es-CO" w:eastAsia="es-CO"/>
        </w:rPr>
        <w:t xml:space="preserve">Clínicamente, un niño se considera obeso cuando su peso supera en más de un 20% el peso medio ideal para su edad, talla y sexo.(…) </w:t>
      </w:r>
    </w:p>
    <w:p w:rsidR="00D0738C" w:rsidRPr="008307EF" w:rsidRDefault="00D0738C" w:rsidP="00D0738C">
      <w:pPr>
        <w:shd w:val="clear" w:color="auto" w:fill="FFFFFF"/>
        <w:spacing w:after="0" w:line="240" w:lineRule="auto"/>
        <w:ind w:left="227" w:right="227"/>
        <w:jc w:val="both"/>
        <w:rPr>
          <w:rFonts w:ascii="Arial" w:eastAsia="Times New Roman" w:hAnsi="Arial" w:cs="Arial"/>
          <w:szCs w:val="27"/>
          <w:lang w:val="es-CO" w:eastAsia="es-CO"/>
        </w:rPr>
      </w:pPr>
    </w:p>
    <w:p w:rsidR="00D0738C" w:rsidRPr="008307EF" w:rsidRDefault="00D0738C" w:rsidP="00D0738C">
      <w:pPr>
        <w:shd w:val="clear" w:color="auto" w:fill="FFFFFF"/>
        <w:spacing w:after="0" w:line="240" w:lineRule="auto"/>
        <w:ind w:left="227" w:right="227"/>
        <w:jc w:val="both"/>
        <w:rPr>
          <w:rFonts w:ascii="Arial" w:eastAsia="Times New Roman" w:hAnsi="Arial" w:cs="Arial"/>
          <w:szCs w:val="27"/>
          <w:lang w:val="es-CO" w:eastAsia="es-CO"/>
        </w:rPr>
      </w:pPr>
      <w:r w:rsidRPr="008307EF">
        <w:rPr>
          <w:rFonts w:ascii="Arial" w:eastAsia="Times New Roman" w:hAnsi="Arial" w:cs="Arial"/>
          <w:szCs w:val="27"/>
          <w:lang w:val="es-CO" w:eastAsia="es-CO"/>
        </w:rPr>
        <w:t>El peso para la edad, en forma aislada, no es un buen indicador porque pueden ser catalogados como obesos niños con talla por encima de la media, o niños con mayor desarrollo muscular y cantidad normal de tejido graso, o a la inversa, ser considerados normales niños de baja estatura con escasa masa magra y exceso de grasa corporal.</w:t>
      </w:r>
    </w:p>
    <w:p w:rsidR="00D0738C" w:rsidRPr="008307EF" w:rsidRDefault="00D0738C" w:rsidP="00D0738C">
      <w:pPr>
        <w:shd w:val="clear" w:color="auto" w:fill="FFFFFF"/>
        <w:spacing w:after="0" w:line="240" w:lineRule="auto"/>
        <w:ind w:left="227" w:right="227"/>
        <w:jc w:val="both"/>
        <w:rPr>
          <w:rFonts w:ascii="Arial" w:eastAsia="Times New Roman" w:hAnsi="Arial" w:cs="Arial"/>
          <w:szCs w:val="27"/>
          <w:lang w:val="es-CO" w:eastAsia="es-CO"/>
        </w:rPr>
      </w:pPr>
    </w:p>
    <w:p w:rsidR="00D0738C" w:rsidRPr="008307EF" w:rsidRDefault="00D0738C" w:rsidP="00D0738C">
      <w:pPr>
        <w:shd w:val="clear" w:color="auto" w:fill="FFFFFF"/>
        <w:spacing w:after="0" w:line="240" w:lineRule="auto"/>
        <w:ind w:left="227" w:right="227"/>
        <w:jc w:val="both"/>
        <w:rPr>
          <w:rFonts w:ascii="Arial" w:eastAsia="Times New Roman" w:hAnsi="Arial" w:cs="Arial"/>
          <w:szCs w:val="27"/>
          <w:lang w:val="es-CO" w:eastAsia="es-CO"/>
        </w:rPr>
      </w:pPr>
      <w:r w:rsidRPr="008307EF">
        <w:rPr>
          <w:rFonts w:ascii="Arial" w:eastAsia="Times New Roman" w:hAnsi="Arial" w:cs="Arial"/>
          <w:szCs w:val="27"/>
          <w:lang w:val="es-CO" w:eastAsia="es-CO"/>
        </w:rPr>
        <w:t>De acuerdo a los criterios actualmente en uso, para la evaluación del estado nutricional en el lactante y en el niño menor de 6 años, se considera obeso a aquél cuyo peso para la talla se ubica por sobre 2 DE en los gráficos de referencia del Centro Nacional de Estadísticas Sanitarias (NCHS) para el sexo correspondiente, y sobrepeso o en riesgo de obesidad cuando este indicador se ubica entre +1 y +2 DE.</w:t>
      </w:r>
    </w:p>
    <w:p w:rsidR="00D0738C" w:rsidRPr="008307EF" w:rsidRDefault="00D0738C" w:rsidP="00D0738C">
      <w:pPr>
        <w:shd w:val="clear" w:color="auto" w:fill="FFFFFF"/>
        <w:spacing w:after="0" w:line="240" w:lineRule="auto"/>
        <w:ind w:left="227" w:right="227"/>
        <w:jc w:val="both"/>
        <w:rPr>
          <w:rFonts w:ascii="Arial" w:eastAsia="Times New Roman" w:hAnsi="Arial" w:cs="Arial"/>
          <w:szCs w:val="27"/>
          <w:lang w:val="es-CO" w:eastAsia="es-CO"/>
        </w:rPr>
      </w:pPr>
    </w:p>
    <w:p w:rsidR="00D0738C" w:rsidRPr="0079697E" w:rsidRDefault="00D0738C" w:rsidP="00D0738C">
      <w:pPr>
        <w:shd w:val="clear" w:color="auto" w:fill="FFFFFF"/>
        <w:spacing w:after="0" w:line="240" w:lineRule="auto"/>
        <w:ind w:left="227" w:right="227"/>
        <w:jc w:val="both"/>
        <w:rPr>
          <w:rFonts w:ascii="Arial" w:eastAsia="Times New Roman" w:hAnsi="Arial" w:cs="Arial"/>
          <w:i/>
          <w:szCs w:val="27"/>
          <w:lang w:val="es-CO" w:eastAsia="es-CO"/>
        </w:rPr>
      </w:pPr>
      <w:r w:rsidRPr="008307EF">
        <w:rPr>
          <w:rFonts w:ascii="Arial" w:eastAsia="Times New Roman" w:hAnsi="Arial" w:cs="Arial"/>
          <w:szCs w:val="27"/>
          <w:lang w:val="es-CO" w:eastAsia="es-CO"/>
        </w:rPr>
        <w:t>Para los niños mayores de 10 años o que han iniciado desarrollo puberal, la OMS recomienda el uso del índice de masa corporal (IMC), que se calcula dividiendo el peso actual por la talla al cuadrado. Los criterios sugeridos para definir obesidad son: IMC mayor al percentil 95 o bien, IMC mayor al percentil 85, asociado a medición de pliegues tricipital y subescapular superior a percentil 90 de los valores de referencia del NCHS. (…)</w:t>
      </w:r>
      <w:r w:rsidRPr="0079697E">
        <w:rPr>
          <w:rStyle w:val="Refdenotaalfinal"/>
          <w:rFonts w:ascii="Arial" w:hAnsi="Arial" w:cs="Arial"/>
          <w:sz w:val="24"/>
          <w:szCs w:val="24"/>
          <w:shd w:val="clear" w:color="auto" w:fill="FFFFFF"/>
        </w:rPr>
        <w:t xml:space="preserve"> </w:t>
      </w:r>
      <w:r w:rsidRPr="0079697E">
        <w:rPr>
          <w:rStyle w:val="Refdenotaalfinal"/>
          <w:rFonts w:ascii="Arial" w:hAnsi="Arial" w:cs="Arial"/>
          <w:sz w:val="24"/>
          <w:szCs w:val="24"/>
          <w:shd w:val="clear" w:color="auto" w:fill="FFFFFF"/>
        </w:rPr>
        <w:endnoteReference w:id="26"/>
      </w:r>
    </w:p>
    <w:p w:rsidR="00D0738C" w:rsidRPr="0079697E" w:rsidRDefault="00D0738C" w:rsidP="00D0738C">
      <w:pPr>
        <w:autoSpaceDE w:val="0"/>
        <w:autoSpaceDN w:val="0"/>
        <w:adjustRightInd w:val="0"/>
        <w:spacing w:after="0" w:line="240" w:lineRule="auto"/>
        <w:ind w:left="227" w:right="227"/>
        <w:jc w:val="both"/>
        <w:rPr>
          <w:rFonts w:ascii="Arial" w:hAnsi="Arial" w:cs="Arial"/>
          <w:i/>
          <w:sz w:val="20"/>
          <w:szCs w:val="24"/>
          <w:shd w:val="clear" w:color="auto" w:fill="FFFFFF"/>
        </w:rPr>
      </w:pP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Estos parámetros de medición se desarrollaron para niños y adolescentes y corresponden con la clasificación de sobrepeso y obesidad para adultos de la Organización Mundial de la Salud (OMS) donde el punto de corte para sobrepeso es de 25 de IMC y el de obesidad es de 30. Con esta premisa un subgrupo de expertos de la OMS (International Obesity Task Force</w:t>
      </w:r>
      <w:r w:rsidRPr="0079697E">
        <w:rPr>
          <w:rFonts w:ascii="Arial" w:hAnsi="Arial" w:cs="Arial"/>
        </w:rPr>
        <w:footnoteReference w:id="2"/>
      </w:r>
      <w:r w:rsidRPr="0079697E">
        <w:rPr>
          <w:rFonts w:ascii="Arial" w:hAnsi="Arial" w:cs="Arial"/>
          <w:sz w:val="24"/>
          <w:szCs w:val="24"/>
          <w:shd w:val="clear" w:color="auto" w:fill="FFFFFF"/>
        </w:rPr>
        <w:t>) desarrolló estándares de IMC para la población pediátrica basados en los mismos puntos de corte. Posteriormente, éstos se trasladaron a su equivalente para cada edad, con el beneficio adicional de ser utilizables internacionalmente</w:t>
      </w:r>
      <w:r>
        <w:rPr>
          <w:rStyle w:val="Refdenotaalfinal"/>
          <w:rFonts w:ascii="Arial" w:hAnsi="Arial" w:cs="Arial"/>
          <w:sz w:val="24"/>
          <w:szCs w:val="24"/>
          <w:shd w:val="clear" w:color="auto" w:fill="FFFFFF"/>
        </w:rPr>
        <w:endnoteReference w:id="27"/>
      </w:r>
      <w:r>
        <w:rPr>
          <w:rFonts w:ascii="Arial" w:hAnsi="Arial" w:cs="Arial"/>
          <w:sz w:val="24"/>
          <w:szCs w:val="24"/>
          <w:shd w:val="clear" w:color="auto" w:fill="FFFFFF"/>
          <w:vertAlign w:val="superscript"/>
        </w:rPr>
        <w:t>,</w:t>
      </w:r>
      <w:r>
        <w:rPr>
          <w:rStyle w:val="Refdenotaalfinal"/>
          <w:rFonts w:ascii="Arial" w:hAnsi="Arial" w:cs="Arial"/>
          <w:sz w:val="24"/>
          <w:szCs w:val="24"/>
          <w:shd w:val="clear" w:color="auto" w:fill="FFFFFF"/>
        </w:rPr>
        <w:endnoteReference w:id="28"/>
      </w:r>
      <w:r w:rsidRPr="0079697E">
        <w:rPr>
          <w:rFonts w:ascii="Arial" w:hAnsi="Arial" w:cs="Arial"/>
          <w:sz w:val="24"/>
          <w:szCs w:val="24"/>
          <w:shd w:val="clear" w:color="auto" w:fill="FFFFFF"/>
        </w:rPr>
        <w:t xml:space="preserve"> </w:t>
      </w: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p>
    <w:p w:rsidR="00D0738C" w:rsidRDefault="00D0738C" w:rsidP="00D0738C">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Para determinar si un niño</w:t>
      </w:r>
      <w:bookmarkStart w:id="56" w:name="_Toc381350532"/>
      <w:bookmarkStart w:id="57" w:name="_Toc382250464"/>
      <w:r w:rsidRPr="0079697E">
        <w:rPr>
          <w:rFonts w:ascii="Arial" w:hAnsi="Arial" w:cs="Arial"/>
          <w:sz w:val="24"/>
          <w:szCs w:val="24"/>
          <w:shd w:val="clear" w:color="auto" w:fill="FFFFFF"/>
        </w:rPr>
        <w:t xml:space="preserve"> o niña presentan sobrepeso u obesidad, se describen múltiples métodos, actualmente los tres países han incorporado en sus estándares </w:t>
      </w:r>
      <w:r w:rsidRPr="0079697E">
        <w:rPr>
          <w:rFonts w:ascii="Arial" w:hAnsi="Arial" w:cs="Arial"/>
          <w:sz w:val="24"/>
          <w:szCs w:val="24"/>
          <w:shd w:val="clear" w:color="auto" w:fill="FFFFFF"/>
        </w:rPr>
        <w:lastRenderedPageBreak/>
        <w:t>las recomendaciones de la OMS para evaluar el crecimiento de los niños y jóvenes desde los 0 a los 19 años de edad.</w:t>
      </w:r>
      <w:bookmarkEnd w:id="56"/>
      <w:bookmarkEnd w:id="57"/>
      <w:r w:rsidRPr="0079697E">
        <w:rPr>
          <w:rFonts w:ascii="Arial" w:hAnsi="Arial" w:cs="Arial"/>
          <w:sz w:val="24"/>
          <w:szCs w:val="24"/>
          <w:shd w:val="clear" w:color="auto" w:fill="FFFFFF"/>
        </w:rPr>
        <w:t xml:space="preserve"> </w:t>
      </w:r>
    </w:p>
    <w:p w:rsidR="0086643E" w:rsidRPr="0079697E" w:rsidRDefault="0086643E" w:rsidP="00D0738C">
      <w:pPr>
        <w:autoSpaceDE w:val="0"/>
        <w:autoSpaceDN w:val="0"/>
        <w:adjustRightInd w:val="0"/>
        <w:spacing w:after="0" w:line="240" w:lineRule="auto"/>
        <w:jc w:val="both"/>
        <w:rPr>
          <w:rFonts w:ascii="Arial" w:hAnsi="Arial" w:cs="Arial"/>
          <w:sz w:val="24"/>
          <w:szCs w:val="24"/>
          <w:shd w:val="clear" w:color="auto" w:fill="FFFFFF"/>
        </w:rPr>
      </w:pPr>
    </w:p>
    <w:p w:rsidR="00D0738C" w:rsidRDefault="00D0738C" w:rsidP="00D0738C">
      <w:pPr>
        <w:autoSpaceDE w:val="0"/>
        <w:autoSpaceDN w:val="0"/>
        <w:adjustRightInd w:val="0"/>
        <w:spacing w:after="0" w:line="240" w:lineRule="auto"/>
        <w:jc w:val="both"/>
        <w:rPr>
          <w:rFonts w:ascii="Arial" w:hAnsi="Arial" w:cs="Arial"/>
          <w:sz w:val="24"/>
          <w:szCs w:val="24"/>
          <w:shd w:val="clear" w:color="auto" w:fill="FFFFFF"/>
        </w:rPr>
      </w:pPr>
      <w:bookmarkStart w:id="58" w:name="_Toc381350533"/>
      <w:bookmarkStart w:id="59" w:name="_Toc382250465"/>
      <w:r w:rsidRPr="0079697E">
        <w:rPr>
          <w:rFonts w:ascii="Arial" w:hAnsi="Arial" w:cs="Arial"/>
          <w:sz w:val="24"/>
          <w:szCs w:val="24"/>
          <w:shd w:val="clear" w:color="auto" w:fill="FFFFFF"/>
        </w:rPr>
        <w:t>En cuanto a los niños entre los 0 y los 5 años, el organismo mundial lanzó en el año 2006, los patrones de crecimiento infantil</w:t>
      </w:r>
      <w:r w:rsidRPr="0079697E">
        <w:rPr>
          <w:rFonts w:ascii="Arial" w:hAnsi="Arial" w:cs="Arial"/>
          <w:sz w:val="24"/>
          <w:szCs w:val="24"/>
          <w:shd w:val="clear" w:color="auto" w:fill="FFFFFF"/>
          <w:vertAlign w:val="superscript"/>
        </w:rPr>
        <w:endnoteReference w:id="29"/>
      </w:r>
      <w:r w:rsidRPr="0079697E">
        <w:rPr>
          <w:rFonts w:ascii="Arial" w:hAnsi="Arial" w:cs="Arial"/>
          <w:sz w:val="24"/>
          <w:szCs w:val="24"/>
          <w:shd w:val="clear" w:color="auto" w:fill="FFFFFF"/>
        </w:rPr>
        <w:t>, que es uno de los pocos patrones que incluye mediciones en lactantes, lo que permite una detección muy precoz de este tipo de trastornos alimentarios.</w:t>
      </w:r>
      <w:bookmarkEnd w:id="58"/>
      <w:bookmarkEnd w:id="59"/>
      <w:r w:rsidRPr="0079697E">
        <w:rPr>
          <w:rFonts w:ascii="Arial" w:hAnsi="Arial" w:cs="Arial"/>
          <w:sz w:val="24"/>
          <w:szCs w:val="24"/>
          <w:shd w:val="clear" w:color="auto" w:fill="FFFFFF"/>
        </w:rPr>
        <w:t xml:space="preserve"> </w:t>
      </w:r>
    </w:p>
    <w:p w:rsidR="00370ADC" w:rsidRDefault="00370ADC" w:rsidP="00D0738C">
      <w:pPr>
        <w:autoSpaceDE w:val="0"/>
        <w:autoSpaceDN w:val="0"/>
        <w:adjustRightInd w:val="0"/>
        <w:spacing w:after="0" w:line="240" w:lineRule="auto"/>
        <w:jc w:val="both"/>
        <w:rPr>
          <w:rFonts w:ascii="Arial" w:hAnsi="Arial" w:cs="Arial"/>
          <w:sz w:val="24"/>
          <w:szCs w:val="24"/>
          <w:shd w:val="clear" w:color="auto" w:fill="FFFFFF"/>
        </w:rPr>
      </w:pPr>
    </w:p>
    <w:p w:rsidR="00D0738C" w:rsidRDefault="00D0738C" w:rsidP="00D0738C">
      <w:pPr>
        <w:autoSpaceDE w:val="0"/>
        <w:autoSpaceDN w:val="0"/>
        <w:adjustRightInd w:val="0"/>
        <w:spacing w:after="0" w:line="240" w:lineRule="auto"/>
        <w:jc w:val="both"/>
        <w:rPr>
          <w:rFonts w:ascii="Arial" w:hAnsi="Arial" w:cs="Arial"/>
          <w:sz w:val="24"/>
          <w:szCs w:val="24"/>
          <w:shd w:val="clear" w:color="auto" w:fill="FFFFFF"/>
        </w:rPr>
      </w:pPr>
      <w:bookmarkStart w:id="60" w:name="_Toc381350534"/>
      <w:bookmarkStart w:id="61" w:name="_Toc382250466"/>
      <w:r w:rsidRPr="0079697E">
        <w:rPr>
          <w:rFonts w:ascii="Arial" w:hAnsi="Arial" w:cs="Arial"/>
          <w:sz w:val="24"/>
          <w:szCs w:val="24"/>
          <w:shd w:val="clear" w:color="auto" w:fill="FFFFFF"/>
        </w:rPr>
        <w:t xml:space="preserve">Para los niños y jóvenes de </w:t>
      </w:r>
      <w:smartTag w:uri="urn:schemas-microsoft-com:office:smarttags" w:element="metricconverter">
        <w:smartTagPr>
          <w:attr w:name="ProductID" w:val="5 a"/>
        </w:smartTagPr>
        <w:r w:rsidRPr="0079697E">
          <w:rPr>
            <w:rFonts w:ascii="Arial" w:hAnsi="Arial" w:cs="Arial"/>
            <w:sz w:val="24"/>
            <w:szCs w:val="24"/>
            <w:shd w:val="clear" w:color="auto" w:fill="FFFFFF"/>
          </w:rPr>
          <w:t>5 a</w:t>
        </w:r>
      </w:smartTag>
      <w:r w:rsidRPr="0079697E">
        <w:rPr>
          <w:rFonts w:ascii="Arial" w:hAnsi="Arial" w:cs="Arial"/>
          <w:sz w:val="24"/>
          <w:szCs w:val="24"/>
          <w:shd w:val="clear" w:color="auto" w:fill="FFFFFF"/>
        </w:rPr>
        <w:t xml:space="preserve"> 19 años, la OMS ha elaborado datos de referencia sobre el crecimiento entre los 5 y los 19 años. Esos parámetros son una reconstrucción de la referencia de 1977 del NCHS de la</w:t>
      </w:r>
      <w:r>
        <w:rPr>
          <w:rFonts w:ascii="Arial" w:hAnsi="Arial" w:cs="Arial"/>
          <w:sz w:val="24"/>
          <w:szCs w:val="24"/>
          <w:shd w:val="clear" w:color="auto" w:fill="FFFFFF"/>
        </w:rPr>
        <w:t xml:space="preserve"> </w:t>
      </w:r>
      <w:r w:rsidRPr="0079697E">
        <w:rPr>
          <w:rFonts w:ascii="Arial" w:hAnsi="Arial" w:cs="Arial"/>
          <w:sz w:val="24"/>
          <w:szCs w:val="24"/>
          <w:shd w:val="clear" w:color="auto" w:fill="FFFFFF"/>
        </w:rPr>
        <w:t>OMS y utiliza los datos originales del NCHS, pero complementados con los datos arrojados de la muestra de menores de 5 años utilizada para elaborar los patrones de crecimiento infantil de la OMS.</w:t>
      </w:r>
      <w:bookmarkEnd w:id="60"/>
      <w:bookmarkEnd w:id="61"/>
    </w:p>
    <w:p w:rsidR="00E82AA3" w:rsidRDefault="00E82AA3" w:rsidP="00D0738C">
      <w:pPr>
        <w:autoSpaceDE w:val="0"/>
        <w:autoSpaceDN w:val="0"/>
        <w:adjustRightInd w:val="0"/>
        <w:spacing w:after="0" w:line="240" w:lineRule="auto"/>
        <w:jc w:val="both"/>
        <w:rPr>
          <w:rFonts w:ascii="Arial" w:hAnsi="Arial" w:cs="Arial"/>
          <w:sz w:val="24"/>
          <w:szCs w:val="24"/>
          <w:shd w:val="clear" w:color="auto" w:fill="FFFFFF"/>
        </w:rPr>
      </w:pPr>
    </w:p>
    <w:p w:rsidR="00912E1B" w:rsidRDefault="00912E1B" w:rsidP="00D0738C">
      <w:pPr>
        <w:autoSpaceDE w:val="0"/>
        <w:autoSpaceDN w:val="0"/>
        <w:adjustRightInd w:val="0"/>
        <w:spacing w:after="0" w:line="240" w:lineRule="auto"/>
        <w:jc w:val="both"/>
        <w:rPr>
          <w:rFonts w:ascii="Arial" w:hAnsi="Arial" w:cs="Arial"/>
          <w:sz w:val="24"/>
          <w:szCs w:val="24"/>
          <w:shd w:val="clear" w:color="auto" w:fill="FFFFFF"/>
        </w:rPr>
      </w:pPr>
    </w:p>
    <w:p w:rsidR="00912E1B" w:rsidRPr="004B55BC" w:rsidRDefault="00912E1B" w:rsidP="004B55BC">
      <w:pPr>
        <w:pStyle w:val="Prrafodelista"/>
        <w:numPr>
          <w:ilvl w:val="1"/>
          <w:numId w:val="8"/>
        </w:numPr>
        <w:spacing w:after="0" w:line="240" w:lineRule="auto"/>
        <w:outlineLvl w:val="0"/>
        <w:rPr>
          <w:rFonts w:ascii="Arial" w:hAnsi="Arial" w:cs="Arial"/>
          <w:b/>
          <w:sz w:val="24"/>
          <w:szCs w:val="24"/>
        </w:rPr>
      </w:pPr>
      <w:bookmarkStart w:id="62" w:name="_Toc423939204"/>
      <w:r w:rsidRPr="004B55BC">
        <w:rPr>
          <w:rFonts w:ascii="Arial" w:hAnsi="Arial" w:cs="Arial"/>
          <w:b/>
          <w:sz w:val="24"/>
          <w:szCs w:val="24"/>
        </w:rPr>
        <w:t>DE LA SALUD INTERNACIONAL.</w:t>
      </w:r>
      <w:bookmarkEnd w:id="62"/>
    </w:p>
    <w:p w:rsidR="00912E1B" w:rsidRDefault="00912E1B" w:rsidP="003B636E">
      <w:pPr>
        <w:rPr>
          <w:rFonts w:ascii="Arial" w:hAnsi="Arial" w:cs="Arial"/>
          <w:b/>
          <w:sz w:val="24"/>
          <w:szCs w:val="24"/>
          <w:shd w:val="clear" w:color="auto" w:fill="FFFFFF"/>
        </w:rPr>
      </w:pP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Rodríguez</w:t>
      </w:r>
      <w:r w:rsidRPr="0079697E">
        <w:rPr>
          <w:rStyle w:val="Refdenotaalfinal"/>
          <w:rFonts w:ascii="Arial" w:hAnsi="Arial" w:cs="Arial"/>
          <w:sz w:val="24"/>
          <w:szCs w:val="24"/>
          <w:shd w:val="clear" w:color="auto" w:fill="FFFFFF"/>
        </w:rPr>
        <w:endnoteReference w:id="30"/>
      </w:r>
      <w:r w:rsidRPr="0079697E">
        <w:rPr>
          <w:rFonts w:ascii="Arial" w:hAnsi="Arial" w:cs="Arial"/>
          <w:sz w:val="24"/>
          <w:szCs w:val="24"/>
          <w:shd w:val="clear" w:color="auto" w:fill="FFFFFF"/>
        </w:rPr>
        <w:t xml:space="preserve"> retoma a Fee E, historiadora de la salud pública, estableciendo que los inicios de la salud internacional se remontan a la medicina tropical como parte de las acciones destinadas a mantener saludables a las fuerzas y expediciones exploradoras inglesas y francesas. Igualmente señala que el término de Salud Internacional fue popularizado por la Fundación Rockefeller con la creación de la Comisión de Salud Internacional en 1913 y luego con la creación del Instituto para Investigaciones médicas. Se afianza la responsabilidad de la popularización de la Salud Internacional sobre la Fundación Rockefeller, porque tras la I Guerra Mundial, la fundación despliega toda una serie de ayudas orientadas a la salud pública, genera un sistema de becas para formar recurso humano en salud, así como de preparación de expertos internacionales en política sanitaria.</w:t>
      </w: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sus inicios, la salud internacional se refería sobre todo, al control de epidemias a través de las fronteras entre las naciones. Posteriormente, la Salud Internacional se asoció al desarrollo de programas de salud en países pobres a través de la Cooperación internacional. En las Escuelas, Institutos y Universidades del primer mundo el primer concepto de Salud Internacional que se manejó fue el de salud de los subdesarrollados, instituciones de prestigio llegaron a ampliar su definición a la de la salud de las poblaciones marginadas del propio país.</w:t>
      </w: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Durante el siglo XIX se celebraron una cantidad considerable de conferencias internacionales sobre la lucha contra las enfermedades que culminaron con la creación de la OMS en el año 1948.</w:t>
      </w: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lastRenderedPageBreak/>
        <w:t>Franco</w:t>
      </w:r>
      <w:r w:rsidRPr="0079697E">
        <w:rPr>
          <w:rStyle w:val="Refdenotaalfinal"/>
          <w:rFonts w:ascii="Arial" w:hAnsi="Arial" w:cs="Arial"/>
          <w:sz w:val="24"/>
          <w:szCs w:val="24"/>
          <w:shd w:val="clear" w:color="auto" w:fill="FFFFFF"/>
        </w:rPr>
        <w:endnoteReference w:id="31"/>
      </w:r>
      <w:r w:rsidRPr="0079697E">
        <w:rPr>
          <w:rFonts w:ascii="Arial" w:hAnsi="Arial" w:cs="Arial"/>
          <w:sz w:val="24"/>
          <w:szCs w:val="24"/>
          <w:shd w:val="clear" w:color="auto" w:fill="FFFFFF"/>
        </w:rPr>
        <w:t xml:space="preserve"> describe un enfoque clásico de la salud internacional que en su comienzo estuvo altamente determinado por el modelo biomédico donde la atención estaba dirigida al control epidémico y de las enfermedades infecto-contagiosas sobre las zonas fronterizas y más adelante se le abre paso a un nuevo modelo de salud pública donde la Salud Internacional se aboca a la salud de los países subdesarrollados o con economías en transición a través de la Cooperación internacional. En 1992, Ferreira citado por Franco (2010) estableció que posteriormente, la introducción del neoliberalismo en el campo de la salud internacional, determinó variaciones en el modelo de salud pública; más adelante se introdujo el enfoque global, donde la salud se posiciona como un asunto global introduciendo ese concepto de </w:t>
      </w:r>
      <w:r w:rsidRPr="0079697E">
        <w:rPr>
          <w:rFonts w:ascii="Arial" w:hAnsi="Arial" w:cs="Arial"/>
          <w:i/>
          <w:sz w:val="24"/>
          <w:szCs w:val="24"/>
          <w:shd w:val="clear" w:color="auto" w:fill="FFFFFF"/>
        </w:rPr>
        <w:t>la salud global</w:t>
      </w:r>
      <w:r w:rsidRPr="0079697E">
        <w:rPr>
          <w:rFonts w:ascii="Arial" w:hAnsi="Arial" w:cs="Arial"/>
          <w:sz w:val="24"/>
          <w:szCs w:val="24"/>
          <w:shd w:val="clear" w:color="auto" w:fill="FFFFFF"/>
        </w:rPr>
        <w:t xml:space="preserve"> acercándose a una nueva reflexión de carácter teóric</w:t>
      </w:r>
      <w:r>
        <w:rPr>
          <w:rFonts w:ascii="Arial" w:hAnsi="Arial" w:cs="Arial"/>
          <w:sz w:val="24"/>
          <w:szCs w:val="24"/>
          <w:shd w:val="clear" w:color="auto" w:fill="FFFFFF"/>
        </w:rPr>
        <w:t>o</w:t>
      </w:r>
      <w:r w:rsidRPr="0079697E">
        <w:rPr>
          <w:rFonts w:ascii="Arial" w:hAnsi="Arial" w:cs="Arial"/>
          <w:sz w:val="24"/>
          <w:szCs w:val="24"/>
          <w:shd w:val="clear" w:color="auto" w:fill="FFFFFF"/>
        </w:rPr>
        <w:t xml:space="preserve"> que aún se sigue estructurando. </w:t>
      </w:r>
    </w:p>
    <w:p w:rsidR="002726F7" w:rsidRDefault="002726F7" w:rsidP="00912E1B">
      <w:pPr>
        <w:autoSpaceDE w:val="0"/>
        <w:autoSpaceDN w:val="0"/>
        <w:adjustRightInd w:val="0"/>
        <w:spacing w:after="0" w:line="240" w:lineRule="auto"/>
        <w:jc w:val="both"/>
        <w:rPr>
          <w:rFonts w:ascii="Arial" w:hAnsi="Arial" w:cs="Arial"/>
          <w:sz w:val="24"/>
          <w:szCs w:val="24"/>
          <w:shd w:val="clear" w:color="auto" w:fill="FFFFFF"/>
        </w:rPr>
      </w:pP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Como bien se manifiesta en el “libro verde de la salud internacional”</w:t>
      </w:r>
      <w:r w:rsidRPr="0079697E">
        <w:rPr>
          <w:rStyle w:val="Refdenotaalfinal"/>
          <w:rFonts w:ascii="Arial" w:hAnsi="Arial" w:cs="Arial"/>
          <w:sz w:val="24"/>
          <w:szCs w:val="24"/>
          <w:shd w:val="clear" w:color="auto" w:fill="FFFFFF"/>
        </w:rPr>
        <w:endnoteReference w:id="32"/>
      </w:r>
      <w:r w:rsidRPr="0079697E">
        <w:rPr>
          <w:rFonts w:ascii="Arial" w:hAnsi="Arial" w:cs="Arial"/>
          <w:sz w:val="24"/>
          <w:szCs w:val="24"/>
          <w:shd w:val="clear" w:color="auto" w:fill="FFFFFF"/>
        </w:rPr>
        <w:t xml:space="preserve"> comprender qué es la salud internacional es un asunto complejo, puesto que su abordaje varía según los autores y su posición en los medios nacionales o internacionales</w:t>
      </w:r>
      <w:r>
        <w:rPr>
          <w:rFonts w:ascii="Arial" w:hAnsi="Arial" w:cs="Arial"/>
          <w:sz w:val="24"/>
          <w:szCs w:val="24"/>
          <w:shd w:val="clear" w:color="auto" w:fill="FFFFFF"/>
        </w:rPr>
        <w:t xml:space="preserve"> n</w:t>
      </w:r>
      <w:r w:rsidRPr="0079697E">
        <w:rPr>
          <w:rFonts w:ascii="Arial" w:hAnsi="Arial" w:cs="Arial"/>
          <w:sz w:val="24"/>
          <w:szCs w:val="24"/>
          <w:shd w:val="clear" w:color="auto" w:fill="FFFFFF"/>
        </w:rPr>
        <w:t>ace de los paradigmas sobre la naturaleza de la sociedad internacional y en las relaciones que las naciones establecen entre sí. Sin embargo, existe un concepto predominante donde La Salud Internacional se concibe como el conjunto de las interacciones sanitarias que ocurren a escala global, en cuyo quehacer es necesario delimitar las acciones a partir de los espacios que establecen el relacionamiento entre dos o más Estados (asuntos bilaterales, subregionales, regionales o globales).</w:t>
      </w: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De acuerdo con el Modelo Conceptual de Salud Internacional (2010)</w:t>
      </w:r>
      <w:r w:rsidRPr="00207628">
        <w:rPr>
          <w:rFonts w:ascii="Arial" w:hAnsi="Arial" w:cs="Arial"/>
          <w:sz w:val="24"/>
          <w:szCs w:val="24"/>
          <w:shd w:val="clear" w:color="auto" w:fill="FFFFFF"/>
          <w:vertAlign w:val="superscript"/>
        </w:rPr>
        <w:fldChar w:fldCharType="begin"/>
      </w:r>
      <w:r w:rsidRPr="00207628">
        <w:rPr>
          <w:rFonts w:ascii="Arial" w:hAnsi="Arial" w:cs="Arial"/>
          <w:sz w:val="24"/>
          <w:szCs w:val="24"/>
          <w:shd w:val="clear" w:color="auto" w:fill="FFFFFF"/>
          <w:vertAlign w:val="superscript"/>
        </w:rPr>
        <w:instrText xml:space="preserve"> NOTEREF _Ref423799516 \h </w:instrText>
      </w:r>
      <w:r>
        <w:rPr>
          <w:rFonts w:ascii="Arial" w:hAnsi="Arial" w:cs="Arial"/>
          <w:sz w:val="24"/>
          <w:szCs w:val="24"/>
          <w:shd w:val="clear" w:color="auto" w:fill="FFFFFF"/>
          <w:vertAlign w:val="superscript"/>
        </w:rPr>
        <w:instrText xml:space="preserve"> \* MERGEFORMAT </w:instrText>
      </w:r>
      <w:r w:rsidRPr="00207628">
        <w:rPr>
          <w:rFonts w:ascii="Arial" w:hAnsi="Arial" w:cs="Arial"/>
          <w:sz w:val="24"/>
          <w:szCs w:val="24"/>
          <w:shd w:val="clear" w:color="auto" w:fill="FFFFFF"/>
          <w:vertAlign w:val="superscript"/>
        </w:rPr>
      </w:r>
      <w:r w:rsidRPr="00207628">
        <w:rPr>
          <w:rFonts w:ascii="Arial" w:hAnsi="Arial" w:cs="Arial"/>
          <w:sz w:val="24"/>
          <w:szCs w:val="24"/>
          <w:shd w:val="clear" w:color="auto" w:fill="FFFFFF"/>
          <w:vertAlign w:val="superscript"/>
        </w:rPr>
        <w:fldChar w:fldCharType="separate"/>
      </w:r>
      <w:r>
        <w:rPr>
          <w:rFonts w:ascii="Arial" w:hAnsi="Arial" w:cs="Arial"/>
          <w:sz w:val="24"/>
          <w:szCs w:val="24"/>
          <w:shd w:val="clear" w:color="auto" w:fill="FFFFFF"/>
          <w:vertAlign w:val="superscript"/>
        </w:rPr>
        <w:t>1</w:t>
      </w:r>
      <w:r w:rsidRPr="00207628">
        <w:rPr>
          <w:rFonts w:ascii="Arial" w:hAnsi="Arial" w:cs="Arial"/>
          <w:sz w:val="24"/>
          <w:szCs w:val="24"/>
          <w:shd w:val="clear" w:color="auto" w:fill="FFFFFF"/>
          <w:vertAlign w:val="superscript"/>
        </w:rPr>
        <w:fldChar w:fldCharType="end"/>
      </w:r>
      <w:r>
        <w:rPr>
          <w:rFonts w:ascii="Arial" w:hAnsi="Arial" w:cs="Arial"/>
          <w:sz w:val="24"/>
          <w:szCs w:val="24"/>
          <w:shd w:val="clear" w:color="auto" w:fill="FFFFFF"/>
        </w:rPr>
        <w:t xml:space="preserve"> y c</w:t>
      </w:r>
      <w:r w:rsidRPr="0079697E">
        <w:rPr>
          <w:rFonts w:ascii="Arial" w:hAnsi="Arial" w:cs="Arial"/>
          <w:sz w:val="24"/>
          <w:szCs w:val="24"/>
          <w:shd w:val="clear" w:color="auto" w:fill="FFFFFF"/>
        </w:rPr>
        <w:t>onsiderando que de la relación y la negociación entre los Estados se generan los  acuerdos y tratados de diverso orden, la salud internacional también estudia sus procesos de formulación y sus implicaciones para los países, reconociendo las tensiones, intereses y posiciones, y el proceso mismo de su vigencia. La salud internacional aborda la cooperación internacional y la diplomacia en salud, ambas alineadas y consideradas dentro de la política exterior.</w:t>
      </w: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Propone Muñoz</w:t>
      </w:r>
      <w:bookmarkStart w:id="63" w:name="_Ref423799697"/>
      <w:r w:rsidRPr="0079697E">
        <w:rPr>
          <w:rStyle w:val="Refdenotaalfinal"/>
          <w:rFonts w:ascii="Arial" w:hAnsi="Arial" w:cs="Arial"/>
          <w:sz w:val="24"/>
          <w:szCs w:val="24"/>
          <w:shd w:val="clear" w:color="auto" w:fill="FFFFFF"/>
        </w:rPr>
        <w:endnoteReference w:id="33"/>
      </w:r>
      <w:bookmarkEnd w:id="63"/>
      <w:r w:rsidRPr="0079697E">
        <w:rPr>
          <w:rFonts w:ascii="Arial" w:hAnsi="Arial" w:cs="Arial"/>
          <w:sz w:val="24"/>
          <w:szCs w:val="24"/>
          <w:shd w:val="clear" w:color="auto" w:fill="FFFFFF"/>
        </w:rPr>
        <w:t xml:space="preserve"> que a la salud internacional le interesa identificar conceptualmente categorías como la cooperación internacional, las relaciones internacionales, </w:t>
      </w:r>
      <w:r w:rsidRPr="0079697E">
        <w:rPr>
          <w:rFonts w:ascii="Arial" w:hAnsi="Arial" w:cs="Arial"/>
          <w:b/>
          <w:sz w:val="24"/>
          <w:szCs w:val="24"/>
          <w:u w:val="single"/>
          <w:shd w:val="clear" w:color="auto" w:fill="FFFFFF"/>
        </w:rPr>
        <w:t>el comercio internacional</w:t>
      </w:r>
      <w:r w:rsidRPr="0079697E">
        <w:rPr>
          <w:rStyle w:val="Refdenotaalpie"/>
          <w:rFonts w:ascii="Arial" w:hAnsi="Arial" w:cs="Arial"/>
          <w:b/>
          <w:sz w:val="24"/>
          <w:szCs w:val="24"/>
          <w:u w:val="single"/>
          <w:shd w:val="clear" w:color="auto" w:fill="FFFFFF"/>
        </w:rPr>
        <w:footnoteReference w:id="3"/>
      </w:r>
      <w:r w:rsidRPr="0079697E">
        <w:rPr>
          <w:rFonts w:ascii="Arial" w:hAnsi="Arial" w:cs="Arial"/>
          <w:b/>
          <w:sz w:val="24"/>
          <w:szCs w:val="24"/>
          <w:u w:val="single"/>
          <w:shd w:val="clear" w:color="auto" w:fill="FFFFFF"/>
        </w:rPr>
        <w:t>,</w:t>
      </w:r>
      <w:r w:rsidRPr="0079697E">
        <w:rPr>
          <w:rFonts w:ascii="Arial" w:hAnsi="Arial" w:cs="Arial"/>
          <w:sz w:val="24"/>
          <w:szCs w:val="24"/>
          <w:shd w:val="clear" w:color="auto" w:fill="FFFFFF"/>
        </w:rPr>
        <w:t xml:space="preserve"> la política exterior, la gobernanza en salud, los bienes públicos globales y que además se configuran como categorías de análisis para la salud internacional profesional y disciplinariamente. La misma autora afirma que la salud internacional posee “pilares fundamentales como: la diplomacia internacional, la política exterior, la cooperación internacional y las relaciones internacionales (…) que la constituyen y conforman su razón de ser en términos de posibilidades de producción y acción como saber específico sobre la salud, diferenciándola de la salud pública en el ámbito nacional”</w:t>
      </w:r>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NOTEREF _Ref423799697 \h  \* MERGEFORMAT </w:instrText>
      </w:r>
      <w:r>
        <w:rPr>
          <w:rFonts w:ascii="Arial" w:hAnsi="Arial" w:cs="Arial"/>
          <w:sz w:val="24"/>
          <w:szCs w:val="24"/>
          <w:shd w:val="clear" w:color="auto" w:fill="FFFFFF"/>
        </w:rPr>
      </w:r>
      <w:r>
        <w:rPr>
          <w:rFonts w:ascii="Arial" w:hAnsi="Arial" w:cs="Arial"/>
          <w:sz w:val="24"/>
          <w:szCs w:val="24"/>
          <w:shd w:val="clear" w:color="auto" w:fill="FFFFFF"/>
        </w:rPr>
        <w:fldChar w:fldCharType="separate"/>
      </w:r>
      <w:r w:rsidRPr="0078444F">
        <w:rPr>
          <w:rFonts w:ascii="Arial" w:hAnsi="Arial" w:cs="Arial"/>
          <w:sz w:val="24"/>
          <w:szCs w:val="24"/>
          <w:shd w:val="clear" w:color="auto" w:fill="FFFFFF"/>
          <w:vertAlign w:val="superscript"/>
        </w:rPr>
        <w:t>42</w:t>
      </w:r>
      <w:r>
        <w:rPr>
          <w:rFonts w:ascii="Arial" w:hAnsi="Arial" w:cs="Arial"/>
          <w:sz w:val="24"/>
          <w:szCs w:val="24"/>
          <w:shd w:val="clear" w:color="auto" w:fill="FFFFFF"/>
        </w:rPr>
        <w:fldChar w:fldCharType="end"/>
      </w:r>
    </w:p>
    <w:p w:rsidR="0074466F" w:rsidRDefault="0074466F" w:rsidP="00912E1B">
      <w:pPr>
        <w:autoSpaceDE w:val="0"/>
        <w:autoSpaceDN w:val="0"/>
        <w:adjustRightInd w:val="0"/>
        <w:spacing w:after="0" w:line="240" w:lineRule="auto"/>
        <w:jc w:val="both"/>
        <w:rPr>
          <w:rFonts w:ascii="Arial" w:hAnsi="Arial" w:cs="Arial"/>
          <w:sz w:val="24"/>
          <w:szCs w:val="24"/>
          <w:shd w:val="clear" w:color="auto" w:fill="FFFFFF"/>
        </w:rPr>
      </w:pP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lastRenderedPageBreak/>
        <w:t>De otro lado, el “libro verde” de la salud internacional establece que la salud internacional se sitúa en una dimensión más pragmática cuando se fija espacios geográficos de referencia, lo que equivale entonces a las actividades sanitarias entre dos o más países, pero existe otra división de orden socioeconómico lo que revela que la salud internacional se asocia al tema sanitario de los países subdesarrollados o con economías en transición, propuesta que se sustenta en los valores de la humanidad hacia el derecho universal a la salud, de donde se coligen prácticas de cooperación internacional en pro de mejorar el estado de salud de los países en vías de desarrollo.</w:t>
      </w: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Existe otro concepto menos frecuente de salud internacional que relaciona la salud internacional con las actividades sanitarias que surgen de acuerdos entre dos o más Estados, para la búsqueda de un beneficio mutuo.</w:t>
      </w:r>
    </w:p>
    <w:p w:rsidR="00912E1B"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912E1B" w:rsidRPr="0079697E" w:rsidRDefault="00912E1B" w:rsidP="00912E1B">
      <w:pPr>
        <w:autoSpaceDE w:val="0"/>
        <w:autoSpaceDN w:val="0"/>
        <w:adjustRightInd w:val="0"/>
        <w:spacing w:after="0" w:line="240" w:lineRule="auto"/>
        <w:jc w:val="both"/>
        <w:rPr>
          <w:rFonts w:ascii="Arial" w:hAnsi="Arial" w:cs="Arial"/>
          <w:sz w:val="24"/>
          <w:szCs w:val="24"/>
          <w:shd w:val="clear" w:color="auto" w:fill="FFFFFF"/>
        </w:rPr>
      </w:pPr>
    </w:p>
    <w:p w:rsidR="004B55BC" w:rsidRPr="00841E64" w:rsidRDefault="00912E1B" w:rsidP="00841E64">
      <w:pPr>
        <w:pStyle w:val="Prrafodelista"/>
        <w:numPr>
          <w:ilvl w:val="2"/>
          <w:numId w:val="8"/>
        </w:numPr>
        <w:autoSpaceDE w:val="0"/>
        <w:autoSpaceDN w:val="0"/>
        <w:adjustRightInd w:val="0"/>
        <w:spacing w:after="0" w:line="240" w:lineRule="auto"/>
        <w:jc w:val="both"/>
        <w:outlineLvl w:val="2"/>
        <w:rPr>
          <w:rFonts w:ascii="Arial" w:hAnsi="Arial" w:cs="Arial"/>
          <w:sz w:val="24"/>
          <w:szCs w:val="24"/>
          <w:shd w:val="clear" w:color="auto" w:fill="FFFFFF"/>
        </w:rPr>
      </w:pPr>
      <w:r w:rsidRPr="00841E64">
        <w:rPr>
          <w:rFonts w:ascii="Arial" w:hAnsi="Arial" w:cs="Arial"/>
          <w:b/>
          <w:sz w:val="24"/>
          <w:szCs w:val="24"/>
          <w:shd w:val="clear" w:color="auto" w:fill="FFFFFF"/>
        </w:rPr>
        <w:t xml:space="preserve">Salud Internacional y el comercio. </w:t>
      </w:r>
      <w:r w:rsidR="0074466F" w:rsidRPr="00841E64">
        <w:rPr>
          <w:rFonts w:ascii="Arial" w:hAnsi="Arial" w:cs="Arial"/>
          <w:b/>
          <w:sz w:val="24"/>
          <w:szCs w:val="24"/>
          <w:shd w:val="clear" w:color="auto" w:fill="FFFFFF"/>
        </w:rPr>
        <w:t xml:space="preserve"> </w:t>
      </w:r>
    </w:p>
    <w:p w:rsidR="00841E64" w:rsidRPr="00841E64" w:rsidRDefault="00841E64" w:rsidP="00DD5479">
      <w:pPr>
        <w:pStyle w:val="Prrafodelista"/>
        <w:autoSpaceDE w:val="0"/>
        <w:autoSpaceDN w:val="0"/>
        <w:adjustRightInd w:val="0"/>
        <w:spacing w:after="0" w:line="240" w:lineRule="auto"/>
        <w:jc w:val="both"/>
        <w:rPr>
          <w:rFonts w:ascii="Arial" w:hAnsi="Arial" w:cs="Arial"/>
          <w:sz w:val="24"/>
          <w:szCs w:val="24"/>
          <w:shd w:val="clear" w:color="auto" w:fill="FFFFFF"/>
        </w:rPr>
      </w:pPr>
    </w:p>
    <w:p w:rsidR="00912E1B" w:rsidRDefault="00912E1B" w:rsidP="00841E64">
      <w:pPr>
        <w:spacing w:after="0" w:line="240" w:lineRule="auto"/>
        <w:jc w:val="both"/>
        <w:rPr>
          <w:rFonts w:ascii="Arial" w:hAnsi="Arial" w:cs="Arial"/>
          <w:sz w:val="24"/>
          <w:szCs w:val="24"/>
          <w:shd w:val="clear" w:color="auto" w:fill="FFFFFF"/>
        </w:rPr>
      </w:pPr>
      <w:r w:rsidRPr="004B55BC">
        <w:rPr>
          <w:rFonts w:ascii="Arial" w:hAnsi="Arial" w:cs="Arial"/>
          <w:sz w:val="24"/>
          <w:szCs w:val="24"/>
          <w:shd w:val="clear" w:color="auto" w:fill="FFFFFF"/>
        </w:rPr>
        <w:t>Tradicionalmente se ha descrito que el comercio internacional ha impactado la salud de los pueblos, tal y como se describe en los antecedentes históricos donde era un asunto de interés para la salud internacional protegerse y controlar las enfermedades infecciosas, las enfermedades tropicales y las epidemias en la dinámica de intercambio de las fronteras donde el intercambio comercial siempre ha estado presente. El comercio internacional “se presenta como un aspecto clave de la globalización que ha establecido un vínculo cada vez más estrecho con la salud, Sin duda, la importación y exportación de alimentos, medicamentos y productos de consumo humano produce grandes desafíos higiénicos sanitarios de orden nacional e internacional.”</w:t>
      </w:r>
      <w:r w:rsidRPr="0079697E">
        <w:rPr>
          <w:rStyle w:val="Refdenotaalfinal"/>
          <w:rFonts w:ascii="Arial" w:hAnsi="Arial" w:cs="Arial"/>
          <w:sz w:val="24"/>
          <w:szCs w:val="24"/>
          <w:shd w:val="clear" w:color="auto" w:fill="FFFFFF"/>
        </w:rPr>
        <w:endnoteReference w:id="34"/>
      </w:r>
      <w:r w:rsidRPr="004B55BC">
        <w:rPr>
          <w:rFonts w:ascii="Arial" w:hAnsi="Arial" w:cs="Arial"/>
          <w:sz w:val="24"/>
          <w:szCs w:val="24"/>
          <w:shd w:val="clear" w:color="auto" w:fill="FFFFFF"/>
        </w:rPr>
        <w:t xml:space="preserve"> </w:t>
      </w:r>
    </w:p>
    <w:p w:rsidR="00841E64" w:rsidRPr="004B55BC" w:rsidRDefault="00841E64" w:rsidP="00841E64">
      <w:pPr>
        <w:spacing w:after="0" w:line="240" w:lineRule="auto"/>
        <w:jc w:val="both"/>
        <w:rPr>
          <w:rFonts w:ascii="Arial" w:hAnsi="Arial" w:cs="Arial"/>
          <w:sz w:val="24"/>
          <w:szCs w:val="24"/>
          <w:shd w:val="clear" w:color="auto" w:fill="FFFFFF"/>
        </w:rPr>
      </w:pPr>
    </w:p>
    <w:p w:rsidR="00912E1B" w:rsidRPr="0079697E" w:rsidRDefault="00912E1B" w:rsidP="00841E64">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Como lo expone Franco citado por Tamayo JH, “la globalización y el comercio internacional son los dos determinantes que mayor pesan para el futuro desarrollo de la sociedad y de la salud mundial”</w:t>
      </w:r>
      <w:bookmarkStart w:id="64" w:name="_Ref423804399"/>
      <w:r w:rsidRPr="0079697E">
        <w:rPr>
          <w:rStyle w:val="Refdenotaalfinal"/>
          <w:rFonts w:ascii="Arial" w:hAnsi="Arial" w:cs="Arial"/>
          <w:sz w:val="24"/>
          <w:szCs w:val="24"/>
          <w:shd w:val="clear" w:color="auto" w:fill="FFFFFF"/>
        </w:rPr>
        <w:endnoteReference w:id="35"/>
      </w:r>
      <w:bookmarkEnd w:id="64"/>
      <w:r w:rsidRPr="0079697E">
        <w:rPr>
          <w:rFonts w:ascii="Arial" w:hAnsi="Arial" w:cs="Arial"/>
          <w:sz w:val="24"/>
          <w:szCs w:val="24"/>
          <w:shd w:val="clear" w:color="auto" w:fill="FFFFFF"/>
        </w:rPr>
        <w:t xml:space="preserve">  </w:t>
      </w:r>
    </w:p>
    <w:p w:rsidR="00841E64" w:rsidRDefault="00841E64" w:rsidP="00841E64">
      <w:pPr>
        <w:spacing w:after="0" w:line="240" w:lineRule="auto"/>
        <w:jc w:val="both"/>
        <w:rPr>
          <w:rFonts w:ascii="Arial" w:hAnsi="Arial" w:cs="Arial"/>
          <w:sz w:val="24"/>
          <w:szCs w:val="24"/>
          <w:shd w:val="clear" w:color="auto" w:fill="FFFFFF"/>
        </w:rPr>
      </w:pPr>
    </w:p>
    <w:p w:rsidR="00912E1B" w:rsidRPr="0079697E" w:rsidRDefault="00912E1B" w:rsidP="00841E64">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Dentro de los grandes desafíos de la salud global, se encuentran las enfermedades emergentes y reemergentes dentro de las cuales está la obesidad cuyo abordaje ha sido parco, y hoy día requiere dimensionarse más ampliamente. </w:t>
      </w:r>
    </w:p>
    <w:p w:rsidR="002726F7" w:rsidRDefault="002726F7" w:rsidP="00841E64">
      <w:pPr>
        <w:spacing w:after="0" w:line="240" w:lineRule="auto"/>
        <w:jc w:val="both"/>
        <w:rPr>
          <w:rFonts w:ascii="Arial" w:hAnsi="Arial" w:cs="Arial"/>
          <w:sz w:val="24"/>
          <w:szCs w:val="24"/>
          <w:shd w:val="clear" w:color="auto" w:fill="FFFFFF"/>
        </w:rPr>
      </w:pPr>
    </w:p>
    <w:p w:rsidR="00912E1B" w:rsidRDefault="00912E1B" w:rsidP="00841E64">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Respecto al comercio internacional no se puede dejar de mencionar el Reglamento Sanitario Internacional cuyo propósito es “proteger contra la diseminación de los riesgos de la salud pública y contra la propagación de enfermedades”</w:t>
      </w:r>
      <w:r>
        <w:fldChar w:fldCharType="begin"/>
      </w:r>
      <w:r>
        <w:rPr>
          <w:rStyle w:val="Refdenotaalfinal"/>
          <w:rFonts w:ascii="Arial" w:hAnsi="Arial" w:cs="Arial"/>
          <w:sz w:val="24"/>
          <w:szCs w:val="24"/>
          <w:shd w:val="clear" w:color="auto" w:fill="FFFFFF"/>
        </w:rPr>
        <w:instrText xml:space="preserve"> NOTEREF _Ref423804399 \h </w:instrText>
      </w:r>
      <w:r>
        <w:fldChar w:fldCharType="separate"/>
      </w:r>
      <w:r>
        <w:rPr>
          <w:rStyle w:val="Refdenotaalfinal"/>
          <w:rFonts w:ascii="Arial" w:hAnsi="Arial" w:cs="Arial"/>
          <w:sz w:val="24"/>
          <w:szCs w:val="24"/>
          <w:shd w:val="clear" w:color="auto" w:fill="FFFFFF"/>
        </w:rPr>
        <w:t>44</w:t>
      </w:r>
      <w:r>
        <w:fldChar w:fldCharType="end"/>
      </w:r>
      <w:r>
        <w:t xml:space="preserve"> </w:t>
      </w:r>
      <w:r w:rsidRPr="0079697E">
        <w:rPr>
          <w:rFonts w:ascii="Arial" w:hAnsi="Arial" w:cs="Arial"/>
          <w:sz w:val="24"/>
          <w:szCs w:val="24"/>
          <w:shd w:val="clear" w:color="auto" w:fill="FFFFFF"/>
        </w:rPr>
        <w:t>evitando brotes epidemiológicos que afecten el comercio y los negocios internacionales.</w:t>
      </w:r>
    </w:p>
    <w:p w:rsidR="00841E64" w:rsidRPr="0079697E" w:rsidRDefault="00841E64" w:rsidP="00841E64">
      <w:pPr>
        <w:spacing w:after="0" w:line="240" w:lineRule="auto"/>
        <w:jc w:val="both"/>
        <w:rPr>
          <w:rFonts w:ascii="Arial" w:hAnsi="Arial" w:cs="Arial"/>
          <w:sz w:val="24"/>
          <w:szCs w:val="24"/>
          <w:shd w:val="clear" w:color="auto" w:fill="FFFFFF"/>
        </w:rPr>
      </w:pPr>
    </w:p>
    <w:p w:rsidR="00912E1B" w:rsidRDefault="00912E1B" w:rsidP="00841E64">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En ese mismo sentido, el complejo médico industrial es </w:t>
      </w:r>
      <w:r>
        <w:rPr>
          <w:rFonts w:ascii="Arial" w:hAnsi="Arial" w:cs="Arial"/>
          <w:sz w:val="24"/>
          <w:szCs w:val="24"/>
          <w:shd w:val="clear" w:color="auto" w:fill="FFFFFF"/>
        </w:rPr>
        <w:t>de suma i</w:t>
      </w:r>
      <w:r w:rsidRPr="0079697E">
        <w:rPr>
          <w:rFonts w:ascii="Arial" w:hAnsi="Arial" w:cs="Arial"/>
          <w:sz w:val="24"/>
          <w:szCs w:val="24"/>
          <w:shd w:val="clear" w:color="auto" w:fill="FFFFFF"/>
        </w:rPr>
        <w:t xml:space="preserve">mportancia al analizar el comercio desde la perspectiva de la salud internacional, ya que es un </w:t>
      </w:r>
      <w:r w:rsidRPr="0079697E">
        <w:rPr>
          <w:rFonts w:ascii="Arial" w:hAnsi="Arial" w:cs="Arial"/>
          <w:sz w:val="24"/>
          <w:szCs w:val="24"/>
          <w:shd w:val="clear" w:color="auto" w:fill="FFFFFF"/>
        </w:rPr>
        <w:lastRenderedPageBreak/>
        <w:t>generador de inequidades de acceso y va en contravía de los derechos humanos y la justicia social pues su prioridad no es más que la rentabilidad y la mercantilización de la salud.</w:t>
      </w:r>
    </w:p>
    <w:p w:rsidR="00841E64" w:rsidRDefault="00841E64" w:rsidP="003B636E">
      <w:pPr>
        <w:jc w:val="both"/>
        <w:rPr>
          <w:rFonts w:ascii="Arial" w:hAnsi="Arial" w:cs="Arial"/>
          <w:sz w:val="24"/>
          <w:szCs w:val="24"/>
          <w:shd w:val="clear" w:color="auto" w:fill="FFFFFF"/>
        </w:rPr>
      </w:pPr>
    </w:p>
    <w:p w:rsidR="00912E1B" w:rsidRPr="002726F7" w:rsidRDefault="00912E1B" w:rsidP="002726F7">
      <w:pPr>
        <w:pStyle w:val="Prrafodelista"/>
        <w:numPr>
          <w:ilvl w:val="2"/>
          <w:numId w:val="8"/>
        </w:numPr>
        <w:autoSpaceDE w:val="0"/>
        <w:autoSpaceDN w:val="0"/>
        <w:adjustRightInd w:val="0"/>
        <w:spacing w:after="0" w:line="240" w:lineRule="auto"/>
        <w:ind w:left="0" w:firstLine="0"/>
        <w:jc w:val="both"/>
        <w:outlineLvl w:val="2"/>
        <w:rPr>
          <w:rFonts w:ascii="Arial" w:eastAsia="Times New Roman" w:hAnsi="Arial" w:cs="Arial"/>
          <w:sz w:val="24"/>
          <w:szCs w:val="20"/>
          <w:lang w:eastAsia="es-MX"/>
        </w:rPr>
      </w:pPr>
      <w:bookmarkStart w:id="65" w:name="_Toc389730127"/>
      <w:r w:rsidRPr="002726F7">
        <w:rPr>
          <w:rFonts w:ascii="Arial" w:hAnsi="Arial" w:cs="Arial"/>
          <w:b/>
          <w:sz w:val="24"/>
          <w:szCs w:val="24"/>
          <w:shd w:val="clear" w:color="auto" w:fill="FFFFFF"/>
        </w:rPr>
        <w:t xml:space="preserve">Salud internacional y </w:t>
      </w:r>
      <w:r w:rsidR="002726F7">
        <w:rPr>
          <w:rFonts w:ascii="Arial" w:hAnsi="Arial" w:cs="Arial"/>
          <w:b/>
          <w:sz w:val="24"/>
          <w:szCs w:val="24"/>
          <w:shd w:val="clear" w:color="auto" w:fill="FFFFFF"/>
        </w:rPr>
        <w:t>C</w:t>
      </w:r>
      <w:r w:rsidRPr="002726F7">
        <w:rPr>
          <w:rFonts w:ascii="Arial" w:hAnsi="Arial" w:cs="Arial"/>
          <w:b/>
          <w:sz w:val="24"/>
          <w:szCs w:val="24"/>
          <w:shd w:val="clear" w:color="auto" w:fill="FFFFFF"/>
        </w:rPr>
        <w:t>ooperación.</w:t>
      </w:r>
      <w:bookmarkEnd w:id="65"/>
      <w:r w:rsidR="0074466F" w:rsidRPr="002726F7">
        <w:rPr>
          <w:rFonts w:ascii="Arial" w:hAnsi="Arial" w:cs="Arial"/>
          <w:b/>
          <w:sz w:val="24"/>
          <w:szCs w:val="24"/>
          <w:shd w:val="clear" w:color="auto" w:fill="FFFFFF"/>
        </w:rPr>
        <w:t xml:space="preserve"> </w:t>
      </w:r>
      <w:r w:rsidRPr="002726F7">
        <w:rPr>
          <w:rFonts w:ascii="Arial" w:eastAsia="Times New Roman" w:hAnsi="Arial" w:cs="Arial"/>
          <w:sz w:val="24"/>
          <w:szCs w:val="20"/>
          <w:lang w:eastAsia="es-MX"/>
        </w:rPr>
        <w:t>La cooperación internacional es la relación que se establece entre dos o más países, organismos u organizaciones de la sociedad civil, con el objetivo de alcanzar metas comunes, hace parte de la política exterior de los países y su fin último es servir de instrumento para favorecer el desarrollo a través del fortalecimiento de capacidades que le permitan a cada país reconocer sus potencialidades para hacer uso de ellas en favor propio y el de la región. La Cooperación Internacional tiene el reto de apoyar el desarrollo económico y social de los países con economías en transición.</w:t>
      </w:r>
    </w:p>
    <w:p w:rsidR="00912E1B" w:rsidRPr="0079697E" w:rsidRDefault="00912E1B" w:rsidP="00912E1B">
      <w:pPr>
        <w:autoSpaceDE w:val="0"/>
        <w:autoSpaceDN w:val="0"/>
        <w:adjustRightInd w:val="0"/>
        <w:spacing w:after="0" w:line="240" w:lineRule="auto"/>
        <w:jc w:val="both"/>
        <w:rPr>
          <w:rFonts w:ascii="Arial" w:eastAsia="Times New Roman" w:hAnsi="Arial" w:cs="Arial"/>
          <w:sz w:val="24"/>
          <w:szCs w:val="20"/>
          <w:lang w:eastAsia="es-MX"/>
        </w:rPr>
      </w:pPr>
    </w:p>
    <w:p w:rsidR="00912E1B" w:rsidRPr="0079697E" w:rsidRDefault="00912E1B" w:rsidP="00912E1B">
      <w:pPr>
        <w:autoSpaceDE w:val="0"/>
        <w:autoSpaceDN w:val="0"/>
        <w:adjustRightInd w:val="0"/>
        <w:spacing w:after="0" w:line="240" w:lineRule="auto"/>
        <w:jc w:val="both"/>
        <w:rPr>
          <w:rFonts w:ascii="Arial" w:eastAsia="Times New Roman" w:hAnsi="Arial" w:cs="Arial"/>
          <w:sz w:val="24"/>
          <w:szCs w:val="20"/>
          <w:lang w:eastAsia="es-MX"/>
        </w:rPr>
      </w:pPr>
      <w:r w:rsidRPr="0079697E">
        <w:rPr>
          <w:rFonts w:ascii="Arial" w:eastAsia="Times New Roman" w:hAnsi="Arial" w:cs="Arial"/>
          <w:sz w:val="24"/>
          <w:szCs w:val="20"/>
          <w:lang w:eastAsia="es-MX"/>
        </w:rPr>
        <w:t>La globalización y la adopción de ciertos modelos de desarrollo económico y comercial, han instaurado una serie de desafíos para la salud internacional, tales como la explotación desmesurada de los recursos naturales, el cambio climático, la ruralidad vs las migraciones, el urbanismo acelerado, la insostenibilidad financiera de los sistemas sanitarios, el hambre, y las pandemias dentro de las que se destaca la obesidad, cuyo abordaje requiere situar el tema en la agenda internacional porque desafia</w:t>
      </w:r>
      <w:r>
        <w:rPr>
          <w:rFonts w:ascii="Arial" w:eastAsia="Times New Roman" w:hAnsi="Arial" w:cs="Arial"/>
          <w:sz w:val="24"/>
          <w:szCs w:val="20"/>
          <w:lang w:eastAsia="es-MX"/>
        </w:rPr>
        <w:t>ndo</w:t>
      </w:r>
      <w:r w:rsidRPr="0079697E">
        <w:rPr>
          <w:rFonts w:ascii="Arial" w:eastAsia="Times New Roman" w:hAnsi="Arial" w:cs="Arial"/>
          <w:sz w:val="24"/>
          <w:szCs w:val="20"/>
          <w:lang w:eastAsia="es-MX"/>
        </w:rPr>
        <w:t xml:space="preserve"> las tradicionales </w:t>
      </w:r>
      <w:r>
        <w:rPr>
          <w:rFonts w:ascii="Arial" w:eastAsia="Times New Roman" w:hAnsi="Arial" w:cs="Arial"/>
          <w:sz w:val="24"/>
          <w:szCs w:val="20"/>
          <w:lang w:eastAsia="es-MX"/>
        </w:rPr>
        <w:t>formas de cooperación que se ha</w:t>
      </w:r>
      <w:r w:rsidRPr="0079697E">
        <w:rPr>
          <w:rFonts w:ascii="Arial" w:eastAsia="Times New Roman" w:hAnsi="Arial" w:cs="Arial"/>
          <w:sz w:val="24"/>
          <w:szCs w:val="20"/>
          <w:lang w:eastAsia="es-MX"/>
        </w:rPr>
        <w:t xml:space="preserve"> dado entre las naciones. </w:t>
      </w:r>
    </w:p>
    <w:p w:rsidR="00912E1B" w:rsidRPr="0079697E" w:rsidRDefault="00912E1B" w:rsidP="00912E1B">
      <w:pPr>
        <w:autoSpaceDE w:val="0"/>
        <w:autoSpaceDN w:val="0"/>
        <w:adjustRightInd w:val="0"/>
        <w:spacing w:after="0" w:line="240" w:lineRule="auto"/>
        <w:jc w:val="both"/>
        <w:rPr>
          <w:rFonts w:ascii="Arial" w:eastAsia="Times New Roman" w:hAnsi="Arial" w:cs="Arial"/>
          <w:sz w:val="24"/>
          <w:szCs w:val="20"/>
          <w:lang w:eastAsia="es-MX"/>
        </w:rPr>
      </w:pPr>
    </w:p>
    <w:p w:rsidR="00912E1B" w:rsidRPr="0079697E" w:rsidRDefault="00912E1B" w:rsidP="00912E1B">
      <w:pPr>
        <w:autoSpaceDE w:val="0"/>
        <w:autoSpaceDN w:val="0"/>
        <w:adjustRightInd w:val="0"/>
        <w:spacing w:after="0" w:line="240" w:lineRule="auto"/>
        <w:jc w:val="both"/>
        <w:rPr>
          <w:rFonts w:ascii="Arial" w:eastAsia="Times New Roman" w:hAnsi="Arial" w:cs="Arial"/>
          <w:sz w:val="24"/>
          <w:szCs w:val="20"/>
          <w:lang w:eastAsia="es-MX"/>
        </w:rPr>
      </w:pPr>
      <w:r w:rsidRPr="0079697E">
        <w:rPr>
          <w:rFonts w:ascii="Arial" w:eastAsia="Times New Roman" w:hAnsi="Arial" w:cs="Arial"/>
          <w:sz w:val="24"/>
          <w:szCs w:val="20"/>
          <w:lang w:eastAsia="es-MX"/>
        </w:rPr>
        <w:t>Múltiples han sido las estrategias que se han desarrollado para atacar la epidemia de la obesidad alrededor del mundo, sin embargo no han sido efectivas, se observa que muchas carecen de coordinación y de soporte en otros sectores diferentes a salud y a educación. Así mismo, “organizaciones multilaterales como la OMS, el Banco Mundial y el Fondo Monetario Internacional (FMI) han tomado las riendas de la salud mundial, en medio de alianzas de poder y transformación del mundo”</w:t>
      </w:r>
      <w:r w:rsidRPr="0079697E">
        <w:rPr>
          <w:rStyle w:val="Refdenotaalfinal"/>
          <w:rFonts w:ascii="Arial" w:eastAsia="Times New Roman" w:hAnsi="Arial" w:cs="Arial"/>
          <w:sz w:val="24"/>
          <w:szCs w:val="20"/>
          <w:lang w:eastAsia="es-MX"/>
        </w:rPr>
        <w:endnoteReference w:id="36"/>
      </w:r>
      <w:r w:rsidRPr="0079697E">
        <w:rPr>
          <w:rFonts w:ascii="Arial" w:eastAsia="Times New Roman" w:hAnsi="Arial" w:cs="Arial"/>
          <w:sz w:val="24"/>
          <w:szCs w:val="20"/>
          <w:lang w:eastAsia="es-MX"/>
        </w:rPr>
        <w:t xml:space="preserve"> </w:t>
      </w:r>
    </w:p>
    <w:p w:rsidR="00912E1B" w:rsidRPr="0079697E" w:rsidRDefault="00912E1B" w:rsidP="00912E1B">
      <w:pPr>
        <w:autoSpaceDE w:val="0"/>
        <w:autoSpaceDN w:val="0"/>
        <w:adjustRightInd w:val="0"/>
        <w:spacing w:after="0" w:line="240" w:lineRule="auto"/>
        <w:ind w:left="227" w:right="227"/>
        <w:jc w:val="both"/>
        <w:rPr>
          <w:rFonts w:ascii="Arial" w:eastAsia="Times New Roman" w:hAnsi="Arial" w:cs="Arial"/>
          <w:sz w:val="24"/>
          <w:szCs w:val="20"/>
          <w:lang w:eastAsia="es-MX"/>
        </w:rPr>
      </w:pPr>
    </w:p>
    <w:p w:rsidR="00912E1B" w:rsidRPr="00525058" w:rsidRDefault="00912E1B" w:rsidP="00912E1B">
      <w:pPr>
        <w:autoSpaceDE w:val="0"/>
        <w:autoSpaceDN w:val="0"/>
        <w:adjustRightInd w:val="0"/>
        <w:spacing w:after="0" w:line="240" w:lineRule="auto"/>
        <w:ind w:left="227" w:right="227"/>
        <w:jc w:val="both"/>
        <w:rPr>
          <w:rFonts w:ascii="Arial" w:eastAsia="Times New Roman" w:hAnsi="Arial" w:cs="Arial"/>
          <w:szCs w:val="20"/>
          <w:lang w:eastAsia="es-MX"/>
        </w:rPr>
      </w:pPr>
      <w:r w:rsidRPr="00525058">
        <w:rPr>
          <w:rFonts w:ascii="Arial" w:eastAsia="Times New Roman" w:hAnsi="Arial" w:cs="Arial"/>
          <w:szCs w:val="20"/>
          <w:lang w:eastAsia="es-MX"/>
        </w:rPr>
        <w:t xml:space="preserve">En la cooperación internacional para la salud se han producido importantes cambios en los últimos años. Los hechos más importantes han sido el incremento en el número de actores nacionales y transnacionales (estatales y no estatales) y la generación de una compleja interacción entre dichos actores, así como el surgimiento de nuevos mecanismos organizacionales ad hoc que hacen efectiva dicha interacción, en la que se aprecia, cada vez con más claridad, una tendencia hacia la participación del sector privado empresarial y corporativo y organizaciones de la sociedad civil. </w:t>
      </w:r>
      <w:r w:rsidRPr="00525058">
        <w:rPr>
          <w:rFonts w:ascii="Arial" w:eastAsia="Times New Roman" w:hAnsi="Arial" w:cs="Arial"/>
          <w:szCs w:val="20"/>
          <w:vertAlign w:val="superscript"/>
          <w:lang w:eastAsia="es-MX"/>
        </w:rPr>
        <w:endnoteReference w:id="37"/>
      </w:r>
    </w:p>
    <w:p w:rsidR="00912E1B" w:rsidRPr="0079697E" w:rsidRDefault="00912E1B" w:rsidP="00912E1B">
      <w:pPr>
        <w:autoSpaceDE w:val="0"/>
        <w:autoSpaceDN w:val="0"/>
        <w:adjustRightInd w:val="0"/>
        <w:spacing w:after="0" w:line="240" w:lineRule="auto"/>
        <w:ind w:left="227" w:right="227"/>
        <w:jc w:val="both"/>
        <w:rPr>
          <w:rFonts w:ascii="Arial" w:eastAsia="Times New Roman" w:hAnsi="Arial" w:cs="Arial"/>
          <w:sz w:val="24"/>
          <w:szCs w:val="20"/>
          <w:lang w:eastAsia="es-MX"/>
        </w:rPr>
      </w:pPr>
    </w:p>
    <w:p w:rsidR="00912E1B" w:rsidRDefault="00912E1B" w:rsidP="00912E1B">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Son diversas las organizaciones civiles y no gubernamentales y organismos internacionales que intentan contribuir con la solución del creciente problema de obesidad en la región. Ellas han construido alianzas importantes para levantar la voz de protesta frente a las amenazas actuales, la violación de los derechos de los niños y las niñas y las inequidades sanitarias pero además para proponer salidas </w:t>
      </w:r>
      <w:r w:rsidRPr="0079697E">
        <w:rPr>
          <w:rFonts w:ascii="Arial" w:hAnsi="Arial" w:cs="Arial"/>
          <w:sz w:val="24"/>
          <w:szCs w:val="24"/>
        </w:rPr>
        <w:lastRenderedPageBreak/>
        <w:t xml:space="preserve">a la encrucijada actual, a través de evidencia científica, conferencias, recomendaciones y análisis de expertos, entre muchas otras acciones. </w:t>
      </w:r>
    </w:p>
    <w:p w:rsidR="00912E1B" w:rsidRPr="0079697E" w:rsidRDefault="00912E1B" w:rsidP="00912E1B">
      <w:pPr>
        <w:autoSpaceDE w:val="0"/>
        <w:autoSpaceDN w:val="0"/>
        <w:adjustRightInd w:val="0"/>
        <w:spacing w:after="0" w:line="240" w:lineRule="auto"/>
        <w:jc w:val="both"/>
        <w:rPr>
          <w:rFonts w:ascii="Arial" w:hAnsi="Arial" w:cs="Arial"/>
          <w:sz w:val="24"/>
          <w:szCs w:val="24"/>
        </w:rPr>
      </w:pPr>
    </w:p>
    <w:p w:rsidR="00912E1B" w:rsidRDefault="00912E1B" w:rsidP="00912E1B">
      <w:pPr>
        <w:spacing w:after="0" w:line="240" w:lineRule="auto"/>
        <w:jc w:val="both"/>
        <w:rPr>
          <w:rFonts w:ascii="Arial" w:hAnsi="Arial" w:cs="Arial"/>
          <w:sz w:val="24"/>
          <w:szCs w:val="24"/>
        </w:rPr>
      </w:pPr>
      <w:r w:rsidRPr="0079697E">
        <w:rPr>
          <w:rFonts w:ascii="Arial" w:hAnsi="Arial" w:cs="Arial"/>
          <w:sz w:val="24"/>
          <w:szCs w:val="24"/>
        </w:rPr>
        <w:t xml:space="preserve">A continuación se presentan algunas experiencias de Cooperación Internacional para el abordaje de la epidemia de Obesidad que ataca gravemente la vida de los niños y niñas alrededor del mundo entero, no todas las que aquí se describen se enmarcan en las definiciones de la cooperación internacional propiamente dicha pero se ajustan en el interés de detener o disminuir la prevalencia de la obesidad desde diferentes ámbitos como lo son el desarrollo, la academia y el desarrollo investigativo y la educación a los consumidores. </w:t>
      </w:r>
    </w:p>
    <w:p w:rsidR="00D85512" w:rsidRPr="0079697E" w:rsidRDefault="00D85512" w:rsidP="00912E1B">
      <w:pPr>
        <w:spacing w:after="0" w:line="240" w:lineRule="auto"/>
        <w:jc w:val="both"/>
        <w:rPr>
          <w:rFonts w:ascii="Arial" w:hAnsi="Arial" w:cs="Arial"/>
          <w:sz w:val="24"/>
          <w:szCs w:val="24"/>
        </w:rPr>
      </w:pPr>
    </w:p>
    <w:p w:rsidR="00912E1B" w:rsidRPr="00FC6174" w:rsidRDefault="00912E1B" w:rsidP="00FC6174">
      <w:pPr>
        <w:pStyle w:val="Prrafodelista"/>
        <w:numPr>
          <w:ilvl w:val="3"/>
          <w:numId w:val="8"/>
        </w:numPr>
        <w:spacing w:after="0" w:line="240" w:lineRule="auto"/>
        <w:ind w:right="227"/>
        <w:jc w:val="both"/>
        <w:rPr>
          <w:rFonts w:ascii="Arial" w:hAnsi="Arial" w:cs="Arial"/>
          <w:szCs w:val="24"/>
          <w:shd w:val="clear" w:color="auto" w:fill="FFFFFF"/>
        </w:rPr>
      </w:pPr>
      <w:r w:rsidRPr="00FC6174">
        <w:rPr>
          <w:rFonts w:ascii="Arial" w:hAnsi="Arial" w:cs="Arial"/>
          <w:b/>
          <w:szCs w:val="24"/>
        </w:rPr>
        <w:t xml:space="preserve">Alianza Panamericana por la Nutrición y el Desarrollo APNUDE. </w:t>
      </w:r>
      <w:r w:rsidRPr="00FC6174">
        <w:rPr>
          <w:rFonts w:ascii="Arial" w:hAnsi="Arial" w:cs="Arial"/>
          <w:szCs w:val="24"/>
          <w:shd w:val="clear" w:color="auto" w:fill="FFFFFF"/>
        </w:rPr>
        <w:t>Es una iniciativa regional que promueve la articulación entre los países y la coordinación intersectorial. Fue integrada en julio de 2008 por quince organismos de las Naciones Unidas con el compromiso de erradicar el hambre y la malnutrición, y mejorar la salud</w:t>
      </w:r>
      <w:r w:rsidR="002726F7">
        <w:rPr>
          <w:rFonts w:ascii="Arial" w:hAnsi="Arial" w:cs="Arial"/>
          <w:szCs w:val="24"/>
          <w:shd w:val="clear" w:color="auto" w:fill="FFFFFF"/>
        </w:rPr>
        <w:t xml:space="preserve">. </w:t>
      </w:r>
      <w:r w:rsidRPr="00FC6174">
        <w:rPr>
          <w:rFonts w:ascii="Arial" w:hAnsi="Arial" w:cs="Arial"/>
          <w:szCs w:val="24"/>
          <w:shd w:val="clear" w:color="auto" w:fill="FFFFFF"/>
        </w:rPr>
        <w:t xml:space="preserve">La Alianza considera que existen determinantes sociales, como el analfabetismo, la discriminación, la falta de acceso a servicios de salud de calidad, la debilidad del componente laboral, la carencia de servicios de salud de calidad de amplia cobertura y la inseguridad alimentaria que son tanto o más decisivos que los factores alimentarios o nutricionales que afectan a cada individuo. </w:t>
      </w:r>
    </w:p>
    <w:p w:rsidR="00912E1B" w:rsidRPr="0074466F" w:rsidRDefault="00912E1B" w:rsidP="0074466F">
      <w:pPr>
        <w:pStyle w:val="Prrafodelista"/>
        <w:spacing w:after="0" w:line="240" w:lineRule="auto"/>
        <w:ind w:left="227" w:right="227"/>
        <w:jc w:val="both"/>
        <w:rPr>
          <w:rFonts w:ascii="Arial" w:hAnsi="Arial" w:cs="Arial"/>
          <w:szCs w:val="24"/>
          <w:shd w:val="clear" w:color="auto" w:fill="FFFFFF"/>
        </w:rPr>
      </w:pPr>
    </w:p>
    <w:p w:rsidR="00912E1B" w:rsidRPr="0074466F" w:rsidRDefault="00912E1B" w:rsidP="002726F7">
      <w:pPr>
        <w:spacing w:after="0" w:line="240" w:lineRule="auto"/>
        <w:ind w:left="1080" w:right="227"/>
        <w:jc w:val="both"/>
        <w:rPr>
          <w:rFonts w:ascii="Arial" w:hAnsi="Arial" w:cs="Arial"/>
          <w:szCs w:val="24"/>
          <w:shd w:val="clear" w:color="auto" w:fill="FFFFFF"/>
        </w:rPr>
      </w:pPr>
      <w:r w:rsidRPr="0074466F">
        <w:rPr>
          <w:rFonts w:ascii="Arial" w:hAnsi="Arial" w:cs="Arial"/>
          <w:szCs w:val="24"/>
          <w:shd w:val="clear" w:color="auto" w:fill="FFFFFF"/>
        </w:rPr>
        <w:t>Su enfoque refleja el peso que tienen los llamados determinantes sociales sobre las condiciones de vida de la población. Por  tanto, la misión de la Alianza es posicionar este nuevo enfoque de desarrollo en los decisores políticos, operadores de intervenciones y academia que buscan reducir y controlar los problemas de malnutrición, hambre y salud.</w:t>
      </w:r>
      <w:r w:rsidR="0074466F">
        <w:rPr>
          <w:rStyle w:val="Refdenotaalfinal"/>
          <w:rFonts w:ascii="Arial" w:hAnsi="Arial" w:cs="Arial"/>
          <w:szCs w:val="24"/>
          <w:shd w:val="clear" w:color="auto" w:fill="FFFFFF"/>
        </w:rPr>
        <w:endnoteReference w:id="38"/>
      </w:r>
    </w:p>
    <w:p w:rsidR="005657D3" w:rsidRDefault="005657D3" w:rsidP="005657D3">
      <w:pPr>
        <w:spacing w:after="0" w:line="240" w:lineRule="auto"/>
        <w:jc w:val="both"/>
        <w:rPr>
          <w:rFonts w:ascii="Arial" w:hAnsi="Arial" w:cs="Arial"/>
          <w:sz w:val="24"/>
          <w:szCs w:val="24"/>
          <w:shd w:val="clear" w:color="auto" w:fill="FFFFFF"/>
        </w:rPr>
      </w:pPr>
    </w:p>
    <w:p w:rsidR="00912E1B" w:rsidRPr="002726F7" w:rsidRDefault="00912E1B" w:rsidP="00FC6174">
      <w:pPr>
        <w:pStyle w:val="Prrafodelista"/>
        <w:numPr>
          <w:ilvl w:val="3"/>
          <w:numId w:val="8"/>
        </w:numPr>
        <w:spacing w:after="0" w:line="240" w:lineRule="auto"/>
        <w:ind w:right="227"/>
        <w:jc w:val="both"/>
        <w:rPr>
          <w:rFonts w:ascii="Arial" w:hAnsi="Arial" w:cs="Arial"/>
          <w:szCs w:val="24"/>
        </w:rPr>
      </w:pPr>
      <w:r w:rsidRPr="002726F7">
        <w:rPr>
          <w:rFonts w:ascii="Arial" w:hAnsi="Arial" w:cs="Arial"/>
          <w:b/>
          <w:szCs w:val="24"/>
        </w:rPr>
        <w:t>El Organismo Andino de Salud - Convenio Hipólito Unanue (ORAS-CONHU) es</w:t>
      </w:r>
      <w:r w:rsidRPr="002726F7">
        <w:rPr>
          <w:rFonts w:ascii="Arial" w:hAnsi="Arial" w:cs="Arial"/>
          <w:szCs w:val="24"/>
        </w:rPr>
        <w:t xml:space="preserve"> un órgano intergubernamental creado hace 40 años por los ministros de Salud de la Región Andina con el propósito de hacer de la salud un espacio para la integración, desarrollar acciones coordinadas para enfrentar problemas comunes y contribuir a garantizar el derecho a la salud</w:t>
      </w:r>
      <w:r w:rsidRPr="002726F7">
        <w:rPr>
          <w:rFonts w:ascii="Arial" w:hAnsi="Arial" w:cs="Arial"/>
          <w:i/>
          <w:szCs w:val="24"/>
        </w:rPr>
        <w:t xml:space="preserve">. </w:t>
      </w:r>
      <w:r w:rsidRPr="002726F7">
        <w:rPr>
          <w:rFonts w:ascii="Arial" w:hAnsi="Arial" w:cs="Arial"/>
          <w:szCs w:val="24"/>
          <w:lang w:val="es-ES"/>
        </w:rPr>
        <w:t xml:space="preserve">El ORAS CONHU está dirigido por la Reunión de Ministros de Salud del Área Andina (REMSAA) y cuenta con una Secretaría Ejecutiva permanente con sede en la ciudad de Lima. Sus principales aliados estratégicos son las Agencias del sistema de Naciones Unidas. </w:t>
      </w:r>
    </w:p>
    <w:p w:rsidR="005657D3" w:rsidRPr="002726F7" w:rsidRDefault="005657D3" w:rsidP="005657D3">
      <w:pPr>
        <w:spacing w:after="0" w:line="240" w:lineRule="auto"/>
        <w:ind w:left="227" w:right="227"/>
        <w:jc w:val="both"/>
        <w:rPr>
          <w:rFonts w:ascii="Arial" w:hAnsi="Arial" w:cs="Arial"/>
          <w:sz w:val="20"/>
          <w:szCs w:val="24"/>
        </w:rPr>
      </w:pPr>
    </w:p>
    <w:p w:rsidR="00912E1B" w:rsidRDefault="00912E1B" w:rsidP="002726F7">
      <w:pPr>
        <w:spacing w:after="0" w:line="240" w:lineRule="auto"/>
        <w:ind w:left="1080" w:right="227"/>
        <w:jc w:val="both"/>
        <w:rPr>
          <w:rFonts w:ascii="Arial" w:hAnsi="Arial" w:cs="Arial"/>
          <w:sz w:val="24"/>
          <w:szCs w:val="20"/>
          <w:shd w:val="clear" w:color="auto" w:fill="FFFFFF"/>
          <w:lang w:val="es-ES"/>
        </w:rPr>
      </w:pPr>
      <w:r w:rsidRPr="005657D3">
        <w:rPr>
          <w:rFonts w:ascii="Arial" w:hAnsi="Arial" w:cs="Arial"/>
          <w:szCs w:val="24"/>
          <w:lang w:val="es-ES"/>
        </w:rPr>
        <w:t xml:space="preserve">Lidera el Plan Andino para la erradicación de la Malnutrición Infantil, que cuenta con un Comité Subregional Andino para la Erradicación de la Malnutrición Infantil en julio del 2007, con apoyo de UNICEF cuyo principal centro de interés ha sido </w:t>
      </w:r>
      <w:r w:rsidRPr="005657D3">
        <w:rPr>
          <w:rStyle w:val="apple-converted-space"/>
          <w:rFonts w:ascii="Arial" w:hAnsi="Arial" w:cs="Arial"/>
          <w:szCs w:val="20"/>
          <w:shd w:val="clear" w:color="auto" w:fill="FFFFFF"/>
        </w:rPr>
        <w:t xml:space="preserve">establecer un </w:t>
      </w:r>
      <w:r w:rsidRPr="005657D3">
        <w:rPr>
          <w:rFonts w:ascii="Arial" w:hAnsi="Arial" w:cs="Arial"/>
          <w:szCs w:val="20"/>
          <w:shd w:val="clear" w:color="auto" w:fill="FFFFFF"/>
        </w:rPr>
        <w:t xml:space="preserve">Diagnóstico de la Situación de la Desnutrición y un Análisis de la Capacidad de Producción de Micronutrientes en laboratorios públicos y privados de los países miembros del organismo (Bolivia, Chile, Colombia, Ecuador, Perú y Venezuela). A partir de 2012 impulsa el Plan Andino para la prevención de la Obesidad y el Plan Estratégico de la Subregión Andina para la prevención y control de las </w:t>
      </w:r>
      <w:r w:rsidRPr="005657D3">
        <w:rPr>
          <w:rFonts w:ascii="Arial" w:hAnsi="Arial" w:cs="Arial"/>
          <w:szCs w:val="20"/>
          <w:shd w:val="clear" w:color="auto" w:fill="FFFFFF"/>
        </w:rPr>
        <w:lastRenderedPageBreak/>
        <w:t xml:space="preserve">Enfermedades Crónicas no trasmisibles 2012-2016. Un aspecto clave de estos dos últimos planes es que </w:t>
      </w:r>
      <w:r w:rsidRPr="005657D3">
        <w:rPr>
          <w:rFonts w:ascii="Arial" w:hAnsi="Arial" w:cs="Arial"/>
          <w:bCs/>
          <w:iCs/>
          <w:szCs w:val="20"/>
          <w:shd w:val="clear" w:color="auto" w:fill="FFFFFF"/>
          <w:lang w:val="es-ES"/>
        </w:rPr>
        <w:t>la Comisión Técnica de ENT</w:t>
      </w:r>
      <w:r w:rsidRPr="005657D3">
        <w:rPr>
          <w:rFonts w:ascii="Arial" w:hAnsi="Arial" w:cs="Arial"/>
          <w:szCs w:val="20"/>
          <w:shd w:val="clear" w:color="auto" w:fill="FFFFFF"/>
          <w:lang w:val="es-ES"/>
        </w:rPr>
        <w:t xml:space="preserve"> trabaja en el desarrollo e </w:t>
      </w:r>
      <w:r w:rsidRPr="005657D3">
        <w:rPr>
          <w:rFonts w:ascii="Arial" w:hAnsi="Arial" w:cs="Arial"/>
          <w:bCs/>
          <w:iCs/>
          <w:szCs w:val="20"/>
          <w:shd w:val="clear" w:color="auto" w:fill="FFFFFF"/>
          <w:lang w:val="es-ES"/>
        </w:rPr>
        <w:t>implementación de un sistema de vigilancia de enfermedades crónicas no trasmisibles y sus determinantes</w:t>
      </w:r>
      <w:r w:rsidRPr="005657D3">
        <w:rPr>
          <w:rFonts w:ascii="Arial" w:hAnsi="Arial" w:cs="Arial"/>
          <w:szCs w:val="20"/>
          <w:shd w:val="clear" w:color="auto" w:fill="FFFFFF"/>
          <w:lang w:val="es-ES"/>
        </w:rPr>
        <w:t>, en el marco de la “Estrategia Regional y Plan de Acción con Enfoque Integrado sobre la Prevención y Control de las Enfermedades Crónicas de OPS/OMS” y en concordancia con el “Plan Quinquenal 2011-2015 de UNASUR Salud”</w:t>
      </w:r>
      <w:r>
        <w:rPr>
          <w:rFonts w:ascii="Arial" w:hAnsi="Arial" w:cs="Arial"/>
          <w:sz w:val="24"/>
          <w:szCs w:val="20"/>
          <w:shd w:val="clear" w:color="auto" w:fill="FFFFFF"/>
          <w:lang w:val="es-ES"/>
        </w:rPr>
        <w:t>.</w:t>
      </w:r>
    </w:p>
    <w:p w:rsidR="00912E1B" w:rsidRDefault="00912E1B" w:rsidP="009A66ED">
      <w:pPr>
        <w:spacing w:after="0" w:line="240" w:lineRule="auto"/>
        <w:ind w:left="227" w:right="227"/>
        <w:jc w:val="both"/>
        <w:rPr>
          <w:rFonts w:ascii="Arial" w:hAnsi="Arial" w:cs="Arial"/>
          <w:sz w:val="24"/>
          <w:szCs w:val="24"/>
          <w:lang w:val="es-ES_tradnl"/>
        </w:rPr>
      </w:pPr>
    </w:p>
    <w:p w:rsidR="00912E1B" w:rsidRPr="003B637B" w:rsidRDefault="00912E1B" w:rsidP="009A66ED">
      <w:pPr>
        <w:spacing w:after="0" w:line="240" w:lineRule="auto"/>
        <w:ind w:left="227" w:right="227"/>
        <w:jc w:val="both"/>
        <w:rPr>
          <w:rFonts w:ascii="Arial" w:hAnsi="Arial" w:cs="Arial"/>
          <w:sz w:val="24"/>
          <w:szCs w:val="24"/>
          <w:lang w:val="es-ES_tradnl"/>
        </w:rPr>
      </w:pPr>
      <w:r w:rsidRPr="003B637B">
        <w:rPr>
          <w:rFonts w:ascii="Arial" w:hAnsi="Arial" w:cs="Arial"/>
          <w:sz w:val="24"/>
          <w:szCs w:val="24"/>
          <w:lang w:val="es-ES_tradnl"/>
        </w:rPr>
        <w:t>Son metas del Plan de Acción con Enfoque Integrado sobre la Prevención y control de las ECNT las siguientes</w:t>
      </w:r>
      <w:r>
        <w:rPr>
          <w:rFonts w:ascii="Arial" w:hAnsi="Arial" w:cs="Arial"/>
          <w:sz w:val="24"/>
          <w:szCs w:val="24"/>
          <w:lang w:val="es-ES_tradnl"/>
        </w:rPr>
        <w:t>:</w:t>
      </w:r>
    </w:p>
    <w:p w:rsidR="00912E1B" w:rsidRPr="00CC6490" w:rsidRDefault="00912E1B" w:rsidP="009A66ED">
      <w:pPr>
        <w:spacing w:after="0" w:line="240" w:lineRule="auto"/>
        <w:ind w:left="357"/>
        <w:jc w:val="both"/>
        <w:rPr>
          <w:rFonts w:ascii="Arial" w:hAnsi="Arial" w:cs="Arial"/>
          <w:sz w:val="24"/>
          <w:szCs w:val="20"/>
          <w:shd w:val="clear" w:color="auto" w:fill="FFFFFF"/>
          <w:lang w:val="es-CO"/>
        </w:rPr>
      </w:pPr>
    </w:p>
    <w:p w:rsidR="00912E1B" w:rsidRPr="00525058" w:rsidRDefault="00912E1B" w:rsidP="009A66ED">
      <w:pPr>
        <w:spacing w:after="0" w:line="240" w:lineRule="auto"/>
        <w:ind w:left="227" w:right="227"/>
        <w:jc w:val="both"/>
        <w:rPr>
          <w:rFonts w:ascii="Arial" w:hAnsi="Arial" w:cs="Arial"/>
          <w:lang w:val="es-CO"/>
        </w:rPr>
      </w:pPr>
      <w:r w:rsidRPr="00525058">
        <w:rPr>
          <w:rFonts w:ascii="Arial" w:hAnsi="Arial" w:cs="Arial"/>
          <w:lang w:val="es-ES_tradnl"/>
        </w:rPr>
        <w:t xml:space="preserve">En 2015 se habrán incorporado en el </w:t>
      </w:r>
      <w:r w:rsidRPr="00525058">
        <w:rPr>
          <w:rFonts w:ascii="Arial" w:hAnsi="Arial" w:cs="Arial"/>
          <w:b/>
          <w:bCs/>
          <w:u w:val="single"/>
          <w:lang w:val="es-ES_tradnl"/>
        </w:rPr>
        <w:t>plan andino de seguridad y soberanía alimentaria y nutricional regulaciones para el comercio de  alimentos</w:t>
      </w:r>
      <w:r w:rsidRPr="00525058">
        <w:rPr>
          <w:rFonts w:ascii="Arial" w:hAnsi="Arial" w:cs="Arial"/>
          <w:u w:val="single"/>
          <w:lang w:val="es-ES_tradnl"/>
        </w:rPr>
        <w:t xml:space="preserve"> </w:t>
      </w:r>
      <w:r w:rsidRPr="00525058">
        <w:rPr>
          <w:rFonts w:ascii="Arial" w:hAnsi="Arial" w:cs="Arial"/>
          <w:lang w:val="es-ES_tradnl"/>
        </w:rPr>
        <w:t xml:space="preserve">que sigan las recomendaciones de la OMS en cuanto a contenidos de: </w:t>
      </w:r>
      <w:r w:rsidRPr="00525058">
        <w:rPr>
          <w:rFonts w:ascii="Arial" w:hAnsi="Arial" w:cs="Arial"/>
          <w:b/>
          <w:bCs/>
          <w:u w:val="single"/>
          <w:lang w:val="es-ES_tradnl"/>
        </w:rPr>
        <w:t xml:space="preserve">sal, grasas trans, azucares libres, grasas saturadas y persevantes </w:t>
      </w:r>
    </w:p>
    <w:p w:rsidR="00912E1B" w:rsidRPr="00525058" w:rsidRDefault="00912E1B" w:rsidP="009A66ED">
      <w:pPr>
        <w:pStyle w:val="Prrafodelista"/>
        <w:spacing w:after="0" w:line="240" w:lineRule="auto"/>
        <w:ind w:left="227" w:right="227"/>
        <w:jc w:val="both"/>
        <w:rPr>
          <w:rFonts w:ascii="Arial" w:hAnsi="Arial" w:cs="Arial"/>
          <w:lang w:val="es-ES_tradnl"/>
        </w:rPr>
      </w:pPr>
    </w:p>
    <w:p w:rsidR="00912E1B" w:rsidRPr="00525058" w:rsidRDefault="00912E1B" w:rsidP="009A66ED">
      <w:pPr>
        <w:spacing w:after="0" w:line="240" w:lineRule="auto"/>
        <w:ind w:left="227" w:right="227"/>
        <w:jc w:val="both"/>
        <w:rPr>
          <w:rFonts w:ascii="Arial" w:hAnsi="Arial" w:cs="Arial"/>
          <w:lang w:val="es-ES_tradnl"/>
        </w:rPr>
      </w:pPr>
      <w:r w:rsidRPr="00525058">
        <w:rPr>
          <w:rFonts w:ascii="Arial" w:hAnsi="Arial" w:cs="Arial"/>
          <w:lang w:val="es-ES_tradnl"/>
        </w:rPr>
        <w:t xml:space="preserve">En 2015 se habrán incorporado en el </w:t>
      </w:r>
      <w:r w:rsidRPr="00525058">
        <w:rPr>
          <w:rFonts w:ascii="Arial" w:hAnsi="Arial" w:cs="Arial"/>
          <w:b/>
          <w:bCs/>
          <w:u w:val="single"/>
          <w:lang w:val="es-ES_tradnl"/>
        </w:rPr>
        <w:t>plan andino de seguridad y soberanía alimentaria y nutricional regulaciones para el etiquetado de  alimentos</w:t>
      </w:r>
      <w:r w:rsidRPr="00525058">
        <w:rPr>
          <w:rFonts w:ascii="Arial" w:hAnsi="Arial" w:cs="Arial"/>
          <w:lang w:val="es-ES_tradnl"/>
        </w:rPr>
        <w:t xml:space="preserve"> que sigan las recomendaciones de la OMS en cuanto a contenidos de: </w:t>
      </w:r>
      <w:r w:rsidRPr="00525058">
        <w:rPr>
          <w:rFonts w:ascii="Arial" w:hAnsi="Arial" w:cs="Arial"/>
          <w:b/>
          <w:bCs/>
          <w:u w:val="single"/>
          <w:lang w:val="es-ES_tradnl"/>
        </w:rPr>
        <w:t>sal, grasas trans, azucares libres, grasas saturadas y persevantes, entre otras</w:t>
      </w:r>
      <w:r w:rsidRPr="00525058">
        <w:rPr>
          <w:rFonts w:ascii="Arial" w:hAnsi="Arial" w:cs="Arial"/>
          <w:lang w:val="es-ES_tradnl"/>
        </w:rPr>
        <w:t>.</w:t>
      </w:r>
    </w:p>
    <w:p w:rsidR="00912E1B" w:rsidRPr="00525058" w:rsidRDefault="00912E1B" w:rsidP="009A66ED">
      <w:pPr>
        <w:pStyle w:val="Prrafodelista"/>
        <w:spacing w:after="0" w:line="240" w:lineRule="auto"/>
        <w:ind w:left="227" w:right="227"/>
        <w:jc w:val="both"/>
        <w:rPr>
          <w:rFonts w:ascii="Arial" w:hAnsi="Arial" w:cs="Arial"/>
          <w:lang w:val="es-ES_tradnl"/>
        </w:rPr>
      </w:pPr>
    </w:p>
    <w:p w:rsidR="00912E1B" w:rsidRPr="00525058" w:rsidRDefault="00912E1B" w:rsidP="009A66ED">
      <w:pPr>
        <w:spacing w:after="0" w:line="240" w:lineRule="auto"/>
        <w:ind w:left="227" w:right="227"/>
        <w:jc w:val="both"/>
        <w:rPr>
          <w:rFonts w:ascii="Arial" w:hAnsi="Arial" w:cs="Arial"/>
          <w:lang w:val="es-CO"/>
        </w:rPr>
      </w:pPr>
      <w:r w:rsidRPr="00525058">
        <w:rPr>
          <w:rFonts w:ascii="Arial" w:hAnsi="Arial" w:cs="Arial"/>
          <w:lang w:val="es-ES_tradnl"/>
        </w:rPr>
        <w:t xml:space="preserve">En 2015 se habrá incorporado en el </w:t>
      </w:r>
      <w:r w:rsidRPr="00525058">
        <w:rPr>
          <w:rFonts w:ascii="Arial" w:hAnsi="Arial" w:cs="Arial"/>
          <w:b/>
          <w:bCs/>
          <w:u w:val="single"/>
          <w:lang w:val="es-ES_tradnl"/>
        </w:rPr>
        <w:t>plan andino de seguridad y soberanía alimentaria y nutricional regulaciones para la publicidad de  alimentos y bebidas no alcohólicas para niños y niñas</w:t>
      </w:r>
      <w:r w:rsidRPr="00525058">
        <w:rPr>
          <w:rFonts w:ascii="Arial" w:hAnsi="Arial" w:cs="Arial"/>
          <w:lang w:val="es-ES_tradnl"/>
        </w:rPr>
        <w:t>, que sigan las recomendaciones de la OMS teniendo en cuenta las normas de protección al consumidor de cada país.</w:t>
      </w:r>
    </w:p>
    <w:p w:rsidR="00912E1B" w:rsidRPr="00525058" w:rsidRDefault="00912E1B" w:rsidP="009A66ED">
      <w:pPr>
        <w:pStyle w:val="Prrafodelista"/>
        <w:spacing w:after="0" w:line="240" w:lineRule="auto"/>
        <w:ind w:left="227" w:right="227"/>
        <w:jc w:val="both"/>
        <w:rPr>
          <w:rFonts w:ascii="Arial" w:hAnsi="Arial" w:cs="Arial"/>
          <w:lang w:val="es-CO"/>
        </w:rPr>
      </w:pPr>
    </w:p>
    <w:p w:rsidR="00912E1B" w:rsidRPr="00525058" w:rsidRDefault="00912E1B" w:rsidP="009A66ED">
      <w:pPr>
        <w:spacing w:after="0" w:line="240" w:lineRule="auto"/>
        <w:ind w:left="227" w:right="227"/>
        <w:jc w:val="both"/>
        <w:rPr>
          <w:rFonts w:ascii="Arial" w:hAnsi="Arial" w:cs="Arial"/>
          <w:lang w:val="es-CO"/>
        </w:rPr>
      </w:pPr>
      <w:r w:rsidRPr="00525058">
        <w:rPr>
          <w:rFonts w:ascii="Arial" w:hAnsi="Arial" w:cs="Arial"/>
          <w:lang w:val="es-ES"/>
        </w:rPr>
        <w:t xml:space="preserve">Para el 2015 los países andinos dispondrán  de un  </w:t>
      </w:r>
      <w:r w:rsidRPr="00525058">
        <w:rPr>
          <w:rFonts w:ascii="Arial" w:hAnsi="Arial" w:cs="Arial"/>
          <w:b/>
          <w:bCs/>
          <w:u w:val="single"/>
          <w:lang w:val="es-ES"/>
        </w:rPr>
        <w:t xml:space="preserve">mecanismo que les permita consensuar su  participación como bloque en el </w:t>
      </w:r>
      <w:r w:rsidRPr="00525058">
        <w:rPr>
          <w:rFonts w:ascii="Arial" w:hAnsi="Arial" w:cs="Arial"/>
          <w:b/>
          <w:bCs/>
          <w:iCs/>
          <w:u w:val="single"/>
          <w:lang w:val="es-ES_tradnl"/>
        </w:rPr>
        <w:t>Codex Alimentarius.</w:t>
      </w:r>
    </w:p>
    <w:p w:rsidR="00912E1B" w:rsidRPr="00525058" w:rsidRDefault="00912E1B" w:rsidP="009A66ED">
      <w:pPr>
        <w:pStyle w:val="Prrafodelista"/>
        <w:spacing w:after="0" w:line="240" w:lineRule="auto"/>
        <w:ind w:left="227" w:right="227"/>
        <w:jc w:val="both"/>
        <w:rPr>
          <w:rFonts w:ascii="Arial" w:hAnsi="Arial" w:cs="Arial"/>
          <w:lang w:val="es-CO"/>
        </w:rPr>
      </w:pPr>
    </w:p>
    <w:p w:rsidR="00912E1B" w:rsidRPr="00525058" w:rsidRDefault="00912E1B" w:rsidP="009A66ED">
      <w:pPr>
        <w:spacing w:after="0" w:line="240" w:lineRule="auto"/>
        <w:ind w:left="227" w:right="227"/>
        <w:jc w:val="both"/>
        <w:rPr>
          <w:rFonts w:ascii="Arial" w:hAnsi="Arial" w:cs="Arial"/>
          <w:lang w:val="es-ES"/>
        </w:rPr>
      </w:pPr>
      <w:r w:rsidRPr="00525058">
        <w:rPr>
          <w:rFonts w:ascii="Arial" w:hAnsi="Arial" w:cs="Arial"/>
          <w:lang w:val="es-ES_tradnl"/>
        </w:rPr>
        <w:t>En 2015 se habrá incorporado en el</w:t>
      </w:r>
      <w:r w:rsidRPr="00525058">
        <w:rPr>
          <w:rFonts w:ascii="Arial" w:hAnsi="Arial" w:cs="Arial"/>
          <w:u w:val="single"/>
          <w:lang w:val="es-ES_tradnl"/>
        </w:rPr>
        <w:t xml:space="preserve"> </w:t>
      </w:r>
      <w:r w:rsidRPr="00525058">
        <w:rPr>
          <w:rFonts w:ascii="Arial" w:hAnsi="Arial" w:cs="Arial"/>
          <w:b/>
          <w:bCs/>
          <w:u w:val="single"/>
          <w:lang w:val="es-ES_tradnl"/>
        </w:rPr>
        <w:t>plan andino de seguridad y soberanía alimentaria y nutricional regulaciones para los alimentos industrializados</w:t>
      </w:r>
      <w:r w:rsidRPr="00525058">
        <w:rPr>
          <w:rFonts w:ascii="Arial" w:hAnsi="Arial" w:cs="Arial"/>
          <w:lang w:val="es-ES_tradnl"/>
        </w:rPr>
        <w:t xml:space="preserve">, con restricciones para aquellos con nivel </w:t>
      </w:r>
      <w:r w:rsidRPr="00525058">
        <w:rPr>
          <w:rFonts w:ascii="Arial" w:hAnsi="Arial" w:cs="Arial"/>
          <w:lang w:val="es-ES"/>
        </w:rPr>
        <w:t>igual  o superior a 0,6g por 100g o ml de Grasas trans, nivel igual o superior a 400mg de sodio por 100g o ml ,  más de  15g de azúcar por 100g o 7,5g por 100ml., nivel igual o superior a 5g de grasas saturadas por 100g o 2,5g por 100ml, en la forma comercial del producto  a la venta.</w:t>
      </w:r>
    </w:p>
    <w:p w:rsidR="00912E1B" w:rsidRPr="00525058" w:rsidRDefault="00912E1B" w:rsidP="009A66ED">
      <w:pPr>
        <w:pStyle w:val="Prrafodelista"/>
        <w:spacing w:after="0" w:line="240" w:lineRule="auto"/>
        <w:ind w:left="227" w:right="227"/>
        <w:jc w:val="both"/>
        <w:rPr>
          <w:rFonts w:ascii="Arial" w:hAnsi="Arial" w:cs="Arial"/>
          <w:lang w:val="es-ES"/>
        </w:rPr>
      </w:pPr>
    </w:p>
    <w:p w:rsidR="00912E1B" w:rsidRPr="00525058" w:rsidRDefault="00912E1B" w:rsidP="009A66ED">
      <w:pPr>
        <w:spacing w:after="0" w:line="240" w:lineRule="auto"/>
        <w:ind w:left="227" w:right="227"/>
        <w:jc w:val="both"/>
        <w:rPr>
          <w:rFonts w:ascii="Arial" w:hAnsi="Arial" w:cs="Arial"/>
        </w:rPr>
      </w:pPr>
      <w:r w:rsidRPr="00525058">
        <w:rPr>
          <w:rFonts w:ascii="Arial" w:hAnsi="Arial" w:cs="Arial"/>
          <w:lang w:val="es-ES_tradnl"/>
        </w:rPr>
        <w:t>E</w:t>
      </w:r>
      <w:r w:rsidRPr="00525058">
        <w:rPr>
          <w:rFonts w:ascii="Arial" w:hAnsi="Arial" w:cs="Arial"/>
        </w:rPr>
        <w:t xml:space="preserve">stablecer mecanismos armonizados de </w:t>
      </w:r>
      <w:r w:rsidRPr="00525058">
        <w:rPr>
          <w:rFonts w:ascii="Arial" w:hAnsi="Arial" w:cs="Arial"/>
          <w:b/>
          <w:bCs/>
          <w:u w:val="single"/>
        </w:rPr>
        <w:t>monitoreo subregional del cumplimiento del código de comercialización de los sucedáneos de la leche materna</w:t>
      </w:r>
      <w:r w:rsidRPr="00525058">
        <w:rPr>
          <w:rFonts w:ascii="Arial" w:hAnsi="Arial" w:cs="Arial"/>
        </w:rPr>
        <w:t xml:space="preserve"> como un aspecto prioritario en el plan de seguridad y soberanía alimentaria</w:t>
      </w:r>
    </w:p>
    <w:p w:rsidR="00912E1B" w:rsidRPr="00525058" w:rsidRDefault="00912E1B" w:rsidP="009A66ED">
      <w:pPr>
        <w:pStyle w:val="Prrafodelista"/>
        <w:spacing w:after="0" w:line="240" w:lineRule="auto"/>
        <w:ind w:left="227" w:right="227"/>
        <w:jc w:val="both"/>
        <w:rPr>
          <w:rFonts w:ascii="Arial" w:hAnsi="Arial" w:cs="Arial"/>
        </w:rPr>
      </w:pPr>
    </w:p>
    <w:p w:rsidR="00912E1B" w:rsidRPr="00525058" w:rsidRDefault="00912E1B" w:rsidP="009A66ED">
      <w:pPr>
        <w:spacing w:after="0" w:line="240" w:lineRule="auto"/>
        <w:ind w:left="227" w:right="227"/>
        <w:jc w:val="both"/>
        <w:rPr>
          <w:rFonts w:ascii="Arial" w:hAnsi="Arial" w:cs="Arial"/>
        </w:rPr>
      </w:pPr>
      <w:r w:rsidRPr="00525058">
        <w:rPr>
          <w:rFonts w:ascii="Arial" w:hAnsi="Arial" w:cs="Arial"/>
          <w:lang w:val="es-ES_tradnl"/>
        </w:rPr>
        <w:t xml:space="preserve">En 2015 los países andinos disponen de un marco armonizado subregional  que </w:t>
      </w:r>
      <w:r w:rsidRPr="00525058">
        <w:rPr>
          <w:rFonts w:ascii="Arial" w:hAnsi="Arial" w:cs="Arial"/>
          <w:b/>
          <w:bCs/>
          <w:u w:val="single"/>
          <w:lang w:val="es-ES_tradnl"/>
        </w:rPr>
        <w:t>considere a los sucedáneos de la leche materna como medicamentos</w:t>
      </w:r>
      <w:r w:rsidRPr="00525058">
        <w:rPr>
          <w:rFonts w:ascii="Arial" w:hAnsi="Arial" w:cs="Arial"/>
          <w:lang w:val="es-ES_tradnl"/>
        </w:rPr>
        <w:t>, en el marco del cumplimiento de esta normativa</w:t>
      </w:r>
      <w:r w:rsidRPr="00525058">
        <w:rPr>
          <w:rFonts w:ascii="Arial" w:hAnsi="Arial" w:cs="Arial"/>
        </w:rPr>
        <w:t>.</w:t>
      </w:r>
      <w:r>
        <w:rPr>
          <w:rStyle w:val="Refdenotaalfinal"/>
          <w:rFonts w:ascii="Arial" w:hAnsi="Arial" w:cs="Arial"/>
        </w:rPr>
        <w:endnoteReference w:id="39"/>
      </w:r>
    </w:p>
    <w:p w:rsidR="00912E1B" w:rsidRDefault="00912E1B" w:rsidP="009A66ED">
      <w:pPr>
        <w:spacing w:after="0" w:line="240" w:lineRule="auto"/>
        <w:ind w:left="708" w:right="227"/>
        <w:jc w:val="both"/>
        <w:rPr>
          <w:rFonts w:ascii="Arial" w:hAnsi="Arial" w:cs="Arial"/>
          <w:i/>
        </w:rPr>
      </w:pPr>
    </w:p>
    <w:p w:rsidR="00912E1B" w:rsidRPr="005657D3" w:rsidRDefault="00912E1B" w:rsidP="009A66ED">
      <w:pPr>
        <w:spacing w:after="0" w:line="240" w:lineRule="auto"/>
        <w:ind w:left="708" w:right="227"/>
        <w:jc w:val="both"/>
        <w:rPr>
          <w:rFonts w:ascii="Arial" w:hAnsi="Arial" w:cs="Arial"/>
          <w:i/>
          <w:sz w:val="20"/>
        </w:rPr>
      </w:pPr>
    </w:p>
    <w:p w:rsidR="00912E1B" w:rsidRPr="003F32A0" w:rsidRDefault="00912E1B" w:rsidP="003F32A0">
      <w:pPr>
        <w:pStyle w:val="Prrafodelista"/>
        <w:numPr>
          <w:ilvl w:val="3"/>
          <w:numId w:val="8"/>
        </w:numPr>
        <w:autoSpaceDE w:val="0"/>
        <w:autoSpaceDN w:val="0"/>
        <w:adjustRightInd w:val="0"/>
        <w:spacing w:after="0" w:line="240" w:lineRule="auto"/>
        <w:ind w:right="227"/>
        <w:jc w:val="both"/>
        <w:rPr>
          <w:rFonts w:ascii="Arial" w:hAnsi="Arial" w:cs="Arial"/>
          <w:szCs w:val="24"/>
        </w:rPr>
      </w:pPr>
      <w:r w:rsidRPr="003F32A0">
        <w:rPr>
          <w:rFonts w:ascii="Arial" w:hAnsi="Arial" w:cs="Arial"/>
          <w:b/>
          <w:szCs w:val="24"/>
          <w:lang w:val="es-CO"/>
        </w:rPr>
        <w:t xml:space="preserve">La Estrategia Global sobre Régimen Alimentario, Actividad Física y Salud de la OMS. </w:t>
      </w:r>
      <w:r w:rsidRPr="003F32A0">
        <w:rPr>
          <w:rFonts w:ascii="Arial" w:hAnsi="Arial" w:cs="Arial"/>
          <w:szCs w:val="24"/>
          <w:lang w:val="es-CO"/>
        </w:rPr>
        <w:t>La estrategia aborda dos de los principales factores de riesgo de las</w:t>
      </w:r>
      <w:r w:rsidRPr="003F32A0">
        <w:rPr>
          <w:rFonts w:ascii="Arial" w:hAnsi="Arial" w:cs="Arial"/>
          <w:i/>
          <w:szCs w:val="24"/>
          <w:lang w:val="es-CO"/>
        </w:rPr>
        <w:t xml:space="preserve"> enfermedades no transmisibles, a saber, el régimen alimentario </w:t>
      </w:r>
      <w:r w:rsidRPr="003F32A0">
        <w:rPr>
          <w:rFonts w:ascii="Arial" w:hAnsi="Arial" w:cs="Arial"/>
          <w:i/>
          <w:szCs w:val="24"/>
          <w:lang w:val="es-CO"/>
        </w:rPr>
        <w:lastRenderedPageBreak/>
        <w:t>y las actividades físicas, además de complementar la labor</w:t>
      </w:r>
      <w:r w:rsidRPr="003F32A0">
        <w:rPr>
          <w:rFonts w:ascii="Arial" w:hAnsi="Arial" w:cs="Arial"/>
          <w:szCs w:val="24"/>
        </w:rPr>
        <w:t xml:space="preserve"> que la OMS y los países han emprendido o realizan desde hace largo tiempo en esferas relacionadas con la nutrición, como la desnutrición, las carencias de micronutrientes y la alimentación del lactante y del niño pequeño. La Estrategia Mundial tiene los siguientes objetivos principales: </w:t>
      </w:r>
    </w:p>
    <w:p w:rsidR="00912E1B" w:rsidRPr="005657D3" w:rsidRDefault="00912E1B" w:rsidP="005657D3">
      <w:pPr>
        <w:pStyle w:val="Prrafodelista"/>
        <w:autoSpaceDE w:val="0"/>
        <w:autoSpaceDN w:val="0"/>
        <w:adjustRightInd w:val="0"/>
        <w:spacing w:after="0" w:line="240" w:lineRule="auto"/>
        <w:ind w:left="227" w:right="227"/>
        <w:jc w:val="both"/>
        <w:rPr>
          <w:rFonts w:ascii="Arial" w:hAnsi="Arial" w:cs="Arial"/>
          <w:szCs w:val="24"/>
        </w:rPr>
      </w:pPr>
    </w:p>
    <w:p w:rsidR="00912E1B" w:rsidRPr="00F067C4" w:rsidRDefault="00912E1B" w:rsidP="00F067C4">
      <w:pPr>
        <w:pStyle w:val="Prrafodelista"/>
        <w:numPr>
          <w:ilvl w:val="0"/>
          <w:numId w:val="11"/>
        </w:numPr>
        <w:autoSpaceDE w:val="0"/>
        <w:autoSpaceDN w:val="0"/>
        <w:adjustRightInd w:val="0"/>
        <w:spacing w:after="0" w:line="240" w:lineRule="auto"/>
        <w:ind w:left="1423" w:right="227" w:hanging="357"/>
        <w:jc w:val="both"/>
        <w:rPr>
          <w:rFonts w:ascii="Arial" w:hAnsi="Arial" w:cs="Arial"/>
          <w:sz w:val="20"/>
          <w:szCs w:val="24"/>
        </w:rPr>
      </w:pPr>
      <w:r w:rsidRPr="00F067C4">
        <w:rPr>
          <w:rFonts w:ascii="Arial" w:hAnsi="Arial" w:cs="Arial"/>
          <w:sz w:val="20"/>
          <w:szCs w:val="24"/>
        </w:rPr>
        <w:t>Reducir los factores de riesgo de enfermedades no transmisibles asociados a un régimen alimentario poco sano y a la falta de actividad física mediante una acción de salud pública esencial y medidas de promoción de la salud y prevención de la morbilidad</w:t>
      </w:r>
      <w:r w:rsidR="00F067C4">
        <w:rPr>
          <w:rFonts w:ascii="Arial" w:hAnsi="Arial" w:cs="Arial"/>
          <w:sz w:val="20"/>
          <w:szCs w:val="24"/>
        </w:rPr>
        <w:t>.</w:t>
      </w:r>
    </w:p>
    <w:p w:rsidR="00912E1B" w:rsidRPr="00F067C4" w:rsidRDefault="00912E1B" w:rsidP="00F067C4">
      <w:pPr>
        <w:pStyle w:val="Prrafodelista"/>
        <w:numPr>
          <w:ilvl w:val="0"/>
          <w:numId w:val="11"/>
        </w:numPr>
        <w:autoSpaceDE w:val="0"/>
        <w:autoSpaceDN w:val="0"/>
        <w:adjustRightInd w:val="0"/>
        <w:spacing w:after="0" w:line="240" w:lineRule="auto"/>
        <w:ind w:left="1423" w:right="227" w:hanging="357"/>
        <w:jc w:val="both"/>
        <w:rPr>
          <w:rFonts w:ascii="Arial" w:hAnsi="Arial" w:cs="Arial"/>
          <w:sz w:val="20"/>
          <w:szCs w:val="24"/>
        </w:rPr>
      </w:pPr>
      <w:r w:rsidRPr="00F067C4">
        <w:rPr>
          <w:rFonts w:ascii="Arial" w:hAnsi="Arial" w:cs="Arial"/>
          <w:sz w:val="20"/>
          <w:szCs w:val="24"/>
        </w:rPr>
        <w:t>Promover la conciencia y el conocimiento generales acerca de la influencia del régimen alimentario y de la actividad física en la salud, así como del potencial positivo de las intervenciones de prevención</w:t>
      </w:r>
      <w:r w:rsidR="00F067C4">
        <w:rPr>
          <w:rFonts w:ascii="Arial" w:hAnsi="Arial" w:cs="Arial"/>
          <w:sz w:val="20"/>
          <w:szCs w:val="24"/>
        </w:rPr>
        <w:t>.</w:t>
      </w:r>
    </w:p>
    <w:p w:rsidR="00912E1B" w:rsidRPr="00F067C4" w:rsidRDefault="00912E1B" w:rsidP="00F067C4">
      <w:pPr>
        <w:pStyle w:val="Prrafodelista"/>
        <w:numPr>
          <w:ilvl w:val="0"/>
          <w:numId w:val="11"/>
        </w:numPr>
        <w:autoSpaceDE w:val="0"/>
        <w:autoSpaceDN w:val="0"/>
        <w:adjustRightInd w:val="0"/>
        <w:spacing w:after="0" w:line="240" w:lineRule="auto"/>
        <w:ind w:left="1423" w:right="227" w:hanging="357"/>
        <w:jc w:val="both"/>
        <w:rPr>
          <w:rFonts w:ascii="Arial" w:hAnsi="Arial" w:cs="Arial"/>
          <w:sz w:val="20"/>
          <w:szCs w:val="24"/>
        </w:rPr>
      </w:pPr>
      <w:r w:rsidRPr="00F067C4">
        <w:rPr>
          <w:rFonts w:ascii="Arial" w:hAnsi="Arial" w:cs="Arial"/>
          <w:sz w:val="20"/>
          <w:szCs w:val="24"/>
        </w:rPr>
        <w:t>Fomentar el establecimiento, el fortalecimiento y la aplicación de políticas y planes de acción mundiales, regionales, nacionales y comunitarios encaminados a mejorar las dietas y aumentar la actividad física, que sean sostenibles, integrales y hagan participar activamente a todos los sectores, con inclusión de la sociedad civil, el sector p</w:t>
      </w:r>
      <w:r w:rsidR="00F067C4">
        <w:rPr>
          <w:rFonts w:ascii="Arial" w:hAnsi="Arial" w:cs="Arial"/>
          <w:sz w:val="20"/>
          <w:szCs w:val="24"/>
        </w:rPr>
        <w:t>rivado y los medios de difusión.</w:t>
      </w:r>
    </w:p>
    <w:p w:rsidR="00912E1B" w:rsidRPr="00F067C4" w:rsidRDefault="00912E1B" w:rsidP="00F067C4">
      <w:pPr>
        <w:pStyle w:val="Prrafodelista"/>
        <w:numPr>
          <w:ilvl w:val="0"/>
          <w:numId w:val="11"/>
        </w:numPr>
        <w:autoSpaceDE w:val="0"/>
        <w:autoSpaceDN w:val="0"/>
        <w:adjustRightInd w:val="0"/>
        <w:spacing w:after="0" w:line="240" w:lineRule="auto"/>
        <w:ind w:left="1423" w:right="227" w:hanging="357"/>
        <w:jc w:val="both"/>
        <w:rPr>
          <w:rFonts w:ascii="Arial" w:hAnsi="Arial" w:cs="Arial"/>
          <w:sz w:val="20"/>
          <w:szCs w:val="24"/>
        </w:rPr>
      </w:pPr>
      <w:r w:rsidRPr="00F067C4">
        <w:rPr>
          <w:rFonts w:ascii="Arial" w:hAnsi="Arial" w:cs="Arial"/>
          <w:sz w:val="20"/>
          <w:szCs w:val="24"/>
        </w:rPr>
        <w:t xml:space="preserve">Seguir de cerca los datos científicos y los principales efectos sobre el régimen alimentario y la actividad física; respaldar las investigaciones sobre una amplia variedad de esferas pertinentes, incluida la evaluación de las intervenciones; y </w:t>
      </w:r>
    </w:p>
    <w:p w:rsidR="00912E1B" w:rsidRPr="00F067C4" w:rsidRDefault="00912E1B" w:rsidP="00F067C4">
      <w:pPr>
        <w:pStyle w:val="Prrafodelista"/>
        <w:numPr>
          <w:ilvl w:val="0"/>
          <w:numId w:val="11"/>
        </w:numPr>
        <w:autoSpaceDE w:val="0"/>
        <w:autoSpaceDN w:val="0"/>
        <w:adjustRightInd w:val="0"/>
        <w:spacing w:after="0" w:line="240" w:lineRule="auto"/>
        <w:ind w:left="1423" w:right="227" w:hanging="357"/>
        <w:jc w:val="both"/>
        <w:rPr>
          <w:rFonts w:ascii="Arial" w:hAnsi="Arial" w:cs="Arial"/>
          <w:sz w:val="20"/>
          <w:szCs w:val="24"/>
        </w:rPr>
      </w:pPr>
      <w:r w:rsidRPr="00F067C4">
        <w:rPr>
          <w:rFonts w:ascii="Arial" w:hAnsi="Arial" w:cs="Arial"/>
          <w:sz w:val="20"/>
          <w:szCs w:val="24"/>
        </w:rPr>
        <w:t>Fortalecer los recursos humanos que se necesiten en este terreno para mejorar y mantener la salud</w:t>
      </w:r>
      <w:r w:rsidR="00F067C4">
        <w:rPr>
          <w:rStyle w:val="Refdenotaalfinal"/>
          <w:rFonts w:ascii="Arial" w:hAnsi="Arial" w:cs="Arial"/>
          <w:sz w:val="20"/>
          <w:szCs w:val="24"/>
        </w:rPr>
        <w:endnoteReference w:id="40"/>
      </w:r>
      <w:r w:rsidRPr="00F067C4">
        <w:rPr>
          <w:rFonts w:ascii="Arial" w:hAnsi="Arial" w:cs="Arial"/>
          <w:sz w:val="20"/>
          <w:szCs w:val="24"/>
        </w:rPr>
        <w:t>.</w:t>
      </w:r>
    </w:p>
    <w:p w:rsidR="00912E1B" w:rsidRPr="0079697E" w:rsidRDefault="00912E1B" w:rsidP="00912E1B">
      <w:pPr>
        <w:autoSpaceDE w:val="0"/>
        <w:autoSpaceDN w:val="0"/>
        <w:adjustRightInd w:val="0"/>
        <w:spacing w:after="0" w:line="240" w:lineRule="auto"/>
        <w:jc w:val="both"/>
        <w:rPr>
          <w:rFonts w:ascii="Arial" w:hAnsi="Arial" w:cs="Arial"/>
          <w:sz w:val="24"/>
          <w:szCs w:val="24"/>
        </w:rPr>
      </w:pPr>
    </w:p>
    <w:p w:rsidR="00912E1B" w:rsidRPr="003F32A0" w:rsidRDefault="00912E1B" w:rsidP="003F32A0">
      <w:pPr>
        <w:pStyle w:val="Prrafodelista"/>
        <w:numPr>
          <w:ilvl w:val="3"/>
          <w:numId w:val="8"/>
        </w:numPr>
        <w:shd w:val="clear" w:color="auto" w:fill="FFFFFF"/>
        <w:spacing w:after="0" w:line="240" w:lineRule="auto"/>
        <w:ind w:right="227"/>
        <w:jc w:val="both"/>
        <w:textAlignment w:val="baseline"/>
        <w:rPr>
          <w:rStyle w:val="apple-converted-space"/>
          <w:rFonts w:ascii="Arial" w:hAnsi="Arial" w:cs="Arial"/>
          <w:bdr w:val="none" w:sz="0" w:space="0" w:color="auto" w:frame="1"/>
          <w:shd w:val="clear" w:color="auto" w:fill="FFFFFF"/>
        </w:rPr>
      </w:pPr>
      <w:r w:rsidRPr="003F32A0">
        <w:rPr>
          <w:rFonts w:ascii="Arial" w:hAnsi="Arial" w:cs="Arial"/>
          <w:b/>
          <w:lang w:val="es-CO"/>
        </w:rPr>
        <w:t>Federación Mundial de Obesidad</w:t>
      </w:r>
      <w:r w:rsidR="001608CD">
        <w:rPr>
          <w:rFonts w:ascii="Arial" w:hAnsi="Arial" w:cs="Arial"/>
          <w:b/>
          <w:lang w:val="es-CO"/>
        </w:rPr>
        <w:t>: World Obesity Federation</w:t>
      </w:r>
      <w:r w:rsidRPr="003F32A0">
        <w:rPr>
          <w:rFonts w:ascii="Arial" w:hAnsi="Arial" w:cs="Arial"/>
          <w:b/>
          <w:lang w:val="es-CO"/>
        </w:rPr>
        <w:t xml:space="preserve">. </w:t>
      </w:r>
      <w:r w:rsidRPr="003F32A0">
        <w:rPr>
          <w:rFonts w:ascii="Arial" w:hAnsi="Arial" w:cs="Arial"/>
        </w:rPr>
        <w:t xml:space="preserve">La Federación Mundial de Obesidad, se conocía anteriormente como la  </w:t>
      </w:r>
      <w:r w:rsidRPr="003F32A0">
        <w:rPr>
          <w:rFonts w:ascii="Arial" w:hAnsi="Arial" w:cs="Arial"/>
          <w:i/>
          <w:lang w:val="es-CO"/>
        </w:rPr>
        <w:t xml:space="preserve">Internacional Obesity Task Force (IOTF). </w:t>
      </w:r>
      <w:r w:rsidRPr="003F32A0">
        <w:rPr>
          <w:rFonts w:ascii="Arial" w:hAnsi="Arial" w:cs="Arial"/>
          <w:lang w:val="es-CO"/>
        </w:rPr>
        <w:t xml:space="preserve">Esta organización </w:t>
      </w:r>
      <w:r w:rsidRPr="003F32A0">
        <w:rPr>
          <w:rFonts w:ascii="Arial" w:hAnsi="Arial" w:cs="Arial"/>
        </w:rPr>
        <w:t xml:space="preserve">representa a los miembros profesionales de las comunidades científicas, médicas y de investigación de más de 50 asociaciones de obesidad regionales y nacionales. Su misión es </w:t>
      </w:r>
      <w:r w:rsidR="001608CD">
        <w:rPr>
          <w:rFonts w:ascii="Arial" w:hAnsi="Arial" w:cs="Arial"/>
        </w:rPr>
        <w:t>“</w:t>
      </w:r>
      <w:r w:rsidRPr="003F32A0">
        <w:rPr>
          <w:rFonts w:ascii="Arial" w:hAnsi="Arial" w:cs="Arial"/>
        </w:rPr>
        <w:t>liderar y conducir los esfuerzos globales para reducir, prevenir y tratar la obesidad</w:t>
      </w:r>
      <w:r w:rsidR="001608CD">
        <w:rPr>
          <w:rFonts w:ascii="Arial" w:hAnsi="Arial" w:cs="Arial"/>
        </w:rPr>
        <w:t>”</w:t>
      </w:r>
      <w:r w:rsidR="001608CD">
        <w:rPr>
          <w:rStyle w:val="Refdenotaalfinal"/>
          <w:rFonts w:ascii="Arial" w:hAnsi="Arial" w:cs="Arial"/>
        </w:rPr>
        <w:endnoteReference w:id="41"/>
      </w:r>
      <w:r w:rsidRPr="003F32A0">
        <w:rPr>
          <w:rFonts w:ascii="Arial" w:hAnsi="Arial" w:cs="Arial"/>
        </w:rPr>
        <w:t xml:space="preserve">. Colabora ampliamente con la OMS y </w:t>
      </w:r>
      <w:r w:rsidRPr="003F32A0">
        <w:rPr>
          <w:rFonts w:ascii="Arial" w:hAnsi="Arial" w:cs="Arial"/>
          <w:bdr w:val="none" w:sz="0" w:space="0" w:color="auto" w:frame="1"/>
          <w:shd w:val="clear" w:color="auto" w:fill="FFFFFF"/>
        </w:rPr>
        <w:t>participa con otras organizaciones internacionales de salud y los gobiernos nacionales para crear conciencia y ayudar a desarrollar soluciones a la epidemia mundial de la obesidad.</w:t>
      </w:r>
      <w:r w:rsidRPr="003F32A0">
        <w:rPr>
          <w:rStyle w:val="apple-converted-space"/>
          <w:rFonts w:ascii="Arial" w:hAnsi="Arial" w:cs="Arial"/>
          <w:bdr w:val="none" w:sz="0" w:space="0" w:color="auto" w:frame="1"/>
          <w:shd w:val="clear" w:color="auto" w:fill="FFFFFF"/>
        </w:rPr>
        <w:t> </w:t>
      </w:r>
    </w:p>
    <w:p w:rsidR="00912E1B" w:rsidRPr="0079697E" w:rsidRDefault="00912E1B" w:rsidP="00912E1B">
      <w:pPr>
        <w:pStyle w:val="Prrafodelista"/>
        <w:shd w:val="clear" w:color="auto" w:fill="FFFFFF"/>
        <w:spacing w:after="0" w:line="240" w:lineRule="auto"/>
        <w:ind w:left="426"/>
        <w:jc w:val="both"/>
        <w:textAlignment w:val="baseline"/>
        <w:rPr>
          <w:rStyle w:val="apple-converted-space"/>
          <w:rFonts w:ascii="Arial" w:hAnsi="Arial" w:cs="Arial"/>
          <w:sz w:val="24"/>
          <w:szCs w:val="24"/>
          <w:bdr w:val="none" w:sz="0" w:space="0" w:color="auto" w:frame="1"/>
          <w:shd w:val="clear" w:color="auto" w:fill="FFFFFF"/>
        </w:rPr>
      </w:pPr>
    </w:p>
    <w:p w:rsidR="00912E1B" w:rsidRPr="009A66ED" w:rsidRDefault="00912E1B" w:rsidP="001608CD">
      <w:pPr>
        <w:spacing w:after="0" w:line="240" w:lineRule="auto"/>
        <w:ind w:left="1080" w:right="227"/>
        <w:jc w:val="both"/>
        <w:rPr>
          <w:rFonts w:ascii="Arial" w:hAnsi="Arial" w:cs="Arial"/>
          <w:lang w:val="es-CO"/>
        </w:rPr>
      </w:pPr>
      <w:r w:rsidRPr="009A66ED">
        <w:rPr>
          <w:rFonts w:ascii="Arial" w:hAnsi="Arial" w:cs="Arial"/>
          <w:lang w:val="es-CO"/>
        </w:rPr>
        <w:t xml:space="preserve">Entre muchos otros aspectos la Federación ofrece becas para cursos intensivos que cubren aspectos relacionados con el manejo de la obesidad y el sobrepeso dirigido a los profesionales que atienden esta población. Estos profesionales son entrenados y certificados como expertos en el tema de la obesidad. </w:t>
      </w:r>
      <w:r w:rsidR="001608CD">
        <w:rPr>
          <w:rFonts w:ascii="Arial" w:hAnsi="Arial" w:cs="Arial"/>
          <w:lang w:val="es-CO"/>
        </w:rPr>
        <w:t>Dicho entrenamiento se denomina</w:t>
      </w:r>
      <w:r w:rsidRPr="009A66ED">
        <w:rPr>
          <w:rFonts w:ascii="Arial" w:hAnsi="Arial" w:cs="Arial"/>
          <w:lang w:val="es-CO"/>
        </w:rPr>
        <w:t xml:space="preserve"> Escuela “SCOPE” cuya sigla en inglés es (Specialist Certification for Obesity Professional Education</w:t>
      </w:r>
      <w:r w:rsidR="001608CD">
        <w:rPr>
          <w:rFonts w:ascii="Arial" w:hAnsi="Arial" w:cs="Arial"/>
          <w:lang w:val="es-CO"/>
        </w:rPr>
        <w:t>).</w:t>
      </w:r>
      <w:r w:rsidRPr="009A66ED">
        <w:rPr>
          <w:rFonts w:ascii="Arial" w:hAnsi="Arial" w:cs="Arial"/>
          <w:lang w:val="es-CO"/>
        </w:rPr>
        <w:t xml:space="preserve"> </w:t>
      </w:r>
    </w:p>
    <w:p w:rsidR="005657D3" w:rsidRDefault="005657D3" w:rsidP="005657D3">
      <w:pPr>
        <w:spacing w:after="0" w:line="240" w:lineRule="auto"/>
        <w:jc w:val="both"/>
        <w:rPr>
          <w:rFonts w:ascii="Arial" w:hAnsi="Arial" w:cs="Arial"/>
          <w:b/>
          <w:i/>
          <w:sz w:val="24"/>
          <w:szCs w:val="24"/>
        </w:rPr>
      </w:pPr>
    </w:p>
    <w:p w:rsidR="00912E1B" w:rsidRPr="003F32A0" w:rsidRDefault="00912E1B" w:rsidP="003F32A0">
      <w:pPr>
        <w:pStyle w:val="Prrafodelista"/>
        <w:numPr>
          <w:ilvl w:val="3"/>
          <w:numId w:val="8"/>
        </w:numPr>
        <w:spacing w:after="0" w:line="240" w:lineRule="auto"/>
        <w:ind w:right="227"/>
        <w:jc w:val="both"/>
        <w:rPr>
          <w:rFonts w:ascii="Arial" w:hAnsi="Arial" w:cs="Arial"/>
        </w:rPr>
      </w:pPr>
      <w:r w:rsidRPr="003F32A0">
        <w:rPr>
          <w:rFonts w:ascii="Arial" w:hAnsi="Arial" w:cs="Arial"/>
          <w:b/>
        </w:rPr>
        <w:t>La Conferencia Panamericana de Obesidad (PACO)</w:t>
      </w:r>
      <w:r w:rsidR="001C6CB0">
        <w:rPr>
          <w:rStyle w:val="Refdenotaalfinal"/>
          <w:rFonts w:ascii="Arial" w:hAnsi="Arial" w:cs="Arial"/>
          <w:b/>
        </w:rPr>
        <w:endnoteReference w:id="42"/>
      </w:r>
      <w:r w:rsidRPr="003F32A0">
        <w:rPr>
          <w:rFonts w:ascii="Arial" w:hAnsi="Arial" w:cs="Arial"/>
          <w:b/>
        </w:rPr>
        <w:t xml:space="preserve">. </w:t>
      </w:r>
      <w:r w:rsidRPr="003F32A0">
        <w:rPr>
          <w:rFonts w:ascii="Arial" w:hAnsi="Arial" w:cs="Arial"/>
        </w:rPr>
        <w:t>Han sido tres consecutivas, celebradas en Aruba en 2010,2011 y 2012, dedicadas especialmente a el análisis y desarrollo investigativo a beneficio de la población infantil. Su objetivo principal es Identificar medidas efectivas para promover la actividad física y la alimentación saludable en Las Américas.</w:t>
      </w:r>
    </w:p>
    <w:p w:rsidR="003F32A0" w:rsidRDefault="003F32A0" w:rsidP="005657D3">
      <w:pPr>
        <w:spacing w:after="0" w:line="240" w:lineRule="auto"/>
        <w:ind w:left="227" w:right="227"/>
        <w:jc w:val="both"/>
        <w:rPr>
          <w:rFonts w:ascii="Arial" w:hAnsi="Arial" w:cs="Arial"/>
          <w:szCs w:val="24"/>
        </w:rPr>
      </w:pPr>
    </w:p>
    <w:p w:rsidR="00912E1B" w:rsidRDefault="00912E1B" w:rsidP="005657D3">
      <w:pPr>
        <w:spacing w:after="0" w:line="240" w:lineRule="auto"/>
        <w:ind w:left="227" w:right="227"/>
        <w:jc w:val="both"/>
        <w:rPr>
          <w:rFonts w:ascii="Arial" w:hAnsi="Arial" w:cs="Arial"/>
          <w:szCs w:val="24"/>
        </w:rPr>
      </w:pPr>
      <w:r w:rsidRPr="005657D3">
        <w:rPr>
          <w:rFonts w:ascii="Arial" w:hAnsi="Arial" w:cs="Arial"/>
          <w:szCs w:val="24"/>
        </w:rPr>
        <w:lastRenderedPageBreak/>
        <w:t xml:space="preserve">Determinar las mejores vías para el trabajo en proyectos regionales en la prevención de la obesidad infantil, incluyendo la sostenibilidad de la serie de Conferencias Panamericanas sobre Obesidad con especial atención la Obesidad Infantil. </w:t>
      </w:r>
    </w:p>
    <w:p w:rsidR="003F32A0" w:rsidRPr="005657D3" w:rsidRDefault="003F32A0" w:rsidP="005657D3">
      <w:pPr>
        <w:spacing w:after="0" w:line="240" w:lineRule="auto"/>
        <w:ind w:left="227" w:right="227"/>
        <w:jc w:val="both"/>
        <w:rPr>
          <w:rFonts w:ascii="Arial" w:hAnsi="Arial" w:cs="Arial"/>
          <w:szCs w:val="24"/>
        </w:rPr>
      </w:pPr>
    </w:p>
    <w:p w:rsidR="00912E1B" w:rsidRPr="005657D3" w:rsidRDefault="00912E1B" w:rsidP="005657D3">
      <w:pPr>
        <w:spacing w:after="0" w:line="240" w:lineRule="auto"/>
        <w:ind w:left="227" w:right="227"/>
        <w:jc w:val="both"/>
        <w:rPr>
          <w:rFonts w:ascii="Arial" w:hAnsi="Arial" w:cs="Arial"/>
          <w:b/>
          <w:i/>
          <w:szCs w:val="24"/>
        </w:rPr>
      </w:pPr>
      <w:r w:rsidRPr="005657D3">
        <w:rPr>
          <w:rFonts w:ascii="Arial" w:hAnsi="Arial" w:cs="Arial"/>
          <w:szCs w:val="24"/>
        </w:rPr>
        <w:t>Los participantes de la Conferencia han sido de los países Anguilla, Argentina, Aruba, Barbados, Belice, Chile, Costa Rica, Colombia, Cuba, Curazao, Dominica, Ecuador, El Salvador, Granada, Guatemala, México, Montserrat, Nicaragua, Surinam, St. Kits y Nevis, Estados Unidos de América y Uruguay.</w:t>
      </w:r>
    </w:p>
    <w:p w:rsidR="00912E1B" w:rsidRPr="005657D3" w:rsidRDefault="00912E1B" w:rsidP="005657D3">
      <w:pPr>
        <w:spacing w:after="0" w:line="240" w:lineRule="auto"/>
        <w:ind w:left="227" w:right="227"/>
        <w:jc w:val="both"/>
        <w:rPr>
          <w:rFonts w:ascii="Arial" w:hAnsi="Arial" w:cs="Arial"/>
          <w:b/>
          <w:i/>
          <w:szCs w:val="24"/>
        </w:rPr>
      </w:pPr>
    </w:p>
    <w:p w:rsidR="00912E1B" w:rsidRPr="0025628B" w:rsidRDefault="00912E1B" w:rsidP="0025628B">
      <w:pPr>
        <w:pStyle w:val="Prrafodelista"/>
        <w:numPr>
          <w:ilvl w:val="3"/>
          <w:numId w:val="8"/>
        </w:numPr>
        <w:spacing w:after="0" w:line="240" w:lineRule="auto"/>
        <w:ind w:right="227"/>
        <w:jc w:val="both"/>
        <w:rPr>
          <w:rFonts w:ascii="Arial" w:hAnsi="Arial" w:cs="Arial"/>
          <w:szCs w:val="24"/>
        </w:rPr>
      </w:pPr>
      <w:r w:rsidRPr="0025628B">
        <w:rPr>
          <w:rFonts w:ascii="Arial" w:hAnsi="Arial" w:cs="Arial"/>
          <w:b/>
          <w:szCs w:val="24"/>
          <w:lang w:val="en-US"/>
        </w:rPr>
        <w:t>Weight-control Information Network (WIN)</w:t>
      </w:r>
      <w:r w:rsidR="0025628B">
        <w:rPr>
          <w:rStyle w:val="Refdenotaalfinal"/>
          <w:rFonts w:ascii="Arial" w:hAnsi="Arial" w:cs="Arial"/>
          <w:b/>
          <w:szCs w:val="24"/>
          <w:lang w:val="en-US"/>
        </w:rPr>
        <w:endnoteReference w:id="43"/>
      </w:r>
      <w:r w:rsidRPr="0025628B">
        <w:rPr>
          <w:rFonts w:ascii="Arial" w:hAnsi="Arial" w:cs="Arial"/>
          <w:b/>
          <w:szCs w:val="24"/>
          <w:lang w:val="en-US"/>
        </w:rPr>
        <w:t xml:space="preserve">. </w:t>
      </w:r>
      <w:r w:rsidRPr="0025628B">
        <w:rPr>
          <w:rFonts w:ascii="Arial" w:hAnsi="Arial" w:cs="Arial"/>
          <w:szCs w:val="24"/>
        </w:rPr>
        <w:t>La red de información de control de peso proporciona información actualizada con base científica sobre control de peso, obesidad, actividad física y nutricional relacionado con el público en general, profesionales de la salud, los medios de comunicación. Hace parte del Instituto de Diabetes, enfermedades digestivas y del riñón</w:t>
      </w:r>
      <w:r w:rsidR="001C6CB0" w:rsidRPr="0025628B">
        <w:rPr>
          <w:rFonts w:ascii="Arial" w:hAnsi="Arial" w:cs="Arial"/>
          <w:szCs w:val="24"/>
        </w:rPr>
        <w:t xml:space="preserve"> en Bethesda, Maryland.</w:t>
      </w:r>
      <w:r w:rsidRPr="0025628B">
        <w:rPr>
          <w:rFonts w:ascii="Arial" w:hAnsi="Arial" w:cs="Arial"/>
          <w:szCs w:val="24"/>
        </w:rPr>
        <w:t xml:space="preserve"> </w:t>
      </w:r>
    </w:p>
    <w:p w:rsidR="00912E1B" w:rsidRPr="005657D3" w:rsidRDefault="00912E1B" w:rsidP="005657D3">
      <w:pPr>
        <w:spacing w:after="0" w:line="240" w:lineRule="auto"/>
        <w:ind w:left="227" w:right="227"/>
        <w:jc w:val="both"/>
        <w:rPr>
          <w:rFonts w:ascii="Arial" w:hAnsi="Arial" w:cs="Arial"/>
          <w:szCs w:val="24"/>
        </w:rPr>
      </w:pPr>
    </w:p>
    <w:p w:rsidR="00912E1B" w:rsidRPr="0025628B" w:rsidRDefault="00912E1B" w:rsidP="0025628B">
      <w:pPr>
        <w:pStyle w:val="Prrafodelista"/>
        <w:numPr>
          <w:ilvl w:val="3"/>
          <w:numId w:val="8"/>
        </w:numPr>
        <w:shd w:val="clear" w:color="auto" w:fill="FFFFFF"/>
        <w:spacing w:after="0" w:line="240" w:lineRule="atLeast"/>
        <w:ind w:right="227"/>
        <w:jc w:val="both"/>
        <w:textAlignment w:val="baseline"/>
        <w:rPr>
          <w:rFonts w:ascii="Arial" w:hAnsi="Arial" w:cs="Arial"/>
          <w:szCs w:val="24"/>
        </w:rPr>
      </w:pPr>
      <w:r w:rsidRPr="0025628B">
        <w:rPr>
          <w:rFonts w:ascii="Arial" w:hAnsi="Arial" w:cs="Arial"/>
          <w:b/>
          <w:szCs w:val="24"/>
        </w:rPr>
        <w:t>La Alianza por la Salud Alimentaria</w:t>
      </w:r>
      <w:r w:rsidR="0025628B">
        <w:rPr>
          <w:rStyle w:val="Refdenotaalfinal"/>
          <w:rFonts w:ascii="Arial" w:hAnsi="Arial" w:cs="Arial"/>
          <w:b/>
          <w:szCs w:val="24"/>
        </w:rPr>
        <w:endnoteReference w:id="44"/>
      </w:r>
      <w:r w:rsidRPr="0025628B">
        <w:rPr>
          <w:rFonts w:ascii="Arial" w:hAnsi="Arial" w:cs="Arial"/>
          <w:b/>
          <w:szCs w:val="24"/>
        </w:rPr>
        <w:t xml:space="preserve">. </w:t>
      </w:r>
      <w:r w:rsidRPr="0025628B">
        <w:rPr>
          <w:rFonts w:ascii="Arial" w:hAnsi="Arial" w:cs="Arial"/>
          <w:szCs w:val="24"/>
        </w:rPr>
        <w:t xml:space="preserve">Agrupa un conjunto de asociaciones civiles, organizaciones sociales y profesionales preocupados por la epidemia de sobrepeso y obesidad en México, que afecta a la mayor parte de la población, y la desnutrición, que impacta a un alto porcentaje de las familias más pobres, así como los riesgos que presentan estas realidades para la población y la viabilidad sanitaria y financiera de </w:t>
      </w:r>
      <w:r w:rsidR="0025628B">
        <w:rPr>
          <w:rFonts w:ascii="Arial" w:hAnsi="Arial" w:cs="Arial"/>
          <w:szCs w:val="24"/>
        </w:rPr>
        <w:t>ese</w:t>
      </w:r>
      <w:r w:rsidRPr="0025628B">
        <w:rPr>
          <w:rFonts w:ascii="Arial" w:hAnsi="Arial" w:cs="Arial"/>
          <w:szCs w:val="24"/>
        </w:rPr>
        <w:t xml:space="preserve"> país. Su compromiso está en demandar al Poder Ejecutivo y Legislativo el reconocimiento efectivo de los derechos de la infancia y a la alimentación, el agua y la salud, mediante el desarrollo e implementación urgente de una política integral de combate a la epidemia de obesidad y a la desnutrición</w:t>
      </w:r>
      <w:r w:rsidR="0025628B">
        <w:rPr>
          <w:rFonts w:ascii="Arial" w:hAnsi="Arial" w:cs="Arial"/>
          <w:szCs w:val="24"/>
        </w:rPr>
        <w:t>.</w:t>
      </w:r>
    </w:p>
    <w:p w:rsidR="00912E1B" w:rsidRPr="005657D3" w:rsidRDefault="00912E1B" w:rsidP="005657D3">
      <w:pPr>
        <w:spacing w:after="0" w:line="240" w:lineRule="auto"/>
        <w:ind w:left="227" w:right="227"/>
        <w:jc w:val="both"/>
        <w:rPr>
          <w:rFonts w:ascii="Arial" w:hAnsi="Arial" w:cs="Arial"/>
          <w:szCs w:val="24"/>
          <w:lang w:val="es-CO"/>
        </w:rPr>
      </w:pPr>
    </w:p>
    <w:p w:rsidR="00912E1B" w:rsidRDefault="00912E1B" w:rsidP="00055BBE">
      <w:pPr>
        <w:pStyle w:val="Prrafodelista"/>
        <w:numPr>
          <w:ilvl w:val="3"/>
          <w:numId w:val="8"/>
        </w:numPr>
        <w:shd w:val="clear" w:color="auto" w:fill="FFFFFF"/>
        <w:spacing w:after="0" w:line="240" w:lineRule="atLeast"/>
        <w:ind w:right="227"/>
        <w:jc w:val="both"/>
        <w:textAlignment w:val="baseline"/>
        <w:rPr>
          <w:rFonts w:ascii="Arial" w:hAnsi="Arial" w:cs="Arial"/>
          <w:szCs w:val="24"/>
        </w:rPr>
      </w:pPr>
      <w:r w:rsidRPr="00055BBE">
        <w:rPr>
          <w:rFonts w:ascii="Arial" w:hAnsi="Arial" w:cs="Arial"/>
          <w:b/>
          <w:szCs w:val="24"/>
        </w:rPr>
        <w:t>El Poder del Consumidor</w:t>
      </w:r>
      <w:r w:rsidR="009A66ED">
        <w:rPr>
          <w:rStyle w:val="Refdenotaalfinal"/>
          <w:rFonts w:ascii="Arial" w:hAnsi="Arial" w:cs="Arial"/>
          <w:b/>
          <w:szCs w:val="24"/>
        </w:rPr>
        <w:endnoteReference w:id="45"/>
      </w:r>
      <w:r w:rsidRPr="00055BBE">
        <w:rPr>
          <w:rFonts w:ascii="Arial" w:hAnsi="Arial" w:cs="Arial"/>
          <w:b/>
          <w:szCs w:val="24"/>
        </w:rPr>
        <w:t xml:space="preserve">. </w:t>
      </w:r>
      <w:r w:rsidRPr="00055BBE">
        <w:rPr>
          <w:rFonts w:ascii="Arial" w:hAnsi="Arial" w:cs="Arial"/>
          <w:szCs w:val="24"/>
        </w:rPr>
        <w:t>Esta asociación trabaja en la defensa de los derechos de las y los consumidores en México, mediante el estudio de productos, servicios y políticas públicas, la vigilancia del desempeño de las empresas, campañas públicas, la identificación de opciones favorables para los consumidores y la denuncia de las prácticas que afectan sus derechos. Su principal labor es educativa y promotora de hábitos sanos en la comunidad. Sin embargo son múltiples los estudios ejecutados por esta organización que hacen aportes importantes a la academia y el manejo de la crisis actual de obesidad.</w:t>
      </w:r>
    </w:p>
    <w:p w:rsidR="0025628B" w:rsidRPr="0025628B" w:rsidRDefault="0025628B" w:rsidP="0025628B">
      <w:pPr>
        <w:pStyle w:val="Prrafodelista"/>
        <w:rPr>
          <w:rFonts w:ascii="Arial" w:hAnsi="Arial" w:cs="Arial"/>
          <w:szCs w:val="24"/>
        </w:rPr>
      </w:pPr>
    </w:p>
    <w:p w:rsidR="00912E1B" w:rsidRPr="0025628B" w:rsidRDefault="00912E1B" w:rsidP="0025628B">
      <w:pPr>
        <w:pStyle w:val="Prrafodelista"/>
        <w:numPr>
          <w:ilvl w:val="3"/>
          <w:numId w:val="8"/>
        </w:numPr>
        <w:shd w:val="clear" w:color="auto" w:fill="FFFFFF"/>
        <w:spacing w:after="0" w:line="240" w:lineRule="atLeast"/>
        <w:ind w:right="227"/>
        <w:jc w:val="both"/>
        <w:textAlignment w:val="baseline"/>
        <w:rPr>
          <w:rFonts w:ascii="Arial" w:eastAsia="Times New Roman" w:hAnsi="Arial" w:cs="Arial"/>
          <w:szCs w:val="24"/>
          <w:lang w:val="es-CO" w:eastAsia="es-CO"/>
        </w:rPr>
      </w:pPr>
      <w:r w:rsidRPr="0025628B">
        <w:rPr>
          <w:rFonts w:ascii="Arial" w:hAnsi="Arial" w:cs="Arial"/>
          <w:b/>
          <w:szCs w:val="24"/>
        </w:rPr>
        <w:t>La Plataforma Estratégica contra el Sobrepeso y la Obesidad</w:t>
      </w:r>
      <w:r w:rsidRPr="0025628B">
        <w:rPr>
          <w:rFonts w:ascii="Arial" w:eastAsia="Times New Roman" w:hAnsi="Arial" w:cs="Arial"/>
          <w:b/>
          <w:szCs w:val="24"/>
          <w:bdr w:val="none" w:sz="0" w:space="0" w:color="auto" w:frame="1"/>
          <w:lang w:val="es-CO" w:eastAsia="es-CO"/>
        </w:rPr>
        <w:t xml:space="preserve"> (ContraPESO</w:t>
      </w:r>
      <w:r w:rsidRPr="0025628B">
        <w:rPr>
          <w:rFonts w:ascii="Arial" w:eastAsia="Times New Roman" w:hAnsi="Arial" w:cs="Arial"/>
          <w:sz w:val="20"/>
          <w:szCs w:val="21"/>
          <w:bdr w:val="none" w:sz="0" w:space="0" w:color="auto" w:frame="1"/>
          <w:lang w:val="es-CO" w:eastAsia="es-CO"/>
        </w:rPr>
        <w:t xml:space="preserve">). </w:t>
      </w:r>
      <w:r w:rsidR="00EA4BA0">
        <w:rPr>
          <w:rStyle w:val="Refdenotaalfinal"/>
          <w:rFonts w:ascii="Arial" w:eastAsia="Times New Roman" w:hAnsi="Arial" w:cs="Arial"/>
          <w:szCs w:val="24"/>
          <w:bdr w:val="none" w:sz="0" w:space="0" w:color="auto" w:frame="1"/>
          <w:lang w:val="es-CO" w:eastAsia="es-CO"/>
        </w:rPr>
        <w:endnoteReference w:id="46"/>
      </w:r>
      <w:r w:rsidRPr="0025628B">
        <w:rPr>
          <w:rFonts w:ascii="Arial" w:eastAsia="Times New Roman" w:hAnsi="Arial" w:cs="Arial"/>
          <w:szCs w:val="24"/>
          <w:bdr w:val="none" w:sz="0" w:space="0" w:color="auto" w:frame="1"/>
          <w:lang w:val="es-CO" w:eastAsia="es-CO"/>
        </w:rPr>
        <w:t xml:space="preserve">Es una alianza de más de 40 Organizaciones de la Sociedad Civil que busca unir esfuerzos para incidir en políticas públicas que den solución a los altos índices de sobrepeso y obesidad registrados en México. </w:t>
      </w:r>
      <w:r w:rsidRPr="0025628B">
        <w:rPr>
          <w:rFonts w:ascii="Arial" w:eastAsia="Times New Roman" w:hAnsi="Arial" w:cs="Arial"/>
          <w:szCs w:val="24"/>
          <w:lang w:val="es-CO" w:eastAsia="es-CO"/>
        </w:rPr>
        <w:t>Está integrada por más de diez áreas preocupadas por esta problemática, convencidas de que el sobrepeso y la obesidad pueden reducirse con políticas públicas que fomenten un ambiente propicio para la toma de decisiones saludables.</w:t>
      </w:r>
    </w:p>
    <w:p w:rsidR="00912E1B" w:rsidRPr="005657D3" w:rsidRDefault="00912E1B" w:rsidP="005657D3">
      <w:pPr>
        <w:pStyle w:val="Prrafodelista"/>
        <w:spacing w:after="0"/>
        <w:ind w:left="227" w:right="227"/>
        <w:rPr>
          <w:rFonts w:ascii="Arial" w:eastAsia="Times New Roman" w:hAnsi="Arial" w:cs="Arial"/>
          <w:szCs w:val="24"/>
          <w:lang w:val="es-CO" w:eastAsia="es-CO"/>
        </w:rPr>
      </w:pPr>
    </w:p>
    <w:p w:rsidR="00912E1B" w:rsidRPr="0025628B" w:rsidRDefault="00912E1B" w:rsidP="0025628B">
      <w:pPr>
        <w:pStyle w:val="Prrafodelista"/>
        <w:numPr>
          <w:ilvl w:val="3"/>
          <w:numId w:val="8"/>
        </w:numPr>
        <w:shd w:val="clear" w:color="auto" w:fill="FFFFFF"/>
        <w:autoSpaceDE w:val="0"/>
        <w:autoSpaceDN w:val="0"/>
        <w:adjustRightInd w:val="0"/>
        <w:spacing w:after="0" w:line="240" w:lineRule="auto"/>
        <w:ind w:right="227"/>
        <w:jc w:val="both"/>
        <w:textAlignment w:val="baseline"/>
        <w:rPr>
          <w:rFonts w:ascii="Arial" w:hAnsi="Arial" w:cs="Arial"/>
          <w:szCs w:val="24"/>
          <w:lang w:val="es-CO"/>
        </w:rPr>
      </w:pPr>
      <w:r w:rsidRPr="0025628B">
        <w:rPr>
          <w:rFonts w:ascii="Arial" w:hAnsi="Arial" w:cs="Arial"/>
          <w:b/>
          <w:szCs w:val="24"/>
        </w:rPr>
        <w:t>Empresas por la Infancia</w:t>
      </w:r>
      <w:r w:rsidR="00EA4BA0">
        <w:rPr>
          <w:rStyle w:val="Refdenotaalfinal"/>
          <w:rFonts w:ascii="Arial" w:hAnsi="Arial" w:cs="Arial"/>
          <w:b/>
          <w:szCs w:val="24"/>
        </w:rPr>
        <w:endnoteReference w:id="47"/>
      </w:r>
      <w:r w:rsidRPr="0025628B">
        <w:rPr>
          <w:rFonts w:ascii="Arial" w:hAnsi="Arial" w:cs="Arial"/>
          <w:b/>
          <w:szCs w:val="24"/>
        </w:rPr>
        <w:t xml:space="preserve">. </w:t>
      </w:r>
      <w:r w:rsidRPr="0025628B">
        <w:rPr>
          <w:rFonts w:ascii="Arial" w:hAnsi="Arial" w:cs="Arial"/>
          <w:szCs w:val="24"/>
        </w:rPr>
        <w:t xml:space="preserve">Empresas por la Infancia (ExI) es una iniciativa generada por Fundación Arcor, Save the Children y UNICEF, que desde el </w:t>
      </w:r>
      <w:r w:rsidRPr="0025628B">
        <w:rPr>
          <w:rFonts w:ascii="Arial" w:hAnsi="Arial" w:cs="Arial"/>
          <w:szCs w:val="24"/>
        </w:rPr>
        <w:lastRenderedPageBreak/>
        <w:t>año 2006 desarrolla acciones con el objetivo de movilizar en el sector privado prácticas de Responsabilidad Social Empresaria (RSE) desde la perspectiva de los derechos de la Infancia (RSE-I). Desde el 2006 trabajan en la sensibilización, investigación y construcción de conocimiento en temas de RSE y derechos del niño</w:t>
      </w:r>
      <w:r w:rsidRPr="0025628B">
        <w:rPr>
          <w:rFonts w:ascii="Arial" w:hAnsi="Arial" w:cs="Arial"/>
          <w:szCs w:val="24"/>
          <w:lang w:val="es-CO"/>
        </w:rPr>
        <w:t xml:space="preserve">. Su objetivo principal es promover en las empresas el trabajo desde la Perspectiva de los Derechos del Niño, la cual consiste en trabajar en el Principio Número 1: </w:t>
      </w:r>
      <w:r w:rsidRPr="0025628B">
        <w:rPr>
          <w:rFonts w:ascii="Arial" w:hAnsi="Arial" w:cs="Arial"/>
          <w:bCs/>
          <w:szCs w:val="24"/>
          <w:lang w:val="es-CO"/>
        </w:rPr>
        <w:t xml:space="preserve">“Todas las empresas deben respetar y promover los derechos del niño”. Su trabajo se hace en </w:t>
      </w:r>
      <w:r w:rsidRPr="0025628B">
        <w:rPr>
          <w:rFonts w:ascii="Arial" w:hAnsi="Arial" w:cs="Arial"/>
          <w:szCs w:val="24"/>
          <w:lang w:val="es-CO"/>
        </w:rPr>
        <w:t>tres líneas de acción: -La Investigación y producción de conocimientos vinculados a la RSE. -La Visibilidad y Comunicación sobre la RSE-I en la agenda pública y privada y –La Formación y articulación de actores.</w:t>
      </w:r>
    </w:p>
    <w:p w:rsidR="00912E1B" w:rsidRPr="009F0F7A" w:rsidRDefault="00912E1B" w:rsidP="00912E1B">
      <w:pPr>
        <w:pStyle w:val="Prrafodelista"/>
        <w:spacing w:after="0" w:line="240" w:lineRule="auto"/>
        <w:rPr>
          <w:rFonts w:ascii="Arial" w:hAnsi="Arial" w:cs="Arial"/>
          <w:sz w:val="24"/>
          <w:szCs w:val="24"/>
          <w:lang w:val="es-CO"/>
        </w:rPr>
      </w:pPr>
    </w:p>
    <w:p w:rsidR="0086643E" w:rsidRDefault="0086643E" w:rsidP="00D0738C">
      <w:pPr>
        <w:autoSpaceDE w:val="0"/>
        <w:autoSpaceDN w:val="0"/>
        <w:adjustRightInd w:val="0"/>
        <w:spacing w:after="0" w:line="240" w:lineRule="auto"/>
        <w:jc w:val="both"/>
        <w:rPr>
          <w:rFonts w:ascii="Arial" w:hAnsi="Arial" w:cs="Arial"/>
          <w:sz w:val="24"/>
          <w:szCs w:val="24"/>
          <w:shd w:val="clear" w:color="auto" w:fill="FFFFFF"/>
        </w:rPr>
      </w:pPr>
    </w:p>
    <w:p w:rsidR="00D0738C" w:rsidRPr="0074466F" w:rsidRDefault="00EA4BA0" w:rsidP="004B55BC">
      <w:pPr>
        <w:pStyle w:val="Prrafodelista"/>
        <w:numPr>
          <w:ilvl w:val="2"/>
          <w:numId w:val="8"/>
        </w:numPr>
        <w:autoSpaceDE w:val="0"/>
        <w:autoSpaceDN w:val="0"/>
        <w:adjustRightInd w:val="0"/>
        <w:spacing w:after="0" w:line="240" w:lineRule="auto"/>
        <w:jc w:val="both"/>
        <w:outlineLvl w:val="2"/>
        <w:rPr>
          <w:rFonts w:ascii="Arial" w:hAnsi="Arial" w:cs="Arial"/>
          <w:b/>
          <w:sz w:val="24"/>
          <w:szCs w:val="24"/>
          <w:shd w:val="clear" w:color="auto" w:fill="FFFFFF"/>
        </w:rPr>
      </w:pPr>
      <w:r>
        <w:rPr>
          <w:rFonts w:ascii="Arial" w:hAnsi="Arial" w:cs="Arial"/>
          <w:b/>
          <w:sz w:val="24"/>
          <w:szCs w:val="24"/>
          <w:shd w:val="clear" w:color="auto" w:fill="FFFFFF"/>
        </w:rPr>
        <w:t>El Comercio c</w:t>
      </w:r>
      <w:r w:rsidR="00055BBE" w:rsidRPr="004B55BC">
        <w:rPr>
          <w:rFonts w:ascii="Arial" w:hAnsi="Arial" w:cs="Arial"/>
          <w:b/>
          <w:sz w:val="24"/>
          <w:szCs w:val="24"/>
          <w:shd w:val="clear" w:color="auto" w:fill="FFFFFF"/>
        </w:rPr>
        <w:t>omo</w:t>
      </w:r>
      <w:r>
        <w:rPr>
          <w:rFonts w:ascii="Arial" w:hAnsi="Arial" w:cs="Arial"/>
          <w:b/>
          <w:sz w:val="24"/>
          <w:szCs w:val="24"/>
          <w:shd w:val="clear" w:color="auto" w:fill="FFFFFF"/>
        </w:rPr>
        <w:t xml:space="preserve"> Determinante Internacional de l</w:t>
      </w:r>
      <w:r w:rsidR="00055BBE" w:rsidRPr="004B55BC">
        <w:rPr>
          <w:rFonts w:ascii="Arial" w:hAnsi="Arial" w:cs="Arial"/>
          <w:b/>
          <w:sz w:val="24"/>
          <w:szCs w:val="24"/>
          <w:shd w:val="clear" w:color="auto" w:fill="FFFFFF"/>
        </w:rPr>
        <w:t>a</w:t>
      </w:r>
      <w:r w:rsidR="00055BBE" w:rsidRPr="0074466F">
        <w:rPr>
          <w:rFonts w:ascii="Arial" w:hAnsi="Arial" w:cs="Arial"/>
          <w:b/>
          <w:sz w:val="24"/>
          <w:szCs w:val="24"/>
          <w:shd w:val="clear" w:color="auto" w:fill="FFFFFF"/>
        </w:rPr>
        <w:t xml:space="preserve"> Salud. </w:t>
      </w:r>
    </w:p>
    <w:p w:rsidR="0086643E" w:rsidRDefault="0086643E" w:rsidP="00DD5479">
      <w:pPr>
        <w:pStyle w:val="Prrafodelista"/>
        <w:spacing w:after="0" w:line="240" w:lineRule="auto"/>
        <w:jc w:val="both"/>
        <w:rPr>
          <w:rFonts w:ascii="Arial" w:hAnsi="Arial" w:cs="Arial"/>
          <w:b/>
          <w:sz w:val="24"/>
          <w:szCs w:val="24"/>
          <w:shd w:val="clear" w:color="auto" w:fill="FFFFFF"/>
        </w:rPr>
      </w:pPr>
    </w:p>
    <w:p w:rsidR="00D0738C" w:rsidRPr="0079697E" w:rsidRDefault="00D0738C" w:rsidP="004B55BC">
      <w:pPr>
        <w:autoSpaceDE w:val="0"/>
        <w:autoSpaceDN w:val="0"/>
        <w:adjustRightInd w:val="0"/>
        <w:spacing w:after="0" w:line="240" w:lineRule="auto"/>
        <w:jc w:val="both"/>
        <w:textAlignment w:val="baseline"/>
        <w:rPr>
          <w:rFonts w:ascii="Arial" w:hAnsi="Arial" w:cs="Arial"/>
          <w:sz w:val="24"/>
          <w:szCs w:val="24"/>
          <w:lang w:val="es-CO"/>
        </w:rPr>
      </w:pPr>
      <w:r w:rsidRPr="0079697E">
        <w:rPr>
          <w:rFonts w:ascii="Arial" w:hAnsi="Arial" w:cs="Arial"/>
          <w:sz w:val="24"/>
          <w:szCs w:val="24"/>
          <w:lang w:val="es-CO"/>
        </w:rPr>
        <w:t>Según la OMS, “Los determinantes sociales de la salud son las circunstancias en que las personas nacen, crecen, viven, trabajan y envejecen, incluido el sistema de salud. Esas circunstancias son el resultado de la distribución del dinero, el poder y los recursos a nivel mundial, nacional y local, que depende a su vez de las políticas adoptadas”</w:t>
      </w:r>
      <w:r w:rsidR="00BA5F95">
        <w:rPr>
          <w:rStyle w:val="Refdenotaalfinal"/>
          <w:rFonts w:ascii="Arial" w:hAnsi="Arial" w:cs="Arial"/>
          <w:sz w:val="24"/>
          <w:szCs w:val="24"/>
          <w:lang w:val="es-CO"/>
        </w:rPr>
        <w:endnoteReference w:id="48"/>
      </w:r>
      <w:r w:rsidRPr="0079697E">
        <w:rPr>
          <w:rFonts w:ascii="Arial" w:hAnsi="Arial" w:cs="Arial"/>
          <w:sz w:val="24"/>
          <w:szCs w:val="24"/>
          <w:lang w:val="es-CO"/>
        </w:rPr>
        <w:t xml:space="preserve">. </w:t>
      </w:r>
    </w:p>
    <w:p w:rsidR="00D0738C" w:rsidRDefault="00D0738C" w:rsidP="00D0738C">
      <w:pPr>
        <w:autoSpaceDE w:val="0"/>
        <w:autoSpaceDN w:val="0"/>
        <w:adjustRightInd w:val="0"/>
        <w:spacing w:after="0" w:line="240" w:lineRule="auto"/>
        <w:ind w:left="708"/>
        <w:jc w:val="both"/>
        <w:textAlignment w:val="baseline"/>
        <w:rPr>
          <w:rFonts w:ascii="Arial" w:hAnsi="Arial" w:cs="Arial"/>
          <w:sz w:val="24"/>
          <w:szCs w:val="24"/>
          <w:lang w:val="es-CO"/>
        </w:rPr>
      </w:pPr>
    </w:p>
    <w:p w:rsidR="00D0738C" w:rsidRPr="0079697E"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r>
        <w:rPr>
          <w:rFonts w:ascii="Arial" w:hAnsi="Arial" w:cs="Arial"/>
          <w:sz w:val="24"/>
          <w:szCs w:val="24"/>
          <w:lang w:val="es-CO"/>
        </w:rPr>
        <w:t>Así es como</w:t>
      </w:r>
      <w:r w:rsidRPr="0079697E">
        <w:rPr>
          <w:rFonts w:ascii="Arial" w:hAnsi="Arial" w:cs="Arial"/>
          <w:sz w:val="24"/>
          <w:szCs w:val="24"/>
          <w:lang w:val="es-CO"/>
        </w:rPr>
        <w:t xml:space="preserve"> los problemas sanitarios son atribuibles a condiciones que no solo son de naturaleza biológica</w:t>
      </w:r>
      <w:r>
        <w:rPr>
          <w:rFonts w:ascii="Arial" w:hAnsi="Arial" w:cs="Arial"/>
          <w:sz w:val="24"/>
          <w:szCs w:val="24"/>
          <w:lang w:val="es-CO"/>
        </w:rPr>
        <w:t>,</w:t>
      </w:r>
      <w:r w:rsidRPr="0079697E">
        <w:rPr>
          <w:rFonts w:ascii="Arial" w:hAnsi="Arial" w:cs="Arial"/>
          <w:sz w:val="24"/>
          <w:szCs w:val="24"/>
          <w:lang w:val="es-CO"/>
        </w:rPr>
        <w:t xml:space="preserve"> sino que ahondan en circunstancias de orden socioeconómico y cultural de las poblaciones. Reconocerlo es un paso importantísimo para resolver las agudas brechas sociales e inequidades en salud de las personas, porque su intervención puede arrojar resultados favorables como lo demuestra la experiencia de países desarrollados, esto valida el hecho de que la salud debe ser considerada en todas las políticas públicas</w:t>
      </w:r>
      <w:r>
        <w:rPr>
          <w:rFonts w:ascii="Arial" w:hAnsi="Arial" w:cs="Arial"/>
          <w:sz w:val="24"/>
          <w:szCs w:val="24"/>
          <w:lang w:val="es-CO"/>
        </w:rPr>
        <w:t>,</w:t>
      </w:r>
      <w:r w:rsidRPr="0079697E">
        <w:rPr>
          <w:rFonts w:ascii="Arial" w:hAnsi="Arial" w:cs="Arial"/>
          <w:sz w:val="24"/>
          <w:szCs w:val="24"/>
          <w:lang w:val="es-CO"/>
        </w:rPr>
        <w:t xml:space="preserve"> porque es parte fundamental del desarrollo humano. Sin embargo, desentrañar los elementos de la estructura social que condicionan la presencia de un fenómeno</w:t>
      </w:r>
      <w:r>
        <w:rPr>
          <w:rFonts w:ascii="Arial" w:hAnsi="Arial" w:cs="Arial"/>
          <w:sz w:val="24"/>
          <w:szCs w:val="24"/>
          <w:lang w:val="es-CO"/>
        </w:rPr>
        <w:t>,</w:t>
      </w:r>
      <w:r w:rsidRPr="0079697E">
        <w:rPr>
          <w:rFonts w:ascii="Arial" w:hAnsi="Arial" w:cs="Arial"/>
          <w:sz w:val="24"/>
          <w:szCs w:val="24"/>
          <w:lang w:val="es-CO"/>
        </w:rPr>
        <w:t xml:space="preserve"> no es tarea sencilla porque los métodos no son claros y fácilmente comprensibles, se enfrentan a las concepciones que se tienen del desarrollo y de los mecanismos que se requieren poner en marcha para alcanzarlo. </w:t>
      </w:r>
    </w:p>
    <w:p w:rsidR="00D0738C" w:rsidRDefault="00D0738C" w:rsidP="00D0738C">
      <w:pPr>
        <w:autoSpaceDE w:val="0"/>
        <w:autoSpaceDN w:val="0"/>
        <w:adjustRightInd w:val="0"/>
        <w:spacing w:after="0" w:line="240" w:lineRule="auto"/>
        <w:ind w:left="708"/>
        <w:jc w:val="both"/>
        <w:textAlignment w:val="baseline"/>
        <w:rPr>
          <w:rFonts w:ascii="Arial" w:hAnsi="Arial" w:cs="Arial"/>
          <w:sz w:val="24"/>
          <w:szCs w:val="24"/>
          <w:lang w:val="es-CO"/>
        </w:rPr>
      </w:pPr>
    </w:p>
    <w:p w:rsidR="00EA4BA0"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r w:rsidRPr="0079697E">
        <w:rPr>
          <w:rFonts w:ascii="Arial" w:hAnsi="Arial" w:cs="Arial"/>
          <w:sz w:val="24"/>
          <w:szCs w:val="24"/>
          <w:lang w:val="es-CO"/>
        </w:rPr>
        <w:t>Muchos son los postulados que defienden la necesidad de trabajar alrededor del tema de los determinantes sociales de la salud, uno de ellos es La Carta de Ottawa</w:t>
      </w:r>
      <w:r w:rsidRPr="0079697E">
        <w:rPr>
          <w:rStyle w:val="Refdenotaalfinal"/>
          <w:rFonts w:ascii="Arial" w:hAnsi="Arial" w:cs="Arial"/>
          <w:sz w:val="24"/>
          <w:szCs w:val="24"/>
          <w:lang w:val="es-CO"/>
        </w:rPr>
        <w:endnoteReference w:id="49"/>
      </w:r>
      <w:r w:rsidRPr="0079697E">
        <w:rPr>
          <w:rFonts w:ascii="Arial" w:hAnsi="Arial" w:cs="Arial"/>
          <w:sz w:val="24"/>
          <w:szCs w:val="24"/>
          <w:lang w:val="es-CO"/>
        </w:rPr>
        <w:t xml:space="preserve"> que permitió </w:t>
      </w:r>
      <w:r>
        <w:rPr>
          <w:rFonts w:ascii="Arial" w:hAnsi="Arial" w:cs="Arial"/>
          <w:sz w:val="24"/>
          <w:szCs w:val="24"/>
          <w:lang w:val="es-CO"/>
        </w:rPr>
        <w:t>entender</w:t>
      </w:r>
      <w:r w:rsidRPr="0079697E">
        <w:rPr>
          <w:rFonts w:ascii="Arial" w:hAnsi="Arial" w:cs="Arial"/>
          <w:sz w:val="24"/>
          <w:szCs w:val="24"/>
          <w:lang w:val="es-CO"/>
        </w:rPr>
        <w:t xml:space="preserve"> que la salud es un problema integral determinado por un conjunto de factores sociales y ambientales, reconociendo como factores determinantes de la salud: la paz, la educación, la vivienda, la alimentación, un ecosistema estable, los ingresos, la justicia social, la equidad y los recursos sostenibles que pueden generar inequidades y brechas sociales que por definición son injustas y evitables. La carta a su vez propone seis acciones estratégicas que soportan la planeación de la intervención en salud y son: el establecimiento de políticas púbicas saludables, la creación de entornos favorables a la salud, reforzamiento de la acción comunitaria y la participación de la población, </w:t>
      </w:r>
      <w:r w:rsidRPr="0079697E">
        <w:rPr>
          <w:rFonts w:ascii="Arial" w:hAnsi="Arial" w:cs="Arial"/>
          <w:sz w:val="24"/>
          <w:szCs w:val="24"/>
          <w:lang w:val="es-CO"/>
        </w:rPr>
        <w:lastRenderedPageBreak/>
        <w:t>desarrollo de aptitudes y habilidades personales, la reorientación de los servicios de salud e irrumpir en el futuro.</w:t>
      </w:r>
    </w:p>
    <w:p w:rsidR="00D0738C" w:rsidRPr="0079697E"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r w:rsidRPr="0079697E">
        <w:rPr>
          <w:rFonts w:ascii="Arial" w:hAnsi="Arial" w:cs="Arial"/>
          <w:sz w:val="24"/>
          <w:szCs w:val="24"/>
          <w:lang w:val="es-CO"/>
        </w:rPr>
        <w:t xml:space="preserve"> </w:t>
      </w:r>
    </w:p>
    <w:p w:rsidR="00D0738C" w:rsidRPr="0079697E"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r w:rsidRPr="0079697E">
        <w:rPr>
          <w:rFonts w:ascii="Arial" w:hAnsi="Arial" w:cs="Arial"/>
          <w:sz w:val="24"/>
          <w:szCs w:val="24"/>
          <w:lang w:val="es-CO"/>
        </w:rPr>
        <w:t xml:space="preserve">La conferencia de Ottawa insta a la OMS y los demás organismos internacionales a abogar en favor de la salud en todos los escenarios apropiados y a dar apoyo a los distintos países para que se establezcan programas y estrategias dirigidas a la promoción de la salud. </w:t>
      </w:r>
    </w:p>
    <w:p w:rsidR="00D0738C" w:rsidRDefault="00D0738C" w:rsidP="00D0738C">
      <w:pPr>
        <w:autoSpaceDE w:val="0"/>
        <w:autoSpaceDN w:val="0"/>
        <w:adjustRightInd w:val="0"/>
        <w:spacing w:after="0" w:line="240" w:lineRule="auto"/>
        <w:ind w:left="708"/>
        <w:jc w:val="both"/>
        <w:textAlignment w:val="baseline"/>
        <w:rPr>
          <w:rFonts w:ascii="Arial" w:hAnsi="Arial" w:cs="Arial"/>
          <w:sz w:val="24"/>
          <w:szCs w:val="24"/>
          <w:lang w:val="es-CO"/>
        </w:rPr>
      </w:pPr>
    </w:p>
    <w:p w:rsidR="00D0738C" w:rsidRPr="0079697E" w:rsidRDefault="00D0738C" w:rsidP="00D0738C">
      <w:pPr>
        <w:pStyle w:val="Default"/>
        <w:jc w:val="both"/>
        <w:rPr>
          <w:rFonts w:ascii="Arial" w:hAnsi="Arial" w:cs="Arial"/>
          <w:color w:val="auto"/>
        </w:rPr>
      </w:pPr>
      <w:r w:rsidRPr="0079697E">
        <w:rPr>
          <w:rFonts w:ascii="Arial" w:hAnsi="Arial" w:cs="Arial"/>
          <w:color w:val="auto"/>
        </w:rPr>
        <w:t>La carta de Ottawa posiciona junto a la Comisión de los DSS el tema de la promoción de la salud, y a ella se suman otros postulados sociales importantes como la Carta de Bangkok</w:t>
      </w:r>
      <w:r>
        <w:rPr>
          <w:rStyle w:val="Refdenotaalfinal"/>
          <w:rFonts w:ascii="Arial" w:hAnsi="Arial" w:cs="Arial"/>
          <w:color w:val="auto"/>
        </w:rPr>
        <w:endnoteReference w:id="50"/>
      </w:r>
      <w:r w:rsidRPr="0079697E">
        <w:rPr>
          <w:rFonts w:ascii="Arial" w:hAnsi="Arial" w:cs="Arial"/>
          <w:color w:val="auto"/>
        </w:rPr>
        <w:t xml:space="preserve"> donde se establecen las medidas, los compromisos y las promesas necesarias para abordar los factores determinantes de la salud en un mundo globalizado, precisamente mediante la promoción de la salud. </w:t>
      </w:r>
    </w:p>
    <w:p w:rsidR="00D0738C" w:rsidRPr="0079697E" w:rsidRDefault="00D0738C" w:rsidP="00D0738C">
      <w:pPr>
        <w:pStyle w:val="Default"/>
        <w:ind w:left="708"/>
        <w:jc w:val="both"/>
        <w:rPr>
          <w:rFonts w:ascii="Arial" w:hAnsi="Arial" w:cs="Arial"/>
          <w:color w:val="auto"/>
        </w:rPr>
      </w:pPr>
    </w:p>
    <w:p w:rsidR="00D0738C" w:rsidRPr="0079697E" w:rsidRDefault="00D0738C" w:rsidP="00D0738C">
      <w:pPr>
        <w:pStyle w:val="Default"/>
        <w:ind w:left="227" w:right="227"/>
        <w:jc w:val="both"/>
        <w:rPr>
          <w:rFonts w:ascii="Arial" w:hAnsi="Arial" w:cs="Arial"/>
          <w:i/>
          <w:color w:val="auto"/>
          <w:sz w:val="22"/>
        </w:rPr>
      </w:pPr>
      <w:r w:rsidRPr="00525058">
        <w:rPr>
          <w:rFonts w:ascii="Arial" w:hAnsi="Arial" w:cs="Arial"/>
          <w:color w:val="auto"/>
          <w:sz w:val="22"/>
        </w:rPr>
        <w:t>En ese mismo sentido, han sido definidos en los últimos 10 años por diferentes grupos de trabajo como determinantes internacionales de la salud, el financiamiento externo, el terrorismo, el papel de los organismos internacionales, las fronteras, las enfermedades emergentes, los cambios climáticos y/o globales, las leyes extraterritoriales, la globalización del comercio, la comunicación, el papel de los bancos, la globalización neoliberal, los acuerdos supranacionales, la legislación internacional, el comercio internacional, el manejo de la información, las decisiones de gobierno, el rol de los productores de medicamentos y el control sanitario internacional</w:t>
      </w:r>
      <w:r w:rsidRPr="0079697E">
        <w:rPr>
          <w:rFonts w:ascii="Arial" w:hAnsi="Arial" w:cs="Arial"/>
          <w:i/>
          <w:color w:val="auto"/>
          <w:sz w:val="22"/>
        </w:rPr>
        <w:t>.</w:t>
      </w:r>
      <w:r w:rsidRPr="0079697E">
        <w:rPr>
          <w:rStyle w:val="Refdenotaalfinal"/>
          <w:rFonts w:ascii="Arial" w:hAnsi="Arial" w:cs="Arial"/>
          <w:i/>
          <w:color w:val="auto"/>
          <w:sz w:val="22"/>
        </w:rPr>
        <w:endnoteReference w:id="51"/>
      </w:r>
    </w:p>
    <w:p w:rsidR="00D0738C" w:rsidRDefault="00D0738C" w:rsidP="00D0738C">
      <w:pPr>
        <w:pStyle w:val="Default"/>
        <w:ind w:left="227" w:right="227"/>
        <w:jc w:val="both"/>
        <w:rPr>
          <w:rFonts w:ascii="Arial" w:hAnsi="Arial" w:cs="Arial"/>
          <w:i/>
          <w:color w:val="auto"/>
          <w:sz w:val="22"/>
        </w:rPr>
      </w:pPr>
    </w:p>
    <w:p w:rsidR="00D0738C" w:rsidRPr="0079697E" w:rsidRDefault="00D0738C" w:rsidP="00D0738C">
      <w:pPr>
        <w:autoSpaceDE w:val="0"/>
        <w:autoSpaceDN w:val="0"/>
        <w:adjustRightInd w:val="0"/>
        <w:spacing w:after="0" w:line="240" w:lineRule="auto"/>
        <w:jc w:val="both"/>
        <w:rPr>
          <w:rFonts w:ascii="Arial" w:hAnsi="Arial" w:cs="Arial"/>
          <w:sz w:val="24"/>
          <w:szCs w:val="24"/>
          <w:lang w:val="es-CO"/>
        </w:rPr>
      </w:pPr>
      <w:r w:rsidRPr="0079697E">
        <w:rPr>
          <w:rFonts w:ascii="Arial" w:hAnsi="Arial" w:cs="Arial"/>
          <w:sz w:val="24"/>
          <w:szCs w:val="24"/>
          <w:lang w:val="es-CO"/>
        </w:rPr>
        <w:t xml:space="preserve">Muchos son los determinantes directos o indirectos de la obesidad infantil. En el apartado de resultados se observan en relación con la fuerza  determinante del </w:t>
      </w:r>
      <w:r w:rsidR="00E82AA3" w:rsidRPr="0079697E">
        <w:rPr>
          <w:rFonts w:ascii="Arial" w:hAnsi="Arial" w:cs="Arial"/>
          <w:sz w:val="24"/>
          <w:szCs w:val="24"/>
          <w:lang w:val="es-CO"/>
        </w:rPr>
        <w:t>comercio</w:t>
      </w:r>
      <w:r w:rsidRPr="0079697E">
        <w:rPr>
          <w:rFonts w:ascii="Arial" w:hAnsi="Arial" w:cs="Arial"/>
          <w:sz w:val="24"/>
          <w:szCs w:val="24"/>
          <w:lang w:val="es-CO"/>
        </w:rPr>
        <w:t xml:space="preserve">, sin embargo aquí se relacionan algunos de relevancia para explicar la influencia de los modelos de desarrollo neoliberales y su principal subcategoría de análisis: </w:t>
      </w:r>
      <w:r w:rsidRPr="0079697E">
        <w:rPr>
          <w:rFonts w:ascii="Arial" w:hAnsi="Arial" w:cs="Arial"/>
          <w:i/>
          <w:sz w:val="24"/>
          <w:szCs w:val="24"/>
          <w:lang w:val="es-CO"/>
        </w:rPr>
        <w:t xml:space="preserve">el comercio, </w:t>
      </w:r>
      <w:r w:rsidRPr="0079697E">
        <w:rPr>
          <w:rFonts w:ascii="Arial" w:hAnsi="Arial" w:cs="Arial"/>
          <w:sz w:val="24"/>
          <w:szCs w:val="24"/>
          <w:lang w:val="es-CO"/>
        </w:rPr>
        <w:t>en función del fenómeno de la obesidad infantil.</w:t>
      </w:r>
    </w:p>
    <w:p w:rsidR="00D0738C" w:rsidRPr="0079697E" w:rsidRDefault="00D0738C" w:rsidP="00D0738C">
      <w:pPr>
        <w:autoSpaceDE w:val="0"/>
        <w:autoSpaceDN w:val="0"/>
        <w:adjustRightInd w:val="0"/>
        <w:spacing w:after="0" w:line="240" w:lineRule="auto"/>
        <w:rPr>
          <w:rFonts w:ascii="Arial" w:hAnsi="Arial" w:cs="Arial"/>
          <w:sz w:val="24"/>
          <w:szCs w:val="24"/>
          <w:lang w:val="es-CO"/>
        </w:rPr>
      </w:pPr>
      <w:r w:rsidRPr="0079697E">
        <w:rPr>
          <w:rFonts w:ascii="Arial" w:hAnsi="Arial" w:cs="Arial"/>
          <w:sz w:val="24"/>
          <w:szCs w:val="24"/>
          <w:lang w:val="es-CO"/>
        </w:rPr>
        <w:t xml:space="preserve"> </w:t>
      </w:r>
    </w:p>
    <w:p w:rsidR="00D0738C" w:rsidRPr="0079697E" w:rsidRDefault="00D0738C" w:rsidP="00D0738C">
      <w:pPr>
        <w:autoSpaceDE w:val="0"/>
        <w:autoSpaceDN w:val="0"/>
        <w:adjustRightInd w:val="0"/>
        <w:spacing w:after="0" w:line="240" w:lineRule="auto"/>
        <w:jc w:val="both"/>
        <w:rPr>
          <w:rFonts w:ascii="Arial" w:hAnsi="Arial" w:cs="Arial"/>
          <w:sz w:val="24"/>
          <w:szCs w:val="24"/>
          <w:lang w:val="es-CO"/>
        </w:rPr>
      </w:pPr>
      <w:r w:rsidRPr="0079697E">
        <w:rPr>
          <w:rFonts w:ascii="Arial" w:hAnsi="Arial" w:cs="Arial"/>
          <w:sz w:val="24"/>
          <w:szCs w:val="24"/>
          <w:lang w:val="es-CO"/>
        </w:rPr>
        <w:t xml:space="preserve">El primero de ellos es </w:t>
      </w:r>
      <w:r w:rsidRPr="00D0738C">
        <w:rPr>
          <w:rFonts w:ascii="Arial" w:hAnsi="Arial" w:cs="Arial"/>
          <w:i/>
          <w:sz w:val="24"/>
          <w:szCs w:val="24"/>
          <w:lang w:val="es-CO"/>
        </w:rPr>
        <w:t>la pobreza</w:t>
      </w:r>
      <w:r w:rsidRPr="00D0738C">
        <w:rPr>
          <w:rFonts w:ascii="Arial" w:hAnsi="Arial" w:cs="Arial"/>
          <w:sz w:val="24"/>
          <w:szCs w:val="24"/>
          <w:lang w:val="es-CO"/>
        </w:rPr>
        <w:t>,</w:t>
      </w:r>
      <w:r w:rsidRPr="0079697E">
        <w:rPr>
          <w:rFonts w:ascii="Arial" w:hAnsi="Arial" w:cs="Arial"/>
          <w:sz w:val="24"/>
          <w:szCs w:val="24"/>
          <w:lang w:val="es-CO"/>
        </w:rPr>
        <w:t xml:space="preserve"> que se comporta como una determinante del acceso a los alimentos y expresa ampliamente la relación existente entre inseguridad alimentaria y obesidad, debido a que en los hogares pobres se destina mayor gasto en alimentos de alta densidad energética, de menor precio porque tienen una mayor capacidad para generar saciedad. </w:t>
      </w:r>
    </w:p>
    <w:p w:rsidR="00D0738C" w:rsidRDefault="00D0738C" w:rsidP="00D0738C">
      <w:pPr>
        <w:autoSpaceDE w:val="0"/>
        <w:autoSpaceDN w:val="0"/>
        <w:adjustRightInd w:val="0"/>
        <w:spacing w:after="0" w:line="240" w:lineRule="auto"/>
        <w:rPr>
          <w:rFonts w:ascii="Arial" w:hAnsi="Arial" w:cs="Arial"/>
          <w:sz w:val="24"/>
          <w:szCs w:val="24"/>
          <w:lang w:val="es-CO"/>
        </w:rPr>
      </w:pPr>
    </w:p>
    <w:p w:rsidR="00D0738C" w:rsidRPr="0079697E" w:rsidRDefault="00D0738C" w:rsidP="00D0738C">
      <w:pPr>
        <w:autoSpaceDE w:val="0"/>
        <w:autoSpaceDN w:val="0"/>
        <w:adjustRightInd w:val="0"/>
        <w:spacing w:after="0" w:line="240" w:lineRule="auto"/>
        <w:jc w:val="both"/>
        <w:rPr>
          <w:rFonts w:ascii="Arial" w:hAnsi="Arial" w:cs="Arial"/>
          <w:sz w:val="24"/>
          <w:szCs w:val="24"/>
          <w:lang w:val="es-CO"/>
        </w:rPr>
      </w:pPr>
      <w:r w:rsidRPr="0079697E">
        <w:rPr>
          <w:rFonts w:ascii="Arial" w:hAnsi="Arial" w:cs="Arial"/>
          <w:sz w:val="24"/>
          <w:szCs w:val="24"/>
          <w:lang w:val="es-CO"/>
        </w:rPr>
        <w:t>Liberona Y Et al.</w:t>
      </w:r>
      <w:r w:rsidRPr="0079697E">
        <w:rPr>
          <w:rStyle w:val="Refdenotaalfinal"/>
          <w:rFonts w:ascii="Arial" w:hAnsi="Arial" w:cs="Arial"/>
          <w:sz w:val="24"/>
          <w:szCs w:val="24"/>
          <w:lang w:val="es-CO"/>
        </w:rPr>
        <w:endnoteReference w:id="52"/>
      </w:r>
      <w:r w:rsidRPr="0079697E">
        <w:rPr>
          <w:rFonts w:ascii="Arial" w:hAnsi="Arial" w:cs="Arial"/>
          <w:sz w:val="24"/>
          <w:szCs w:val="24"/>
          <w:lang w:val="es-CO"/>
        </w:rPr>
        <w:t xml:space="preserve"> encontraron una asociación de la obesidad con la inseguridad alimentaria, afirmando que los niños de nivel socioeconómico alto ostentan un mejor patrón alimenticio que los niños de estrato bajo. Así mismo, Ortiz L y colaboradores</w:t>
      </w:r>
      <w:r w:rsidRPr="0079697E">
        <w:rPr>
          <w:rFonts w:ascii="Arial" w:hAnsi="Arial" w:cs="Arial"/>
          <w:sz w:val="24"/>
          <w:szCs w:val="24"/>
          <w:vertAlign w:val="superscript"/>
          <w:lang w:val="es-CO"/>
        </w:rPr>
        <w:t>24</w:t>
      </w:r>
      <w:r w:rsidRPr="0079697E">
        <w:rPr>
          <w:rFonts w:ascii="Arial" w:hAnsi="Arial" w:cs="Arial"/>
          <w:sz w:val="24"/>
          <w:szCs w:val="24"/>
          <w:lang w:val="es-CO"/>
        </w:rPr>
        <w:t xml:space="preserve"> informan que la inseguridad alimentaria se relaciona con mayor riesgo de sobrepeso en escolares, lo cual se puede deber a que en los hogares en los que se experimenta se adquieren más alimentos de bajo costo y alta densidad energética. </w:t>
      </w:r>
    </w:p>
    <w:p w:rsidR="00D0738C" w:rsidRDefault="00D0738C" w:rsidP="00D0738C">
      <w:pPr>
        <w:autoSpaceDE w:val="0"/>
        <w:autoSpaceDN w:val="0"/>
        <w:adjustRightInd w:val="0"/>
        <w:spacing w:after="0" w:line="240" w:lineRule="auto"/>
        <w:rPr>
          <w:rFonts w:ascii="Arial" w:hAnsi="Arial" w:cs="Arial"/>
          <w:sz w:val="24"/>
          <w:szCs w:val="24"/>
          <w:lang w:val="es-CO"/>
        </w:rPr>
      </w:pPr>
    </w:p>
    <w:p w:rsidR="00D0738C" w:rsidRPr="0079697E" w:rsidRDefault="00D0738C" w:rsidP="00D0738C">
      <w:pPr>
        <w:autoSpaceDE w:val="0"/>
        <w:autoSpaceDN w:val="0"/>
        <w:adjustRightInd w:val="0"/>
        <w:spacing w:after="0" w:line="240" w:lineRule="auto"/>
        <w:jc w:val="both"/>
        <w:rPr>
          <w:rFonts w:ascii="Arial" w:hAnsi="Arial" w:cs="Arial"/>
          <w:sz w:val="24"/>
          <w:szCs w:val="24"/>
          <w:lang w:val="es-CO"/>
        </w:rPr>
      </w:pPr>
      <w:r w:rsidRPr="0086643E">
        <w:rPr>
          <w:rFonts w:ascii="Arial" w:hAnsi="Arial" w:cs="Arial"/>
          <w:i/>
          <w:sz w:val="24"/>
          <w:szCs w:val="24"/>
          <w:lang w:val="es-CO"/>
        </w:rPr>
        <w:lastRenderedPageBreak/>
        <w:t>La tasación y regularización de los precios de los alimentos</w:t>
      </w:r>
      <w:r w:rsidRPr="0086643E">
        <w:rPr>
          <w:rFonts w:ascii="Arial" w:hAnsi="Arial" w:cs="Arial"/>
          <w:sz w:val="24"/>
          <w:szCs w:val="24"/>
          <w:lang w:val="es-CO"/>
        </w:rPr>
        <w:t>, hace cada vez</w:t>
      </w:r>
      <w:r w:rsidRPr="0079697E">
        <w:rPr>
          <w:rFonts w:ascii="Arial" w:hAnsi="Arial" w:cs="Arial"/>
          <w:sz w:val="24"/>
          <w:szCs w:val="24"/>
          <w:lang w:val="es-CO"/>
        </w:rPr>
        <w:t xml:space="preserve"> más asequibles, productos no sanos (ultraprocesados, grasas trans, gaseosas y otras bebidas azucaradas, frituras empaquetadas y toda clase de comida “chatarra”) que además de ser disponibles, fáciles de encontrar, son más baratos y agudizan la determinación que ejercen para sufrir de sobrepeso y obesidad. </w:t>
      </w:r>
    </w:p>
    <w:p w:rsidR="00D0738C" w:rsidRDefault="00D0738C" w:rsidP="00D0738C">
      <w:pPr>
        <w:autoSpaceDE w:val="0"/>
        <w:autoSpaceDN w:val="0"/>
        <w:adjustRightInd w:val="0"/>
        <w:spacing w:after="0" w:line="240" w:lineRule="auto"/>
        <w:rPr>
          <w:rFonts w:ascii="Arial" w:hAnsi="Arial" w:cs="Arial"/>
          <w:sz w:val="24"/>
          <w:szCs w:val="24"/>
          <w:lang w:val="es-CO"/>
        </w:rPr>
      </w:pPr>
    </w:p>
    <w:p w:rsidR="00D0738C" w:rsidRPr="0079697E" w:rsidRDefault="00D0738C" w:rsidP="00D0738C">
      <w:pPr>
        <w:autoSpaceDE w:val="0"/>
        <w:autoSpaceDN w:val="0"/>
        <w:adjustRightInd w:val="0"/>
        <w:spacing w:after="0" w:line="240" w:lineRule="auto"/>
        <w:jc w:val="both"/>
        <w:rPr>
          <w:rFonts w:ascii="Arial" w:hAnsi="Arial" w:cs="Arial"/>
          <w:sz w:val="24"/>
          <w:szCs w:val="24"/>
          <w:lang w:val="es-CO"/>
        </w:rPr>
      </w:pPr>
      <w:r w:rsidRPr="0079697E">
        <w:rPr>
          <w:rFonts w:ascii="Arial" w:hAnsi="Arial" w:cs="Arial"/>
          <w:sz w:val="24"/>
          <w:szCs w:val="24"/>
          <w:lang w:val="es-CO"/>
        </w:rPr>
        <w:t xml:space="preserve">Ambos trastornos alimentarios no aparecen solos, en ninguno de los casos, siempre se acompañan de otros trastornos referidos a la imagen corporal, la autoestima, el auto-reconocimiento, la vulnerabilidad a sufrir de acoso escolar y toda una gama de afectaciones para la salud mental de los niños y las niñas, lo cual agrava la situación por la cual cursa un niño con este padecimiento. </w:t>
      </w:r>
    </w:p>
    <w:p w:rsidR="00D0738C" w:rsidRDefault="00D0738C" w:rsidP="00D0738C">
      <w:pPr>
        <w:autoSpaceDE w:val="0"/>
        <w:autoSpaceDN w:val="0"/>
        <w:adjustRightInd w:val="0"/>
        <w:spacing w:after="0" w:line="240" w:lineRule="auto"/>
        <w:rPr>
          <w:rFonts w:ascii="Arial" w:hAnsi="Arial" w:cs="Arial"/>
          <w:sz w:val="24"/>
          <w:szCs w:val="24"/>
          <w:lang w:val="es-CO"/>
        </w:rPr>
      </w:pPr>
    </w:p>
    <w:p w:rsidR="00D0738C" w:rsidRPr="0079697E"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r w:rsidRPr="0086643E">
        <w:rPr>
          <w:rFonts w:ascii="Arial" w:hAnsi="Arial" w:cs="Arial"/>
          <w:sz w:val="24"/>
          <w:szCs w:val="24"/>
          <w:lang w:val="es-CO"/>
        </w:rPr>
        <w:t xml:space="preserve">La </w:t>
      </w:r>
      <w:r w:rsidRPr="0086643E">
        <w:rPr>
          <w:rFonts w:ascii="Arial" w:hAnsi="Arial" w:cs="Arial"/>
          <w:i/>
          <w:sz w:val="24"/>
          <w:szCs w:val="24"/>
          <w:lang w:val="es-CO"/>
        </w:rPr>
        <w:t>urbanización y el adentramiento a una nueva ruralidad</w:t>
      </w:r>
      <w:r w:rsidRPr="0086643E">
        <w:rPr>
          <w:rFonts w:ascii="Arial" w:hAnsi="Arial" w:cs="Arial"/>
          <w:sz w:val="24"/>
          <w:szCs w:val="24"/>
          <w:lang w:val="es-CO"/>
        </w:rPr>
        <w:t>, hacen referencia a</w:t>
      </w:r>
      <w:r w:rsidRPr="0079697E">
        <w:rPr>
          <w:rFonts w:ascii="Arial" w:hAnsi="Arial" w:cs="Arial"/>
          <w:sz w:val="24"/>
          <w:szCs w:val="24"/>
          <w:lang w:val="es-CO"/>
        </w:rPr>
        <w:t xml:space="preserve"> cambios que la globalización ha permitido instaurar, aportando nuevas formas de concebir el espacio, el orden de las ciudades, el territorio. Además se conectan con fenómenos sociales de difícil comprensión y abordaje como las migraciones y el desplazamiento forzado que se instalan indefectiblemente en la dinámica social de las naciones, y promueven otras formas de relación entre los individuos, los sectores, el campo y la ciudad.</w:t>
      </w:r>
    </w:p>
    <w:p w:rsidR="00D0738C" w:rsidRDefault="00D0738C" w:rsidP="00D0738C">
      <w:pPr>
        <w:autoSpaceDE w:val="0"/>
        <w:autoSpaceDN w:val="0"/>
        <w:adjustRightInd w:val="0"/>
        <w:spacing w:after="0" w:line="240" w:lineRule="auto"/>
        <w:jc w:val="both"/>
        <w:rPr>
          <w:rFonts w:ascii="Arial" w:hAnsi="Arial" w:cs="Arial"/>
          <w:sz w:val="23"/>
          <w:szCs w:val="23"/>
          <w:lang w:val="es-CO"/>
        </w:rPr>
      </w:pPr>
    </w:p>
    <w:p w:rsidR="00D0738C" w:rsidRDefault="00D0738C" w:rsidP="00D0738C">
      <w:pPr>
        <w:autoSpaceDE w:val="0"/>
        <w:autoSpaceDN w:val="0"/>
        <w:adjustRightInd w:val="0"/>
        <w:spacing w:after="0" w:line="240" w:lineRule="auto"/>
        <w:jc w:val="both"/>
        <w:rPr>
          <w:rFonts w:ascii="Arial" w:hAnsi="Arial" w:cs="Arial"/>
          <w:sz w:val="24"/>
          <w:szCs w:val="24"/>
          <w:lang w:val="es-CO"/>
        </w:rPr>
      </w:pPr>
      <w:r w:rsidRPr="0086643E">
        <w:rPr>
          <w:rFonts w:ascii="Arial" w:hAnsi="Arial" w:cs="Arial"/>
          <w:sz w:val="24"/>
          <w:szCs w:val="24"/>
          <w:lang w:val="es-CO"/>
        </w:rPr>
        <w:t xml:space="preserve">El </w:t>
      </w:r>
      <w:r w:rsidRPr="0086643E">
        <w:rPr>
          <w:rFonts w:ascii="Arial" w:hAnsi="Arial" w:cs="Arial"/>
          <w:bCs/>
          <w:i/>
          <w:iCs/>
          <w:sz w:val="24"/>
          <w:szCs w:val="24"/>
          <w:lang w:val="es-CO"/>
        </w:rPr>
        <w:t xml:space="preserve">sedentarismo </w:t>
      </w:r>
      <w:r w:rsidRPr="0086643E">
        <w:rPr>
          <w:rFonts w:ascii="Arial" w:hAnsi="Arial" w:cs="Arial"/>
          <w:sz w:val="24"/>
          <w:szCs w:val="24"/>
          <w:lang w:val="es-CO"/>
        </w:rPr>
        <w:t>que no solo depende de la decisión individual sino de la</w:t>
      </w:r>
      <w:r w:rsidRPr="0079697E">
        <w:rPr>
          <w:rFonts w:ascii="Arial" w:hAnsi="Arial" w:cs="Arial"/>
          <w:sz w:val="24"/>
          <w:szCs w:val="24"/>
          <w:lang w:val="es-CO"/>
        </w:rPr>
        <w:t xml:space="preserve"> adecuación de los espacios y los modos de vida de las personas, tiene que ver con el incremento de uso de los transportes de motor que no requieren de actividad física sostenida, como las motocicletas y los automóviles y de igual modo con la apropiación de nuevas tecnologías, entre esas, la educación virtual que aparece como una opción en un momento en el que la humanidad dedica muchas más horas a trabajar y los encuentros de aprendizaje asincrónico cobran relevancia, ganan adeptos. Así mismo</w:t>
      </w:r>
      <w:r>
        <w:rPr>
          <w:rFonts w:ascii="Arial" w:hAnsi="Arial" w:cs="Arial"/>
          <w:sz w:val="24"/>
          <w:szCs w:val="24"/>
          <w:lang w:val="es-CO"/>
        </w:rPr>
        <w:t xml:space="preserve"> “</w:t>
      </w:r>
      <w:r w:rsidRPr="00DA6EDD">
        <w:rPr>
          <w:rFonts w:ascii="Arial" w:hAnsi="Arial" w:cs="Arial"/>
          <w:sz w:val="24"/>
          <w:szCs w:val="24"/>
          <w:lang w:val="es-CO"/>
        </w:rPr>
        <w:t xml:space="preserve">la inseguridad en las calles </w:t>
      </w:r>
      <w:r w:rsidRPr="00DA6EDD">
        <w:rPr>
          <w:rFonts w:ascii="Arial" w:hAnsi="Arial" w:cs="Arial"/>
          <w:color w:val="000000"/>
          <w:sz w:val="24"/>
          <w:szCs w:val="24"/>
          <w:shd w:val="clear" w:color="auto" w:fill="FFFFFF"/>
        </w:rPr>
        <w:t xml:space="preserve">junto con la ausencia de lugares públicos recreativos y de escenarios deportivos, han ido creando ambientes físicos y sociales no aptos para incentivar el desarrollo de la </w:t>
      </w:r>
      <w:r>
        <w:rPr>
          <w:rFonts w:ascii="Arial" w:hAnsi="Arial" w:cs="Arial"/>
          <w:color w:val="000000"/>
          <w:sz w:val="24"/>
          <w:szCs w:val="24"/>
          <w:shd w:val="clear" w:color="auto" w:fill="FFFFFF"/>
        </w:rPr>
        <w:t>a</w:t>
      </w:r>
      <w:r w:rsidRPr="00DA6EDD">
        <w:rPr>
          <w:rFonts w:ascii="Arial" w:hAnsi="Arial" w:cs="Arial"/>
          <w:color w:val="000000"/>
          <w:sz w:val="24"/>
          <w:szCs w:val="24"/>
          <w:shd w:val="clear" w:color="auto" w:fill="FFFFFF"/>
        </w:rPr>
        <w:t>ctividad física</w:t>
      </w:r>
      <w:r>
        <w:rPr>
          <w:rFonts w:ascii="Arial" w:hAnsi="Arial" w:cs="Arial"/>
          <w:sz w:val="24"/>
          <w:szCs w:val="24"/>
          <w:lang w:val="es-CO"/>
        </w:rPr>
        <w:t>”</w:t>
      </w:r>
      <w:r>
        <w:rPr>
          <w:rStyle w:val="Refdenotaalfinal"/>
          <w:rFonts w:ascii="Arial" w:hAnsi="Arial" w:cs="Arial"/>
          <w:sz w:val="24"/>
          <w:szCs w:val="24"/>
          <w:lang w:val="es-CO"/>
        </w:rPr>
        <w:endnoteReference w:id="53"/>
      </w:r>
    </w:p>
    <w:p w:rsidR="00D0738C" w:rsidRDefault="00D0738C" w:rsidP="00D0738C">
      <w:pPr>
        <w:autoSpaceDE w:val="0"/>
        <w:autoSpaceDN w:val="0"/>
        <w:adjustRightInd w:val="0"/>
        <w:spacing w:after="0" w:line="240" w:lineRule="auto"/>
        <w:jc w:val="both"/>
        <w:rPr>
          <w:rFonts w:ascii="Arial" w:hAnsi="Arial" w:cs="Arial"/>
          <w:sz w:val="24"/>
          <w:szCs w:val="24"/>
          <w:lang w:val="es-CO"/>
        </w:rPr>
      </w:pPr>
    </w:p>
    <w:p w:rsidR="00D0738C" w:rsidRDefault="00D0738C" w:rsidP="00D0738C">
      <w:pPr>
        <w:autoSpaceDE w:val="0"/>
        <w:autoSpaceDN w:val="0"/>
        <w:adjustRightInd w:val="0"/>
        <w:spacing w:after="0" w:line="240" w:lineRule="auto"/>
        <w:jc w:val="both"/>
        <w:rPr>
          <w:rFonts w:ascii="Arial" w:hAnsi="Arial" w:cs="Arial"/>
          <w:sz w:val="24"/>
          <w:szCs w:val="24"/>
          <w:lang w:val="es-CO"/>
        </w:rPr>
      </w:pPr>
      <w:r w:rsidRPr="0086643E">
        <w:rPr>
          <w:rFonts w:ascii="Arial" w:hAnsi="Arial" w:cs="Arial"/>
          <w:i/>
          <w:iCs/>
          <w:sz w:val="24"/>
          <w:szCs w:val="24"/>
          <w:lang w:val="es-CO"/>
        </w:rPr>
        <w:t xml:space="preserve">La </w:t>
      </w:r>
      <w:r w:rsidRPr="0086643E">
        <w:rPr>
          <w:rFonts w:ascii="Arial" w:hAnsi="Arial" w:cs="Arial"/>
          <w:bCs/>
          <w:i/>
          <w:iCs/>
          <w:sz w:val="24"/>
          <w:szCs w:val="24"/>
          <w:lang w:val="es-CO"/>
        </w:rPr>
        <w:t xml:space="preserve">inseguridad y las alteraciones del orden público </w:t>
      </w:r>
      <w:r w:rsidRPr="0086643E">
        <w:rPr>
          <w:rFonts w:ascii="Arial" w:hAnsi="Arial" w:cs="Arial"/>
          <w:sz w:val="24"/>
          <w:szCs w:val="24"/>
          <w:lang w:val="es-CO"/>
        </w:rPr>
        <w:t>impiden que los niños y las</w:t>
      </w:r>
      <w:r w:rsidRPr="0079697E">
        <w:rPr>
          <w:rFonts w:ascii="Arial" w:hAnsi="Arial" w:cs="Arial"/>
          <w:sz w:val="24"/>
          <w:szCs w:val="24"/>
          <w:lang w:val="es-CO"/>
        </w:rPr>
        <w:t xml:space="preserve"> niñas hagan uso de parques y sitios de encuentro al aire libre, favoreciendo el sedentarismo y la transformación y adopción de hábitos que, poco a poco, eliminan de su repertorio de recursos, el juego tradicional y los deportes practicados en el contexto de barrio que incluyen actividades como caminar, saltar y correr. </w:t>
      </w:r>
    </w:p>
    <w:p w:rsidR="00D0738C" w:rsidRDefault="00D0738C" w:rsidP="00D0738C">
      <w:pPr>
        <w:autoSpaceDE w:val="0"/>
        <w:autoSpaceDN w:val="0"/>
        <w:adjustRightInd w:val="0"/>
        <w:spacing w:after="0" w:line="240" w:lineRule="auto"/>
        <w:jc w:val="both"/>
        <w:rPr>
          <w:rFonts w:ascii="Arial" w:hAnsi="Arial" w:cs="Arial"/>
          <w:sz w:val="24"/>
          <w:szCs w:val="24"/>
          <w:lang w:val="es-CO"/>
        </w:rPr>
      </w:pPr>
    </w:p>
    <w:p w:rsidR="00D0738C" w:rsidRDefault="00D0738C" w:rsidP="00D0738C">
      <w:pPr>
        <w:autoSpaceDE w:val="0"/>
        <w:autoSpaceDN w:val="0"/>
        <w:adjustRightInd w:val="0"/>
        <w:spacing w:after="0" w:line="240" w:lineRule="auto"/>
        <w:jc w:val="both"/>
        <w:rPr>
          <w:rFonts w:ascii="Arial" w:hAnsi="Arial" w:cs="Arial"/>
          <w:sz w:val="24"/>
          <w:szCs w:val="24"/>
          <w:lang w:val="es-CO"/>
        </w:rPr>
      </w:pPr>
      <w:r w:rsidRPr="0086643E">
        <w:rPr>
          <w:rFonts w:ascii="Arial" w:hAnsi="Arial" w:cs="Arial"/>
          <w:i/>
          <w:iCs/>
          <w:sz w:val="24"/>
          <w:szCs w:val="24"/>
          <w:lang w:val="es-CO"/>
        </w:rPr>
        <w:t xml:space="preserve">El </w:t>
      </w:r>
      <w:r w:rsidRPr="0086643E">
        <w:rPr>
          <w:rFonts w:ascii="Arial" w:hAnsi="Arial" w:cs="Arial"/>
          <w:bCs/>
          <w:i/>
          <w:iCs/>
          <w:sz w:val="24"/>
          <w:szCs w:val="24"/>
          <w:lang w:val="es-CO"/>
        </w:rPr>
        <w:t>maltrato infantil y la violencia intrafamiliar</w:t>
      </w:r>
      <w:r w:rsidRPr="0086643E">
        <w:rPr>
          <w:rFonts w:ascii="Arial" w:hAnsi="Arial" w:cs="Arial"/>
          <w:sz w:val="24"/>
          <w:szCs w:val="24"/>
          <w:lang w:val="es-CO"/>
        </w:rPr>
        <w:t>, también se describen como</w:t>
      </w:r>
      <w:r w:rsidRPr="0079697E">
        <w:rPr>
          <w:rFonts w:ascii="Arial" w:hAnsi="Arial" w:cs="Arial"/>
          <w:sz w:val="24"/>
          <w:szCs w:val="24"/>
          <w:lang w:val="es-CO"/>
        </w:rPr>
        <w:t xml:space="preserve"> determinantes relacionadas con la obesidad. Ante estas condiciones o contextos de vulneración de los derechos, los niños y las niñas son susceptibles de desarrollar trastornos de ansiedad y trastornos alimentarios entre los que se destaca la acción de “comer en exceso”, incrementando el riesgo de sufrir de </w:t>
      </w:r>
      <w:r w:rsidRPr="0079697E">
        <w:rPr>
          <w:rFonts w:ascii="Arial" w:hAnsi="Arial" w:cs="Arial"/>
          <w:sz w:val="24"/>
          <w:szCs w:val="24"/>
          <w:lang w:val="es-CO"/>
        </w:rPr>
        <w:lastRenderedPageBreak/>
        <w:t>sobrepeso y obesidad</w:t>
      </w:r>
      <w:r>
        <w:rPr>
          <w:rFonts w:ascii="Arial" w:hAnsi="Arial" w:cs="Arial"/>
          <w:sz w:val="24"/>
          <w:szCs w:val="24"/>
          <w:lang w:val="es-CO"/>
        </w:rPr>
        <w:t xml:space="preserve">. </w:t>
      </w:r>
      <w:r w:rsidRPr="0079697E">
        <w:rPr>
          <w:rFonts w:ascii="Arial" w:hAnsi="Arial" w:cs="Arial"/>
          <w:sz w:val="24"/>
          <w:szCs w:val="24"/>
          <w:lang w:val="es-CO"/>
        </w:rPr>
        <w:t xml:space="preserve"> </w:t>
      </w:r>
      <w:r>
        <w:rPr>
          <w:rFonts w:ascii="Arial" w:hAnsi="Arial" w:cs="Arial"/>
          <w:sz w:val="24"/>
          <w:szCs w:val="24"/>
          <w:lang w:val="es-CO"/>
        </w:rPr>
        <w:t>Braham, E</w:t>
      </w:r>
      <w:r>
        <w:rPr>
          <w:rStyle w:val="Refdenotaalfinal"/>
          <w:rFonts w:ascii="Arial" w:hAnsi="Arial" w:cs="Arial"/>
          <w:sz w:val="24"/>
          <w:szCs w:val="24"/>
          <w:lang w:val="es-CO"/>
        </w:rPr>
        <w:endnoteReference w:id="54"/>
      </w:r>
      <w:r>
        <w:rPr>
          <w:rFonts w:ascii="Arial" w:hAnsi="Arial" w:cs="Arial"/>
          <w:sz w:val="24"/>
          <w:szCs w:val="24"/>
          <w:lang w:val="es-CO"/>
        </w:rPr>
        <w:t xml:space="preserve"> apoya esta afirmación indicando que la violencia física o psicológica es un condicionante para padecer depresión y ansiedad en la infancia, y que uno de los síntomas descritos de ambas patologías es comer excesivamente, apareciendo en escena la temida obesidad.</w:t>
      </w:r>
    </w:p>
    <w:p w:rsidR="00D0738C" w:rsidRDefault="00D0738C" w:rsidP="00D0738C">
      <w:pPr>
        <w:autoSpaceDE w:val="0"/>
        <w:autoSpaceDN w:val="0"/>
        <w:adjustRightInd w:val="0"/>
        <w:spacing w:after="0" w:line="240" w:lineRule="auto"/>
        <w:jc w:val="both"/>
        <w:rPr>
          <w:rFonts w:ascii="Arial" w:hAnsi="Arial" w:cs="Arial"/>
          <w:sz w:val="24"/>
          <w:szCs w:val="24"/>
          <w:lang w:val="es-CO"/>
        </w:rPr>
      </w:pPr>
    </w:p>
    <w:p w:rsidR="00D0738C" w:rsidRPr="0079697E" w:rsidRDefault="00D0738C" w:rsidP="00D0738C">
      <w:pPr>
        <w:autoSpaceDE w:val="0"/>
        <w:autoSpaceDN w:val="0"/>
        <w:adjustRightInd w:val="0"/>
        <w:spacing w:after="0" w:line="240" w:lineRule="auto"/>
        <w:jc w:val="both"/>
        <w:rPr>
          <w:rFonts w:ascii="Arial" w:hAnsi="Arial" w:cs="Arial"/>
          <w:sz w:val="24"/>
          <w:szCs w:val="24"/>
          <w:lang w:val="es-CO"/>
        </w:rPr>
      </w:pPr>
      <w:r w:rsidRPr="0086643E">
        <w:rPr>
          <w:rFonts w:ascii="Arial" w:hAnsi="Arial" w:cs="Arial"/>
          <w:i/>
          <w:iCs/>
          <w:sz w:val="24"/>
          <w:szCs w:val="24"/>
          <w:lang w:val="es-CO"/>
        </w:rPr>
        <w:t xml:space="preserve">Los </w:t>
      </w:r>
      <w:r w:rsidRPr="0086643E">
        <w:rPr>
          <w:rFonts w:ascii="Arial" w:hAnsi="Arial" w:cs="Arial"/>
          <w:bCs/>
          <w:i/>
          <w:iCs/>
          <w:sz w:val="24"/>
          <w:szCs w:val="24"/>
          <w:lang w:val="es-CO"/>
        </w:rPr>
        <w:t>cambios tecnológicos</w:t>
      </w:r>
      <w:r w:rsidRPr="0086643E">
        <w:rPr>
          <w:rFonts w:ascii="Arial" w:hAnsi="Arial" w:cs="Arial"/>
          <w:i/>
          <w:iCs/>
          <w:sz w:val="24"/>
          <w:szCs w:val="24"/>
          <w:lang w:val="es-CO"/>
        </w:rPr>
        <w:t xml:space="preserve">, </w:t>
      </w:r>
      <w:r w:rsidRPr="0086643E">
        <w:rPr>
          <w:rFonts w:ascii="Arial" w:hAnsi="Arial" w:cs="Arial"/>
          <w:sz w:val="24"/>
          <w:szCs w:val="24"/>
          <w:lang w:val="es-CO"/>
        </w:rPr>
        <w:t>además de ser un factor que permite vehiculizar los</w:t>
      </w:r>
      <w:r w:rsidRPr="0079697E">
        <w:rPr>
          <w:rFonts w:ascii="Arial" w:hAnsi="Arial" w:cs="Arial"/>
          <w:sz w:val="24"/>
          <w:szCs w:val="24"/>
          <w:lang w:val="es-CO"/>
        </w:rPr>
        <w:t xml:space="preserve"> mecanismos publicitarios más sofisticados, también han introducido nuevas formas de intervención para obesidad y sobrepeso. Gracias a ellos se han desarrollado métodos radicales que se abstraen de la promoción y la prevención en salud y el enfoque de atención primaria. En la onda mercantilista y de tecnificación de los servicios incorporan otras estrategias que incrementan los costos de la atención: cirugías estéticas, medicamentos de difícil financiamiento, o de comercialización ilegal, así como otras que ofrecen fórmulas mágicas que suprimen </w:t>
      </w:r>
      <w:r w:rsidRPr="0079697E">
        <w:rPr>
          <w:rFonts w:ascii="Arial" w:hAnsi="Arial" w:cs="Arial"/>
          <w:i/>
          <w:iCs/>
          <w:sz w:val="24"/>
          <w:szCs w:val="24"/>
          <w:lang w:val="es-CO"/>
        </w:rPr>
        <w:t xml:space="preserve">el estrés, los kilos de más, la falta de belleza </w:t>
      </w:r>
      <w:r w:rsidRPr="0079697E">
        <w:rPr>
          <w:rFonts w:ascii="Arial" w:hAnsi="Arial" w:cs="Arial"/>
          <w:sz w:val="24"/>
          <w:szCs w:val="24"/>
          <w:lang w:val="es-CO"/>
        </w:rPr>
        <w:t xml:space="preserve">y perpetúan las inequidades porque aunque no se circunscriben a una élite o clase, la población pobre también los demanda. </w:t>
      </w:r>
    </w:p>
    <w:p w:rsidR="00D0738C" w:rsidRPr="0079697E" w:rsidRDefault="00D0738C" w:rsidP="00D0738C">
      <w:pPr>
        <w:pStyle w:val="Default"/>
        <w:jc w:val="both"/>
        <w:rPr>
          <w:rFonts w:ascii="Arial" w:hAnsi="Arial" w:cs="Arial"/>
          <w:color w:val="auto"/>
        </w:rPr>
      </w:pPr>
    </w:p>
    <w:p w:rsidR="00D0738C" w:rsidRPr="0079697E" w:rsidRDefault="00D0738C" w:rsidP="00D0738C">
      <w:pPr>
        <w:pStyle w:val="Default"/>
        <w:jc w:val="both"/>
        <w:rPr>
          <w:rFonts w:ascii="Arial" w:hAnsi="Arial" w:cs="Arial"/>
          <w:color w:val="auto"/>
        </w:rPr>
      </w:pPr>
      <w:r w:rsidRPr="0086643E">
        <w:rPr>
          <w:rFonts w:ascii="Arial" w:hAnsi="Arial" w:cs="Arial"/>
          <w:color w:val="auto"/>
          <w:szCs w:val="23"/>
        </w:rPr>
        <w:t xml:space="preserve">La </w:t>
      </w:r>
      <w:r w:rsidRPr="0086643E">
        <w:rPr>
          <w:rFonts w:ascii="Arial" w:hAnsi="Arial" w:cs="Arial"/>
          <w:bCs/>
          <w:i/>
          <w:iCs/>
          <w:color w:val="auto"/>
          <w:szCs w:val="23"/>
        </w:rPr>
        <w:t>inserción de la mujer en el mercado laboral</w:t>
      </w:r>
      <w:r w:rsidRPr="0086643E">
        <w:rPr>
          <w:rFonts w:ascii="Arial" w:hAnsi="Arial" w:cs="Arial"/>
          <w:i/>
          <w:iCs/>
          <w:color w:val="auto"/>
          <w:szCs w:val="23"/>
        </w:rPr>
        <w:t xml:space="preserve">, </w:t>
      </w:r>
      <w:r w:rsidRPr="0086643E">
        <w:rPr>
          <w:rFonts w:ascii="Arial" w:hAnsi="Arial" w:cs="Arial"/>
          <w:color w:val="auto"/>
          <w:szCs w:val="23"/>
        </w:rPr>
        <w:t>aparece como otro resultado de</w:t>
      </w:r>
      <w:r w:rsidRPr="0079697E">
        <w:rPr>
          <w:rFonts w:ascii="Arial" w:hAnsi="Arial" w:cs="Arial"/>
          <w:color w:val="auto"/>
          <w:szCs w:val="23"/>
        </w:rPr>
        <w:t xml:space="preserve"> los modelos de desarrollo neoliberales. La mano de obra femenina es mal paga o se remunera inequitativamente en relación a la masculina, por esta razón las mujeres trabajan muchas más horas sin abandonar las labores del hogar por la que no obtienen remuneración alguna. Esta situación precisa discusiones muy profundas en términos de la división de las tareas y responsabilidades del hogar, puesto que a las mujeres se les responsabiliza de las pautas de crianza, el cuidado y la salud de los niños, por ende, de su alimentación y crecimiento favorables y en ese sentido, hacen uso de los ofrecimientos del comercio que hábilmente propone alternativas a la falta de tiempo, como lo son los alimentos procesados para calentar en el microondas, las bebidas azucaradas, los embutidos y enlatados, entre otros productos que se relacionan con el hecho de </w:t>
      </w:r>
      <w:r w:rsidRPr="0079697E">
        <w:rPr>
          <w:rFonts w:ascii="Arial" w:hAnsi="Arial" w:cs="Arial"/>
          <w:color w:val="auto"/>
        </w:rPr>
        <w:t xml:space="preserve">eliminar la actividad física del repertorio de actividades rutinarias, insertando otras como el ver televisión, jugar juegos de video o pasar el tiempo en las redes sociales y la internet en general. </w:t>
      </w:r>
    </w:p>
    <w:p w:rsidR="00D0738C" w:rsidRDefault="00D0738C" w:rsidP="00D0738C">
      <w:pPr>
        <w:pStyle w:val="Default"/>
        <w:jc w:val="both"/>
        <w:rPr>
          <w:rFonts w:ascii="Arial" w:hAnsi="Arial" w:cs="Arial"/>
          <w:color w:val="auto"/>
        </w:rPr>
      </w:pPr>
    </w:p>
    <w:p w:rsidR="00D0738C" w:rsidRPr="0079697E" w:rsidRDefault="00D0738C" w:rsidP="00D0738C">
      <w:pPr>
        <w:autoSpaceDE w:val="0"/>
        <w:autoSpaceDN w:val="0"/>
        <w:adjustRightInd w:val="0"/>
        <w:spacing w:after="0" w:line="240" w:lineRule="auto"/>
        <w:jc w:val="both"/>
        <w:rPr>
          <w:rFonts w:ascii="Arial" w:hAnsi="Arial" w:cs="Arial"/>
          <w:sz w:val="24"/>
          <w:szCs w:val="24"/>
          <w:lang w:val="es-CO"/>
        </w:rPr>
      </w:pPr>
      <w:r w:rsidRPr="0079697E">
        <w:rPr>
          <w:rFonts w:ascii="Arial" w:hAnsi="Arial" w:cs="Arial"/>
          <w:sz w:val="24"/>
          <w:szCs w:val="24"/>
          <w:lang w:val="es-CO"/>
        </w:rPr>
        <w:t xml:space="preserve">Algunos estudios detallan que la </w:t>
      </w:r>
      <w:r w:rsidRPr="0086643E">
        <w:rPr>
          <w:rFonts w:ascii="Arial" w:hAnsi="Arial" w:cs="Arial"/>
          <w:bCs/>
          <w:i/>
          <w:iCs/>
          <w:sz w:val="24"/>
          <w:szCs w:val="24"/>
          <w:lang w:val="es-CO"/>
        </w:rPr>
        <w:t>percepción materna del estado nutricional</w:t>
      </w:r>
      <w:r w:rsidRPr="0079697E">
        <w:rPr>
          <w:rFonts w:ascii="Arial" w:hAnsi="Arial" w:cs="Arial"/>
          <w:b/>
          <w:bCs/>
          <w:i/>
          <w:iCs/>
          <w:sz w:val="24"/>
          <w:szCs w:val="24"/>
          <w:lang w:val="es-CO"/>
        </w:rPr>
        <w:t xml:space="preserve"> </w:t>
      </w:r>
      <w:r w:rsidRPr="0079697E">
        <w:rPr>
          <w:rFonts w:ascii="Arial" w:hAnsi="Arial" w:cs="Arial"/>
          <w:i/>
          <w:iCs/>
          <w:sz w:val="24"/>
          <w:szCs w:val="24"/>
          <w:lang w:val="es-CO"/>
        </w:rPr>
        <w:t xml:space="preserve">de sus hijos </w:t>
      </w:r>
      <w:r w:rsidRPr="0079697E">
        <w:rPr>
          <w:rFonts w:ascii="Arial" w:hAnsi="Arial" w:cs="Arial"/>
          <w:sz w:val="24"/>
          <w:szCs w:val="24"/>
          <w:lang w:val="es-CO"/>
        </w:rPr>
        <w:t>se comporta como un factor determinante para la obesidad infantil, los estudios realizados por Bracho F y Ramos E(2007)</w:t>
      </w:r>
      <w:r w:rsidRPr="0079697E">
        <w:rPr>
          <w:rStyle w:val="Refdenotaalfinal"/>
          <w:rFonts w:ascii="Arial" w:hAnsi="Arial" w:cs="Arial"/>
          <w:sz w:val="24"/>
          <w:szCs w:val="24"/>
          <w:lang w:val="es-CO"/>
        </w:rPr>
        <w:endnoteReference w:id="55"/>
      </w:r>
      <w:r w:rsidRPr="0079697E">
        <w:rPr>
          <w:rFonts w:ascii="Arial" w:hAnsi="Arial" w:cs="Arial"/>
          <w:sz w:val="24"/>
          <w:szCs w:val="24"/>
          <w:lang w:val="es-CO"/>
        </w:rPr>
        <w:t>, así como los de Lara B y colaboradores(2011)</w:t>
      </w:r>
      <w:r w:rsidRPr="0079697E">
        <w:rPr>
          <w:rStyle w:val="Refdenotaalfinal"/>
          <w:rFonts w:ascii="Arial" w:hAnsi="Arial" w:cs="Arial"/>
          <w:sz w:val="24"/>
          <w:szCs w:val="24"/>
          <w:lang w:val="es-CO"/>
        </w:rPr>
        <w:endnoteReference w:id="56"/>
      </w:r>
      <w:r w:rsidRPr="0079697E">
        <w:rPr>
          <w:rFonts w:ascii="Arial" w:hAnsi="Arial" w:cs="Arial"/>
          <w:sz w:val="24"/>
          <w:szCs w:val="24"/>
          <w:lang w:val="es-CO"/>
        </w:rPr>
        <w:t xml:space="preserve"> concluyen que las creencias y valores, el nivel educativo de la madre, el desconocimiento del tema de sobrepeso y obesidad y la resistencia al hecho de aceptar que su hijo presenta malnutrición promueven una percepción inadecuada del sobrepeso y la obesidad en los hijos, lo que definitivamente se relaciona con la demora en el diagnóstico y las intervenciones inoportunas. </w:t>
      </w:r>
    </w:p>
    <w:p w:rsidR="00D0738C" w:rsidRDefault="00D0738C" w:rsidP="00D0738C">
      <w:pPr>
        <w:autoSpaceDE w:val="0"/>
        <w:autoSpaceDN w:val="0"/>
        <w:adjustRightInd w:val="0"/>
        <w:spacing w:after="0" w:line="240" w:lineRule="auto"/>
        <w:ind w:left="708"/>
        <w:jc w:val="both"/>
        <w:rPr>
          <w:rFonts w:ascii="Arial" w:hAnsi="Arial" w:cs="Arial"/>
          <w:sz w:val="24"/>
          <w:szCs w:val="24"/>
          <w:lang w:val="es-CO"/>
        </w:rPr>
      </w:pPr>
    </w:p>
    <w:p w:rsidR="0086643E" w:rsidRPr="0079697E" w:rsidRDefault="0086643E" w:rsidP="00D0738C">
      <w:pPr>
        <w:autoSpaceDE w:val="0"/>
        <w:autoSpaceDN w:val="0"/>
        <w:adjustRightInd w:val="0"/>
        <w:spacing w:after="0" w:line="240" w:lineRule="auto"/>
        <w:ind w:left="708"/>
        <w:jc w:val="both"/>
        <w:rPr>
          <w:rFonts w:ascii="Arial" w:hAnsi="Arial" w:cs="Arial"/>
          <w:sz w:val="24"/>
          <w:szCs w:val="24"/>
          <w:lang w:val="es-CO"/>
        </w:rPr>
      </w:pPr>
    </w:p>
    <w:p w:rsidR="00D0738C"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r w:rsidRPr="0079697E">
        <w:rPr>
          <w:rFonts w:ascii="Arial" w:hAnsi="Arial" w:cs="Arial"/>
          <w:sz w:val="24"/>
          <w:szCs w:val="24"/>
          <w:lang w:val="es-CO"/>
        </w:rPr>
        <w:lastRenderedPageBreak/>
        <w:t xml:space="preserve">De otro lado y profundizando la movilización que </w:t>
      </w:r>
      <w:r w:rsidRPr="0079697E">
        <w:rPr>
          <w:rFonts w:ascii="Arial" w:hAnsi="Arial" w:cs="Arial"/>
          <w:i/>
          <w:iCs/>
          <w:sz w:val="24"/>
          <w:szCs w:val="24"/>
          <w:lang w:val="es-CO"/>
        </w:rPr>
        <w:t xml:space="preserve">el comercio </w:t>
      </w:r>
      <w:r w:rsidRPr="0079697E">
        <w:rPr>
          <w:rFonts w:ascii="Arial" w:hAnsi="Arial" w:cs="Arial"/>
          <w:sz w:val="24"/>
          <w:szCs w:val="24"/>
          <w:lang w:val="es-CO"/>
        </w:rPr>
        <w:t xml:space="preserve">tiene como fuerza determinante del fenómeno de la obesidad, se encuentra el hecho de que los mecanismos de regulación de </w:t>
      </w:r>
      <w:r w:rsidRPr="0086643E">
        <w:rPr>
          <w:rFonts w:ascii="Arial" w:hAnsi="Arial" w:cs="Arial"/>
          <w:bCs/>
          <w:i/>
          <w:iCs/>
          <w:sz w:val="24"/>
          <w:szCs w:val="24"/>
          <w:lang w:val="es-CO"/>
        </w:rPr>
        <w:t>la invasión publicitaria y comunicativa</w:t>
      </w:r>
      <w:r w:rsidRPr="0079697E">
        <w:rPr>
          <w:rFonts w:ascii="Arial" w:hAnsi="Arial" w:cs="Arial"/>
          <w:b/>
          <w:bCs/>
          <w:i/>
          <w:iCs/>
          <w:sz w:val="24"/>
          <w:szCs w:val="24"/>
          <w:lang w:val="es-CO"/>
        </w:rPr>
        <w:t xml:space="preserve"> </w:t>
      </w:r>
      <w:r w:rsidRPr="0079697E">
        <w:rPr>
          <w:rFonts w:ascii="Arial" w:hAnsi="Arial" w:cs="Arial"/>
          <w:sz w:val="24"/>
          <w:szCs w:val="24"/>
          <w:lang w:val="es-CO"/>
        </w:rPr>
        <w:t>son escasos, pese a que existen algunos esfuerzos en los 3 países en estudio; sin embargo, es una constante que la lucha contra las grandes multinacionales y trasnacionales de la industria alimentaria es desigual, en términos de los recursos financieros que sustentan a la industria y de los que carece el ciudadano común, inscrito en una nación moldeada por el capitalismo desenfrenado, que lo desempodera y mantiene el mito de la democratización del poder, con falsas ideas de progreso y redistribución de la riqueza.</w:t>
      </w:r>
    </w:p>
    <w:p w:rsidR="00D0738C"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p>
    <w:p w:rsidR="00D0738C" w:rsidRPr="0079697E" w:rsidRDefault="00D0738C" w:rsidP="00D0738C">
      <w:pPr>
        <w:autoSpaceDE w:val="0"/>
        <w:autoSpaceDN w:val="0"/>
        <w:adjustRightInd w:val="0"/>
        <w:spacing w:after="0" w:line="240" w:lineRule="auto"/>
        <w:jc w:val="both"/>
        <w:textAlignment w:val="baseline"/>
        <w:rPr>
          <w:rFonts w:ascii="Arial" w:hAnsi="Arial" w:cs="Arial"/>
          <w:sz w:val="24"/>
          <w:szCs w:val="24"/>
          <w:lang w:val="es-CO"/>
        </w:rPr>
      </w:pPr>
    </w:p>
    <w:p w:rsidR="005E5E01" w:rsidRPr="004B55BC" w:rsidRDefault="00692D73" w:rsidP="004B55BC">
      <w:pPr>
        <w:pStyle w:val="Prrafodelista"/>
        <w:numPr>
          <w:ilvl w:val="1"/>
          <w:numId w:val="8"/>
        </w:numPr>
        <w:spacing w:after="0" w:line="240" w:lineRule="auto"/>
        <w:outlineLvl w:val="0"/>
        <w:rPr>
          <w:rFonts w:ascii="Arial" w:hAnsi="Arial" w:cs="Arial"/>
          <w:b/>
          <w:sz w:val="24"/>
          <w:szCs w:val="24"/>
        </w:rPr>
      </w:pPr>
      <w:bookmarkStart w:id="66" w:name="_Toc389730128"/>
      <w:bookmarkStart w:id="67" w:name="_Toc423939205"/>
      <w:bookmarkEnd w:id="53"/>
      <w:bookmarkEnd w:id="54"/>
      <w:bookmarkEnd w:id="55"/>
      <w:r w:rsidRPr="004B55BC">
        <w:rPr>
          <w:rFonts w:ascii="Arial" w:hAnsi="Arial" w:cs="Arial"/>
          <w:b/>
          <w:sz w:val="24"/>
          <w:szCs w:val="24"/>
        </w:rPr>
        <w:t>MODELO CONCEPTUAL DE LA SALUD INTERNACIONAL.</w:t>
      </w:r>
      <w:bookmarkEnd w:id="66"/>
      <w:bookmarkEnd w:id="67"/>
    </w:p>
    <w:p w:rsidR="009F0F7A" w:rsidRDefault="009F0F7A" w:rsidP="009F0F7A">
      <w:pPr>
        <w:spacing w:after="0" w:line="240" w:lineRule="auto"/>
        <w:rPr>
          <w:rFonts w:ascii="Arial" w:hAnsi="Arial" w:cs="Arial"/>
          <w:b/>
          <w:sz w:val="24"/>
          <w:szCs w:val="24"/>
          <w:shd w:val="clear" w:color="auto" w:fill="FFFFFF"/>
        </w:rPr>
      </w:pPr>
    </w:p>
    <w:p w:rsidR="009F0F7A" w:rsidRPr="009F0F7A" w:rsidRDefault="009F0F7A" w:rsidP="009F0F7A">
      <w:pPr>
        <w:spacing w:after="0" w:line="240" w:lineRule="auto"/>
        <w:rPr>
          <w:rFonts w:ascii="Arial" w:hAnsi="Arial" w:cs="Arial"/>
          <w:b/>
          <w:sz w:val="24"/>
          <w:szCs w:val="24"/>
          <w:shd w:val="clear" w:color="auto" w:fill="FFFFFF"/>
        </w:rPr>
      </w:pPr>
    </w:p>
    <w:p w:rsidR="00446EFB" w:rsidRPr="0079697E" w:rsidRDefault="00446EFB" w:rsidP="00446EFB">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El </w:t>
      </w:r>
      <w:r w:rsidR="00692D73" w:rsidRPr="0079697E">
        <w:rPr>
          <w:rFonts w:ascii="Arial" w:hAnsi="Arial" w:cs="Arial"/>
          <w:sz w:val="24"/>
          <w:szCs w:val="24"/>
        </w:rPr>
        <w:t>M</w:t>
      </w:r>
      <w:r w:rsidRPr="0079697E">
        <w:rPr>
          <w:rFonts w:ascii="Arial" w:hAnsi="Arial" w:cs="Arial"/>
          <w:sz w:val="24"/>
          <w:szCs w:val="24"/>
        </w:rPr>
        <w:t xml:space="preserve">odelo </w:t>
      </w:r>
      <w:r w:rsidR="00692D73" w:rsidRPr="0079697E">
        <w:rPr>
          <w:rFonts w:ascii="Arial" w:hAnsi="Arial" w:cs="Arial"/>
          <w:sz w:val="24"/>
          <w:szCs w:val="24"/>
        </w:rPr>
        <w:t>Co</w:t>
      </w:r>
      <w:r w:rsidRPr="0079697E">
        <w:rPr>
          <w:rFonts w:ascii="Arial" w:hAnsi="Arial" w:cs="Arial"/>
          <w:sz w:val="24"/>
          <w:szCs w:val="24"/>
        </w:rPr>
        <w:t xml:space="preserve">nceptual de Salud Internacional MCSI </w:t>
      </w:r>
      <w:r w:rsidR="00181084" w:rsidRPr="0079697E">
        <w:rPr>
          <w:rFonts w:ascii="Arial" w:hAnsi="Arial" w:cs="Arial"/>
          <w:sz w:val="24"/>
          <w:szCs w:val="24"/>
        </w:rPr>
        <w:t xml:space="preserve">desarrollado por el </w:t>
      </w:r>
      <w:r w:rsidR="00EE4AB8" w:rsidRPr="0079697E">
        <w:rPr>
          <w:rFonts w:ascii="Arial" w:hAnsi="Arial" w:cs="Arial"/>
          <w:sz w:val="24"/>
          <w:szCs w:val="24"/>
        </w:rPr>
        <w:t xml:space="preserve">Programa de Líderes en Salud Internacional </w:t>
      </w:r>
      <w:r w:rsidR="008A3801" w:rsidRPr="0079697E">
        <w:rPr>
          <w:rFonts w:ascii="Arial" w:hAnsi="Arial" w:cs="Arial"/>
          <w:sz w:val="24"/>
          <w:szCs w:val="24"/>
        </w:rPr>
        <w:t>d</w:t>
      </w:r>
      <w:r w:rsidR="00EE4AB8" w:rsidRPr="0079697E">
        <w:rPr>
          <w:rFonts w:ascii="Arial" w:hAnsi="Arial" w:cs="Arial"/>
          <w:sz w:val="24"/>
          <w:szCs w:val="24"/>
        </w:rPr>
        <w:t xml:space="preserve">e </w:t>
      </w:r>
      <w:r w:rsidR="008A3801" w:rsidRPr="0079697E">
        <w:rPr>
          <w:rFonts w:ascii="Arial" w:hAnsi="Arial" w:cs="Arial"/>
          <w:sz w:val="24"/>
          <w:szCs w:val="24"/>
        </w:rPr>
        <w:t>l</w:t>
      </w:r>
      <w:r w:rsidR="00EE4AB8" w:rsidRPr="0079697E">
        <w:rPr>
          <w:rFonts w:ascii="Arial" w:hAnsi="Arial" w:cs="Arial"/>
          <w:sz w:val="24"/>
          <w:szCs w:val="24"/>
        </w:rPr>
        <w:t xml:space="preserve">a Organización Panamericana </w:t>
      </w:r>
      <w:r w:rsidR="008A3801" w:rsidRPr="0079697E">
        <w:rPr>
          <w:rFonts w:ascii="Arial" w:hAnsi="Arial" w:cs="Arial"/>
          <w:sz w:val="24"/>
          <w:szCs w:val="24"/>
        </w:rPr>
        <w:t>d</w:t>
      </w:r>
      <w:r w:rsidR="00EE4AB8" w:rsidRPr="0079697E">
        <w:rPr>
          <w:rFonts w:ascii="Arial" w:hAnsi="Arial" w:cs="Arial"/>
          <w:sz w:val="24"/>
          <w:szCs w:val="24"/>
        </w:rPr>
        <w:t>e La Salud</w:t>
      </w:r>
      <w:r w:rsidR="00181084" w:rsidRPr="0079697E">
        <w:rPr>
          <w:rFonts w:ascii="Arial" w:hAnsi="Arial" w:cs="Arial"/>
          <w:sz w:val="24"/>
          <w:szCs w:val="24"/>
        </w:rPr>
        <w:t xml:space="preserve">, </w:t>
      </w:r>
      <w:r w:rsidRPr="0079697E">
        <w:rPr>
          <w:rFonts w:ascii="Arial" w:hAnsi="Arial" w:cs="Arial"/>
          <w:sz w:val="24"/>
          <w:szCs w:val="24"/>
        </w:rPr>
        <w:t>asume un enfoque modelista, donde los modelos se definen como “objetos abstractos que se encuentran estructurados en un conjunto de elementos que a su vez están interrelacionados</w:t>
      </w:r>
      <w:r w:rsidR="001D1277" w:rsidRPr="0079697E">
        <w:rPr>
          <w:rFonts w:ascii="Arial" w:hAnsi="Arial" w:cs="Arial"/>
          <w:sz w:val="24"/>
          <w:szCs w:val="24"/>
        </w:rPr>
        <w:t xml:space="preserve">”. En detalle el Programa de </w:t>
      </w:r>
      <w:r w:rsidR="00397CF2" w:rsidRPr="0079697E">
        <w:rPr>
          <w:rFonts w:ascii="Arial" w:hAnsi="Arial" w:cs="Arial"/>
          <w:sz w:val="24"/>
          <w:szCs w:val="24"/>
        </w:rPr>
        <w:t xml:space="preserve">Líderes </w:t>
      </w:r>
      <w:r w:rsidR="001D1277" w:rsidRPr="0079697E">
        <w:rPr>
          <w:rFonts w:ascii="Arial" w:hAnsi="Arial" w:cs="Arial"/>
          <w:sz w:val="24"/>
          <w:szCs w:val="24"/>
        </w:rPr>
        <w:t xml:space="preserve">en </w:t>
      </w:r>
      <w:r w:rsidR="00397CF2" w:rsidRPr="0079697E">
        <w:rPr>
          <w:rFonts w:ascii="Arial" w:hAnsi="Arial" w:cs="Arial"/>
          <w:sz w:val="24"/>
          <w:szCs w:val="24"/>
        </w:rPr>
        <w:t xml:space="preserve">Salud Internacional </w:t>
      </w:r>
      <w:r w:rsidR="001D1277" w:rsidRPr="0079697E">
        <w:rPr>
          <w:rFonts w:ascii="Arial" w:hAnsi="Arial" w:cs="Arial"/>
          <w:sz w:val="24"/>
          <w:szCs w:val="24"/>
        </w:rPr>
        <w:t>expresa:</w:t>
      </w:r>
      <w:r w:rsidRPr="0079697E">
        <w:rPr>
          <w:rFonts w:ascii="Arial" w:hAnsi="Arial" w:cs="Arial"/>
          <w:sz w:val="24"/>
          <w:szCs w:val="24"/>
        </w:rPr>
        <w:t xml:space="preserve"> </w:t>
      </w:r>
    </w:p>
    <w:p w:rsidR="00446EFB" w:rsidRPr="0079697E" w:rsidRDefault="00446EFB" w:rsidP="00446EFB">
      <w:pPr>
        <w:autoSpaceDE w:val="0"/>
        <w:autoSpaceDN w:val="0"/>
        <w:adjustRightInd w:val="0"/>
        <w:spacing w:after="0" w:line="240" w:lineRule="auto"/>
        <w:ind w:left="227" w:right="227"/>
        <w:jc w:val="both"/>
        <w:rPr>
          <w:rFonts w:ascii="Arial" w:hAnsi="Arial" w:cs="Arial"/>
          <w:sz w:val="24"/>
          <w:szCs w:val="24"/>
        </w:rPr>
      </w:pPr>
    </w:p>
    <w:p w:rsidR="00B16996" w:rsidRPr="00525058" w:rsidRDefault="00446EFB" w:rsidP="000C2C95">
      <w:pPr>
        <w:autoSpaceDE w:val="0"/>
        <w:autoSpaceDN w:val="0"/>
        <w:adjustRightInd w:val="0"/>
        <w:spacing w:after="0" w:line="240" w:lineRule="auto"/>
        <w:ind w:left="227" w:right="227"/>
        <w:jc w:val="both"/>
        <w:rPr>
          <w:rFonts w:ascii="Arial" w:hAnsi="Arial" w:cs="Arial"/>
          <w:szCs w:val="24"/>
        </w:rPr>
      </w:pPr>
      <w:r w:rsidRPr="00525058">
        <w:rPr>
          <w:rFonts w:ascii="Arial" w:hAnsi="Arial" w:cs="Arial"/>
          <w:szCs w:val="24"/>
        </w:rPr>
        <w:t>El modelo conceptual de Salud Internacional responde a una corriente de pensamiento que se guía por la búsqueda de la salud como un derecho y por la reducción de las inequidades sociales, donde las posiciones políticas se integran en una estructura jerárquica que representa las interrelaciones definidas entre un eje central, dos fuerzas trasversales y cuatro fuerzas motoras.</w:t>
      </w:r>
      <w:r w:rsidR="00397CF2" w:rsidRPr="00525058">
        <w:rPr>
          <w:rFonts w:ascii="Arial" w:hAnsi="Arial" w:cs="Arial"/>
          <w:szCs w:val="24"/>
        </w:rPr>
        <w:t xml:space="preserve"> </w:t>
      </w:r>
      <w:r w:rsidR="000D7FAA" w:rsidRPr="00525058">
        <w:rPr>
          <w:rFonts w:ascii="Arial" w:hAnsi="Arial" w:cs="Arial"/>
          <w:szCs w:val="24"/>
        </w:rPr>
        <w:t>El eje central es la salud, definida por la Organización Mundial de la Salud como “un estado de</w:t>
      </w:r>
      <w:r w:rsidR="000D7FAA" w:rsidRPr="00525058">
        <w:rPr>
          <w:rFonts w:ascii="Arial" w:hAnsi="Arial" w:cs="Arial"/>
          <w:szCs w:val="24"/>
          <w:lang w:val="es-CO"/>
        </w:rPr>
        <w:t xml:space="preserve"> </w:t>
      </w:r>
      <w:r w:rsidR="000D7FAA" w:rsidRPr="00525058">
        <w:rPr>
          <w:rFonts w:ascii="Arial" w:hAnsi="Arial" w:cs="Arial"/>
          <w:szCs w:val="24"/>
        </w:rPr>
        <w:t>completo bienestar físico, mental y social, y no solamente la ausencia</w:t>
      </w:r>
      <w:r w:rsidR="00B16996" w:rsidRPr="00525058">
        <w:rPr>
          <w:rFonts w:ascii="Arial" w:hAnsi="Arial" w:cs="Arial"/>
          <w:szCs w:val="24"/>
        </w:rPr>
        <w:t xml:space="preserve"> de afecciones o enfermedades”. </w:t>
      </w:r>
      <w:r w:rsidR="000D7FAA" w:rsidRPr="00525058">
        <w:rPr>
          <w:rFonts w:ascii="Arial" w:hAnsi="Arial" w:cs="Arial"/>
          <w:szCs w:val="24"/>
        </w:rPr>
        <w:t>En esta estructura, el modelo implica la garantía del derecho a la salud, cuyo propósito final es la equidad en salud.</w:t>
      </w:r>
    </w:p>
    <w:p w:rsidR="002D49B4" w:rsidRPr="00525058" w:rsidRDefault="002D49B4" w:rsidP="000C2C95">
      <w:pPr>
        <w:autoSpaceDE w:val="0"/>
        <w:autoSpaceDN w:val="0"/>
        <w:adjustRightInd w:val="0"/>
        <w:spacing w:after="0" w:line="240" w:lineRule="auto"/>
        <w:ind w:left="227" w:right="227"/>
        <w:jc w:val="both"/>
        <w:rPr>
          <w:rFonts w:ascii="Arial" w:hAnsi="Arial" w:cs="Arial"/>
          <w:szCs w:val="24"/>
        </w:rPr>
      </w:pPr>
    </w:p>
    <w:p w:rsidR="000D7FAA" w:rsidRPr="00525058" w:rsidRDefault="000D7FAA" w:rsidP="000C2C95">
      <w:pPr>
        <w:autoSpaceDE w:val="0"/>
        <w:autoSpaceDN w:val="0"/>
        <w:adjustRightInd w:val="0"/>
        <w:spacing w:after="0" w:line="240" w:lineRule="auto"/>
        <w:ind w:left="227" w:right="227"/>
        <w:jc w:val="both"/>
        <w:rPr>
          <w:rFonts w:ascii="Arial" w:hAnsi="Arial" w:cs="Arial"/>
          <w:szCs w:val="24"/>
        </w:rPr>
      </w:pPr>
      <w:r w:rsidRPr="00525058">
        <w:rPr>
          <w:rFonts w:ascii="Arial" w:hAnsi="Arial" w:cs="Arial"/>
          <w:szCs w:val="24"/>
        </w:rPr>
        <w:t>La fuerza transversal, entendida también como un condicionante, está constituida por aquellos elementos que están siempre implícitos en el análisis de un tema de salud pública bajo la perspectiva de salud internacional.</w:t>
      </w:r>
      <w:r w:rsidR="00EE4AB8" w:rsidRPr="00525058">
        <w:rPr>
          <w:rFonts w:ascii="Arial" w:hAnsi="Arial" w:cs="Arial"/>
          <w:szCs w:val="24"/>
        </w:rPr>
        <w:t xml:space="preserve"> </w:t>
      </w:r>
      <w:r w:rsidRPr="00525058">
        <w:rPr>
          <w:rFonts w:ascii="Arial" w:hAnsi="Arial" w:cs="Arial"/>
          <w:szCs w:val="24"/>
        </w:rPr>
        <w:t xml:space="preserve">En este caso, las dos fuerzas transversales corresponden a las tensiones, los conflictos o los acuerdos que se presentan al interior del Estado y entre los Estados (los cuales limitan o favorecen el relacionamiento entre los mismos) y las relaciones internacionales, definidas como el escenario donde los Estados dirimen decisiones y concretan acciones con base en intereses comunes y en el bienestar de las poblaciones. </w:t>
      </w:r>
    </w:p>
    <w:p w:rsidR="002D49B4" w:rsidRPr="00525058" w:rsidRDefault="002D49B4" w:rsidP="000C2C95">
      <w:pPr>
        <w:autoSpaceDE w:val="0"/>
        <w:autoSpaceDN w:val="0"/>
        <w:adjustRightInd w:val="0"/>
        <w:spacing w:after="0" w:line="240" w:lineRule="auto"/>
        <w:ind w:left="227" w:right="227"/>
        <w:jc w:val="both"/>
        <w:rPr>
          <w:rFonts w:ascii="Arial" w:hAnsi="Arial" w:cs="Arial"/>
          <w:szCs w:val="24"/>
        </w:rPr>
      </w:pPr>
    </w:p>
    <w:p w:rsidR="000D7FAA" w:rsidRPr="0079697E" w:rsidRDefault="000D7FAA" w:rsidP="000C2C95">
      <w:pPr>
        <w:autoSpaceDE w:val="0"/>
        <w:autoSpaceDN w:val="0"/>
        <w:adjustRightInd w:val="0"/>
        <w:spacing w:after="0" w:line="240" w:lineRule="auto"/>
        <w:ind w:left="227" w:right="227"/>
        <w:jc w:val="both"/>
        <w:rPr>
          <w:rFonts w:ascii="Arial" w:hAnsi="Arial" w:cs="Arial"/>
          <w:i/>
          <w:szCs w:val="24"/>
        </w:rPr>
      </w:pPr>
      <w:r w:rsidRPr="00525058">
        <w:rPr>
          <w:rFonts w:ascii="Arial" w:hAnsi="Arial" w:cs="Arial"/>
          <w:szCs w:val="24"/>
        </w:rPr>
        <w:t>Las fuerzas motoras están conformadas por aquellos elementos que pueden tener un mayor impacto en la garantía del derecho a la salud y en el logro de la equidad: los modelos de desarrollo, el comercio, la cooperación internacional y la diplomacia en salud</w:t>
      </w:r>
      <w:r w:rsidR="00181084" w:rsidRPr="0079697E">
        <w:rPr>
          <w:rFonts w:ascii="Arial" w:hAnsi="Arial" w:cs="Arial"/>
          <w:i/>
          <w:szCs w:val="24"/>
        </w:rPr>
        <w:t>”</w:t>
      </w:r>
      <w:r w:rsidR="00857714" w:rsidRPr="00857714">
        <w:rPr>
          <w:rFonts w:ascii="Arial" w:hAnsi="Arial" w:cs="Arial"/>
          <w:i/>
          <w:szCs w:val="24"/>
          <w:vertAlign w:val="superscript"/>
        </w:rPr>
        <w:fldChar w:fldCharType="begin"/>
      </w:r>
      <w:r w:rsidR="00857714" w:rsidRPr="00857714">
        <w:rPr>
          <w:rFonts w:ascii="Arial" w:hAnsi="Arial" w:cs="Arial"/>
          <w:i/>
          <w:szCs w:val="24"/>
          <w:vertAlign w:val="superscript"/>
        </w:rPr>
        <w:instrText xml:space="preserve"> NOTEREF _Ref423799516 \h </w:instrText>
      </w:r>
      <w:r w:rsidR="00857714">
        <w:rPr>
          <w:rFonts w:ascii="Arial" w:hAnsi="Arial" w:cs="Arial"/>
          <w:i/>
          <w:szCs w:val="24"/>
          <w:vertAlign w:val="superscript"/>
        </w:rPr>
        <w:instrText xml:space="preserve"> \* MERGEFORMAT </w:instrText>
      </w:r>
      <w:r w:rsidR="00857714" w:rsidRPr="00857714">
        <w:rPr>
          <w:rFonts w:ascii="Arial" w:hAnsi="Arial" w:cs="Arial"/>
          <w:i/>
          <w:szCs w:val="24"/>
          <w:vertAlign w:val="superscript"/>
        </w:rPr>
      </w:r>
      <w:r w:rsidR="00857714" w:rsidRPr="00857714">
        <w:rPr>
          <w:rFonts w:ascii="Arial" w:hAnsi="Arial" w:cs="Arial"/>
          <w:i/>
          <w:szCs w:val="24"/>
          <w:vertAlign w:val="superscript"/>
        </w:rPr>
        <w:fldChar w:fldCharType="separate"/>
      </w:r>
      <w:r w:rsidR="0078444F">
        <w:rPr>
          <w:rFonts w:ascii="Arial" w:hAnsi="Arial" w:cs="Arial"/>
          <w:i/>
          <w:szCs w:val="24"/>
          <w:vertAlign w:val="superscript"/>
        </w:rPr>
        <w:t>1</w:t>
      </w:r>
      <w:r w:rsidR="00857714" w:rsidRPr="00857714">
        <w:rPr>
          <w:rFonts w:ascii="Arial" w:hAnsi="Arial" w:cs="Arial"/>
          <w:i/>
          <w:szCs w:val="24"/>
          <w:vertAlign w:val="superscript"/>
        </w:rPr>
        <w:fldChar w:fldCharType="end"/>
      </w:r>
    </w:p>
    <w:p w:rsidR="00733C3F" w:rsidRPr="0079697E" w:rsidRDefault="00733C3F" w:rsidP="00733C3F">
      <w:pPr>
        <w:spacing w:after="0" w:line="240" w:lineRule="auto"/>
        <w:ind w:right="851"/>
        <w:rPr>
          <w:rFonts w:ascii="Arial" w:hAnsi="Arial" w:cs="Arial"/>
          <w:b/>
          <w:sz w:val="24"/>
          <w:szCs w:val="24"/>
        </w:rPr>
      </w:pPr>
    </w:p>
    <w:p w:rsidR="006701B2" w:rsidRPr="0079697E" w:rsidRDefault="008029E6" w:rsidP="00B62A1E">
      <w:pPr>
        <w:autoSpaceDE w:val="0"/>
        <w:autoSpaceDN w:val="0"/>
        <w:adjustRightInd w:val="0"/>
        <w:spacing w:after="0" w:line="240" w:lineRule="auto"/>
        <w:jc w:val="both"/>
        <w:rPr>
          <w:rFonts w:ascii="Arial" w:hAnsi="Arial" w:cs="Arial"/>
          <w:sz w:val="24"/>
          <w:szCs w:val="24"/>
          <w:lang w:val="es-CO"/>
        </w:rPr>
      </w:pPr>
      <w:r>
        <w:rPr>
          <w:rFonts w:ascii="Arial" w:hAnsi="Arial" w:cs="Arial"/>
          <w:sz w:val="24"/>
          <w:szCs w:val="24"/>
        </w:rPr>
        <w:lastRenderedPageBreak/>
        <w:t>La siguiente Figura</w:t>
      </w:r>
      <w:r w:rsidR="005736D5" w:rsidRPr="0079697E">
        <w:rPr>
          <w:rFonts w:ascii="Arial" w:hAnsi="Arial" w:cs="Arial"/>
          <w:sz w:val="24"/>
          <w:szCs w:val="24"/>
        </w:rPr>
        <w:t xml:space="preserve"> (</w:t>
      </w:r>
      <w:r>
        <w:rPr>
          <w:rFonts w:ascii="Arial" w:hAnsi="Arial" w:cs="Arial"/>
          <w:sz w:val="24"/>
          <w:szCs w:val="24"/>
        </w:rPr>
        <w:t>Figura</w:t>
      </w:r>
      <w:r w:rsidR="005736D5" w:rsidRPr="0079697E">
        <w:rPr>
          <w:rFonts w:ascii="Arial" w:hAnsi="Arial" w:cs="Arial"/>
          <w:sz w:val="24"/>
          <w:szCs w:val="24"/>
        </w:rPr>
        <w:t xml:space="preserve"> 1.) muestra la forma del MCSI. </w:t>
      </w:r>
      <w:r w:rsidR="005736D5" w:rsidRPr="0079697E">
        <w:rPr>
          <w:rFonts w:ascii="Arial" w:hAnsi="Arial" w:cs="Arial"/>
          <w:sz w:val="24"/>
          <w:szCs w:val="24"/>
          <w:lang w:val="es-CO"/>
        </w:rPr>
        <w:t xml:space="preserve">En el centro se encuentra la meta: </w:t>
      </w:r>
      <w:r w:rsidR="005736D5" w:rsidRPr="0079697E">
        <w:rPr>
          <w:rFonts w:ascii="Arial" w:hAnsi="Arial" w:cs="Arial"/>
          <w:i/>
          <w:sz w:val="24"/>
          <w:szCs w:val="24"/>
          <w:lang w:val="es-CO"/>
        </w:rPr>
        <w:t>salud para todos con equidad</w:t>
      </w:r>
      <w:r w:rsidR="005736D5" w:rsidRPr="0079697E">
        <w:rPr>
          <w:rFonts w:ascii="Arial" w:hAnsi="Arial" w:cs="Arial"/>
          <w:sz w:val="24"/>
          <w:szCs w:val="24"/>
          <w:lang w:val="es-CO"/>
        </w:rPr>
        <w:t xml:space="preserve">. Los rectángulos indican las fuerzas motoras o determinantes. Los círculos representan las fuerzas transversales que por su continuidad están presentes en todas las relaciones de la salud. Entre las fuerzas motoras aparecen cuatro campos de trabajo de sumo interés para la salud internacional: </w:t>
      </w:r>
      <w:r w:rsidR="00CE6375" w:rsidRPr="0079697E">
        <w:rPr>
          <w:rFonts w:ascii="Arial" w:hAnsi="Arial" w:cs="Arial"/>
          <w:sz w:val="24"/>
          <w:szCs w:val="24"/>
          <w:lang w:val="es-CO"/>
        </w:rPr>
        <w:t>Seguridad Humana, Salud y Desarrollo, Derecho Internacional de la Salud y Seguridad Sanitaria.</w:t>
      </w:r>
    </w:p>
    <w:p w:rsidR="00FE40FD" w:rsidRDefault="00FE40FD" w:rsidP="0096290B">
      <w:pPr>
        <w:rPr>
          <w:rFonts w:ascii="Arial" w:hAnsi="Arial" w:cs="Arial"/>
          <w:sz w:val="24"/>
          <w:szCs w:val="24"/>
        </w:rPr>
      </w:pPr>
    </w:p>
    <w:p w:rsidR="0096290B" w:rsidRDefault="0096290B" w:rsidP="0096290B">
      <w:pPr>
        <w:rPr>
          <w:rFonts w:ascii="Arial" w:hAnsi="Arial" w:cs="Arial"/>
          <w:sz w:val="24"/>
          <w:szCs w:val="24"/>
        </w:rPr>
      </w:pPr>
      <w:r w:rsidRPr="0079697E">
        <w:rPr>
          <w:rFonts w:ascii="Arial" w:hAnsi="Arial" w:cs="Arial"/>
          <w:noProof/>
          <w:sz w:val="24"/>
          <w:szCs w:val="24"/>
          <w:lang w:val="en-US"/>
        </w:rPr>
        <w:drawing>
          <wp:anchor distT="0" distB="0" distL="114300" distR="114300" simplePos="0" relativeHeight="251658752" behindDoc="1" locked="0" layoutInCell="1" allowOverlap="1" wp14:anchorId="0320FC98" wp14:editId="2387184E">
            <wp:simplePos x="0" y="0"/>
            <wp:positionH relativeFrom="column">
              <wp:posOffset>607441</wp:posOffset>
            </wp:positionH>
            <wp:positionV relativeFrom="paragraph">
              <wp:posOffset>140970</wp:posOffset>
            </wp:positionV>
            <wp:extent cx="4059555" cy="4041140"/>
            <wp:effectExtent l="0" t="0" r="0" b="0"/>
            <wp:wrapNone/>
            <wp:docPr id="41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59555" cy="4041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6290B" w:rsidRPr="0079697E" w:rsidRDefault="0096290B" w:rsidP="0096290B">
      <w:pP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FE40FD" w:rsidRPr="0079697E" w:rsidRDefault="00FE40FD" w:rsidP="00107A21">
      <w:pPr>
        <w:spacing w:after="0" w:line="240" w:lineRule="auto"/>
        <w:ind w:right="851"/>
        <w:jc w:val="center"/>
        <w:rPr>
          <w:rFonts w:ascii="Arial" w:hAnsi="Arial" w:cs="Arial"/>
          <w:sz w:val="24"/>
          <w:szCs w:val="24"/>
        </w:rPr>
      </w:pPr>
    </w:p>
    <w:p w:rsidR="00271CC6" w:rsidRPr="0079697E" w:rsidRDefault="00271CC6" w:rsidP="00107A21">
      <w:pPr>
        <w:spacing w:after="0" w:line="240" w:lineRule="auto"/>
        <w:ind w:right="851"/>
        <w:jc w:val="center"/>
        <w:rPr>
          <w:rFonts w:ascii="Arial" w:hAnsi="Arial" w:cs="Arial"/>
          <w:sz w:val="24"/>
          <w:szCs w:val="24"/>
        </w:rPr>
      </w:pPr>
    </w:p>
    <w:p w:rsidR="00271CC6" w:rsidRPr="0079697E" w:rsidRDefault="00271CC6" w:rsidP="00107A21">
      <w:pPr>
        <w:spacing w:after="0" w:line="240" w:lineRule="auto"/>
        <w:ind w:right="851"/>
        <w:jc w:val="center"/>
        <w:rPr>
          <w:rFonts w:ascii="Arial" w:hAnsi="Arial" w:cs="Arial"/>
          <w:sz w:val="24"/>
          <w:szCs w:val="24"/>
        </w:rPr>
      </w:pPr>
    </w:p>
    <w:p w:rsidR="00271CC6" w:rsidRPr="0079697E" w:rsidRDefault="00271CC6" w:rsidP="00107A21">
      <w:pPr>
        <w:spacing w:after="0" w:line="240" w:lineRule="auto"/>
        <w:ind w:right="851"/>
        <w:jc w:val="center"/>
        <w:rPr>
          <w:rFonts w:ascii="Arial" w:hAnsi="Arial" w:cs="Arial"/>
          <w:sz w:val="24"/>
          <w:szCs w:val="24"/>
        </w:rPr>
      </w:pPr>
    </w:p>
    <w:p w:rsidR="00271CC6" w:rsidRDefault="00271CC6" w:rsidP="00107A21">
      <w:pPr>
        <w:spacing w:after="0" w:line="240" w:lineRule="auto"/>
        <w:ind w:right="851"/>
        <w:jc w:val="center"/>
        <w:rPr>
          <w:rFonts w:ascii="Arial" w:hAnsi="Arial" w:cs="Arial"/>
          <w:sz w:val="24"/>
          <w:szCs w:val="24"/>
        </w:rPr>
      </w:pPr>
    </w:p>
    <w:p w:rsidR="00EE08E0" w:rsidRDefault="00EE08E0" w:rsidP="008029E6">
      <w:pPr>
        <w:pStyle w:val="Descripcin"/>
        <w:rPr>
          <w:rFonts w:ascii="Arial" w:hAnsi="Arial" w:cs="Arial"/>
          <w:color w:val="auto"/>
          <w:sz w:val="24"/>
          <w:szCs w:val="24"/>
        </w:rPr>
      </w:pPr>
    </w:p>
    <w:p w:rsidR="00EE08E0" w:rsidRDefault="00EE08E0" w:rsidP="008029E6">
      <w:pPr>
        <w:pStyle w:val="Descripcin"/>
        <w:rPr>
          <w:rFonts w:ascii="Arial" w:hAnsi="Arial" w:cs="Arial"/>
          <w:color w:val="auto"/>
          <w:sz w:val="24"/>
          <w:szCs w:val="24"/>
        </w:rPr>
      </w:pPr>
    </w:p>
    <w:p w:rsidR="00EE08E0" w:rsidRDefault="00EE08E0" w:rsidP="008029E6">
      <w:pPr>
        <w:pStyle w:val="Descripcin"/>
        <w:rPr>
          <w:rFonts w:ascii="Arial" w:hAnsi="Arial" w:cs="Arial"/>
          <w:color w:val="auto"/>
          <w:sz w:val="24"/>
          <w:szCs w:val="24"/>
        </w:rPr>
      </w:pPr>
    </w:p>
    <w:p w:rsidR="008029E6" w:rsidRPr="00432D9D" w:rsidRDefault="00432D9D" w:rsidP="00432D9D">
      <w:pPr>
        <w:pStyle w:val="Descripcin"/>
        <w:rPr>
          <w:rFonts w:ascii="Arial" w:hAnsi="Arial" w:cs="Arial"/>
          <w:color w:val="auto"/>
          <w:sz w:val="24"/>
          <w:szCs w:val="24"/>
        </w:rPr>
      </w:pPr>
      <w:bookmarkStart w:id="68" w:name="_Toc423940440"/>
      <w:r w:rsidRPr="00432D9D">
        <w:rPr>
          <w:rFonts w:ascii="Arial" w:hAnsi="Arial" w:cs="Arial"/>
          <w:color w:val="auto"/>
          <w:sz w:val="24"/>
          <w:szCs w:val="24"/>
        </w:rPr>
        <w:t xml:space="preserve">Figura </w:t>
      </w:r>
      <w:r w:rsidRPr="00432D9D">
        <w:rPr>
          <w:rFonts w:ascii="Arial" w:hAnsi="Arial" w:cs="Arial"/>
          <w:color w:val="auto"/>
          <w:sz w:val="24"/>
          <w:szCs w:val="24"/>
        </w:rPr>
        <w:fldChar w:fldCharType="begin"/>
      </w:r>
      <w:r w:rsidRPr="00432D9D">
        <w:rPr>
          <w:rFonts w:ascii="Arial" w:hAnsi="Arial" w:cs="Arial"/>
          <w:color w:val="auto"/>
          <w:sz w:val="24"/>
          <w:szCs w:val="24"/>
        </w:rPr>
        <w:instrText xml:space="preserve"> SEQ Figura \* ARABIC </w:instrText>
      </w:r>
      <w:r w:rsidRPr="00432D9D">
        <w:rPr>
          <w:rFonts w:ascii="Arial" w:hAnsi="Arial" w:cs="Arial"/>
          <w:color w:val="auto"/>
          <w:sz w:val="24"/>
          <w:szCs w:val="24"/>
        </w:rPr>
        <w:fldChar w:fldCharType="separate"/>
      </w:r>
      <w:r>
        <w:rPr>
          <w:rFonts w:ascii="Arial" w:hAnsi="Arial" w:cs="Arial"/>
          <w:noProof/>
          <w:color w:val="auto"/>
          <w:sz w:val="24"/>
          <w:szCs w:val="24"/>
        </w:rPr>
        <w:t>1</w:t>
      </w:r>
      <w:r w:rsidRPr="00432D9D">
        <w:rPr>
          <w:rFonts w:ascii="Arial" w:hAnsi="Arial" w:cs="Arial"/>
          <w:color w:val="auto"/>
          <w:sz w:val="24"/>
          <w:szCs w:val="24"/>
        </w:rPr>
        <w:fldChar w:fldCharType="end"/>
      </w:r>
      <w:r w:rsidRPr="00432D9D">
        <w:rPr>
          <w:rFonts w:ascii="Arial" w:hAnsi="Arial" w:cs="Arial"/>
          <w:color w:val="auto"/>
          <w:sz w:val="24"/>
          <w:szCs w:val="24"/>
        </w:rPr>
        <w:t xml:space="preserve">. </w:t>
      </w:r>
      <w:r w:rsidR="008029E6" w:rsidRPr="00432D9D">
        <w:rPr>
          <w:rFonts w:ascii="Arial" w:hAnsi="Arial" w:cs="Arial"/>
          <w:color w:val="auto"/>
          <w:sz w:val="24"/>
          <w:szCs w:val="24"/>
        </w:rPr>
        <w:t>Representación gráfica Modelo Conceptual de Salud Internacional</w:t>
      </w:r>
      <w:r w:rsidR="00A6183C" w:rsidRPr="00432D9D">
        <w:rPr>
          <w:rFonts w:ascii="Arial" w:hAnsi="Arial" w:cs="Arial"/>
          <w:color w:val="auto"/>
          <w:sz w:val="24"/>
          <w:szCs w:val="24"/>
          <w:vertAlign w:val="superscript"/>
        </w:rPr>
        <w:t xml:space="preserve"> </w:t>
      </w:r>
      <w:r w:rsidR="00A6183C" w:rsidRPr="00432D9D">
        <w:rPr>
          <w:rFonts w:ascii="Arial" w:hAnsi="Arial" w:cs="Arial"/>
          <w:color w:val="auto"/>
          <w:sz w:val="24"/>
          <w:szCs w:val="24"/>
          <w:vertAlign w:val="superscript"/>
        </w:rPr>
        <w:fldChar w:fldCharType="begin"/>
      </w:r>
      <w:r w:rsidR="00A6183C" w:rsidRPr="00432D9D">
        <w:rPr>
          <w:rFonts w:ascii="Arial" w:hAnsi="Arial" w:cs="Arial"/>
          <w:color w:val="auto"/>
          <w:sz w:val="24"/>
          <w:szCs w:val="24"/>
          <w:vertAlign w:val="superscript"/>
        </w:rPr>
        <w:instrText xml:space="preserve"> NOTEREF _Ref423799516 \h </w:instrText>
      </w:r>
      <w:r w:rsidR="0096290B" w:rsidRPr="00432D9D">
        <w:rPr>
          <w:rFonts w:ascii="Arial" w:hAnsi="Arial" w:cs="Arial"/>
          <w:color w:val="auto"/>
          <w:sz w:val="24"/>
          <w:szCs w:val="24"/>
          <w:vertAlign w:val="superscript"/>
        </w:rPr>
        <w:instrText xml:space="preserve"> \* MERGEFORMAT </w:instrText>
      </w:r>
      <w:r w:rsidR="00A6183C" w:rsidRPr="00432D9D">
        <w:rPr>
          <w:rFonts w:ascii="Arial" w:hAnsi="Arial" w:cs="Arial"/>
          <w:color w:val="auto"/>
          <w:sz w:val="24"/>
          <w:szCs w:val="24"/>
          <w:vertAlign w:val="superscript"/>
        </w:rPr>
      </w:r>
      <w:r w:rsidR="00A6183C" w:rsidRPr="00432D9D">
        <w:rPr>
          <w:rFonts w:ascii="Arial" w:hAnsi="Arial" w:cs="Arial"/>
          <w:color w:val="auto"/>
          <w:sz w:val="24"/>
          <w:szCs w:val="24"/>
          <w:vertAlign w:val="superscript"/>
        </w:rPr>
        <w:fldChar w:fldCharType="separate"/>
      </w:r>
      <w:r>
        <w:rPr>
          <w:rFonts w:ascii="Arial" w:hAnsi="Arial" w:cs="Arial"/>
          <w:color w:val="auto"/>
          <w:sz w:val="24"/>
          <w:szCs w:val="24"/>
          <w:vertAlign w:val="superscript"/>
        </w:rPr>
        <w:t>1</w:t>
      </w:r>
      <w:bookmarkEnd w:id="68"/>
      <w:r w:rsidR="00A6183C" w:rsidRPr="00432D9D">
        <w:rPr>
          <w:rFonts w:ascii="Arial" w:hAnsi="Arial" w:cs="Arial"/>
          <w:color w:val="auto"/>
          <w:sz w:val="24"/>
          <w:szCs w:val="24"/>
          <w:vertAlign w:val="superscript"/>
        </w:rPr>
        <w:fldChar w:fldCharType="end"/>
      </w:r>
    </w:p>
    <w:p w:rsidR="00525058" w:rsidRPr="0079697E" w:rsidRDefault="00525058" w:rsidP="00107A21">
      <w:pPr>
        <w:spacing w:after="0" w:line="240" w:lineRule="auto"/>
        <w:ind w:right="851"/>
        <w:jc w:val="center"/>
        <w:rPr>
          <w:rFonts w:ascii="Arial" w:hAnsi="Arial" w:cs="Arial"/>
          <w:sz w:val="24"/>
          <w:szCs w:val="24"/>
        </w:rPr>
      </w:pPr>
    </w:p>
    <w:p w:rsidR="00525058" w:rsidRDefault="00525058" w:rsidP="00C626D4">
      <w:pPr>
        <w:pStyle w:val="NormalWeb"/>
        <w:spacing w:before="0" w:beforeAutospacing="0" w:after="0" w:afterAutospacing="0"/>
        <w:jc w:val="both"/>
        <w:textAlignment w:val="baseline"/>
        <w:rPr>
          <w:rFonts w:ascii="Arial" w:hAnsi="Arial" w:cs="Arial"/>
          <w:b/>
          <w:kern w:val="24"/>
          <w:sz w:val="22"/>
          <w:szCs w:val="28"/>
          <w:highlight w:val="yellow"/>
          <w:lang w:val="es-ES"/>
        </w:rPr>
      </w:pPr>
    </w:p>
    <w:p w:rsidR="00F933DB" w:rsidRDefault="00F933DB" w:rsidP="00C626D4">
      <w:pPr>
        <w:pStyle w:val="NormalWeb"/>
        <w:spacing w:before="0" w:beforeAutospacing="0" w:after="0" w:afterAutospacing="0"/>
        <w:jc w:val="both"/>
        <w:textAlignment w:val="baseline"/>
        <w:rPr>
          <w:rFonts w:ascii="Arial" w:hAnsi="Arial" w:cs="Arial"/>
          <w:kern w:val="24"/>
          <w:sz w:val="22"/>
          <w:szCs w:val="28"/>
          <w:lang w:val="es-ES"/>
        </w:rPr>
      </w:pPr>
    </w:p>
    <w:p w:rsidR="00EE08E0" w:rsidRDefault="00EE08E0">
      <w:pPr>
        <w:rPr>
          <w:rFonts w:ascii="Arial" w:eastAsia="Times New Roman" w:hAnsi="Arial" w:cs="Arial"/>
          <w:kern w:val="24"/>
          <w:szCs w:val="28"/>
          <w:lang w:val="es-ES" w:eastAsia="es-MX"/>
        </w:rPr>
      </w:pPr>
      <w:r>
        <w:rPr>
          <w:rFonts w:ascii="Arial" w:hAnsi="Arial" w:cs="Arial"/>
          <w:kern w:val="24"/>
          <w:szCs w:val="28"/>
          <w:lang w:val="es-ES"/>
        </w:rPr>
        <w:br w:type="page"/>
      </w:r>
    </w:p>
    <w:p w:rsidR="000E12E5" w:rsidRPr="0079697E" w:rsidRDefault="00733C3F" w:rsidP="003A5817">
      <w:pPr>
        <w:pStyle w:val="NormalWeb"/>
        <w:spacing w:before="0" w:beforeAutospacing="0" w:after="0" w:afterAutospacing="0"/>
        <w:jc w:val="both"/>
        <w:textAlignment w:val="baseline"/>
        <w:rPr>
          <w:rFonts w:ascii="Arial" w:hAnsi="Arial" w:cs="Arial"/>
        </w:rPr>
      </w:pPr>
      <w:r w:rsidRPr="0079697E">
        <w:rPr>
          <w:rFonts w:ascii="Arial" w:hAnsi="Arial" w:cs="Arial"/>
        </w:rPr>
        <w:lastRenderedPageBreak/>
        <w:t xml:space="preserve">En la siguiente tabla se </w:t>
      </w:r>
      <w:r w:rsidR="00C5487B" w:rsidRPr="0079697E">
        <w:rPr>
          <w:rFonts w:ascii="Arial" w:hAnsi="Arial" w:cs="Arial"/>
        </w:rPr>
        <w:t xml:space="preserve">contemplan las definiciones operativas de </w:t>
      </w:r>
      <w:r w:rsidRPr="0079697E">
        <w:rPr>
          <w:rFonts w:ascii="Arial" w:hAnsi="Arial" w:cs="Arial"/>
        </w:rPr>
        <w:t xml:space="preserve">las fuerzas motoras y </w:t>
      </w:r>
      <w:r w:rsidR="00C5487B" w:rsidRPr="0079697E">
        <w:rPr>
          <w:rFonts w:ascii="Arial" w:hAnsi="Arial" w:cs="Arial"/>
        </w:rPr>
        <w:t xml:space="preserve">las fuerzas </w:t>
      </w:r>
      <w:r w:rsidRPr="0079697E">
        <w:rPr>
          <w:rFonts w:ascii="Arial" w:hAnsi="Arial" w:cs="Arial"/>
        </w:rPr>
        <w:t>transversales propuestas por el MCSI</w:t>
      </w:r>
      <w:r w:rsidR="001D1277" w:rsidRPr="0079697E">
        <w:rPr>
          <w:rFonts w:ascii="Arial" w:hAnsi="Arial" w:cs="Arial"/>
        </w:rPr>
        <w:t xml:space="preserve"> como unidades de análisis </w:t>
      </w:r>
      <w:r w:rsidR="006E2B5E" w:rsidRPr="0079697E">
        <w:rPr>
          <w:rFonts w:ascii="Arial" w:hAnsi="Arial" w:cs="Arial"/>
        </w:rPr>
        <w:t xml:space="preserve">para el abordaje </w:t>
      </w:r>
      <w:r w:rsidR="001D1277" w:rsidRPr="0079697E">
        <w:rPr>
          <w:rFonts w:ascii="Arial" w:hAnsi="Arial" w:cs="Arial"/>
        </w:rPr>
        <w:t>de tema</w:t>
      </w:r>
      <w:r w:rsidR="006E2B5E" w:rsidRPr="0079697E">
        <w:rPr>
          <w:rFonts w:ascii="Arial" w:hAnsi="Arial" w:cs="Arial"/>
        </w:rPr>
        <w:t>s de salud</w:t>
      </w:r>
      <w:r w:rsidR="00374197" w:rsidRPr="0079697E">
        <w:rPr>
          <w:rFonts w:ascii="Arial" w:hAnsi="Arial" w:cs="Arial"/>
        </w:rPr>
        <w:t>,</w:t>
      </w:r>
      <w:r w:rsidR="001D1277" w:rsidRPr="0079697E">
        <w:rPr>
          <w:rFonts w:ascii="Arial" w:hAnsi="Arial" w:cs="Arial"/>
        </w:rPr>
        <w:t xml:space="preserve"> bajo la perspectiva de la salud internacional</w:t>
      </w:r>
      <w:r w:rsidRPr="0079697E">
        <w:rPr>
          <w:rFonts w:ascii="Arial" w:hAnsi="Arial" w:cs="Arial"/>
        </w:rPr>
        <w:t>.</w:t>
      </w:r>
    </w:p>
    <w:p w:rsidR="00A6183C" w:rsidRDefault="00A6183C" w:rsidP="00A6183C">
      <w:pPr>
        <w:rPr>
          <w:rFonts w:ascii="Arial" w:hAnsi="Arial" w:cs="Arial"/>
          <w:b/>
        </w:rPr>
      </w:pPr>
    </w:p>
    <w:p w:rsidR="00A6183C" w:rsidRPr="00710FA0" w:rsidRDefault="00A438B0" w:rsidP="00A438B0">
      <w:pPr>
        <w:pStyle w:val="Descripcin"/>
        <w:rPr>
          <w:rFonts w:ascii="Arial" w:hAnsi="Arial" w:cs="Arial"/>
          <w:color w:val="auto"/>
          <w:sz w:val="24"/>
          <w:szCs w:val="24"/>
        </w:rPr>
      </w:pPr>
      <w:bookmarkStart w:id="69" w:name="_Toc423938606"/>
      <w:bookmarkStart w:id="70" w:name="_Toc423940148"/>
      <w:r w:rsidRPr="00710FA0">
        <w:rPr>
          <w:rFonts w:ascii="Arial" w:hAnsi="Arial" w:cs="Arial"/>
          <w:color w:val="auto"/>
          <w:sz w:val="24"/>
          <w:szCs w:val="24"/>
        </w:rPr>
        <w:t xml:space="preserve">Tabla </w:t>
      </w:r>
      <w:r w:rsidRPr="00710FA0">
        <w:rPr>
          <w:rFonts w:ascii="Arial" w:hAnsi="Arial" w:cs="Arial"/>
          <w:color w:val="auto"/>
          <w:sz w:val="24"/>
          <w:szCs w:val="24"/>
        </w:rPr>
        <w:fldChar w:fldCharType="begin"/>
      </w:r>
      <w:r w:rsidRPr="00710FA0">
        <w:rPr>
          <w:rFonts w:ascii="Arial" w:hAnsi="Arial" w:cs="Arial"/>
          <w:color w:val="auto"/>
          <w:sz w:val="24"/>
          <w:szCs w:val="24"/>
        </w:rPr>
        <w:instrText xml:space="preserve"> SEQ Tabla \* ARABIC </w:instrText>
      </w:r>
      <w:r w:rsidRPr="00710FA0">
        <w:rPr>
          <w:rFonts w:ascii="Arial" w:hAnsi="Arial" w:cs="Arial"/>
          <w:color w:val="auto"/>
          <w:sz w:val="24"/>
          <w:szCs w:val="24"/>
        </w:rPr>
        <w:fldChar w:fldCharType="separate"/>
      </w:r>
      <w:r w:rsidRPr="00710FA0">
        <w:rPr>
          <w:rFonts w:ascii="Arial" w:hAnsi="Arial" w:cs="Arial"/>
          <w:noProof/>
          <w:color w:val="auto"/>
          <w:sz w:val="24"/>
          <w:szCs w:val="24"/>
        </w:rPr>
        <w:t>1</w:t>
      </w:r>
      <w:r w:rsidRPr="00710FA0">
        <w:rPr>
          <w:rFonts w:ascii="Arial" w:hAnsi="Arial" w:cs="Arial"/>
          <w:color w:val="auto"/>
          <w:sz w:val="24"/>
          <w:szCs w:val="24"/>
        </w:rPr>
        <w:fldChar w:fldCharType="end"/>
      </w:r>
      <w:r w:rsidR="00935B13" w:rsidRPr="00710FA0">
        <w:rPr>
          <w:rFonts w:ascii="Arial" w:hAnsi="Arial" w:cs="Arial"/>
          <w:color w:val="auto"/>
          <w:sz w:val="24"/>
          <w:szCs w:val="24"/>
        </w:rPr>
        <w:t xml:space="preserve">. </w:t>
      </w:r>
      <w:r w:rsidR="00A6183C" w:rsidRPr="00710FA0">
        <w:rPr>
          <w:rFonts w:ascii="Arial" w:hAnsi="Arial" w:cs="Arial"/>
          <w:color w:val="auto"/>
          <w:sz w:val="24"/>
          <w:szCs w:val="24"/>
        </w:rPr>
        <w:t>Definición de las fuerzas motoras y transversales del MCSI.</w:t>
      </w:r>
      <w:r w:rsidR="00A6183C" w:rsidRPr="00710FA0">
        <w:rPr>
          <w:rFonts w:ascii="Arial" w:hAnsi="Arial" w:cs="Arial"/>
          <w:color w:val="auto"/>
          <w:sz w:val="24"/>
          <w:szCs w:val="24"/>
          <w:vertAlign w:val="superscript"/>
        </w:rPr>
        <w:t xml:space="preserve"> </w:t>
      </w:r>
      <w:r w:rsidR="00A6183C" w:rsidRPr="00710FA0">
        <w:rPr>
          <w:rFonts w:ascii="Arial" w:hAnsi="Arial" w:cs="Arial"/>
          <w:color w:val="auto"/>
          <w:sz w:val="24"/>
          <w:szCs w:val="24"/>
          <w:vertAlign w:val="superscript"/>
        </w:rPr>
        <w:fldChar w:fldCharType="begin"/>
      </w:r>
      <w:r w:rsidR="00A6183C" w:rsidRPr="00710FA0">
        <w:rPr>
          <w:rFonts w:ascii="Arial" w:hAnsi="Arial" w:cs="Arial"/>
          <w:color w:val="auto"/>
          <w:sz w:val="24"/>
          <w:szCs w:val="24"/>
          <w:vertAlign w:val="superscript"/>
        </w:rPr>
        <w:instrText xml:space="preserve"> NOTEREF _Ref423799516 \h  \* MERGEFORMAT </w:instrText>
      </w:r>
      <w:r w:rsidR="00A6183C" w:rsidRPr="00710FA0">
        <w:rPr>
          <w:rFonts w:ascii="Arial" w:hAnsi="Arial" w:cs="Arial"/>
          <w:color w:val="auto"/>
          <w:sz w:val="24"/>
          <w:szCs w:val="24"/>
          <w:vertAlign w:val="superscript"/>
        </w:rPr>
      </w:r>
      <w:r w:rsidR="00A6183C" w:rsidRPr="00710FA0">
        <w:rPr>
          <w:rFonts w:ascii="Arial" w:hAnsi="Arial" w:cs="Arial"/>
          <w:color w:val="auto"/>
          <w:sz w:val="24"/>
          <w:szCs w:val="24"/>
          <w:vertAlign w:val="superscript"/>
        </w:rPr>
        <w:fldChar w:fldCharType="separate"/>
      </w:r>
      <w:r w:rsidRPr="00710FA0">
        <w:rPr>
          <w:rFonts w:ascii="Arial" w:hAnsi="Arial" w:cs="Arial"/>
          <w:color w:val="auto"/>
          <w:sz w:val="24"/>
          <w:szCs w:val="24"/>
          <w:vertAlign w:val="superscript"/>
        </w:rPr>
        <w:t>1</w:t>
      </w:r>
      <w:bookmarkEnd w:id="69"/>
      <w:bookmarkEnd w:id="70"/>
      <w:r w:rsidR="00A6183C" w:rsidRPr="00710FA0">
        <w:rPr>
          <w:rFonts w:ascii="Arial" w:hAnsi="Arial" w:cs="Arial"/>
          <w:color w:val="auto"/>
          <w:sz w:val="24"/>
          <w:szCs w:val="24"/>
          <w:vertAlign w:val="superscript"/>
        </w:rPr>
        <w:fldChar w:fldCharType="end"/>
      </w:r>
    </w:p>
    <w:tbl>
      <w:tblPr>
        <w:tblStyle w:val="Tablaconcuadrcula"/>
        <w:tblpPr w:leftFromText="141" w:rightFromText="141" w:vertAnchor="text" w:horzAnchor="margin" w:tblpY="385"/>
        <w:tblW w:w="8897" w:type="dxa"/>
        <w:tblLayout w:type="fixed"/>
        <w:tblLook w:val="04A0" w:firstRow="1" w:lastRow="0" w:firstColumn="1" w:lastColumn="0" w:noHBand="0" w:noVBand="1"/>
      </w:tblPr>
      <w:tblGrid>
        <w:gridCol w:w="675"/>
        <w:gridCol w:w="993"/>
        <w:gridCol w:w="7229"/>
      </w:tblGrid>
      <w:tr w:rsidR="00A6183C" w:rsidRPr="0079697E" w:rsidTr="00A6183C">
        <w:trPr>
          <w:trHeight w:val="680"/>
        </w:trPr>
        <w:tc>
          <w:tcPr>
            <w:tcW w:w="1668" w:type="dxa"/>
            <w:gridSpan w:val="2"/>
            <w:vMerge w:val="restart"/>
            <w:shd w:val="clear" w:color="auto" w:fill="C6D9F1" w:themeFill="text2" w:themeFillTint="33"/>
            <w:vAlign w:val="center"/>
          </w:tcPr>
          <w:p w:rsidR="00A6183C" w:rsidRPr="0079697E" w:rsidRDefault="00A6183C" w:rsidP="00A6183C">
            <w:pPr>
              <w:pStyle w:val="Pa1"/>
              <w:spacing w:line="240" w:lineRule="auto"/>
              <w:jc w:val="center"/>
              <w:rPr>
                <w:rFonts w:ascii="Arial" w:hAnsi="Arial" w:cs="Arial"/>
                <w:sz w:val="22"/>
                <w:szCs w:val="18"/>
              </w:rPr>
            </w:pPr>
            <w:r w:rsidRPr="0079697E">
              <w:rPr>
                <w:rStyle w:val="A0"/>
                <w:rFonts w:ascii="Arial" w:hAnsi="Arial" w:cs="Arial"/>
                <w:color w:val="auto"/>
                <w:sz w:val="22"/>
              </w:rPr>
              <w:t>FUERZAS</w:t>
            </w:r>
          </w:p>
        </w:tc>
        <w:tc>
          <w:tcPr>
            <w:tcW w:w="7229" w:type="dxa"/>
            <w:vMerge w:val="restart"/>
            <w:shd w:val="clear" w:color="auto" w:fill="C6D9F1" w:themeFill="text2" w:themeFillTint="33"/>
            <w:vAlign w:val="center"/>
          </w:tcPr>
          <w:p w:rsidR="00A6183C" w:rsidRPr="0079697E" w:rsidRDefault="00A6183C" w:rsidP="00A6183C">
            <w:pPr>
              <w:pStyle w:val="Pa1"/>
              <w:spacing w:line="240" w:lineRule="auto"/>
              <w:jc w:val="center"/>
              <w:rPr>
                <w:rFonts w:ascii="Arial" w:hAnsi="Arial" w:cs="Arial"/>
                <w:sz w:val="22"/>
                <w:szCs w:val="18"/>
              </w:rPr>
            </w:pPr>
            <w:r w:rsidRPr="0079697E">
              <w:rPr>
                <w:rStyle w:val="A0"/>
                <w:rFonts w:ascii="Arial" w:hAnsi="Arial" w:cs="Arial"/>
                <w:color w:val="auto"/>
                <w:sz w:val="22"/>
              </w:rPr>
              <w:t>DEFINICIÓN OPERATIVA</w:t>
            </w:r>
          </w:p>
        </w:tc>
      </w:tr>
      <w:tr w:rsidR="00A6183C" w:rsidRPr="0079697E" w:rsidTr="00A6183C">
        <w:trPr>
          <w:trHeight w:val="481"/>
        </w:trPr>
        <w:tc>
          <w:tcPr>
            <w:tcW w:w="1668" w:type="dxa"/>
            <w:gridSpan w:val="2"/>
            <w:vMerge/>
            <w:shd w:val="clear" w:color="auto" w:fill="C6D9F1" w:themeFill="text2" w:themeFillTint="33"/>
          </w:tcPr>
          <w:p w:rsidR="00A6183C" w:rsidRPr="0079697E" w:rsidRDefault="00A6183C" w:rsidP="00A6183C">
            <w:pPr>
              <w:pStyle w:val="Pa1"/>
              <w:spacing w:before="240"/>
              <w:jc w:val="center"/>
              <w:rPr>
                <w:rStyle w:val="A0"/>
                <w:rFonts w:ascii="Arial" w:hAnsi="Arial" w:cs="Arial"/>
                <w:b w:val="0"/>
                <w:color w:val="auto"/>
                <w:sz w:val="20"/>
              </w:rPr>
            </w:pPr>
          </w:p>
        </w:tc>
        <w:tc>
          <w:tcPr>
            <w:tcW w:w="7229" w:type="dxa"/>
            <w:vMerge/>
            <w:shd w:val="clear" w:color="auto" w:fill="C6D9F1" w:themeFill="text2" w:themeFillTint="33"/>
            <w:vAlign w:val="center"/>
          </w:tcPr>
          <w:p w:rsidR="00A6183C" w:rsidRPr="0079697E" w:rsidRDefault="00A6183C" w:rsidP="00A6183C">
            <w:pPr>
              <w:pStyle w:val="Pa1"/>
              <w:spacing w:before="240"/>
              <w:jc w:val="center"/>
              <w:rPr>
                <w:rStyle w:val="A0"/>
                <w:rFonts w:ascii="Arial" w:hAnsi="Arial" w:cs="Arial"/>
                <w:b w:val="0"/>
                <w:color w:val="auto"/>
                <w:sz w:val="20"/>
              </w:rPr>
            </w:pPr>
          </w:p>
        </w:tc>
      </w:tr>
      <w:tr w:rsidR="00A6183C" w:rsidRPr="0079697E" w:rsidTr="00A6183C">
        <w:trPr>
          <w:cantSplit/>
          <w:trHeight w:val="1227"/>
        </w:trPr>
        <w:tc>
          <w:tcPr>
            <w:tcW w:w="675" w:type="dxa"/>
            <w:vMerge w:val="restart"/>
            <w:shd w:val="clear" w:color="auto" w:fill="D99594" w:themeFill="accent2" w:themeFillTint="99"/>
            <w:textDirection w:val="btLr"/>
            <w:vAlign w:val="center"/>
          </w:tcPr>
          <w:p w:rsidR="00A6183C" w:rsidRPr="0079697E" w:rsidRDefault="00A6183C" w:rsidP="00A6183C">
            <w:pPr>
              <w:ind w:left="113" w:right="113"/>
              <w:jc w:val="center"/>
              <w:rPr>
                <w:rFonts w:ascii="Arial" w:hAnsi="Arial" w:cs="Arial"/>
                <w:b/>
                <w:sz w:val="24"/>
                <w:szCs w:val="18"/>
              </w:rPr>
            </w:pPr>
            <w:r w:rsidRPr="0079697E">
              <w:rPr>
                <w:rFonts w:ascii="Arial" w:hAnsi="Arial" w:cs="Arial"/>
                <w:b/>
                <w:sz w:val="24"/>
                <w:szCs w:val="18"/>
              </w:rPr>
              <w:t>TRANSVERSAL</w:t>
            </w:r>
          </w:p>
        </w:tc>
        <w:tc>
          <w:tcPr>
            <w:tcW w:w="993" w:type="dxa"/>
            <w:shd w:val="clear" w:color="auto" w:fill="auto"/>
            <w:textDirection w:val="btLr"/>
            <w:vAlign w:val="center"/>
          </w:tcPr>
          <w:p w:rsidR="00A6183C" w:rsidRPr="0079697E" w:rsidRDefault="00A6183C" w:rsidP="00A6183C">
            <w:pPr>
              <w:ind w:left="113" w:right="113"/>
              <w:jc w:val="center"/>
              <w:rPr>
                <w:rFonts w:ascii="Arial" w:hAnsi="Arial" w:cs="Arial"/>
                <w:sz w:val="20"/>
                <w:szCs w:val="18"/>
              </w:rPr>
            </w:pPr>
          </w:p>
          <w:p w:rsidR="00A6183C" w:rsidRPr="0079697E" w:rsidRDefault="00A6183C" w:rsidP="00A6183C">
            <w:pPr>
              <w:ind w:left="113" w:right="113"/>
              <w:jc w:val="center"/>
              <w:rPr>
                <w:rFonts w:ascii="Arial" w:hAnsi="Arial" w:cs="Arial"/>
                <w:sz w:val="20"/>
                <w:szCs w:val="18"/>
              </w:rPr>
            </w:pPr>
            <w:r w:rsidRPr="0079697E">
              <w:rPr>
                <w:rFonts w:ascii="Arial" w:hAnsi="Arial" w:cs="Arial"/>
                <w:sz w:val="20"/>
                <w:szCs w:val="18"/>
              </w:rPr>
              <w:t>Conflictos</w:t>
            </w:r>
          </w:p>
          <w:p w:rsidR="00A6183C" w:rsidRPr="0079697E" w:rsidRDefault="00A6183C" w:rsidP="00A6183C">
            <w:pPr>
              <w:ind w:left="113" w:right="113"/>
              <w:jc w:val="center"/>
              <w:rPr>
                <w:rFonts w:ascii="Arial" w:hAnsi="Arial" w:cs="Arial"/>
                <w:sz w:val="20"/>
                <w:szCs w:val="18"/>
              </w:rPr>
            </w:pPr>
          </w:p>
        </w:tc>
        <w:tc>
          <w:tcPr>
            <w:tcW w:w="7229" w:type="dxa"/>
          </w:tcPr>
          <w:p w:rsidR="00A6183C" w:rsidRPr="0079697E" w:rsidRDefault="00A6183C" w:rsidP="00A6183C">
            <w:pPr>
              <w:pStyle w:val="Pa0"/>
              <w:spacing w:line="240" w:lineRule="auto"/>
              <w:jc w:val="both"/>
              <w:rPr>
                <w:rFonts w:ascii="Arial" w:hAnsi="Arial" w:cs="Arial"/>
                <w:sz w:val="20"/>
              </w:rPr>
            </w:pPr>
            <w:r w:rsidRPr="0079697E">
              <w:rPr>
                <w:rStyle w:val="A0"/>
                <w:rFonts w:ascii="Arial" w:hAnsi="Arial" w:cs="Arial"/>
                <w:b w:val="0"/>
                <w:color w:val="auto"/>
                <w:sz w:val="20"/>
              </w:rPr>
              <w:t>En el ámbito de la salud internacional son entendidos como las situaciones que generan tensiones y distensiones, que afectan o potencian según su forma de resolución de forma positiva o negativa la salud y la calidad de vida de grupos poblacionales.</w:t>
            </w:r>
          </w:p>
        </w:tc>
      </w:tr>
      <w:tr w:rsidR="00A6183C" w:rsidRPr="0079697E" w:rsidTr="00A6183C">
        <w:trPr>
          <w:cantSplit/>
          <w:trHeight w:val="1670"/>
        </w:trPr>
        <w:tc>
          <w:tcPr>
            <w:tcW w:w="675" w:type="dxa"/>
            <w:vMerge/>
            <w:shd w:val="clear" w:color="auto" w:fill="D99594" w:themeFill="accent2" w:themeFillTint="99"/>
            <w:textDirection w:val="btLr"/>
          </w:tcPr>
          <w:p w:rsidR="00A6183C" w:rsidRPr="0079697E" w:rsidRDefault="00A6183C" w:rsidP="00A6183C">
            <w:pPr>
              <w:ind w:left="113" w:right="113"/>
              <w:rPr>
                <w:rFonts w:ascii="Arial" w:hAnsi="Arial" w:cs="Arial"/>
                <w:b/>
                <w:sz w:val="24"/>
                <w:szCs w:val="18"/>
              </w:rPr>
            </w:pPr>
          </w:p>
        </w:tc>
        <w:tc>
          <w:tcPr>
            <w:tcW w:w="993" w:type="dxa"/>
            <w:shd w:val="clear" w:color="auto" w:fill="auto"/>
            <w:textDirection w:val="btLr"/>
            <w:vAlign w:val="center"/>
          </w:tcPr>
          <w:p w:rsidR="00A6183C" w:rsidRPr="0079697E" w:rsidRDefault="00A6183C" w:rsidP="00A6183C">
            <w:pPr>
              <w:ind w:left="113" w:right="113"/>
              <w:jc w:val="center"/>
              <w:rPr>
                <w:rFonts w:ascii="Arial" w:hAnsi="Arial" w:cs="Arial"/>
                <w:sz w:val="20"/>
                <w:szCs w:val="18"/>
              </w:rPr>
            </w:pPr>
            <w:r w:rsidRPr="0079697E">
              <w:rPr>
                <w:rFonts w:ascii="Arial" w:hAnsi="Arial" w:cs="Arial"/>
                <w:sz w:val="20"/>
                <w:szCs w:val="18"/>
              </w:rPr>
              <w:t xml:space="preserve">Relaciones </w:t>
            </w:r>
          </w:p>
          <w:p w:rsidR="00A6183C" w:rsidRPr="0079697E" w:rsidRDefault="00A6183C" w:rsidP="00A6183C">
            <w:pPr>
              <w:ind w:left="113" w:right="113"/>
              <w:jc w:val="center"/>
              <w:rPr>
                <w:rFonts w:ascii="Arial" w:hAnsi="Arial" w:cs="Arial"/>
                <w:sz w:val="20"/>
                <w:szCs w:val="18"/>
              </w:rPr>
            </w:pPr>
            <w:r w:rsidRPr="0079697E">
              <w:rPr>
                <w:rFonts w:ascii="Arial" w:hAnsi="Arial" w:cs="Arial"/>
                <w:sz w:val="20"/>
                <w:szCs w:val="18"/>
              </w:rPr>
              <w:t>Internacionales</w:t>
            </w:r>
          </w:p>
        </w:tc>
        <w:tc>
          <w:tcPr>
            <w:tcW w:w="7229" w:type="dxa"/>
            <w:vAlign w:val="center"/>
          </w:tcPr>
          <w:p w:rsidR="00A6183C" w:rsidRPr="0079697E" w:rsidRDefault="00A6183C" w:rsidP="00A6183C">
            <w:pPr>
              <w:pStyle w:val="Pa0"/>
              <w:spacing w:line="240" w:lineRule="auto"/>
              <w:jc w:val="both"/>
              <w:rPr>
                <w:rFonts w:ascii="Arial" w:hAnsi="Arial" w:cs="Arial"/>
                <w:sz w:val="20"/>
              </w:rPr>
            </w:pPr>
            <w:r w:rsidRPr="0079697E">
              <w:rPr>
                <w:rStyle w:val="A0"/>
                <w:rFonts w:ascii="Arial" w:hAnsi="Arial" w:cs="Arial"/>
                <w:b w:val="0"/>
                <w:color w:val="auto"/>
                <w:sz w:val="20"/>
              </w:rPr>
              <w:t>Es una disciplina académica de la ciencia política que se orienta al estudio de las relaciones de Estados entre sí mismos y con otras unidades que componen el sistema internacional, incluyendo los organismos internacionales, las Organizaciones No Gubernamentales (ONG) y las multinacionales.</w:t>
            </w:r>
          </w:p>
        </w:tc>
      </w:tr>
      <w:tr w:rsidR="00A6183C" w:rsidRPr="0079697E" w:rsidTr="00A6183C">
        <w:trPr>
          <w:cantSplit/>
          <w:trHeight w:val="1140"/>
        </w:trPr>
        <w:tc>
          <w:tcPr>
            <w:tcW w:w="675" w:type="dxa"/>
            <w:vMerge w:val="restart"/>
            <w:shd w:val="clear" w:color="auto" w:fill="95B3D7" w:themeFill="accent1" w:themeFillTint="99"/>
            <w:textDirection w:val="btLr"/>
            <w:vAlign w:val="center"/>
          </w:tcPr>
          <w:p w:rsidR="00A6183C" w:rsidRPr="0079697E" w:rsidRDefault="00A6183C" w:rsidP="00A6183C">
            <w:pPr>
              <w:ind w:left="113" w:right="113"/>
              <w:jc w:val="center"/>
              <w:rPr>
                <w:rFonts w:ascii="Arial" w:hAnsi="Arial" w:cs="Arial"/>
                <w:b/>
                <w:sz w:val="24"/>
                <w:szCs w:val="24"/>
              </w:rPr>
            </w:pPr>
            <w:r w:rsidRPr="0079697E">
              <w:rPr>
                <w:rFonts w:ascii="Arial" w:hAnsi="Arial" w:cs="Arial"/>
                <w:b/>
                <w:sz w:val="24"/>
                <w:szCs w:val="24"/>
              </w:rPr>
              <w:t>MOTORAS</w:t>
            </w:r>
          </w:p>
        </w:tc>
        <w:tc>
          <w:tcPr>
            <w:tcW w:w="993" w:type="dxa"/>
            <w:shd w:val="clear" w:color="auto" w:fill="auto"/>
            <w:textDirection w:val="btLr"/>
            <w:vAlign w:val="center"/>
          </w:tcPr>
          <w:p w:rsidR="00A6183C" w:rsidRPr="0079697E" w:rsidRDefault="00A6183C" w:rsidP="00A6183C">
            <w:pPr>
              <w:ind w:left="113" w:right="113"/>
              <w:jc w:val="center"/>
              <w:rPr>
                <w:rFonts w:ascii="Arial" w:hAnsi="Arial" w:cs="Arial"/>
                <w:sz w:val="20"/>
                <w:szCs w:val="24"/>
              </w:rPr>
            </w:pPr>
            <w:r w:rsidRPr="0079697E">
              <w:rPr>
                <w:rFonts w:ascii="Arial" w:hAnsi="Arial" w:cs="Arial"/>
                <w:sz w:val="20"/>
                <w:szCs w:val="24"/>
              </w:rPr>
              <w:t>Comercio</w:t>
            </w:r>
          </w:p>
        </w:tc>
        <w:tc>
          <w:tcPr>
            <w:tcW w:w="7229" w:type="dxa"/>
          </w:tcPr>
          <w:p w:rsidR="00A6183C" w:rsidRPr="0079697E" w:rsidRDefault="00A6183C" w:rsidP="00A6183C">
            <w:pPr>
              <w:pStyle w:val="Pa12"/>
              <w:spacing w:line="240" w:lineRule="auto"/>
              <w:jc w:val="both"/>
              <w:rPr>
                <w:rFonts w:ascii="Arial" w:hAnsi="Arial" w:cs="Arial"/>
                <w:sz w:val="20"/>
              </w:rPr>
            </w:pPr>
            <w:r w:rsidRPr="0079697E">
              <w:rPr>
                <w:rStyle w:val="A0"/>
                <w:rFonts w:ascii="Arial" w:hAnsi="Arial" w:cs="Arial"/>
                <w:b w:val="0"/>
                <w:color w:val="auto"/>
                <w:sz w:val="20"/>
                <w:szCs w:val="24"/>
              </w:rPr>
              <w:t xml:space="preserve">Es una práctica para propiciar el crecimiento económico, el trabajo y satisfacer las necesidades de los grupos humanos. Se entiende por comercio a la actividad socioeconómica consistente en la compra y venta de bienes y servicios, sea para su uso, para su venta o para su transformación. </w:t>
            </w:r>
          </w:p>
        </w:tc>
      </w:tr>
      <w:tr w:rsidR="00A6183C" w:rsidRPr="0079697E" w:rsidTr="00A6183C">
        <w:trPr>
          <w:cantSplit/>
          <w:trHeight w:val="2248"/>
        </w:trPr>
        <w:tc>
          <w:tcPr>
            <w:tcW w:w="675" w:type="dxa"/>
            <w:vMerge/>
            <w:shd w:val="clear" w:color="auto" w:fill="95B3D7" w:themeFill="accent1" w:themeFillTint="99"/>
            <w:textDirection w:val="btLr"/>
            <w:vAlign w:val="center"/>
          </w:tcPr>
          <w:p w:rsidR="00A6183C" w:rsidRPr="0079697E" w:rsidRDefault="00A6183C" w:rsidP="00A6183C">
            <w:pPr>
              <w:ind w:left="113" w:right="113"/>
              <w:jc w:val="center"/>
              <w:rPr>
                <w:rFonts w:ascii="Arial" w:hAnsi="Arial" w:cs="Arial"/>
                <w:sz w:val="20"/>
                <w:szCs w:val="24"/>
              </w:rPr>
            </w:pPr>
          </w:p>
        </w:tc>
        <w:tc>
          <w:tcPr>
            <w:tcW w:w="993" w:type="dxa"/>
            <w:shd w:val="clear" w:color="auto" w:fill="auto"/>
            <w:textDirection w:val="btLr"/>
            <w:vAlign w:val="center"/>
          </w:tcPr>
          <w:p w:rsidR="00A6183C" w:rsidRPr="0079697E" w:rsidRDefault="00A6183C" w:rsidP="00A6183C">
            <w:pPr>
              <w:ind w:left="113" w:right="113"/>
              <w:jc w:val="center"/>
              <w:rPr>
                <w:rFonts w:ascii="Arial" w:hAnsi="Arial" w:cs="Arial"/>
                <w:sz w:val="20"/>
                <w:szCs w:val="24"/>
              </w:rPr>
            </w:pPr>
            <w:r w:rsidRPr="0079697E">
              <w:rPr>
                <w:rFonts w:ascii="Arial" w:hAnsi="Arial" w:cs="Arial"/>
                <w:sz w:val="20"/>
                <w:szCs w:val="24"/>
              </w:rPr>
              <w:t xml:space="preserve">Modelos de </w:t>
            </w:r>
          </w:p>
          <w:p w:rsidR="00A6183C" w:rsidRPr="0079697E" w:rsidRDefault="00A6183C" w:rsidP="00A6183C">
            <w:pPr>
              <w:ind w:left="113" w:right="113"/>
              <w:jc w:val="center"/>
              <w:rPr>
                <w:rFonts w:ascii="Arial" w:hAnsi="Arial" w:cs="Arial"/>
                <w:sz w:val="20"/>
                <w:szCs w:val="24"/>
              </w:rPr>
            </w:pPr>
            <w:r w:rsidRPr="0079697E">
              <w:rPr>
                <w:rFonts w:ascii="Arial" w:hAnsi="Arial" w:cs="Arial"/>
                <w:sz w:val="20"/>
                <w:szCs w:val="24"/>
              </w:rPr>
              <w:t>Desarrollo</w:t>
            </w:r>
          </w:p>
        </w:tc>
        <w:tc>
          <w:tcPr>
            <w:tcW w:w="7229" w:type="dxa"/>
          </w:tcPr>
          <w:p w:rsidR="00A6183C" w:rsidRPr="0079697E" w:rsidRDefault="00A6183C" w:rsidP="00A6183C">
            <w:pPr>
              <w:pStyle w:val="Pa16"/>
              <w:spacing w:line="240" w:lineRule="auto"/>
              <w:jc w:val="both"/>
              <w:rPr>
                <w:rFonts w:ascii="Arial" w:hAnsi="Arial" w:cs="Arial"/>
                <w:sz w:val="20"/>
              </w:rPr>
            </w:pPr>
            <w:r w:rsidRPr="0079697E">
              <w:rPr>
                <w:rStyle w:val="A0"/>
                <w:rFonts w:ascii="Arial" w:hAnsi="Arial" w:cs="Arial"/>
                <w:b w:val="0"/>
                <w:color w:val="auto"/>
                <w:sz w:val="20"/>
                <w:szCs w:val="24"/>
              </w:rPr>
              <w:t>Los modelos de desarrollo corresponden a las concepciones políticas sobre la pertenencia de los medios de producción y las formas de redistribución de los ingresos, lo cual diferencia a los países. Por tanto dependen de la legislación adoptada, el sistema de atención a la salud que se aplique, el orden de la agricultura para la provisión de alimentos en función de la nutrición, la vivienda, el acceso al agua potable, la política de migraciones, el adecuado saneamiento, las condiciones de trabajo saludables y seguras, la salud ambiental y las políticas para la utilización del medio ambiente y los recursos naturales.</w:t>
            </w:r>
          </w:p>
        </w:tc>
      </w:tr>
      <w:tr w:rsidR="00A6183C" w:rsidRPr="0079697E" w:rsidTr="00A6183C">
        <w:trPr>
          <w:cantSplit/>
          <w:trHeight w:val="1568"/>
        </w:trPr>
        <w:tc>
          <w:tcPr>
            <w:tcW w:w="675" w:type="dxa"/>
            <w:vMerge/>
            <w:shd w:val="clear" w:color="auto" w:fill="95B3D7" w:themeFill="accent1" w:themeFillTint="99"/>
          </w:tcPr>
          <w:p w:rsidR="00A6183C" w:rsidRPr="0079697E" w:rsidRDefault="00A6183C" w:rsidP="00A6183C">
            <w:pPr>
              <w:jc w:val="center"/>
              <w:rPr>
                <w:rFonts w:ascii="Arial" w:hAnsi="Arial" w:cs="Arial"/>
                <w:sz w:val="20"/>
                <w:szCs w:val="18"/>
              </w:rPr>
            </w:pPr>
          </w:p>
        </w:tc>
        <w:tc>
          <w:tcPr>
            <w:tcW w:w="993" w:type="dxa"/>
            <w:shd w:val="clear" w:color="auto" w:fill="auto"/>
            <w:textDirection w:val="btLr"/>
            <w:vAlign w:val="center"/>
          </w:tcPr>
          <w:p w:rsidR="00A6183C" w:rsidRPr="0079697E" w:rsidRDefault="00A6183C" w:rsidP="00A6183C">
            <w:pPr>
              <w:ind w:left="113" w:right="113"/>
              <w:jc w:val="center"/>
              <w:rPr>
                <w:rStyle w:val="A0"/>
                <w:rFonts w:ascii="Arial" w:hAnsi="Arial" w:cs="Arial"/>
                <w:b w:val="0"/>
                <w:color w:val="auto"/>
                <w:sz w:val="20"/>
                <w:szCs w:val="24"/>
              </w:rPr>
            </w:pPr>
            <w:r w:rsidRPr="0079697E">
              <w:rPr>
                <w:rStyle w:val="A0"/>
                <w:rFonts w:ascii="Arial" w:hAnsi="Arial" w:cs="Arial"/>
                <w:b w:val="0"/>
                <w:color w:val="auto"/>
                <w:sz w:val="20"/>
                <w:szCs w:val="24"/>
              </w:rPr>
              <w:t>Derechos Humanos</w:t>
            </w:r>
          </w:p>
        </w:tc>
        <w:tc>
          <w:tcPr>
            <w:tcW w:w="7229" w:type="dxa"/>
          </w:tcPr>
          <w:p w:rsidR="00A6183C" w:rsidRPr="0079697E" w:rsidRDefault="00A6183C" w:rsidP="00A6183C">
            <w:pPr>
              <w:pStyle w:val="Pa0"/>
              <w:spacing w:line="240" w:lineRule="auto"/>
              <w:jc w:val="both"/>
              <w:rPr>
                <w:rFonts w:ascii="Arial" w:hAnsi="Arial" w:cs="Arial"/>
                <w:sz w:val="20"/>
              </w:rPr>
            </w:pPr>
            <w:r w:rsidRPr="0079697E">
              <w:rPr>
                <w:rStyle w:val="A0"/>
                <w:rFonts w:ascii="Arial" w:hAnsi="Arial" w:cs="Arial"/>
                <w:b w:val="0"/>
                <w:color w:val="auto"/>
                <w:sz w:val="20"/>
                <w:szCs w:val="24"/>
              </w:rPr>
              <w:t>Son de acuerdo con diversas filosofías jurídicas, aquellas libertades, facultades, instituciones o requerimientos relativos a bienes primarios o básicos, que incluyen a toda persona por el simple hecho de su condición humana para la garantía de una vida digna. Los derechos humanos son inherentes a la persona, irrevocables, inalienables, intransmisibles e irrenunciables. Por definición, son universales e igualitarios, así como incompatibles con los sistemas basados en la superioridad de una casta, raza, pueblo, grupo o clase social determinados.</w:t>
            </w:r>
          </w:p>
        </w:tc>
      </w:tr>
    </w:tbl>
    <w:p w:rsidR="009F0F7A" w:rsidRDefault="009F0F7A" w:rsidP="00DD5479">
      <w:pPr>
        <w:rPr>
          <w:rFonts w:ascii="Arial" w:hAnsi="Arial" w:cs="Arial"/>
          <w:b/>
          <w:sz w:val="24"/>
          <w:szCs w:val="24"/>
          <w:shd w:val="clear" w:color="auto" w:fill="FFFFFF"/>
        </w:rPr>
      </w:pPr>
      <w:bookmarkStart w:id="71" w:name="_Toc389730129"/>
      <w:bookmarkStart w:id="72" w:name="_Toc389730667"/>
      <w:bookmarkStart w:id="73" w:name="_Toc389731059"/>
    </w:p>
    <w:p w:rsidR="00A6183C" w:rsidRDefault="00A6183C" w:rsidP="00DD5479">
      <w:pPr>
        <w:rPr>
          <w:rFonts w:ascii="Arial" w:hAnsi="Arial" w:cs="Arial"/>
          <w:b/>
          <w:sz w:val="24"/>
          <w:szCs w:val="24"/>
          <w:shd w:val="clear" w:color="auto" w:fill="FFFFFF"/>
        </w:rPr>
      </w:pPr>
    </w:p>
    <w:p w:rsidR="00A6183C" w:rsidRDefault="00A6183C" w:rsidP="00DD5479">
      <w:pPr>
        <w:rPr>
          <w:rFonts w:ascii="Arial" w:hAnsi="Arial" w:cs="Arial"/>
          <w:b/>
          <w:sz w:val="24"/>
          <w:szCs w:val="24"/>
          <w:shd w:val="clear" w:color="auto" w:fill="FFFFFF"/>
        </w:rPr>
      </w:pPr>
    </w:p>
    <w:p w:rsidR="00A6183C" w:rsidRDefault="00A6183C" w:rsidP="00DD5479">
      <w:pPr>
        <w:rPr>
          <w:rFonts w:ascii="Arial" w:hAnsi="Arial" w:cs="Arial"/>
          <w:b/>
          <w:sz w:val="24"/>
          <w:szCs w:val="24"/>
          <w:shd w:val="clear" w:color="auto" w:fill="FFFFFF"/>
        </w:rPr>
      </w:pPr>
    </w:p>
    <w:p w:rsidR="001C684E" w:rsidRPr="00DA4C04" w:rsidRDefault="005446DE" w:rsidP="001C684E">
      <w:pPr>
        <w:pStyle w:val="Prrafodelista"/>
        <w:numPr>
          <w:ilvl w:val="0"/>
          <w:numId w:val="8"/>
        </w:numPr>
        <w:jc w:val="center"/>
        <w:outlineLvl w:val="0"/>
        <w:rPr>
          <w:rFonts w:ascii="Arial" w:hAnsi="Arial" w:cs="Arial"/>
          <w:b/>
          <w:sz w:val="24"/>
          <w:szCs w:val="24"/>
          <w:shd w:val="clear" w:color="auto" w:fill="FFFFFF"/>
        </w:rPr>
      </w:pPr>
      <w:bookmarkStart w:id="74" w:name="_Toc423939206"/>
      <w:r w:rsidRPr="00DA4C04">
        <w:rPr>
          <w:rFonts w:ascii="Arial" w:hAnsi="Arial" w:cs="Arial"/>
          <w:b/>
          <w:sz w:val="24"/>
          <w:szCs w:val="24"/>
          <w:shd w:val="clear" w:color="auto" w:fill="FFFFFF"/>
        </w:rPr>
        <w:t>METODOLOGÍA</w:t>
      </w:r>
      <w:r w:rsidR="00693997" w:rsidRPr="00DA4C04">
        <w:rPr>
          <w:rFonts w:ascii="Arial" w:hAnsi="Arial" w:cs="Arial"/>
          <w:b/>
          <w:sz w:val="24"/>
          <w:szCs w:val="24"/>
          <w:shd w:val="clear" w:color="auto" w:fill="FFFFFF"/>
        </w:rPr>
        <w:t>.</w:t>
      </w:r>
      <w:bookmarkEnd w:id="71"/>
      <w:bookmarkEnd w:id="72"/>
      <w:bookmarkEnd w:id="73"/>
      <w:bookmarkEnd w:id="74"/>
    </w:p>
    <w:p w:rsidR="004B3713" w:rsidRDefault="004B3713" w:rsidP="00DD5479">
      <w:pPr>
        <w:pStyle w:val="Prrafodelista"/>
        <w:spacing w:after="0" w:line="240" w:lineRule="auto"/>
        <w:ind w:left="391"/>
        <w:rPr>
          <w:rFonts w:ascii="Arial" w:hAnsi="Arial" w:cs="Arial"/>
          <w:b/>
          <w:sz w:val="24"/>
          <w:szCs w:val="24"/>
          <w:shd w:val="clear" w:color="auto" w:fill="FFFFFF"/>
        </w:rPr>
      </w:pPr>
    </w:p>
    <w:p w:rsidR="004B3713" w:rsidRDefault="000D5AF3" w:rsidP="009F0F7A">
      <w:pPr>
        <w:spacing w:after="0" w:line="240" w:lineRule="auto"/>
        <w:jc w:val="both"/>
        <w:rPr>
          <w:rFonts w:ascii="Arial" w:hAnsi="Arial" w:cs="Arial"/>
          <w:sz w:val="24"/>
          <w:szCs w:val="24"/>
        </w:rPr>
      </w:pPr>
      <w:r w:rsidRPr="00C10EC5">
        <w:rPr>
          <w:rFonts w:ascii="Arial" w:hAnsi="Arial" w:cs="Arial"/>
          <w:sz w:val="24"/>
          <w:szCs w:val="24"/>
        </w:rPr>
        <w:t>Se realizó una revisión documental intencionada, integrativa, no sistemática</w:t>
      </w:r>
      <w:r w:rsidRPr="00C10EC5">
        <w:rPr>
          <w:rFonts w:ascii="Arial" w:hAnsi="Arial" w:cs="Arial"/>
          <w:sz w:val="24"/>
          <w:szCs w:val="24"/>
          <w:lang w:val="es-ES_tradnl" w:eastAsia="es-ES"/>
        </w:rPr>
        <w:t xml:space="preserve">. </w:t>
      </w:r>
      <w:r>
        <w:rPr>
          <w:rFonts w:ascii="Arial" w:hAnsi="Arial" w:cs="Arial"/>
          <w:sz w:val="24"/>
          <w:szCs w:val="24"/>
          <w:lang w:val="es-ES_tradnl" w:eastAsia="es-ES"/>
        </w:rPr>
        <w:t>En esta revisión se consideró la fuerza motora del modelo conceptual de salud internacional denominada “comercio”</w:t>
      </w:r>
      <w:r>
        <w:rPr>
          <w:rFonts w:ascii="Arial" w:hAnsi="Arial" w:cs="Arial"/>
          <w:sz w:val="24"/>
          <w:szCs w:val="24"/>
        </w:rPr>
        <w:t xml:space="preserve"> como categoría central. </w:t>
      </w:r>
    </w:p>
    <w:p w:rsidR="004B3713" w:rsidRDefault="004B3713" w:rsidP="009F0F7A">
      <w:pPr>
        <w:spacing w:after="0" w:line="240" w:lineRule="auto"/>
        <w:jc w:val="both"/>
        <w:rPr>
          <w:rFonts w:ascii="Arial" w:hAnsi="Arial" w:cs="Arial"/>
          <w:sz w:val="24"/>
          <w:szCs w:val="24"/>
        </w:rPr>
      </w:pPr>
    </w:p>
    <w:p w:rsidR="000D5AF3" w:rsidRDefault="000D5AF3" w:rsidP="009F0F7A">
      <w:pPr>
        <w:spacing w:after="0" w:line="240" w:lineRule="auto"/>
        <w:jc w:val="both"/>
        <w:rPr>
          <w:rFonts w:ascii="Arial" w:hAnsi="Arial" w:cs="Arial"/>
          <w:sz w:val="24"/>
          <w:szCs w:val="24"/>
        </w:rPr>
      </w:pPr>
      <w:r>
        <w:rPr>
          <w:rFonts w:ascii="Arial" w:hAnsi="Arial" w:cs="Arial"/>
          <w:sz w:val="24"/>
          <w:szCs w:val="24"/>
        </w:rPr>
        <w:t>Dada la complejidad del abordaje de</w:t>
      </w:r>
      <w:r w:rsidR="004B3713">
        <w:rPr>
          <w:rFonts w:ascii="Arial" w:hAnsi="Arial" w:cs="Arial"/>
          <w:sz w:val="24"/>
          <w:szCs w:val="24"/>
        </w:rPr>
        <w:t>l comercio</w:t>
      </w:r>
      <w:r>
        <w:rPr>
          <w:rFonts w:ascii="Arial" w:hAnsi="Arial" w:cs="Arial"/>
          <w:sz w:val="24"/>
          <w:szCs w:val="24"/>
        </w:rPr>
        <w:t xml:space="preserve">, se definieron unas subcategorías que </w:t>
      </w:r>
      <w:r w:rsidRPr="0079697E">
        <w:rPr>
          <w:rFonts w:ascii="Arial" w:hAnsi="Arial" w:cs="Arial"/>
          <w:sz w:val="24"/>
          <w:szCs w:val="24"/>
        </w:rPr>
        <w:t>permitieran presentar el análisis</w:t>
      </w:r>
      <w:r>
        <w:rPr>
          <w:rFonts w:ascii="Arial" w:hAnsi="Arial" w:cs="Arial"/>
          <w:sz w:val="24"/>
          <w:szCs w:val="24"/>
        </w:rPr>
        <w:t xml:space="preserve"> y resultados</w:t>
      </w:r>
      <w:r w:rsidRPr="0079697E">
        <w:rPr>
          <w:rFonts w:ascii="Arial" w:hAnsi="Arial" w:cs="Arial"/>
          <w:sz w:val="24"/>
          <w:szCs w:val="24"/>
        </w:rPr>
        <w:t xml:space="preserve"> de forma ordenada</w:t>
      </w:r>
      <w:r w:rsidR="004B3713">
        <w:rPr>
          <w:rFonts w:ascii="Arial" w:hAnsi="Arial" w:cs="Arial"/>
          <w:sz w:val="24"/>
          <w:szCs w:val="24"/>
        </w:rPr>
        <w:t>, así:</w:t>
      </w:r>
      <w:r>
        <w:rPr>
          <w:rFonts w:ascii="Arial" w:hAnsi="Arial" w:cs="Arial"/>
          <w:sz w:val="24"/>
          <w:szCs w:val="24"/>
        </w:rPr>
        <w:t xml:space="preserve"> </w:t>
      </w:r>
    </w:p>
    <w:p w:rsidR="004B3713" w:rsidRDefault="004B3713" w:rsidP="009F0F7A">
      <w:pPr>
        <w:spacing w:after="0" w:line="240" w:lineRule="auto"/>
        <w:jc w:val="both"/>
        <w:rPr>
          <w:rFonts w:ascii="Arial" w:hAnsi="Arial" w:cs="Arial"/>
          <w:sz w:val="24"/>
          <w:szCs w:val="24"/>
        </w:rPr>
      </w:pPr>
    </w:p>
    <w:p w:rsidR="000D5AF3" w:rsidRPr="004B3713" w:rsidRDefault="000D5AF3" w:rsidP="009F0F7A">
      <w:pPr>
        <w:pStyle w:val="Prrafodelista"/>
        <w:numPr>
          <w:ilvl w:val="0"/>
          <w:numId w:val="1"/>
        </w:numPr>
        <w:spacing w:after="0" w:line="240" w:lineRule="auto"/>
        <w:jc w:val="both"/>
        <w:rPr>
          <w:rFonts w:ascii="Arial" w:hAnsi="Arial" w:cs="Arial"/>
          <w:i/>
          <w:sz w:val="24"/>
          <w:szCs w:val="24"/>
        </w:rPr>
      </w:pPr>
      <w:r w:rsidRPr="004B3713">
        <w:rPr>
          <w:rFonts w:ascii="Arial" w:hAnsi="Arial" w:cs="Arial"/>
          <w:i/>
          <w:sz w:val="24"/>
          <w:szCs w:val="24"/>
        </w:rPr>
        <w:t>Subcategoría 1. Acuerdos comerciales</w:t>
      </w:r>
      <w:r w:rsidRPr="004B3713">
        <w:rPr>
          <w:rFonts w:ascii="Arial" w:hAnsi="Arial" w:cs="Arial"/>
          <w:i/>
          <w:sz w:val="24"/>
          <w:szCs w:val="24"/>
        </w:rPr>
        <w:tab/>
      </w:r>
    </w:p>
    <w:p w:rsidR="000D5AF3" w:rsidRPr="004B3713" w:rsidRDefault="000D5AF3" w:rsidP="009F0F7A">
      <w:pPr>
        <w:pStyle w:val="Prrafodelista"/>
        <w:numPr>
          <w:ilvl w:val="0"/>
          <w:numId w:val="1"/>
        </w:numPr>
        <w:spacing w:after="0" w:line="240" w:lineRule="auto"/>
        <w:jc w:val="both"/>
        <w:rPr>
          <w:rFonts w:ascii="Arial" w:hAnsi="Arial" w:cs="Arial"/>
          <w:i/>
          <w:sz w:val="24"/>
          <w:szCs w:val="24"/>
        </w:rPr>
      </w:pPr>
      <w:r w:rsidRPr="004B3713">
        <w:rPr>
          <w:rFonts w:ascii="Arial" w:hAnsi="Arial" w:cs="Arial"/>
          <w:i/>
          <w:sz w:val="24"/>
          <w:szCs w:val="24"/>
        </w:rPr>
        <w:t>Subcategoría 2. Consumo</w:t>
      </w:r>
      <w:r w:rsidRPr="004B3713">
        <w:rPr>
          <w:rFonts w:ascii="Arial" w:hAnsi="Arial" w:cs="Arial"/>
          <w:i/>
          <w:sz w:val="24"/>
          <w:szCs w:val="24"/>
        </w:rPr>
        <w:tab/>
      </w:r>
      <w:r w:rsidRPr="004B3713">
        <w:rPr>
          <w:rFonts w:ascii="Arial" w:hAnsi="Arial" w:cs="Arial"/>
          <w:i/>
          <w:sz w:val="24"/>
          <w:szCs w:val="24"/>
        </w:rPr>
        <w:tab/>
      </w:r>
    </w:p>
    <w:p w:rsidR="000D5AF3" w:rsidRPr="004B3713" w:rsidRDefault="000D5AF3" w:rsidP="009F0F7A">
      <w:pPr>
        <w:pStyle w:val="Prrafodelista"/>
        <w:numPr>
          <w:ilvl w:val="0"/>
          <w:numId w:val="1"/>
        </w:numPr>
        <w:spacing w:after="0" w:line="240" w:lineRule="auto"/>
        <w:jc w:val="both"/>
        <w:rPr>
          <w:rFonts w:ascii="Arial" w:hAnsi="Arial" w:cs="Arial"/>
          <w:i/>
          <w:sz w:val="24"/>
          <w:szCs w:val="24"/>
        </w:rPr>
      </w:pPr>
      <w:r w:rsidRPr="004B3713">
        <w:rPr>
          <w:rFonts w:ascii="Arial" w:hAnsi="Arial" w:cs="Arial"/>
          <w:i/>
          <w:sz w:val="24"/>
          <w:szCs w:val="24"/>
        </w:rPr>
        <w:t>Subcategoría 3. Multinacionales</w:t>
      </w:r>
    </w:p>
    <w:p w:rsidR="000D5AF3" w:rsidRPr="004B3713" w:rsidRDefault="000D5AF3" w:rsidP="009F0F7A">
      <w:pPr>
        <w:pStyle w:val="Prrafodelista"/>
        <w:numPr>
          <w:ilvl w:val="0"/>
          <w:numId w:val="1"/>
        </w:numPr>
        <w:spacing w:after="0" w:line="240" w:lineRule="auto"/>
        <w:jc w:val="both"/>
        <w:rPr>
          <w:rFonts w:ascii="Arial" w:hAnsi="Arial" w:cs="Arial"/>
          <w:i/>
          <w:sz w:val="24"/>
          <w:szCs w:val="24"/>
        </w:rPr>
      </w:pPr>
      <w:r w:rsidRPr="004B3713">
        <w:rPr>
          <w:rFonts w:ascii="Arial" w:hAnsi="Arial" w:cs="Arial"/>
          <w:i/>
          <w:sz w:val="24"/>
          <w:szCs w:val="24"/>
        </w:rPr>
        <w:t>Subcategoría 4. Comunicaciones, Marketing y Publicidad.</w:t>
      </w:r>
    </w:p>
    <w:p w:rsidR="00DD5479" w:rsidRDefault="00DD5479" w:rsidP="009F0F7A">
      <w:pPr>
        <w:spacing w:after="0" w:line="240" w:lineRule="auto"/>
        <w:jc w:val="both"/>
        <w:rPr>
          <w:rFonts w:ascii="Arial" w:hAnsi="Arial" w:cs="Arial"/>
          <w:sz w:val="24"/>
          <w:szCs w:val="24"/>
        </w:rPr>
      </w:pPr>
    </w:p>
    <w:p w:rsidR="000D5AF3" w:rsidRDefault="000D5AF3" w:rsidP="009F0F7A">
      <w:pPr>
        <w:spacing w:after="0" w:line="240" w:lineRule="auto"/>
        <w:jc w:val="both"/>
        <w:rPr>
          <w:rFonts w:ascii="Arial" w:hAnsi="Arial" w:cs="Arial"/>
          <w:sz w:val="24"/>
          <w:szCs w:val="24"/>
        </w:rPr>
      </w:pPr>
      <w:r w:rsidRPr="00E05C40">
        <w:rPr>
          <w:rFonts w:ascii="Arial" w:hAnsi="Arial" w:cs="Arial"/>
          <w:sz w:val="24"/>
          <w:szCs w:val="24"/>
        </w:rPr>
        <w:t xml:space="preserve">Para la búsqueda de la información se tuvieron en cuenta </w:t>
      </w:r>
      <w:r>
        <w:rPr>
          <w:rFonts w:ascii="Arial" w:hAnsi="Arial" w:cs="Arial"/>
          <w:sz w:val="24"/>
          <w:szCs w:val="24"/>
        </w:rPr>
        <w:t>t</w:t>
      </w:r>
      <w:r w:rsidRPr="00C10EC5">
        <w:rPr>
          <w:rFonts w:ascii="Arial" w:hAnsi="Arial" w:cs="Arial"/>
          <w:sz w:val="24"/>
          <w:szCs w:val="24"/>
        </w:rPr>
        <w:t>extos completos de acceso libre, escritos en inglés o español, publicados entre 01 de enero de 2003 a 31 de diciembre de 2013</w:t>
      </w:r>
      <w:r>
        <w:rPr>
          <w:rFonts w:ascii="Arial" w:hAnsi="Arial" w:cs="Arial"/>
          <w:sz w:val="24"/>
          <w:szCs w:val="24"/>
        </w:rPr>
        <w:t xml:space="preserve">. </w:t>
      </w:r>
    </w:p>
    <w:p w:rsidR="009F0F7A" w:rsidRDefault="009F0F7A" w:rsidP="009F0F7A">
      <w:pPr>
        <w:spacing w:after="0" w:line="240" w:lineRule="auto"/>
        <w:jc w:val="both"/>
        <w:rPr>
          <w:rFonts w:ascii="Arial" w:hAnsi="Arial" w:cs="Arial"/>
          <w:sz w:val="24"/>
          <w:szCs w:val="24"/>
        </w:rPr>
      </w:pPr>
    </w:p>
    <w:p w:rsidR="000D5AF3" w:rsidRDefault="000D5AF3" w:rsidP="009F0F7A">
      <w:pPr>
        <w:spacing w:after="0" w:line="240" w:lineRule="auto"/>
        <w:jc w:val="both"/>
        <w:rPr>
          <w:rFonts w:ascii="Arial" w:hAnsi="Arial" w:cs="Arial"/>
          <w:sz w:val="24"/>
          <w:szCs w:val="24"/>
        </w:rPr>
      </w:pPr>
      <w:r>
        <w:rPr>
          <w:rFonts w:ascii="Arial" w:hAnsi="Arial" w:cs="Arial"/>
          <w:sz w:val="24"/>
          <w:szCs w:val="24"/>
        </w:rPr>
        <w:t xml:space="preserve">Las búsquedas fueron realizadas en </w:t>
      </w:r>
      <w:r w:rsidRPr="00E05C40">
        <w:rPr>
          <w:rFonts w:ascii="Arial" w:hAnsi="Arial" w:cs="Arial"/>
          <w:sz w:val="24"/>
          <w:szCs w:val="24"/>
          <w:lang w:val="es-ES_tradnl" w:eastAsia="es-ES"/>
        </w:rPr>
        <w:t>l</w:t>
      </w:r>
      <w:r>
        <w:rPr>
          <w:rFonts w:ascii="Arial" w:hAnsi="Arial" w:cs="Arial"/>
          <w:sz w:val="24"/>
          <w:szCs w:val="24"/>
          <w:lang w:val="es-ES_tradnl" w:eastAsia="es-ES"/>
        </w:rPr>
        <w:t xml:space="preserve">ibros de texto de referencia en salud internacional, en las </w:t>
      </w:r>
      <w:r w:rsidRPr="00E05C40">
        <w:rPr>
          <w:rFonts w:ascii="Arial" w:hAnsi="Arial" w:cs="Arial"/>
          <w:sz w:val="24"/>
          <w:szCs w:val="24"/>
          <w:lang w:val="es-ES_tradnl" w:eastAsia="es-ES"/>
        </w:rPr>
        <w:t xml:space="preserve">bases de datos Google y Google </w:t>
      </w:r>
      <w:r>
        <w:rPr>
          <w:rFonts w:ascii="Arial" w:hAnsi="Arial" w:cs="Arial"/>
          <w:sz w:val="24"/>
          <w:szCs w:val="24"/>
          <w:lang w:val="es-ES_tradnl" w:eastAsia="es-ES"/>
        </w:rPr>
        <w:t>Académico,</w:t>
      </w:r>
      <w:r w:rsidRPr="00E05C40">
        <w:rPr>
          <w:rFonts w:ascii="Arial" w:hAnsi="Arial" w:cs="Arial"/>
          <w:sz w:val="24"/>
          <w:szCs w:val="24"/>
          <w:lang w:val="es-ES_tradnl" w:eastAsia="es-ES"/>
        </w:rPr>
        <w:t xml:space="preserve"> LILACS MEDLINE</w:t>
      </w:r>
      <w:r>
        <w:rPr>
          <w:rFonts w:ascii="Arial" w:hAnsi="Arial" w:cs="Arial"/>
          <w:sz w:val="24"/>
          <w:szCs w:val="24"/>
          <w:lang w:val="es-ES_tradnl" w:eastAsia="es-ES"/>
        </w:rPr>
        <w:t xml:space="preserve"> y</w:t>
      </w:r>
      <w:r w:rsidRPr="00E05C40">
        <w:rPr>
          <w:rFonts w:ascii="Arial" w:hAnsi="Arial" w:cs="Arial"/>
          <w:sz w:val="24"/>
          <w:szCs w:val="24"/>
          <w:lang w:val="es-ES_tradnl" w:eastAsia="es-ES"/>
        </w:rPr>
        <w:t xml:space="preserve"> SciELO</w:t>
      </w:r>
      <w:r>
        <w:rPr>
          <w:rFonts w:ascii="Arial" w:hAnsi="Arial" w:cs="Arial"/>
          <w:sz w:val="24"/>
          <w:szCs w:val="24"/>
          <w:lang w:val="es-ES_tradnl" w:eastAsia="es-ES"/>
        </w:rPr>
        <w:t>, así como en</w:t>
      </w:r>
      <w:r>
        <w:rPr>
          <w:rFonts w:ascii="Arial" w:hAnsi="Arial" w:cs="Arial"/>
          <w:sz w:val="24"/>
          <w:szCs w:val="24"/>
        </w:rPr>
        <w:t xml:space="preserve"> las páginas oficiales de las encuestas de salud y nutrición de México, Chile y Colombia.</w:t>
      </w:r>
    </w:p>
    <w:p w:rsidR="009F0F7A" w:rsidRPr="00E05C40" w:rsidRDefault="009F0F7A" w:rsidP="009F0F7A">
      <w:pPr>
        <w:spacing w:after="0" w:line="240" w:lineRule="auto"/>
        <w:jc w:val="both"/>
        <w:rPr>
          <w:rFonts w:ascii="Arial" w:hAnsi="Arial" w:cs="Arial"/>
          <w:sz w:val="24"/>
          <w:szCs w:val="24"/>
        </w:rPr>
      </w:pPr>
    </w:p>
    <w:p w:rsidR="000D5AF3" w:rsidRDefault="000D5AF3" w:rsidP="009F0F7A">
      <w:pPr>
        <w:spacing w:after="0" w:line="240" w:lineRule="auto"/>
        <w:jc w:val="both"/>
        <w:rPr>
          <w:rFonts w:ascii="Arial" w:hAnsi="Arial" w:cs="Arial"/>
          <w:bCs/>
          <w:sz w:val="24"/>
          <w:szCs w:val="24"/>
          <w:lang w:val="es-ES_tradnl"/>
        </w:rPr>
      </w:pPr>
      <w:r>
        <w:rPr>
          <w:rFonts w:ascii="Arial" w:hAnsi="Arial" w:cs="Arial"/>
          <w:bCs/>
          <w:sz w:val="24"/>
          <w:szCs w:val="24"/>
          <w:lang w:val="es-ES_tradnl"/>
        </w:rPr>
        <w:t>Los descriptores primarios usados para la búsqueda de la información están asociados a 3 grupos temáticos definidos previamente y se combinaron entre sí con una o más palabras claves de la tercera columna de la tabla que sigue a continuación:</w:t>
      </w:r>
      <w:r w:rsidR="00B815DA">
        <w:rPr>
          <w:rFonts w:ascii="Arial" w:hAnsi="Arial" w:cs="Arial"/>
          <w:bCs/>
          <w:sz w:val="24"/>
          <w:szCs w:val="24"/>
          <w:lang w:val="es-ES_tradnl"/>
        </w:rPr>
        <w:t xml:space="preserve">   </w:t>
      </w:r>
    </w:p>
    <w:p w:rsidR="009F0F7A" w:rsidRDefault="009F0F7A" w:rsidP="009F0F7A">
      <w:pPr>
        <w:spacing w:after="0" w:line="240" w:lineRule="auto"/>
        <w:jc w:val="both"/>
        <w:rPr>
          <w:rFonts w:ascii="Arial" w:hAnsi="Arial" w:cs="Arial"/>
          <w:bCs/>
          <w:sz w:val="24"/>
          <w:szCs w:val="24"/>
          <w:lang w:val="es-ES_tradnl"/>
        </w:rPr>
      </w:pPr>
    </w:p>
    <w:p w:rsidR="00525058" w:rsidRPr="004D56F7" w:rsidRDefault="00935B13" w:rsidP="00935B13">
      <w:pPr>
        <w:pStyle w:val="Descripcin"/>
        <w:rPr>
          <w:rFonts w:ascii="Arial" w:hAnsi="Arial" w:cs="Arial"/>
          <w:bCs w:val="0"/>
          <w:color w:val="auto"/>
          <w:sz w:val="24"/>
          <w:szCs w:val="24"/>
          <w:lang w:val="es-ES_tradnl"/>
        </w:rPr>
      </w:pPr>
      <w:bookmarkStart w:id="75" w:name="_Toc423938607"/>
      <w:bookmarkStart w:id="76" w:name="_Toc423940149"/>
      <w:r w:rsidRPr="00935B13">
        <w:rPr>
          <w:rFonts w:ascii="Arial" w:hAnsi="Arial" w:cs="Arial"/>
          <w:color w:val="auto"/>
          <w:sz w:val="24"/>
          <w:szCs w:val="24"/>
        </w:rPr>
        <w:t xml:space="preserve">Tabla </w:t>
      </w:r>
      <w:r w:rsidR="00710FA0">
        <w:rPr>
          <w:rFonts w:ascii="Arial" w:hAnsi="Arial" w:cs="Arial"/>
          <w:color w:val="auto"/>
          <w:sz w:val="24"/>
          <w:szCs w:val="24"/>
        </w:rPr>
        <w:t>2</w:t>
      </w:r>
      <w:r w:rsidRPr="00935B13">
        <w:rPr>
          <w:rFonts w:ascii="Arial" w:hAnsi="Arial" w:cs="Arial"/>
          <w:color w:val="auto"/>
          <w:sz w:val="24"/>
          <w:szCs w:val="24"/>
        </w:rPr>
        <w:t>.</w:t>
      </w:r>
      <w:r>
        <w:rPr>
          <w:rFonts w:ascii="Arial" w:hAnsi="Arial" w:cs="Arial"/>
          <w:color w:val="auto"/>
          <w:sz w:val="24"/>
          <w:szCs w:val="24"/>
        </w:rPr>
        <w:t xml:space="preserve"> </w:t>
      </w:r>
      <w:r w:rsidR="00525058" w:rsidRPr="004D56F7">
        <w:rPr>
          <w:rFonts w:ascii="Arial" w:hAnsi="Arial" w:cs="Arial"/>
          <w:color w:val="auto"/>
          <w:sz w:val="24"/>
          <w:szCs w:val="24"/>
        </w:rPr>
        <w:t>Grupos temáticos y descriptores utilizados</w:t>
      </w:r>
      <w:r>
        <w:rPr>
          <w:rFonts w:ascii="Arial" w:hAnsi="Arial" w:cs="Arial"/>
          <w:color w:val="auto"/>
          <w:sz w:val="24"/>
          <w:szCs w:val="24"/>
        </w:rPr>
        <w:t xml:space="preserve"> en las búsquedas</w:t>
      </w:r>
      <w:r w:rsidR="00525058" w:rsidRPr="004D56F7">
        <w:rPr>
          <w:rFonts w:ascii="Arial" w:hAnsi="Arial" w:cs="Arial"/>
          <w:color w:val="auto"/>
          <w:sz w:val="24"/>
          <w:szCs w:val="24"/>
        </w:rPr>
        <w:t>.</w:t>
      </w:r>
      <w:bookmarkEnd w:id="75"/>
      <w:bookmarkEnd w:id="76"/>
    </w:p>
    <w:tbl>
      <w:tblPr>
        <w:tblStyle w:val="Tablaconcuadrcula"/>
        <w:tblW w:w="0" w:type="auto"/>
        <w:tblInd w:w="108" w:type="dxa"/>
        <w:tblLook w:val="04A0" w:firstRow="1" w:lastRow="0" w:firstColumn="1" w:lastColumn="0" w:noHBand="0" w:noVBand="1"/>
      </w:tblPr>
      <w:tblGrid>
        <w:gridCol w:w="2127"/>
        <w:gridCol w:w="1842"/>
        <w:gridCol w:w="2740"/>
        <w:gridCol w:w="2237"/>
      </w:tblGrid>
      <w:tr w:rsidR="000D5AF3" w:rsidRPr="004B3713" w:rsidTr="00DA4C04">
        <w:trPr>
          <w:trHeight w:val="537"/>
        </w:trPr>
        <w:tc>
          <w:tcPr>
            <w:tcW w:w="2127" w:type="dxa"/>
            <w:shd w:val="clear" w:color="auto" w:fill="D9D9D9" w:themeFill="background1" w:themeFillShade="D9"/>
            <w:vAlign w:val="center"/>
          </w:tcPr>
          <w:p w:rsidR="000D5AF3" w:rsidRPr="004B3713" w:rsidRDefault="000D5AF3" w:rsidP="00DA4C04">
            <w:pPr>
              <w:jc w:val="center"/>
              <w:rPr>
                <w:rFonts w:ascii="Arial" w:hAnsi="Arial" w:cs="Arial"/>
                <w:b/>
                <w:sz w:val="20"/>
                <w:szCs w:val="24"/>
              </w:rPr>
            </w:pPr>
            <w:r w:rsidRPr="004B3713">
              <w:rPr>
                <w:rFonts w:ascii="Arial" w:hAnsi="Arial" w:cs="Arial"/>
                <w:b/>
                <w:sz w:val="20"/>
                <w:szCs w:val="24"/>
              </w:rPr>
              <w:t>Grupo temático</w:t>
            </w:r>
          </w:p>
        </w:tc>
        <w:tc>
          <w:tcPr>
            <w:tcW w:w="1842" w:type="dxa"/>
            <w:shd w:val="clear" w:color="auto" w:fill="D9D9D9" w:themeFill="background1" w:themeFillShade="D9"/>
            <w:vAlign w:val="center"/>
          </w:tcPr>
          <w:p w:rsidR="000D5AF3" w:rsidRPr="004B3713" w:rsidRDefault="000D5AF3" w:rsidP="00DA4C04">
            <w:pPr>
              <w:jc w:val="center"/>
              <w:rPr>
                <w:rFonts w:ascii="Arial" w:hAnsi="Arial" w:cs="Arial"/>
                <w:b/>
                <w:sz w:val="20"/>
                <w:szCs w:val="24"/>
              </w:rPr>
            </w:pPr>
            <w:r w:rsidRPr="004B3713">
              <w:rPr>
                <w:rFonts w:ascii="Arial" w:hAnsi="Arial" w:cs="Arial"/>
                <w:b/>
                <w:sz w:val="20"/>
                <w:szCs w:val="24"/>
              </w:rPr>
              <w:t>Descriptor primario</w:t>
            </w:r>
          </w:p>
        </w:tc>
        <w:tc>
          <w:tcPr>
            <w:tcW w:w="4977" w:type="dxa"/>
            <w:gridSpan w:val="2"/>
            <w:shd w:val="clear" w:color="auto" w:fill="D9D9D9" w:themeFill="background1" w:themeFillShade="D9"/>
            <w:vAlign w:val="center"/>
          </w:tcPr>
          <w:p w:rsidR="000D5AF3" w:rsidRPr="004B3713" w:rsidRDefault="000D5AF3" w:rsidP="00DA4C04">
            <w:pPr>
              <w:jc w:val="center"/>
              <w:rPr>
                <w:rFonts w:ascii="Arial" w:hAnsi="Arial" w:cs="Arial"/>
                <w:b/>
                <w:sz w:val="20"/>
                <w:szCs w:val="24"/>
              </w:rPr>
            </w:pPr>
            <w:r w:rsidRPr="004B3713">
              <w:rPr>
                <w:rFonts w:ascii="Arial" w:hAnsi="Arial" w:cs="Arial"/>
                <w:b/>
                <w:sz w:val="20"/>
                <w:szCs w:val="24"/>
              </w:rPr>
              <w:t>Descriptor secundario</w:t>
            </w:r>
            <w:r w:rsidR="00DA4C04">
              <w:rPr>
                <w:rFonts w:ascii="Arial" w:hAnsi="Arial" w:cs="Arial"/>
                <w:b/>
                <w:sz w:val="20"/>
                <w:szCs w:val="24"/>
              </w:rPr>
              <w:t xml:space="preserve">: </w:t>
            </w:r>
            <w:r w:rsidRPr="004B3713">
              <w:rPr>
                <w:rFonts w:ascii="Arial" w:hAnsi="Arial" w:cs="Arial"/>
                <w:b/>
                <w:sz w:val="20"/>
                <w:szCs w:val="24"/>
              </w:rPr>
              <w:t>palabra clave</w:t>
            </w:r>
          </w:p>
        </w:tc>
      </w:tr>
      <w:tr w:rsidR="000D5AF3" w:rsidRPr="00897AD1" w:rsidTr="00DA4C04">
        <w:trPr>
          <w:trHeight w:val="136"/>
        </w:trPr>
        <w:tc>
          <w:tcPr>
            <w:tcW w:w="2127" w:type="dxa"/>
            <w:vAlign w:val="center"/>
          </w:tcPr>
          <w:p w:rsidR="000D5AF3" w:rsidRPr="00DA4C04" w:rsidRDefault="000D5AF3" w:rsidP="00DA4C04">
            <w:pPr>
              <w:jc w:val="center"/>
              <w:rPr>
                <w:rFonts w:ascii="Arial" w:hAnsi="Arial" w:cs="Arial"/>
                <w:sz w:val="24"/>
                <w:szCs w:val="24"/>
              </w:rPr>
            </w:pPr>
            <w:r w:rsidRPr="00DA4C04">
              <w:rPr>
                <w:rFonts w:ascii="Arial" w:hAnsi="Arial" w:cs="Arial"/>
                <w:sz w:val="24"/>
                <w:szCs w:val="24"/>
              </w:rPr>
              <w:t>Prevalencia de sobrepeso y obesidad infantil</w:t>
            </w:r>
          </w:p>
          <w:p w:rsidR="000D5AF3" w:rsidRPr="00DA4C04" w:rsidRDefault="000D5AF3" w:rsidP="00B86377">
            <w:pPr>
              <w:rPr>
                <w:rFonts w:ascii="Arial" w:hAnsi="Arial" w:cs="Arial"/>
                <w:sz w:val="24"/>
                <w:szCs w:val="24"/>
              </w:rPr>
            </w:pPr>
          </w:p>
        </w:tc>
        <w:tc>
          <w:tcPr>
            <w:tcW w:w="1842" w:type="dxa"/>
          </w:tcPr>
          <w:p w:rsidR="000D5AF3" w:rsidRPr="00DA4C04" w:rsidRDefault="000D5AF3" w:rsidP="00B86377">
            <w:pPr>
              <w:rPr>
                <w:sz w:val="24"/>
                <w:szCs w:val="24"/>
              </w:rPr>
            </w:pPr>
          </w:p>
          <w:p w:rsidR="000D5AF3" w:rsidRPr="00DA4C04" w:rsidRDefault="000D5AF3" w:rsidP="00DA4C04">
            <w:pPr>
              <w:jc w:val="center"/>
              <w:rPr>
                <w:sz w:val="24"/>
              </w:rPr>
            </w:pPr>
            <w:r w:rsidRPr="00DA4C04">
              <w:rPr>
                <w:sz w:val="24"/>
                <w:szCs w:val="24"/>
              </w:rPr>
              <w:t>“Obesidad Infantil”</w:t>
            </w:r>
          </w:p>
          <w:p w:rsidR="004B3713" w:rsidRPr="00DA4C04" w:rsidRDefault="004B3713" w:rsidP="00DA4C04">
            <w:pPr>
              <w:jc w:val="center"/>
              <w:rPr>
                <w:sz w:val="24"/>
              </w:rPr>
            </w:pPr>
          </w:p>
          <w:p w:rsidR="004B3713" w:rsidRPr="00DA4C04" w:rsidRDefault="004B3713" w:rsidP="00DA4C04">
            <w:pPr>
              <w:jc w:val="center"/>
              <w:rPr>
                <w:sz w:val="24"/>
              </w:rPr>
            </w:pPr>
            <w:r w:rsidRPr="00DA4C04">
              <w:rPr>
                <w:sz w:val="24"/>
              </w:rPr>
              <w:t>y</w:t>
            </w:r>
          </w:p>
          <w:p w:rsidR="004B3713" w:rsidRPr="00DA4C04" w:rsidRDefault="004B3713" w:rsidP="00DA4C04">
            <w:pPr>
              <w:jc w:val="center"/>
              <w:rPr>
                <w:sz w:val="24"/>
                <w:szCs w:val="24"/>
              </w:rPr>
            </w:pPr>
          </w:p>
          <w:p w:rsidR="000D5AF3" w:rsidRPr="00DA4C04" w:rsidRDefault="000D5AF3" w:rsidP="00DA4C04">
            <w:pPr>
              <w:jc w:val="center"/>
              <w:rPr>
                <w:sz w:val="24"/>
                <w:szCs w:val="24"/>
              </w:rPr>
            </w:pPr>
            <w:r w:rsidRPr="00DA4C04">
              <w:rPr>
                <w:sz w:val="24"/>
                <w:szCs w:val="24"/>
              </w:rPr>
              <w:lastRenderedPageBreak/>
              <w:t>”Sobrepeso infantil”</w:t>
            </w:r>
          </w:p>
          <w:p w:rsidR="000D5AF3" w:rsidRPr="00DA4C04" w:rsidRDefault="000D5AF3" w:rsidP="00DA4C04">
            <w:pPr>
              <w:jc w:val="center"/>
              <w:rPr>
                <w:sz w:val="24"/>
                <w:szCs w:val="24"/>
              </w:rPr>
            </w:pPr>
          </w:p>
          <w:p w:rsidR="000D5AF3" w:rsidRPr="00DA4C04" w:rsidRDefault="000D5AF3" w:rsidP="00B86377">
            <w:pPr>
              <w:rPr>
                <w:rFonts w:ascii="Arial" w:hAnsi="Arial" w:cs="Arial"/>
                <w:sz w:val="24"/>
                <w:szCs w:val="24"/>
              </w:rPr>
            </w:pPr>
          </w:p>
        </w:tc>
        <w:tc>
          <w:tcPr>
            <w:tcW w:w="2740" w:type="dxa"/>
          </w:tcPr>
          <w:p w:rsidR="00DA4C04" w:rsidRPr="00DA4C04" w:rsidRDefault="00DA4C04" w:rsidP="00B86377">
            <w:pPr>
              <w:rPr>
                <w:rFonts w:ascii="Arial" w:hAnsi="Arial" w:cs="Arial"/>
                <w:i/>
                <w:sz w:val="24"/>
                <w:szCs w:val="24"/>
              </w:rPr>
            </w:pPr>
          </w:p>
          <w:p w:rsidR="000D5AF3" w:rsidRPr="00DA4C04" w:rsidRDefault="000D5AF3" w:rsidP="00B86377">
            <w:pPr>
              <w:rPr>
                <w:rFonts w:ascii="Arial" w:hAnsi="Arial" w:cs="Arial"/>
                <w:i/>
                <w:sz w:val="24"/>
                <w:szCs w:val="24"/>
              </w:rPr>
            </w:pPr>
            <w:r w:rsidRPr="00DA4C04">
              <w:rPr>
                <w:rFonts w:ascii="Arial" w:hAnsi="Arial" w:cs="Arial"/>
                <w:i/>
                <w:sz w:val="24"/>
                <w:szCs w:val="24"/>
              </w:rPr>
              <w:t>“Colombia"</w:t>
            </w:r>
          </w:p>
          <w:p w:rsidR="000D5AF3" w:rsidRPr="00DA4C04" w:rsidRDefault="000D5AF3" w:rsidP="00B86377">
            <w:pPr>
              <w:rPr>
                <w:rFonts w:ascii="Arial" w:hAnsi="Arial" w:cs="Arial"/>
                <w:i/>
                <w:sz w:val="24"/>
                <w:szCs w:val="24"/>
              </w:rPr>
            </w:pPr>
            <w:r w:rsidRPr="00DA4C04">
              <w:rPr>
                <w:rFonts w:ascii="Arial" w:hAnsi="Arial" w:cs="Arial"/>
                <w:i/>
                <w:sz w:val="24"/>
                <w:szCs w:val="24"/>
              </w:rPr>
              <w:t>“Chile"</w:t>
            </w:r>
          </w:p>
          <w:p w:rsidR="000D5AF3" w:rsidRPr="00DA4C04" w:rsidRDefault="000D5AF3" w:rsidP="00B86377">
            <w:pPr>
              <w:rPr>
                <w:rFonts w:ascii="Arial" w:hAnsi="Arial" w:cs="Arial"/>
                <w:i/>
                <w:sz w:val="24"/>
                <w:szCs w:val="24"/>
              </w:rPr>
            </w:pPr>
            <w:r w:rsidRPr="00DA4C04">
              <w:rPr>
                <w:rFonts w:ascii="Arial" w:hAnsi="Arial" w:cs="Arial"/>
                <w:i/>
                <w:sz w:val="24"/>
                <w:szCs w:val="24"/>
              </w:rPr>
              <w:t xml:space="preserve">“México" </w:t>
            </w:r>
          </w:p>
          <w:p w:rsidR="000D5AF3" w:rsidRPr="00DA4C04" w:rsidRDefault="000D5AF3" w:rsidP="00B86377">
            <w:pPr>
              <w:rPr>
                <w:rFonts w:ascii="Arial" w:hAnsi="Arial" w:cs="Arial"/>
                <w:i/>
                <w:sz w:val="24"/>
                <w:szCs w:val="24"/>
              </w:rPr>
            </w:pPr>
            <w:r w:rsidRPr="00DA4C04">
              <w:rPr>
                <w:rFonts w:ascii="Arial" w:hAnsi="Arial" w:cs="Arial"/>
                <w:i/>
                <w:sz w:val="24"/>
                <w:szCs w:val="24"/>
              </w:rPr>
              <w:t xml:space="preserve">“prevalencia” </w:t>
            </w:r>
          </w:p>
          <w:p w:rsidR="000D5AF3" w:rsidRPr="00DA4C04" w:rsidRDefault="000D5AF3" w:rsidP="00B86377">
            <w:pPr>
              <w:rPr>
                <w:rFonts w:ascii="Arial" w:hAnsi="Arial" w:cs="Arial"/>
                <w:i/>
                <w:sz w:val="24"/>
                <w:szCs w:val="24"/>
              </w:rPr>
            </w:pPr>
            <w:r w:rsidRPr="00DA4C04">
              <w:rPr>
                <w:rFonts w:ascii="Arial" w:hAnsi="Arial" w:cs="Arial"/>
                <w:i/>
                <w:sz w:val="24"/>
                <w:szCs w:val="24"/>
              </w:rPr>
              <w:t>“tendencia”</w:t>
            </w:r>
          </w:p>
          <w:p w:rsidR="000D5AF3" w:rsidRPr="00DA4C04" w:rsidRDefault="000D5AF3" w:rsidP="00B86377">
            <w:pPr>
              <w:rPr>
                <w:rFonts w:ascii="Arial" w:hAnsi="Arial" w:cs="Arial"/>
                <w:i/>
                <w:sz w:val="24"/>
                <w:szCs w:val="24"/>
              </w:rPr>
            </w:pPr>
            <w:r w:rsidRPr="00DA4C04">
              <w:rPr>
                <w:rFonts w:ascii="Arial" w:hAnsi="Arial" w:cs="Arial"/>
                <w:i/>
                <w:sz w:val="24"/>
                <w:szCs w:val="24"/>
              </w:rPr>
              <w:t xml:space="preserve">“Índice de masa </w:t>
            </w:r>
            <w:r w:rsidRPr="00DA4C04">
              <w:rPr>
                <w:rFonts w:ascii="Arial" w:hAnsi="Arial" w:cs="Arial"/>
                <w:i/>
                <w:sz w:val="24"/>
                <w:szCs w:val="24"/>
              </w:rPr>
              <w:lastRenderedPageBreak/>
              <w:t>corporal”</w:t>
            </w:r>
          </w:p>
          <w:p w:rsidR="000D5AF3" w:rsidRPr="00DA4C04" w:rsidRDefault="000D5AF3" w:rsidP="00B86377">
            <w:pPr>
              <w:rPr>
                <w:rFonts w:ascii="Arial" w:hAnsi="Arial" w:cs="Arial"/>
                <w:i/>
                <w:sz w:val="24"/>
                <w:szCs w:val="24"/>
              </w:rPr>
            </w:pPr>
            <w:r w:rsidRPr="00DA4C04">
              <w:rPr>
                <w:rFonts w:ascii="Arial" w:hAnsi="Arial" w:cs="Arial"/>
                <w:i/>
                <w:sz w:val="24"/>
                <w:szCs w:val="24"/>
              </w:rPr>
              <w:t>“Encuesta de salud”</w:t>
            </w:r>
          </w:p>
          <w:p w:rsidR="000D5AF3" w:rsidRPr="00DA4C04" w:rsidRDefault="000D5AF3" w:rsidP="00B86377">
            <w:pPr>
              <w:rPr>
                <w:rFonts w:ascii="Arial" w:hAnsi="Arial" w:cs="Arial"/>
                <w:i/>
                <w:sz w:val="24"/>
                <w:szCs w:val="24"/>
              </w:rPr>
            </w:pPr>
            <w:r w:rsidRPr="00DA4C04">
              <w:rPr>
                <w:rFonts w:ascii="Arial" w:hAnsi="Arial" w:cs="Arial"/>
                <w:i/>
                <w:sz w:val="24"/>
                <w:szCs w:val="24"/>
              </w:rPr>
              <w:t>“Encuesta de nutrición”</w:t>
            </w:r>
          </w:p>
          <w:p w:rsidR="000D5AF3" w:rsidRPr="00DA4C04" w:rsidRDefault="000D5AF3" w:rsidP="00B86377">
            <w:pPr>
              <w:rPr>
                <w:rFonts w:ascii="Arial" w:hAnsi="Arial" w:cs="Arial"/>
                <w:i/>
                <w:sz w:val="24"/>
                <w:szCs w:val="24"/>
              </w:rPr>
            </w:pPr>
            <w:r w:rsidRPr="00DA4C04">
              <w:rPr>
                <w:rFonts w:ascii="Arial" w:hAnsi="Arial" w:cs="Arial"/>
                <w:i/>
                <w:sz w:val="24"/>
                <w:szCs w:val="24"/>
              </w:rPr>
              <w:t>“niños”</w:t>
            </w:r>
          </w:p>
          <w:p w:rsidR="000D5AF3" w:rsidRPr="00DA4C04" w:rsidRDefault="000D5AF3" w:rsidP="00B86377">
            <w:pPr>
              <w:rPr>
                <w:rFonts w:ascii="Arial" w:hAnsi="Arial" w:cs="Arial"/>
                <w:i/>
                <w:sz w:val="24"/>
                <w:szCs w:val="24"/>
              </w:rPr>
            </w:pPr>
            <w:r w:rsidRPr="00DA4C04">
              <w:rPr>
                <w:rFonts w:ascii="Arial" w:hAnsi="Arial" w:cs="Arial"/>
                <w:i/>
                <w:sz w:val="24"/>
                <w:szCs w:val="24"/>
              </w:rPr>
              <w:t>“lactante”</w:t>
            </w:r>
          </w:p>
          <w:p w:rsidR="000D5AF3" w:rsidRPr="00DA4C04" w:rsidRDefault="000D5AF3" w:rsidP="00B86377">
            <w:pPr>
              <w:rPr>
                <w:rFonts w:ascii="Arial" w:hAnsi="Arial" w:cs="Arial"/>
                <w:i/>
                <w:sz w:val="24"/>
                <w:szCs w:val="24"/>
              </w:rPr>
            </w:pPr>
            <w:r w:rsidRPr="00DA4C04">
              <w:rPr>
                <w:rFonts w:ascii="Arial" w:hAnsi="Arial" w:cs="Arial"/>
                <w:i/>
                <w:sz w:val="24"/>
                <w:szCs w:val="24"/>
              </w:rPr>
              <w:t>“lactancia”</w:t>
            </w:r>
          </w:p>
          <w:p w:rsidR="000D5AF3" w:rsidRPr="00DA4C04" w:rsidRDefault="000D5AF3" w:rsidP="00B86377">
            <w:pPr>
              <w:rPr>
                <w:rFonts w:ascii="Arial" w:hAnsi="Arial" w:cs="Arial"/>
                <w:i/>
                <w:sz w:val="24"/>
                <w:szCs w:val="24"/>
              </w:rPr>
            </w:pPr>
            <w:r w:rsidRPr="00DA4C04">
              <w:rPr>
                <w:rFonts w:ascii="Arial" w:hAnsi="Arial" w:cs="Arial"/>
                <w:i/>
                <w:sz w:val="24"/>
                <w:szCs w:val="24"/>
              </w:rPr>
              <w:t>“infancia”</w:t>
            </w:r>
          </w:p>
          <w:p w:rsidR="00DA4C04" w:rsidRPr="00DA4C04" w:rsidRDefault="000D5AF3" w:rsidP="00DA4C04">
            <w:pPr>
              <w:rPr>
                <w:rFonts w:ascii="Arial" w:hAnsi="Arial" w:cs="Arial"/>
                <w:i/>
                <w:sz w:val="24"/>
                <w:szCs w:val="24"/>
              </w:rPr>
            </w:pPr>
            <w:r w:rsidRPr="00DA4C04">
              <w:rPr>
                <w:rFonts w:ascii="Arial" w:hAnsi="Arial" w:cs="Arial"/>
                <w:i/>
                <w:sz w:val="24"/>
                <w:szCs w:val="24"/>
              </w:rPr>
              <w:t>“0-12 años”</w:t>
            </w:r>
          </w:p>
        </w:tc>
        <w:tc>
          <w:tcPr>
            <w:tcW w:w="2237" w:type="dxa"/>
          </w:tcPr>
          <w:p w:rsidR="00DA4C04" w:rsidRPr="00DA4C04" w:rsidRDefault="00DA4C04" w:rsidP="00B86377">
            <w:pPr>
              <w:rPr>
                <w:rFonts w:ascii="Arial" w:hAnsi="Arial" w:cs="Arial"/>
                <w:i/>
                <w:sz w:val="24"/>
                <w:szCs w:val="24"/>
              </w:rPr>
            </w:pPr>
          </w:p>
          <w:p w:rsidR="000D5AF3" w:rsidRPr="00DA4C04" w:rsidRDefault="000D5AF3" w:rsidP="00B86377">
            <w:pPr>
              <w:rPr>
                <w:rFonts w:ascii="Arial" w:hAnsi="Arial" w:cs="Arial"/>
                <w:i/>
                <w:sz w:val="24"/>
                <w:szCs w:val="24"/>
              </w:rPr>
            </w:pPr>
            <w:r w:rsidRPr="00DA4C04">
              <w:rPr>
                <w:rFonts w:ascii="Arial" w:hAnsi="Arial" w:cs="Arial"/>
                <w:i/>
                <w:sz w:val="24"/>
                <w:szCs w:val="24"/>
              </w:rPr>
              <w:t>“Colombia "</w:t>
            </w:r>
          </w:p>
          <w:p w:rsidR="000D5AF3" w:rsidRPr="00DA4C04" w:rsidRDefault="000D5AF3" w:rsidP="00B86377">
            <w:pPr>
              <w:rPr>
                <w:rFonts w:ascii="Arial" w:hAnsi="Arial" w:cs="Arial"/>
                <w:i/>
                <w:sz w:val="24"/>
                <w:szCs w:val="24"/>
              </w:rPr>
            </w:pPr>
            <w:r w:rsidRPr="00DA4C04">
              <w:rPr>
                <w:rFonts w:ascii="Arial" w:hAnsi="Arial" w:cs="Arial"/>
                <w:i/>
                <w:sz w:val="24"/>
                <w:szCs w:val="24"/>
              </w:rPr>
              <w:t>"Chile"</w:t>
            </w:r>
          </w:p>
          <w:p w:rsidR="000D5AF3" w:rsidRPr="00DA4C04" w:rsidRDefault="000D5AF3" w:rsidP="00B86377">
            <w:pPr>
              <w:rPr>
                <w:rFonts w:ascii="Arial" w:hAnsi="Arial" w:cs="Arial"/>
                <w:i/>
                <w:sz w:val="24"/>
                <w:szCs w:val="24"/>
              </w:rPr>
            </w:pPr>
            <w:r w:rsidRPr="00DA4C04">
              <w:rPr>
                <w:rFonts w:ascii="Arial" w:hAnsi="Arial" w:cs="Arial"/>
                <w:i/>
                <w:sz w:val="24"/>
                <w:szCs w:val="24"/>
              </w:rPr>
              <w:t>"Mexico"</w:t>
            </w:r>
          </w:p>
          <w:p w:rsidR="000D5AF3" w:rsidRPr="00DA4C04" w:rsidRDefault="000D5AF3" w:rsidP="00B86377">
            <w:pPr>
              <w:rPr>
                <w:rFonts w:ascii="Arial" w:hAnsi="Arial" w:cs="Arial"/>
                <w:i/>
                <w:sz w:val="24"/>
                <w:szCs w:val="24"/>
              </w:rPr>
            </w:pPr>
            <w:r w:rsidRPr="00DA4C04">
              <w:rPr>
                <w:rFonts w:ascii="Arial" w:hAnsi="Arial" w:cs="Arial"/>
                <w:i/>
                <w:sz w:val="24"/>
                <w:szCs w:val="24"/>
              </w:rPr>
              <w:t>"Prevalence"</w:t>
            </w:r>
          </w:p>
          <w:p w:rsidR="000D5AF3" w:rsidRPr="00DA4C04" w:rsidRDefault="000D5AF3" w:rsidP="00B86377">
            <w:pPr>
              <w:rPr>
                <w:rFonts w:ascii="Arial" w:hAnsi="Arial" w:cs="Arial"/>
                <w:i/>
                <w:sz w:val="24"/>
                <w:szCs w:val="24"/>
              </w:rPr>
            </w:pPr>
            <w:r w:rsidRPr="00DA4C04">
              <w:rPr>
                <w:rFonts w:ascii="Arial" w:hAnsi="Arial" w:cs="Arial"/>
                <w:i/>
                <w:sz w:val="24"/>
                <w:szCs w:val="24"/>
              </w:rPr>
              <w:t>"Trend"</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t>"BMI"</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lastRenderedPageBreak/>
              <w:t>"Health Survey"</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t>"Nutrition Survey"</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t>"Children"</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t>"Infant"</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t>"Breastfeeding"</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t>"Childhood"</w:t>
            </w:r>
          </w:p>
          <w:p w:rsidR="000D5AF3" w:rsidRPr="00B45D81" w:rsidRDefault="000D5AF3" w:rsidP="00B86377">
            <w:pPr>
              <w:rPr>
                <w:rFonts w:ascii="Arial" w:hAnsi="Arial" w:cs="Arial"/>
                <w:i/>
                <w:sz w:val="24"/>
                <w:szCs w:val="24"/>
                <w:lang w:val="en-US"/>
              </w:rPr>
            </w:pPr>
            <w:r w:rsidRPr="00B45D81">
              <w:rPr>
                <w:rFonts w:ascii="Arial" w:hAnsi="Arial" w:cs="Arial"/>
                <w:i/>
                <w:sz w:val="24"/>
                <w:szCs w:val="24"/>
                <w:lang w:val="en-US"/>
              </w:rPr>
              <w:t>"0-12 years"</w:t>
            </w:r>
          </w:p>
        </w:tc>
      </w:tr>
      <w:tr w:rsidR="000D5AF3" w:rsidRPr="00897AD1" w:rsidTr="00845730">
        <w:trPr>
          <w:trHeight w:val="4572"/>
        </w:trPr>
        <w:tc>
          <w:tcPr>
            <w:tcW w:w="2127" w:type="dxa"/>
            <w:vAlign w:val="center"/>
          </w:tcPr>
          <w:p w:rsidR="000D5AF3" w:rsidRPr="00DA4C04" w:rsidRDefault="000D5AF3" w:rsidP="00DA4C04">
            <w:pPr>
              <w:jc w:val="center"/>
              <w:rPr>
                <w:rFonts w:ascii="Arial" w:hAnsi="Arial" w:cs="Arial"/>
                <w:sz w:val="24"/>
                <w:szCs w:val="24"/>
              </w:rPr>
            </w:pPr>
            <w:r w:rsidRPr="00DA4C04">
              <w:rPr>
                <w:rFonts w:ascii="Arial" w:hAnsi="Arial" w:cs="Arial"/>
                <w:sz w:val="24"/>
                <w:szCs w:val="24"/>
              </w:rPr>
              <w:lastRenderedPageBreak/>
              <w:t>Salud internacional y comercio.</w:t>
            </w:r>
          </w:p>
          <w:p w:rsidR="000D5AF3" w:rsidRPr="00DA4C04" w:rsidRDefault="000D5AF3" w:rsidP="00DA4C04">
            <w:pPr>
              <w:jc w:val="center"/>
              <w:rPr>
                <w:rFonts w:ascii="Arial" w:hAnsi="Arial" w:cs="Arial"/>
                <w:sz w:val="24"/>
                <w:szCs w:val="24"/>
              </w:rPr>
            </w:pPr>
          </w:p>
        </w:tc>
        <w:tc>
          <w:tcPr>
            <w:tcW w:w="1842" w:type="dxa"/>
          </w:tcPr>
          <w:p w:rsidR="000D5AF3" w:rsidRPr="00DA4C04" w:rsidRDefault="000D5AF3" w:rsidP="00DA4C04">
            <w:pPr>
              <w:jc w:val="center"/>
              <w:rPr>
                <w:rFonts w:ascii="Arial" w:hAnsi="Arial" w:cs="Arial"/>
                <w:color w:val="000000"/>
                <w:sz w:val="24"/>
                <w:szCs w:val="24"/>
              </w:rPr>
            </w:pPr>
          </w:p>
          <w:p w:rsidR="000D5AF3" w:rsidRPr="00DA4C04" w:rsidRDefault="000D5AF3" w:rsidP="00DA4C04">
            <w:pPr>
              <w:jc w:val="center"/>
              <w:rPr>
                <w:rFonts w:ascii="Arial" w:hAnsi="Arial" w:cs="Arial"/>
                <w:color w:val="000000"/>
                <w:sz w:val="24"/>
                <w:szCs w:val="24"/>
              </w:rPr>
            </w:pPr>
          </w:p>
          <w:p w:rsidR="000D5AF3" w:rsidRPr="00DA4C04" w:rsidRDefault="000D5AF3" w:rsidP="00DA4C04">
            <w:pPr>
              <w:jc w:val="center"/>
              <w:rPr>
                <w:rFonts w:ascii="Arial" w:hAnsi="Arial" w:cs="Arial"/>
                <w:color w:val="000000"/>
                <w:sz w:val="24"/>
                <w:szCs w:val="24"/>
              </w:rPr>
            </w:pPr>
          </w:p>
          <w:p w:rsidR="004B3713" w:rsidRPr="00DA4C04" w:rsidRDefault="000D5AF3" w:rsidP="00DA4C04">
            <w:pPr>
              <w:jc w:val="center"/>
              <w:rPr>
                <w:rFonts w:ascii="Arial" w:hAnsi="Arial" w:cs="Arial"/>
                <w:color w:val="000000"/>
                <w:sz w:val="24"/>
                <w:szCs w:val="24"/>
              </w:rPr>
            </w:pPr>
            <w:r w:rsidRPr="00DA4C04">
              <w:rPr>
                <w:rFonts w:ascii="Arial" w:hAnsi="Arial" w:cs="Arial"/>
                <w:color w:val="000000"/>
                <w:sz w:val="24"/>
                <w:szCs w:val="24"/>
              </w:rPr>
              <w:t>“Salud internacional”</w:t>
            </w:r>
          </w:p>
          <w:p w:rsidR="004B3713" w:rsidRPr="00DA4C04" w:rsidRDefault="004B3713" w:rsidP="00DA4C04">
            <w:pPr>
              <w:jc w:val="center"/>
              <w:rPr>
                <w:rFonts w:ascii="Arial" w:hAnsi="Arial" w:cs="Arial"/>
                <w:color w:val="000000"/>
                <w:sz w:val="24"/>
                <w:szCs w:val="24"/>
              </w:rPr>
            </w:pPr>
          </w:p>
          <w:p w:rsidR="004B3713" w:rsidRPr="00DA4C04" w:rsidRDefault="004B3713" w:rsidP="00DA4C04">
            <w:pPr>
              <w:jc w:val="center"/>
              <w:rPr>
                <w:rFonts w:ascii="Arial" w:hAnsi="Arial" w:cs="Arial"/>
                <w:color w:val="000000"/>
                <w:sz w:val="24"/>
                <w:szCs w:val="24"/>
              </w:rPr>
            </w:pPr>
            <w:r w:rsidRPr="00DA4C04">
              <w:rPr>
                <w:rFonts w:ascii="Arial" w:hAnsi="Arial" w:cs="Arial"/>
                <w:color w:val="000000"/>
                <w:sz w:val="24"/>
                <w:szCs w:val="24"/>
              </w:rPr>
              <w:t>y</w:t>
            </w:r>
          </w:p>
          <w:p w:rsidR="004B3713" w:rsidRPr="00DA4C04" w:rsidRDefault="004B3713" w:rsidP="00DA4C04">
            <w:pPr>
              <w:jc w:val="center"/>
              <w:rPr>
                <w:rFonts w:ascii="Arial" w:hAnsi="Arial" w:cs="Arial"/>
                <w:color w:val="000000"/>
                <w:sz w:val="24"/>
                <w:szCs w:val="24"/>
              </w:rPr>
            </w:pPr>
          </w:p>
          <w:p w:rsidR="000D5AF3" w:rsidRPr="00DA4C04" w:rsidRDefault="000D5AF3" w:rsidP="00DA4C04">
            <w:pPr>
              <w:jc w:val="center"/>
              <w:rPr>
                <w:rFonts w:ascii="Arial" w:hAnsi="Arial" w:cs="Arial"/>
                <w:sz w:val="24"/>
                <w:szCs w:val="24"/>
              </w:rPr>
            </w:pPr>
            <w:r w:rsidRPr="00DA4C04">
              <w:rPr>
                <w:rFonts w:ascii="Arial" w:hAnsi="Arial" w:cs="Arial"/>
                <w:color w:val="000000"/>
                <w:sz w:val="24"/>
                <w:szCs w:val="24"/>
              </w:rPr>
              <w:t>“Comercio”</w:t>
            </w:r>
          </w:p>
        </w:tc>
        <w:tc>
          <w:tcPr>
            <w:tcW w:w="2740" w:type="dxa"/>
          </w:tcPr>
          <w:p w:rsidR="00DA4C04" w:rsidRPr="00DA4C04" w:rsidRDefault="00DA4C04" w:rsidP="00B86377">
            <w:pPr>
              <w:rPr>
                <w:rFonts w:ascii="Arial" w:hAnsi="Arial" w:cs="Arial"/>
                <w:i/>
                <w:color w:val="000000"/>
                <w:sz w:val="24"/>
                <w:szCs w:val="24"/>
              </w:rPr>
            </w:pP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w:t>
            </w:r>
            <w:r w:rsidRPr="00DA4C04">
              <w:rPr>
                <w:rFonts w:ascii="Arial" w:hAnsi="Arial" w:cs="Arial"/>
                <w:i/>
                <w:color w:val="000000"/>
                <w:sz w:val="24"/>
                <w:szCs w:val="24"/>
                <w:lang w:val="es-CO"/>
              </w:rPr>
              <w:t>acuerdos comerciales</w:t>
            </w:r>
            <w:r w:rsidRPr="00DA4C04">
              <w:rPr>
                <w:rFonts w:ascii="Arial" w:hAnsi="Arial" w:cs="Arial"/>
                <w:i/>
                <w:color w:val="000000"/>
                <w:sz w:val="24"/>
                <w:szCs w:val="24"/>
              </w:rPr>
              <w:t>”</w:t>
            </w:r>
            <w:r w:rsidRPr="00DA4C04">
              <w:rPr>
                <w:rFonts w:ascii="Arial" w:hAnsi="Arial" w:cs="Arial"/>
                <w:i/>
                <w:color w:val="000000"/>
                <w:sz w:val="24"/>
                <w:szCs w:val="24"/>
                <w:lang w:val="es-CO"/>
              </w:rPr>
              <w:t xml:space="preserve">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w:t>
            </w:r>
            <w:r w:rsidRPr="00DA4C04">
              <w:rPr>
                <w:rFonts w:ascii="Arial" w:hAnsi="Arial" w:cs="Arial"/>
                <w:i/>
                <w:color w:val="000000"/>
                <w:sz w:val="24"/>
                <w:szCs w:val="24"/>
                <w:lang w:val="es-CO"/>
              </w:rPr>
              <w:t>libre comercio</w:t>
            </w:r>
            <w:r w:rsidRPr="00DA4C04">
              <w:rPr>
                <w:rFonts w:ascii="Arial" w:hAnsi="Arial" w:cs="Arial"/>
                <w:i/>
                <w:color w:val="000000"/>
                <w:sz w:val="24"/>
                <w:szCs w:val="24"/>
              </w:rPr>
              <w:t>”</w:t>
            </w:r>
            <w:r w:rsidRPr="00DA4C04">
              <w:rPr>
                <w:rFonts w:ascii="Arial" w:hAnsi="Arial" w:cs="Arial"/>
                <w:i/>
                <w:color w:val="000000"/>
                <w:sz w:val="24"/>
                <w:szCs w:val="24"/>
                <w:lang w:val="es-CO"/>
              </w:rPr>
              <w:t xml:space="preserve">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w:t>
            </w:r>
            <w:r w:rsidRPr="00DA4C04">
              <w:rPr>
                <w:rFonts w:ascii="Arial" w:hAnsi="Arial" w:cs="Arial"/>
                <w:i/>
                <w:color w:val="000000"/>
                <w:sz w:val="24"/>
                <w:szCs w:val="24"/>
                <w:lang w:val="es-CO"/>
              </w:rPr>
              <w:t>marketing</w:t>
            </w:r>
            <w:r w:rsidRPr="00DA4C04">
              <w:rPr>
                <w:rFonts w:ascii="Arial" w:hAnsi="Arial" w:cs="Arial"/>
                <w:i/>
                <w:color w:val="000000"/>
                <w:sz w:val="24"/>
                <w:szCs w:val="24"/>
              </w:rPr>
              <w:t>”</w:t>
            </w:r>
            <w:r w:rsidRPr="00DA4C04">
              <w:rPr>
                <w:rFonts w:ascii="Arial" w:hAnsi="Arial" w:cs="Arial"/>
                <w:i/>
                <w:color w:val="000000"/>
                <w:sz w:val="24"/>
                <w:szCs w:val="24"/>
                <w:lang w:val="es-CO"/>
              </w:rPr>
              <w:t xml:space="preserve">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w:t>
            </w:r>
            <w:r w:rsidRPr="00DA4C04">
              <w:rPr>
                <w:rFonts w:ascii="Arial" w:hAnsi="Arial" w:cs="Arial"/>
                <w:i/>
                <w:color w:val="000000"/>
                <w:sz w:val="24"/>
                <w:szCs w:val="24"/>
                <w:lang w:val="es-CO"/>
              </w:rPr>
              <w:t>hábitos</w:t>
            </w:r>
            <w:r w:rsidRPr="00DA4C04">
              <w:rPr>
                <w:rFonts w:ascii="Arial" w:hAnsi="Arial" w:cs="Arial"/>
                <w:i/>
                <w:color w:val="000000"/>
                <w:sz w:val="24"/>
                <w:szCs w:val="24"/>
              </w:rPr>
              <w:t>”</w:t>
            </w:r>
            <w:r w:rsidRPr="00DA4C04">
              <w:rPr>
                <w:rFonts w:ascii="Arial" w:hAnsi="Arial" w:cs="Arial"/>
                <w:i/>
                <w:color w:val="000000"/>
                <w:sz w:val="24"/>
                <w:szCs w:val="24"/>
                <w:lang w:val="es-CO"/>
              </w:rPr>
              <w:t xml:space="preserve">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w:t>
            </w:r>
            <w:r w:rsidRPr="00DA4C04">
              <w:rPr>
                <w:rFonts w:ascii="Arial" w:hAnsi="Arial" w:cs="Arial"/>
                <w:i/>
                <w:color w:val="000000"/>
                <w:sz w:val="24"/>
                <w:szCs w:val="24"/>
                <w:lang w:val="es-CO"/>
              </w:rPr>
              <w:t>relaciones internacionales</w:t>
            </w:r>
            <w:r w:rsidRPr="00DA4C04">
              <w:rPr>
                <w:rFonts w:ascii="Arial" w:hAnsi="Arial" w:cs="Arial"/>
                <w:i/>
                <w:color w:val="000000"/>
                <w:sz w:val="24"/>
                <w:szCs w:val="24"/>
              </w:rPr>
              <w:t>”</w:t>
            </w:r>
            <w:r w:rsidRPr="00DA4C04">
              <w:rPr>
                <w:rFonts w:ascii="Arial" w:hAnsi="Arial" w:cs="Arial"/>
                <w:i/>
                <w:color w:val="000000"/>
                <w:sz w:val="24"/>
                <w:szCs w:val="24"/>
                <w:lang w:val="es-CO"/>
              </w:rPr>
              <w:t xml:space="preserve"> </w:t>
            </w:r>
            <w:r w:rsidRPr="00DA4C04">
              <w:rPr>
                <w:rFonts w:ascii="Arial" w:hAnsi="Arial" w:cs="Arial"/>
                <w:i/>
                <w:color w:val="000000"/>
                <w:sz w:val="24"/>
                <w:szCs w:val="24"/>
              </w:rPr>
              <w:t>“</w:t>
            </w:r>
            <w:r w:rsidRPr="00DA4C04">
              <w:rPr>
                <w:rFonts w:ascii="Arial" w:hAnsi="Arial" w:cs="Arial"/>
                <w:i/>
                <w:color w:val="000000"/>
                <w:sz w:val="24"/>
                <w:szCs w:val="24"/>
                <w:lang w:val="es-CO"/>
              </w:rPr>
              <w:t>consumo</w:t>
            </w:r>
            <w:r w:rsidRPr="00DA4C04">
              <w:rPr>
                <w:rFonts w:ascii="Arial" w:hAnsi="Arial" w:cs="Arial"/>
                <w:i/>
                <w:color w:val="000000"/>
                <w:sz w:val="24"/>
                <w:szCs w:val="24"/>
              </w:rPr>
              <w:t>”</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“comunicaciones”</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 xml:space="preserve">“anuncios”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w:t>
            </w:r>
            <w:r w:rsidRPr="00DA4C04">
              <w:rPr>
                <w:rFonts w:ascii="Arial" w:hAnsi="Arial" w:cs="Arial"/>
                <w:i/>
                <w:color w:val="000000"/>
                <w:sz w:val="24"/>
                <w:szCs w:val="24"/>
                <w:lang w:val="es-CO"/>
              </w:rPr>
              <w:t>publicidad</w:t>
            </w:r>
            <w:r w:rsidRPr="00DA4C04">
              <w:rPr>
                <w:rFonts w:ascii="Arial" w:hAnsi="Arial" w:cs="Arial"/>
                <w:i/>
                <w:color w:val="000000"/>
                <w:sz w:val="24"/>
                <w:szCs w:val="24"/>
              </w:rPr>
              <w:t>”</w:t>
            </w:r>
            <w:r w:rsidRPr="00DA4C04">
              <w:rPr>
                <w:rFonts w:ascii="Arial" w:hAnsi="Arial" w:cs="Arial"/>
                <w:i/>
                <w:color w:val="000000"/>
                <w:sz w:val="24"/>
                <w:szCs w:val="24"/>
                <w:lang w:val="es-CO"/>
              </w:rPr>
              <w:t xml:space="preserve">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“globalización”</w:t>
            </w:r>
            <w:r w:rsidRPr="00DA4C04">
              <w:rPr>
                <w:rFonts w:ascii="Arial" w:hAnsi="Arial" w:cs="Arial"/>
                <w:i/>
                <w:color w:val="000000"/>
                <w:sz w:val="24"/>
                <w:szCs w:val="24"/>
                <w:lang w:val="es-CO"/>
              </w:rPr>
              <w:t xml:space="preserve">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“multinacional”</w:t>
            </w:r>
          </w:p>
          <w:p w:rsidR="000D5AF3" w:rsidRPr="00DA4C04" w:rsidRDefault="000D5AF3" w:rsidP="00B86377">
            <w:pPr>
              <w:rPr>
                <w:rFonts w:ascii="Arial" w:hAnsi="Arial" w:cs="Arial"/>
                <w:bCs/>
                <w:i/>
                <w:sz w:val="24"/>
                <w:szCs w:val="24"/>
                <w:lang w:val="es-ES_tradnl"/>
              </w:rPr>
            </w:pPr>
            <w:r w:rsidRPr="00DA4C04">
              <w:rPr>
                <w:rFonts w:ascii="Arial" w:hAnsi="Arial" w:cs="Arial"/>
                <w:i/>
                <w:color w:val="000000"/>
                <w:sz w:val="24"/>
                <w:szCs w:val="24"/>
              </w:rPr>
              <w:t>“</w:t>
            </w:r>
            <w:r w:rsidRPr="00DA4C04">
              <w:rPr>
                <w:rFonts w:ascii="Arial" w:hAnsi="Arial" w:cs="Arial"/>
                <w:i/>
                <w:color w:val="000000"/>
                <w:sz w:val="24"/>
                <w:szCs w:val="24"/>
                <w:lang w:val="es-CO"/>
              </w:rPr>
              <w:t>modelo de desarrollo</w:t>
            </w:r>
            <w:r w:rsidRPr="00DA4C04">
              <w:rPr>
                <w:rFonts w:ascii="Arial" w:hAnsi="Arial" w:cs="Arial"/>
                <w:i/>
                <w:color w:val="000000"/>
                <w:sz w:val="24"/>
                <w:szCs w:val="24"/>
              </w:rPr>
              <w:t>”</w:t>
            </w:r>
          </w:p>
        </w:tc>
        <w:tc>
          <w:tcPr>
            <w:tcW w:w="2237" w:type="dxa"/>
          </w:tcPr>
          <w:p w:rsidR="00DA4C04" w:rsidRPr="00DA4C04" w:rsidRDefault="00DA4C04" w:rsidP="00B86377">
            <w:pPr>
              <w:rPr>
                <w:rFonts w:ascii="Arial" w:hAnsi="Arial" w:cs="Arial"/>
                <w:i/>
                <w:color w:val="000000"/>
                <w:sz w:val="24"/>
                <w:szCs w:val="24"/>
              </w:rPr>
            </w:pP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“trade agreements”</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 xml:space="preserve">“free trade” </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 xml:space="preserve">“marketing” </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 xml:space="preserve"> “habits” </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 xml:space="preserve">“international relations” </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“Consumption”</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“communications”</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“announcement”</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 xml:space="preserve">“Advertising” </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 xml:space="preserve">“globalization” </w:t>
            </w:r>
          </w:p>
          <w:p w:rsidR="000D5AF3" w:rsidRPr="00B45D81" w:rsidRDefault="000D5AF3" w:rsidP="00B86377">
            <w:pPr>
              <w:rPr>
                <w:rFonts w:ascii="Arial" w:hAnsi="Arial" w:cs="Arial"/>
                <w:i/>
                <w:color w:val="000000"/>
                <w:sz w:val="24"/>
                <w:szCs w:val="24"/>
                <w:lang w:val="en-US"/>
              </w:rPr>
            </w:pPr>
            <w:r w:rsidRPr="00B45D81">
              <w:rPr>
                <w:rFonts w:ascii="Arial" w:hAnsi="Arial" w:cs="Arial"/>
                <w:i/>
                <w:color w:val="000000"/>
                <w:sz w:val="24"/>
                <w:szCs w:val="24"/>
                <w:lang w:val="en-US"/>
              </w:rPr>
              <w:t>“Multinational”</w:t>
            </w:r>
          </w:p>
          <w:p w:rsidR="00DA4C04" w:rsidRPr="00B45D81" w:rsidRDefault="000D5AF3" w:rsidP="00845730">
            <w:pPr>
              <w:rPr>
                <w:rFonts w:ascii="Arial" w:hAnsi="Arial" w:cs="Arial"/>
                <w:i/>
                <w:color w:val="000000"/>
                <w:sz w:val="24"/>
                <w:szCs w:val="24"/>
                <w:lang w:val="en-US"/>
              </w:rPr>
            </w:pPr>
            <w:r w:rsidRPr="00B45D81">
              <w:rPr>
                <w:rFonts w:ascii="Arial" w:hAnsi="Arial" w:cs="Arial"/>
                <w:i/>
                <w:color w:val="000000"/>
                <w:sz w:val="24"/>
                <w:szCs w:val="24"/>
                <w:lang w:val="en-US"/>
              </w:rPr>
              <w:t>“development model”</w:t>
            </w:r>
          </w:p>
        </w:tc>
      </w:tr>
      <w:tr w:rsidR="004B3713" w:rsidRPr="004B3713" w:rsidTr="00DA4C04">
        <w:trPr>
          <w:trHeight w:val="962"/>
        </w:trPr>
        <w:tc>
          <w:tcPr>
            <w:tcW w:w="2127" w:type="dxa"/>
            <w:vAlign w:val="center"/>
          </w:tcPr>
          <w:p w:rsidR="000D5AF3" w:rsidRPr="00DA4C04" w:rsidRDefault="000D5AF3" w:rsidP="00DA4C04">
            <w:pPr>
              <w:jc w:val="center"/>
              <w:rPr>
                <w:rFonts w:ascii="Arial" w:hAnsi="Arial" w:cs="Arial"/>
                <w:sz w:val="24"/>
                <w:szCs w:val="24"/>
              </w:rPr>
            </w:pPr>
            <w:r w:rsidRPr="00DA4C04">
              <w:rPr>
                <w:rFonts w:ascii="Arial" w:hAnsi="Arial" w:cs="Arial"/>
                <w:sz w:val="24"/>
                <w:szCs w:val="24"/>
              </w:rPr>
              <w:t>Cooperación Internacional</w:t>
            </w:r>
          </w:p>
          <w:p w:rsidR="000D5AF3" w:rsidRPr="00DA4C04" w:rsidRDefault="000D5AF3" w:rsidP="00DA4C04">
            <w:pPr>
              <w:jc w:val="center"/>
              <w:rPr>
                <w:rFonts w:ascii="Arial" w:hAnsi="Arial" w:cs="Arial"/>
                <w:sz w:val="24"/>
                <w:szCs w:val="24"/>
              </w:rPr>
            </w:pPr>
          </w:p>
        </w:tc>
        <w:tc>
          <w:tcPr>
            <w:tcW w:w="1842" w:type="dxa"/>
          </w:tcPr>
          <w:p w:rsidR="000D5AF3" w:rsidRPr="00DA4C04" w:rsidRDefault="000D5AF3" w:rsidP="00DA4C04">
            <w:pPr>
              <w:jc w:val="center"/>
              <w:rPr>
                <w:rFonts w:ascii="Arial" w:hAnsi="Arial" w:cs="Arial"/>
                <w:sz w:val="24"/>
                <w:szCs w:val="24"/>
              </w:rPr>
            </w:pPr>
          </w:p>
          <w:p w:rsidR="000D5AF3" w:rsidRPr="00DA4C04" w:rsidRDefault="000D5AF3" w:rsidP="00DA4C04">
            <w:pPr>
              <w:jc w:val="center"/>
              <w:rPr>
                <w:rFonts w:ascii="Arial" w:hAnsi="Arial" w:cs="Arial"/>
                <w:sz w:val="24"/>
                <w:szCs w:val="24"/>
              </w:rPr>
            </w:pPr>
            <w:r w:rsidRPr="00DA4C04">
              <w:rPr>
                <w:rFonts w:ascii="Arial" w:hAnsi="Arial" w:cs="Arial"/>
                <w:sz w:val="24"/>
                <w:szCs w:val="24"/>
              </w:rPr>
              <w:t>“Cooperación Internacional”</w:t>
            </w:r>
          </w:p>
        </w:tc>
        <w:tc>
          <w:tcPr>
            <w:tcW w:w="2740" w:type="dxa"/>
          </w:tcPr>
          <w:p w:rsidR="00DA4C04" w:rsidRPr="00DA4C04" w:rsidRDefault="00DA4C04" w:rsidP="00B86377">
            <w:pPr>
              <w:rPr>
                <w:rFonts w:ascii="Arial" w:hAnsi="Arial" w:cs="Arial"/>
                <w:i/>
                <w:color w:val="000000"/>
                <w:sz w:val="24"/>
                <w:szCs w:val="24"/>
              </w:rPr>
            </w:pP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“Cooperación Internacional”</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 xml:space="preserve">“prevención” </w:t>
            </w:r>
          </w:p>
          <w:p w:rsidR="000D5AF3" w:rsidRPr="00DA4C04" w:rsidRDefault="000D5AF3" w:rsidP="00B86377">
            <w:pPr>
              <w:rPr>
                <w:rFonts w:ascii="Arial" w:hAnsi="Arial" w:cs="Arial"/>
                <w:i/>
                <w:color w:val="000000"/>
                <w:sz w:val="24"/>
                <w:szCs w:val="24"/>
              </w:rPr>
            </w:pPr>
            <w:r w:rsidRPr="00DA4C04">
              <w:rPr>
                <w:rFonts w:ascii="Arial" w:hAnsi="Arial" w:cs="Arial"/>
                <w:i/>
                <w:color w:val="000000"/>
                <w:sz w:val="24"/>
                <w:szCs w:val="24"/>
              </w:rPr>
              <w:t>“políticas públicas”</w:t>
            </w:r>
          </w:p>
          <w:p w:rsidR="000D5AF3" w:rsidRPr="00DA4C04" w:rsidRDefault="000D5AF3" w:rsidP="00B86377">
            <w:pPr>
              <w:rPr>
                <w:rFonts w:ascii="Arial" w:hAnsi="Arial" w:cs="Arial"/>
                <w:bCs/>
                <w:i/>
                <w:sz w:val="24"/>
                <w:szCs w:val="24"/>
                <w:lang w:val="es-ES_tradnl"/>
              </w:rPr>
            </w:pPr>
            <w:r w:rsidRPr="00DA4C04">
              <w:rPr>
                <w:rFonts w:ascii="Arial" w:hAnsi="Arial" w:cs="Arial"/>
                <w:i/>
                <w:color w:val="000000"/>
                <w:sz w:val="24"/>
                <w:szCs w:val="24"/>
              </w:rPr>
              <w:t>“cooperación en obesidad”</w:t>
            </w:r>
          </w:p>
        </w:tc>
        <w:tc>
          <w:tcPr>
            <w:tcW w:w="2237" w:type="dxa"/>
          </w:tcPr>
          <w:p w:rsidR="00DA4C04" w:rsidRPr="00B45D81" w:rsidRDefault="00DA4C04" w:rsidP="00B86377">
            <w:pPr>
              <w:rPr>
                <w:rFonts w:ascii="Arial" w:hAnsi="Arial" w:cs="Arial"/>
                <w:bCs/>
                <w:i/>
                <w:sz w:val="24"/>
                <w:szCs w:val="24"/>
                <w:lang w:val="en-US"/>
              </w:rPr>
            </w:pPr>
          </w:p>
          <w:p w:rsidR="000D5AF3" w:rsidRPr="00B45D81" w:rsidRDefault="000D5AF3" w:rsidP="00B86377">
            <w:pPr>
              <w:rPr>
                <w:rFonts w:ascii="Arial" w:hAnsi="Arial" w:cs="Arial"/>
                <w:bCs/>
                <w:i/>
                <w:sz w:val="24"/>
                <w:szCs w:val="24"/>
                <w:lang w:val="en-US"/>
              </w:rPr>
            </w:pPr>
            <w:r w:rsidRPr="00B45D81">
              <w:rPr>
                <w:rFonts w:ascii="Arial" w:hAnsi="Arial" w:cs="Arial"/>
                <w:bCs/>
                <w:i/>
                <w:sz w:val="24"/>
                <w:szCs w:val="24"/>
                <w:lang w:val="en-US"/>
              </w:rPr>
              <w:t>"International Cooperation"</w:t>
            </w:r>
          </w:p>
          <w:p w:rsidR="000D5AF3" w:rsidRPr="00B45D81" w:rsidRDefault="000D5AF3" w:rsidP="00B86377">
            <w:pPr>
              <w:rPr>
                <w:rFonts w:ascii="Arial" w:hAnsi="Arial" w:cs="Arial"/>
                <w:bCs/>
                <w:i/>
                <w:sz w:val="24"/>
                <w:szCs w:val="24"/>
                <w:lang w:val="en-US"/>
              </w:rPr>
            </w:pPr>
            <w:r w:rsidRPr="00B45D81">
              <w:rPr>
                <w:rFonts w:ascii="Arial" w:hAnsi="Arial" w:cs="Arial"/>
                <w:bCs/>
                <w:i/>
                <w:sz w:val="24"/>
                <w:szCs w:val="24"/>
                <w:lang w:val="en-US"/>
              </w:rPr>
              <w:t>"Prevention"</w:t>
            </w:r>
          </w:p>
          <w:p w:rsidR="000D5AF3" w:rsidRPr="00B45D81" w:rsidRDefault="000D5AF3" w:rsidP="00B86377">
            <w:pPr>
              <w:rPr>
                <w:rFonts w:ascii="Arial" w:hAnsi="Arial" w:cs="Arial"/>
                <w:bCs/>
                <w:i/>
                <w:sz w:val="24"/>
                <w:szCs w:val="24"/>
                <w:lang w:val="en-US"/>
              </w:rPr>
            </w:pPr>
            <w:r w:rsidRPr="00B45D81">
              <w:rPr>
                <w:rFonts w:ascii="Arial" w:hAnsi="Arial" w:cs="Arial"/>
                <w:bCs/>
                <w:i/>
                <w:sz w:val="24"/>
                <w:szCs w:val="24"/>
                <w:lang w:val="en-US"/>
              </w:rPr>
              <w:t>"Public policy"</w:t>
            </w:r>
          </w:p>
          <w:p w:rsidR="000D5AF3" w:rsidRPr="00DA4C04" w:rsidRDefault="000D5AF3" w:rsidP="00B86377">
            <w:pPr>
              <w:rPr>
                <w:rFonts w:ascii="Arial" w:hAnsi="Arial" w:cs="Arial"/>
                <w:bCs/>
                <w:i/>
                <w:sz w:val="24"/>
                <w:szCs w:val="24"/>
                <w:lang w:val="es-ES_tradnl"/>
              </w:rPr>
            </w:pPr>
            <w:r w:rsidRPr="00DA4C04">
              <w:rPr>
                <w:rFonts w:ascii="Arial" w:hAnsi="Arial" w:cs="Arial"/>
                <w:bCs/>
                <w:i/>
                <w:sz w:val="24"/>
                <w:szCs w:val="24"/>
                <w:lang w:val="es-ES_tradnl"/>
              </w:rPr>
              <w:t>"cooperation in obesity"</w:t>
            </w:r>
          </w:p>
        </w:tc>
      </w:tr>
    </w:tbl>
    <w:p w:rsidR="000D5AF3" w:rsidRDefault="000D5AF3" w:rsidP="00DD5479">
      <w:pPr>
        <w:rPr>
          <w:rFonts w:ascii="Arial" w:hAnsi="Arial" w:cs="Arial"/>
          <w:sz w:val="24"/>
          <w:szCs w:val="24"/>
        </w:rPr>
      </w:pPr>
      <w:r>
        <w:rPr>
          <w:rFonts w:ascii="Arial" w:hAnsi="Arial" w:cs="Arial"/>
          <w:sz w:val="24"/>
          <w:szCs w:val="24"/>
        </w:rPr>
        <w:t xml:space="preserve">  </w:t>
      </w:r>
    </w:p>
    <w:p w:rsidR="000D5AF3" w:rsidRDefault="000D5AF3" w:rsidP="004B3713">
      <w:pPr>
        <w:spacing w:after="0" w:line="240" w:lineRule="auto"/>
        <w:jc w:val="both"/>
        <w:rPr>
          <w:rFonts w:ascii="Arial" w:hAnsi="Arial" w:cs="Arial"/>
          <w:sz w:val="24"/>
          <w:szCs w:val="24"/>
        </w:rPr>
      </w:pPr>
      <w:r>
        <w:rPr>
          <w:rFonts w:ascii="Arial" w:hAnsi="Arial" w:cs="Arial"/>
          <w:sz w:val="24"/>
          <w:szCs w:val="24"/>
        </w:rPr>
        <w:t xml:space="preserve">Posteriormente la información </w:t>
      </w:r>
      <w:r w:rsidRPr="0079697E">
        <w:rPr>
          <w:rFonts w:ascii="Arial" w:hAnsi="Arial" w:cs="Arial"/>
          <w:sz w:val="24"/>
          <w:szCs w:val="24"/>
        </w:rPr>
        <w:t xml:space="preserve">se sometió a un análisis crítico donde se hizo </w:t>
      </w:r>
      <w:r>
        <w:rPr>
          <w:rFonts w:ascii="Arial" w:hAnsi="Arial" w:cs="Arial"/>
          <w:sz w:val="24"/>
          <w:szCs w:val="24"/>
        </w:rPr>
        <w:t>lectura de los textos encontrados y se seleccionaron los documentos de pertinencia para los propósitos de la monografía. Los elementos de análisis fueron consignados en tablas para cada país que fueron comparadas para establecer afinidades, relaciones, o contradicciones.</w:t>
      </w:r>
    </w:p>
    <w:p w:rsidR="000D5AF3" w:rsidRDefault="000D5AF3" w:rsidP="004B3713">
      <w:pPr>
        <w:spacing w:after="0" w:line="240" w:lineRule="auto"/>
        <w:jc w:val="both"/>
        <w:rPr>
          <w:rFonts w:ascii="Arial" w:hAnsi="Arial" w:cs="Arial"/>
          <w:sz w:val="24"/>
          <w:szCs w:val="24"/>
        </w:rPr>
      </w:pPr>
    </w:p>
    <w:p w:rsidR="000D5AF3" w:rsidRDefault="000D5AF3" w:rsidP="004B3713">
      <w:pPr>
        <w:spacing w:after="0" w:line="240" w:lineRule="auto"/>
        <w:jc w:val="both"/>
        <w:rPr>
          <w:rFonts w:ascii="Arial" w:hAnsi="Arial" w:cs="Arial"/>
          <w:sz w:val="24"/>
          <w:szCs w:val="24"/>
        </w:rPr>
      </w:pPr>
      <w:r>
        <w:rPr>
          <w:rFonts w:ascii="Arial" w:hAnsi="Arial" w:cs="Arial"/>
          <w:sz w:val="24"/>
          <w:szCs w:val="24"/>
        </w:rPr>
        <w:t xml:space="preserve">Los </w:t>
      </w:r>
      <w:r w:rsidRPr="0079697E">
        <w:rPr>
          <w:rFonts w:ascii="Arial" w:hAnsi="Arial" w:cs="Arial"/>
          <w:sz w:val="24"/>
          <w:szCs w:val="24"/>
        </w:rPr>
        <w:t xml:space="preserve">resultados </w:t>
      </w:r>
      <w:r>
        <w:rPr>
          <w:rFonts w:ascii="Arial" w:hAnsi="Arial" w:cs="Arial"/>
          <w:sz w:val="24"/>
          <w:szCs w:val="24"/>
        </w:rPr>
        <w:t xml:space="preserve">fueron </w:t>
      </w:r>
      <w:r w:rsidRPr="0079697E">
        <w:rPr>
          <w:rFonts w:ascii="Arial" w:hAnsi="Arial" w:cs="Arial"/>
          <w:sz w:val="24"/>
          <w:szCs w:val="24"/>
        </w:rPr>
        <w:t>caracterizados con el Modelo Conceptual de la Salud Internacional</w:t>
      </w:r>
      <w:r>
        <w:rPr>
          <w:rFonts w:ascii="Arial" w:hAnsi="Arial" w:cs="Arial"/>
          <w:sz w:val="24"/>
          <w:szCs w:val="24"/>
        </w:rPr>
        <w:t xml:space="preserve">, </w:t>
      </w:r>
      <w:r w:rsidRPr="0079697E">
        <w:rPr>
          <w:rFonts w:ascii="Arial" w:hAnsi="Arial" w:cs="Arial"/>
          <w:sz w:val="24"/>
          <w:szCs w:val="24"/>
        </w:rPr>
        <w:t xml:space="preserve">para lo cual se ejecutó el primer nivel de análisis de acuerdo con el método establecido por el modelo, </w:t>
      </w:r>
      <w:r>
        <w:rPr>
          <w:rFonts w:ascii="Arial" w:hAnsi="Arial" w:cs="Arial"/>
          <w:sz w:val="24"/>
          <w:szCs w:val="24"/>
        </w:rPr>
        <w:t>ex</w:t>
      </w:r>
      <w:r w:rsidRPr="0079697E">
        <w:rPr>
          <w:rFonts w:ascii="Arial" w:hAnsi="Arial" w:cs="Arial"/>
          <w:sz w:val="24"/>
          <w:szCs w:val="24"/>
        </w:rPr>
        <w:t>amin</w:t>
      </w:r>
      <w:r>
        <w:rPr>
          <w:rFonts w:ascii="Arial" w:hAnsi="Arial" w:cs="Arial"/>
          <w:sz w:val="24"/>
          <w:szCs w:val="24"/>
        </w:rPr>
        <w:t>ando</w:t>
      </w:r>
      <w:r w:rsidRPr="0079697E">
        <w:rPr>
          <w:rFonts w:ascii="Arial" w:hAnsi="Arial" w:cs="Arial"/>
          <w:sz w:val="24"/>
          <w:szCs w:val="24"/>
        </w:rPr>
        <w:t xml:space="preserve"> la relación de la fuerza motora “</w:t>
      </w:r>
      <w:r w:rsidRPr="0079697E">
        <w:rPr>
          <w:rFonts w:ascii="Arial" w:hAnsi="Arial" w:cs="Arial"/>
          <w:i/>
          <w:sz w:val="24"/>
          <w:szCs w:val="24"/>
        </w:rPr>
        <w:t>Comercio”</w:t>
      </w:r>
      <w:r w:rsidRPr="0079697E">
        <w:rPr>
          <w:rFonts w:ascii="Arial" w:hAnsi="Arial" w:cs="Arial"/>
          <w:sz w:val="24"/>
          <w:szCs w:val="24"/>
        </w:rPr>
        <w:t xml:space="preserve"> </w:t>
      </w:r>
      <w:r>
        <w:rPr>
          <w:rFonts w:ascii="Arial" w:hAnsi="Arial" w:cs="Arial"/>
          <w:sz w:val="24"/>
          <w:szCs w:val="24"/>
        </w:rPr>
        <w:t>y sus categorías</w:t>
      </w:r>
      <w:r w:rsidR="009F0F7A">
        <w:rPr>
          <w:rFonts w:ascii="Arial" w:hAnsi="Arial" w:cs="Arial"/>
          <w:sz w:val="24"/>
          <w:szCs w:val="24"/>
        </w:rPr>
        <w:t>,</w:t>
      </w:r>
      <w:r>
        <w:rPr>
          <w:rFonts w:ascii="Arial" w:hAnsi="Arial" w:cs="Arial"/>
          <w:sz w:val="24"/>
          <w:szCs w:val="24"/>
        </w:rPr>
        <w:t xml:space="preserve"> </w:t>
      </w:r>
      <w:r w:rsidRPr="0079697E">
        <w:rPr>
          <w:rFonts w:ascii="Arial" w:hAnsi="Arial" w:cs="Arial"/>
          <w:sz w:val="24"/>
          <w:szCs w:val="24"/>
        </w:rPr>
        <w:t xml:space="preserve">con el fenómeno </w:t>
      </w:r>
      <w:r>
        <w:rPr>
          <w:rFonts w:ascii="Arial" w:hAnsi="Arial" w:cs="Arial"/>
          <w:sz w:val="24"/>
          <w:szCs w:val="24"/>
        </w:rPr>
        <w:t>de la</w:t>
      </w:r>
      <w:r w:rsidRPr="0079697E">
        <w:rPr>
          <w:rFonts w:ascii="Arial" w:hAnsi="Arial" w:cs="Arial"/>
          <w:sz w:val="24"/>
          <w:szCs w:val="24"/>
        </w:rPr>
        <w:t xml:space="preserve"> </w:t>
      </w:r>
      <w:r w:rsidRPr="0079697E">
        <w:rPr>
          <w:rFonts w:ascii="Arial" w:hAnsi="Arial" w:cs="Arial"/>
          <w:i/>
          <w:sz w:val="24"/>
          <w:szCs w:val="24"/>
        </w:rPr>
        <w:t>Obesidad Infantil</w:t>
      </w:r>
      <w:r w:rsidRPr="0079697E">
        <w:rPr>
          <w:rFonts w:ascii="Arial" w:hAnsi="Arial" w:cs="Arial"/>
          <w:sz w:val="24"/>
          <w:szCs w:val="24"/>
        </w:rPr>
        <w:t xml:space="preserve"> </w:t>
      </w:r>
      <w:r>
        <w:rPr>
          <w:rFonts w:ascii="Arial" w:hAnsi="Arial" w:cs="Arial"/>
          <w:sz w:val="24"/>
          <w:szCs w:val="24"/>
        </w:rPr>
        <w:t xml:space="preserve">en Chile, México y Colombia. </w:t>
      </w:r>
    </w:p>
    <w:p w:rsidR="003B16C1" w:rsidRDefault="000D5AF3" w:rsidP="004B3713">
      <w:pPr>
        <w:spacing w:after="0" w:line="240" w:lineRule="auto"/>
        <w:jc w:val="both"/>
        <w:rPr>
          <w:rFonts w:ascii="Arial" w:hAnsi="Arial" w:cs="Arial"/>
          <w:sz w:val="24"/>
          <w:szCs w:val="24"/>
        </w:rPr>
      </w:pPr>
      <w:r>
        <w:rPr>
          <w:rFonts w:ascii="Arial" w:hAnsi="Arial" w:cs="Arial"/>
          <w:sz w:val="24"/>
          <w:szCs w:val="24"/>
        </w:rPr>
        <w:lastRenderedPageBreak/>
        <w:t>Finalmente</w:t>
      </w:r>
      <w:r w:rsidR="00FE4656">
        <w:rPr>
          <w:rFonts w:ascii="Arial" w:hAnsi="Arial" w:cs="Arial"/>
          <w:sz w:val="24"/>
          <w:szCs w:val="24"/>
        </w:rPr>
        <w:t>,</w:t>
      </w:r>
      <w:r>
        <w:rPr>
          <w:rFonts w:ascii="Arial" w:hAnsi="Arial" w:cs="Arial"/>
          <w:sz w:val="24"/>
          <w:szCs w:val="24"/>
        </w:rPr>
        <w:t xml:space="preserve"> se construyeron </w:t>
      </w:r>
      <w:r w:rsidR="003B16C1">
        <w:rPr>
          <w:rFonts w:ascii="Arial" w:hAnsi="Arial" w:cs="Arial"/>
          <w:sz w:val="24"/>
          <w:szCs w:val="24"/>
        </w:rPr>
        <w:t>dos</w:t>
      </w:r>
      <w:r>
        <w:rPr>
          <w:rFonts w:ascii="Arial" w:hAnsi="Arial" w:cs="Arial"/>
          <w:sz w:val="24"/>
          <w:szCs w:val="24"/>
        </w:rPr>
        <w:t xml:space="preserve"> tablas de síntesis de la evidencia encontrada</w:t>
      </w:r>
      <w:r w:rsidR="003B16C1">
        <w:rPr>
          <w:rFonts w:ascii="Arial" w:hAnsi="Arial" w:cs="Arial"/>
          <w:sz w:val="24"/>
          <w:szCs w:val="24"/>
        </w:rPr>
        <w:t xml:space="preserve"> así:</w:t>
      </w:r>
    </w:p>
    <w:p w:rsidR="003B16C1" w:rsidRDefault="003B16C1" w:rsidP="004B3713">
      <w:pPr>
        <w:spacing w:after="0" w:line="240" w:lineRule="auto"/>
        <w:jc w:val="both"/>
        <w:rPr>
          <w:rFonts w:ascii="Arial" w:hAnsi="Arial" w:cs="Arial"/>
          <w:sz w:val="24"/>
          <w:szCs w:val="24"/>
        </w:rPr>
      </w:pPr>
      <w:r>
        <w:rPr>
          <w:rFonts w:ascii="Arial" w:hAnsi="Arial" w:cs="Arial"/>
          <w:sz w:val="24"/>
          <w:szCs w:val="24"/>
        </w:rPr>
        <w:t xml:space="preserve">Una tabla con las variables: </w:t>
      </w:r>
      <w:r w:rsidRPr="003B16C1">
        <w:rPr>
          <w:rFonts w:ascii="Arial" w:hAnsi="Arial" w:cs="Arial"/>
          <w:i/>
          <w:sz w:val="24"/>
          <w:szCs w:val="24"/>
        </w:rPr>
        <w:t>tipo de estudio, nombre de la publicación, título, autores, objetivo, métodos, resultados y conclusiones</w:t>
      </w:r>
      <w:r>
        <w:rPr>
          <w:rFonts w:ascii="Arial" w:hAnsi="Arial" w:cs="Arial"/>
          <w:sz w:val="24"/>
          <w:szCs w:val="24"/>
        </w:rPr>
        <w:t>.</w:t>
      </w:r>
      <w:r w:rsidR="00087158">
        <w:rPr>
          <w:rFonts w:ascii="Arial" w:hAnsi="Arial" w:cs="Arial"/>
          <w:sz w:val="24"/>
          <w:szCs w:val="24"/>
        </w:rPr>
        <w:t>(</w:t>
      </w:r>
      <w:r w:rsidR="00087158">
        <w:rPr>
          <w:rFonts w:ascii="Arial" w:hAnsi="Arial" w:cs="Arial"/>
          <w:sz w:val="24"/>
          <w:szCs w:val="24"/>
        </w:rPr>
        <w:fldChar w:fldCharType="begin"/>
      </w:r>
      <w:r w:rsidR="00087158">
        <w:rPr>
          <w:rFonts w:ascii="Arial" w:hAnsi="Arial" w:cs="Arial"/>
          <w:sz w:val="24"/>
          <w:szCs w:val="24"/>
        </w:rPr>
        <w:instrText xml:space="preserve"> REF _Ref423901911 \h </w:instrText>
      </w:r>
      <w:r w:rsidR="00087158">
        <w:rPr>
          <w:rFonts w:ascii="Arial" w:hAnsi="Arial" w:cs="Arial"/>
          <w:sz w:val="24"/>
          <w:szCs w:val="24"/>
        </w:rPr>
      </w:r>
      <w:r w:rsidR="00087158">
        <w:rPr>
          <w:rFonts w:ascii="Arial" w:hAnsi="Arial" w:cs="Arial"/>
          <w:sz w:val="24"/>
          <w:szCs w:val="24"/>
        </w:rPr>
        <w:fldChar w:fldCharType="separate"/>
      </w:r>
      <w:r w:rsidR="00087158">
        <w:rPr>
          <w:rFonts w:ascii="Arial" w:hAnsi="Arial" w:cs="Arial"/>
          <w:sz w:val="24"/>
          <w:szCs w:val="24"/>
        </w:rPr>
        <w:t>Anexo</w:t>
      </w:r>
      <w:r w:rsidR="00087158">
        <w:rPr>
          <w:rFonts w:ascii="Arial" w:hAnsi="Arial" w:cs="Arial"/>
          <w:noProof/>
          <w:sz w:val="24"/>
          <w:szCs w:val="24"/>
        </w:rPr>
        <w:t>3</w:t>
      </w:r>
      <w:r w:rsidR="00087158">
        <w:rPr>
          <w:rFonts w:ascii="Arial" w:hAnsi="Arial" w:cs="Arial"/>
          <w:sz w:val="24"/>
          <w:szCs w:val="24"/>
        </w:rPr>
        <w:fldChar w:fldCharType="end"/>
      </w:r>
      <w:r w:rsidR="00087158">
        <w:rPr>
          <w:rFonts w:ascii="Arial" w:hAnsi="Arial" w:cs="Arial"/>
          <w:sz w:val="24"/>
          <w:szCs w:val="24"/>
        </w:rPr>
        <w:t>)</w:t>
      </w:r>
      <w:r w:rsidR="004B3713">
        <w:rPr>
          <w:rFonts w:ascii="Arial" w:hAnsi="Arial" w:cs="Arial"/>
          <w:sz w:val="24"/>
          <w:szCs w:val="24"/>
        </w:rPr>
        <w:t xml:space="preserve"> </w:t>
      </w:r>
      <w:r w:rsidR="009F0F7A">
        <w:rPr>
          <w:rFonts w:ascii="Arial" w:hAnsi="Arial" w:cs="Arial"/>
          <w:sz w:val="24"/>
          <w:szCs w:val="24"/>
        </w:rPr>
        <w:t>Y una s</w:t>
      </w:r>
      <w:r>
        <w:rPr>
          <w:rFonts w:ascii="Arial" w:hAnsi="Arial" w:cs="Arial"/>
          <w:sz w:val="24"/>
          <w:szCs w:val="24"/>
        </w:rPr>
        <w:t xml:space="preserve">egunda tabla </w:t>
      </w:r>
      <w:r w:rsidR="004B3713">
        <w:rPr>
          <w:rFonts w:ascii="Arial" w:hAnsi="Arial" w:cs="Arial"/>
          <w:sz w:val="24"/>
          <w:szCs w:val="24"/>
        </w:rPr>
        <w:t xml:space="preserve">con los siguientes datos: </w:t>
      </w:r>
      <w:r w:rsidRPr="009F0F7A">
        <w:rPr>
          <w:rFonts w:ascii="Arial" w:hAnsi="Arial" w:cs="Arial"/>
          <w:i/>
          <w:sz w:val="24"/>
          <w:szCs w:val="24"/>
        </w:rPr>
        <w:t>autor y año, tipo de estudio, población, variables, resultados, comentarios y calidad</w:t>
      </w:r>
      <w:r w:rsidR="00087158">
        <w:rPr>
          <w:rFonts w:ascii="Arial" w:hAnsi="Arial" w:cs="Arial"/>
          <w:i/>
          <w:sz w:val="24"/>
          <w:szCs w:val="24"/>
        </w:rPr>
        <w:t xml:space="preserve"> (</w:t>
      </w:r>
      <w:r w:rsidR="00087158">
        <w:rPr>
          <w:rFonts w:ascii="Arial" w:hAnsi="Arial" w:cs="Arial"/>
          <w:i/>
          <w:sz w:val="24"/>
          <w:szCs w:val="24"/>
        </w:rPr>
        <w:fldChar w:fldCharType="begin"/>
      </w:r>
      <w:r w:rsidR="00087158">
        <w:rPr>
          <w:rFonts w:ascii="Arial" w:hAnsi="Arial" w:cs="Arial"/>
          <w:i/>
          <w:sz w:val="24"/>
          <w:szCs w:val="24"/>
        </w:rPr>
        <w:instrText xml:space="preserve"> REF _Ref423902077 \h </w:instrText>
      </w:r>
      <w:r w:rsidR="00087158">
        <w:rPr>
          <w:rFonts w:ascii="Arial" w:hAnsi="Arial" w:cs="Arial"/>
          <w:i/>
          <w:sz w:val="24"/>
          <w:szCs w:val="24"/>
        </w:rPr>
      </w:r>
      <w:r w:rsidR="00087158">
        <w:rPr>
          <w:rFonts w:ascii="Arial" w:hAnsi="Arial" w:cs="Arial"/>
          <w:i/>
          <w:sz w:val="24"/>
          <w:szCs w:val="24"/>
        </w:rPr>
        <w:fldChar w:fldCharType="separate"/>
      </w:r>
      <w:r w:rsidR="00087158" w:rsidRPr="00087158">
        <w:rPr>
          <w:rFonts w:ascii="Arial" w:hAnsi="Arial" w:cs="Arial"/>
          <w:sz w:val="24"/>
          <w:szCs w:val="24"/>
        </w:rPr>
        <w:t xml:space="preserve">Anexo </w:t>
      </w:r>
      <w:r w:rsidR="00087158" w:rsidRPr="00087158">
        <w:rPr>
          <w:rFonts w:ascii="Arial" w:hAnsi="Arial" w:cs="Arial"/>
          <w:noProof/>
          <w:sz w:val="24"/>
          <w:szCs w:val="24"/>
        </w:rPr>
        <w:t>4</w:t>
      </w:r>
      <w:r w:rsidR="00087158">
        <w:rPr>
          <w:rFonts w:ascii="Arial" w:hAnsi="Arial" w:cs="Arial"/>
          <w:i/>
          <w:sz w:val="24"/>
          <w:szCs w:val="24"/>
        </w:rPr>
        <w:fldChar w:fldCharType="end"/>
      </w:r>
      <w:r w:rsidR="00087158">
        <w:rPr>
          <w:rFonts w:ascii="Arial" w:hAnsi="Arial" w:cs="Arial"/>
          <w:i/>
          <w:sz w:val="24"/>
          <w:szCs w:val="24"/>
        </w:rPr>
        <w:t>)</w:t>
      </w:r>
      <w:r w:rsidRPr="009F0F7A">
        <w:rPr>
          <w:rFonts w:ascii="Arial" w:hAnsi="Arial" w:cs="Arial"/>
          <w:i/>
          <w:sz w:val="24"/>
          <w:szCs w:val="24"/>
        </w:rPr>
        <w:t>.</w:t>
      </w:r>
    </w:p>
    <w:p w:rsidR="003B16C1" w:rsidRDefault="003B16C1" w:rsidP="004B3713">
      <w:pPr>
        <w:spacing w:after="0" w:line="240" w:lineRule="auto"/>
        <w:jc w:val="both"/>
        <w:rPr>
          <w:rFonts w:ascii="Arial" w:hAnsi="Arial" w:cs="Arial"/>
          <w:sz w:val="24"/>
          <w:szCs w:val="24"/>
        </w:rPr>
      </w:pPr>
    </w:p>
    <w:p w:rsidR="009F0F7A" w:rsidRDefault="009F0F7A" w:rsidP="004B3713">
      <w:pPr>
        <w:pStyle w:val="Default"/>
        <w:jc w:val="both"/>
        <w:rPr>
          <w:rFonts w:ascii="Arial" w:hAnsi="Arial" w:cs="Arial"/>
          <w:b/>
          <w:color w:val="auto"/>
        </w:rPr>
      </w:pPr>
      <w:r w:rsidRPr="009F0F7A">
        <w:rPr>
          <w:rFonts w:ascii="Arial" w:hAnsi="Arial" w:cs="Arial"/>
          <w:b/>
          <w:color w:val="auto"/>
        </w:rPr>
        <w:t>Aspectos Éticos</w:t>
      </w:r>
      <w:r>
        <w:rPr>
          <w:rFonts w:ascii="Arial" w:hAnsi="Arial" w:cs="Arial"/>
          <w:b/>
          <w:color w:val="auto"/>
        </w:rPr>
        <w:t>.</w:t>
      </w:r>
    </w:p>
    <w:p w:rsidR="00DA4C04" w:rsidRDefault="00DA4C04" w:rsidP="004B3713">
      <w:pPr>
        <w:pStyle w:val="Default"/>
        <w:jc w:val="both"/>
        <w:rPr>
          <w:rFonts w:ascii="Arial" w:hAnsi="Arial" w:cs="Arial"/>
          <w:b/>
          <w:color w:val="auto"/>
        </w:rPr>
      </w:pPr>
    </w:p>
    <w:p w:rsidR="004B3713" w:rsidRDefault="003B16C1" w:rsidP="004B3713">
      <w:pPr>
        <w:pStyle w:val="Default"/>
        <w:jc w:val="both"/>
        <w:rPr>
          <w:rFonts w:ascii="Arial" w:hAnsi="Arial" w:cs="Arial"/>
          <w:color w:val="auto"/>
        </w:rPr>
      </w:pPr>
      <w:r>
        <w:rPr>
          <w:rFonts w:ascii="Arial" w:hAnsi="Arial" w:cs="Arial"/>
          <w:color w:val="auto"/>
        </w:rPr>
        <w:t>E</w:t>
      </w:r>
      <w:r w:rsidR="00082FBF" w:rsidRPr="009B0D43">
        <w:rPr>
          <w:rFonts w:ascii="Arial" w:hAnsi="Arial" w:cs="Arial"/>
          <w:color w:val="auto"/>
        </w:rPr>
        <w:t xml:space="preserve">sta monografía </w:t>
      </w:r>
      <w:r w:rsidR="004B3713">
        <w:rPr>
          <w:rFonts w:ascii="Arial" w:hAnsi="Arial" w:cs="Arial"/>
          <w:color w:val="auto"/>
        </w:rPr>
        <w:t>es</w:t>
      </w:r>
      <w:r w:rsidR="00082FBF" w:rsidRPr="009B0D43">
        <w:rPr>
          <w:rFonts w:ascii="Arial" w:hAnsi="Arial" w:cs="Arial"/>
          <w:color w:val="auto"/>
        </w:rPr>
        <w:t xml:space="preserve"> un estudio sin riesgo por tratarse de </w:t>
      </w:r>
      <w:r>
        <w:rPr>
          <w:rFonts w:ascii="Arial" w:hAnsi="Arial" w:cs="Arial"/>
          <w:color w:val="auto"/>
        </w:rPr>
        <w:t>“</w:t>
      </w:r>
      <w:r w:rsidR="00082FBF" w:rsidRPr="009B0D43">
        <w:rPr>
          <w:rFonts w:ascii="Arial" w:hAnsi="Arial" w:cs="Arial"/>
          <w:color w:val="auto"/>
        </w:rPr>
        <w:t>un estudio descriptivo donde se emplean técnicas y métodos de investigación documental retrospectivos y aquellos en los que no se realiza ninguna intervención o modificación intencionada de las variables biológicas, fisiológicas, sicológicas o sociales de los individuos que participan en el estudio</w:t>
      </w:r>
      <w:r>
        <w:rPr>
          <w:rFonts w:ascii="Arial" w:hAnsi="Arial" w:cs="Arial"/>
          <w:color w:val="auto"/>
        </w:rPr>
        <w:t>”</w:t>
      </w:r>
      <w:r w:rsidRPr="003B16C1">
        <w:rPr>
          <w:rStyle w:val="Refdenotaalfinal"/>
          <w:rFonts w:ascii="Arial" w:hAnsi="Arial" w:cs="Arial"/>
          <w:color w:val="auto"/>
        </w:rPr>
        <w:t xml:space="preserve"> </w:t>
      </w:r>
      <w:r>
        <w:rPr>
          <w:rStyle w:val="Refdenotaalfinal"/>
          <w:rFonts w:ascii="Arial" w:hAnsi="Arial" w:cs="Arial"/>
          <w:color w:val="auto"/>
        </w:rPr>
        <w:endnoteReference w:id="57"/>
      </w:r>
      <w:r w:rsidR="00082FBF" w:rsidRPr="009B0D43">
        <w:rPr>
          <w:rFonts w:ascii="Arial" w:hAnsi="Arial" w:cs="Arial"/>
          <w:color w:val="auto"/>
        </w:rPr>
        <w:t xml:space="preserve">. </w:t>
      </w:r>
    </w:p>
    <w:p w:rsidR="004B3713" w:rsidRDefault="004B3713" w:rsidP="004B3713">
      <w:pPr>
        <w:pStyle w:val="Default"/>
        <w:jc w:val="both"/>
        <w:rPr>
          <w:rFonts w:ascii="Arial" w:hAnsi="Arial" w:cs="Arial"/>
        </w:rPr>
      </w:pPr>
    </w:p>
    <w:p w:rsidR="00082FBF" w:rsidRDefault="003B16C1" w:rsidP="004B3713">
      <w:pPr>
        <w:pStyle w:val="Default"/>
        <w:jc w:val="both"/>
      </w:pPr>
      <w:r>
        <w:rPr>
          <w:rFonts w:ascii="Arial" w:hAnsi="Arial" w:cs="Arial"/>
        </w:rPr>
        <w:t>Sustenta este trabajo un p</w:t>
      </w:r>
      <w:r w:rsidR="00082FBF" w:rsidRPr="009B0D43">
        <w:rPr>
          <w:rFonts w:ascii="Arial" w:hAnsi="Arial" w:cs="Arial"/>
        </w:rPr>
        <w:t xml:space="preserve">rofundo compromiso con la divulgación </w:t>
      </w:r>
      <w:r>
        <w:rPr>
          <w:rFonts w:ascii="Arial" w:hAnsi="Arial" w:cs="Arial"/>
        </w:rPr>
        <w:t xml:space="preserve">de </w:t>
      </w:r>
      <w:r w:rsidR="00082FBF" w:rsidRPr="009B0D43">
        <w:rPr>
          <w:rFonts w:ascii="Arial" w:hAnsi="Arial" w:cs="Arial"/>
        </w:rPr>
        <w:t xml:space="preserve">la magnitud del problema que afecta </w:t>
      </w:r>
      <w:r w:rsidR="004B3713">
        <w:rPr>
          <w:rFonts w:ascii="Arial" w:hAnsi="Arial" w:cs="Arial"/>
        </w:rPr>
        <w:t xml:space="preserve">considerablemente </w:t>
      </w:r>
      <w:r w:rsidR="00082FBF" w:rsidRPr="009B0D43">
        <w:rPr>
          <w:rFonts w:ascii="Arial" w:hAnsi="Arial" w:cs="Arial"/>
        </w:rPr>
        <w:t xml:space="preserve">la vida de niños y </w:t>
      </w:r>
      <w:r w:rsidR="004B3713">
        <w:rPr>
          <w:rFonts w:ascii="Arial" w:hAnsi="Arial" w:cs="Arial"/>
        </w:rPr>
        <w:t>n</w:t>
      </w:r>
      <w:r w:rsidR="00082FBF" w:rsidRPr="009B0D43">
        <w:rPr>
          <w:rFonts w:ascii="Arial" w:hAnsi="Arial" w:cs="Arial"/>
        </w:rPr>
        <w:t xml:space="preserve">iñas de los países </w:t>
      </w:r>
      <w:r w:rsidR="004B3713">
        <w:rPr>
          <w:rFonts w:ascii="Arial" w:hAnsi="Arial" w:cs="Arial"/>
        </w:rPr>
        <w:t>e</w:t>
      </w:r>
      <w:r w:rsidR="00082FBF" w:rsidRPr="009B0D43">
        <w:rPr>
          <w:rFonts w:ascii="Arial" w:hAnsi="Arial" w:cs="Arial"/>
        </w:rPr>
        <w:t>n estudio.</w:t>
      </w:r>
    </w:p>
    <w:p w:rsidR="00E82AA3" w:rsidRDefault="00E82AA3" w:rsidP="00042E2C">
      <w:pPr>
        <w:spacing w:after="0" w:line="240" w:lineRule="auto"/>
        <w:jc w:val="center"/>
        <w:rPr>
          <w:rFonts w:ascii="Arial" w:hAnsi="Arial" w:cs="Arial"/>
          <w:sz w:val="24"/>
          <w:szCs w:val="24"/>
        </w:rPr>
      </w:pPr>
    </w:p>
    <w:p w:rsidR="009F0F7A" w:rsidRDefault="009F0F7A" w:rsidP="00042E2C">
      <w:pPr>
        <w:spacing w:after="0" w:line="240" w:lineRule="auto"/>
        <w:jc w:val="center"/>
        <w:rPr>
          <w:rFonts w:ascii="Arial" w:hAnsi="Arial" w:cs="Arial"/>
          <w:sz w:val="24"/>
          <w:szCs w:val="24"/>
        </w:rPr>
      </w:pPr>
    </w:p>
    <w:p w:rsidR="00DA4C04" w:rsidRDefault="00DA4C04">
      <w:pPr>
        <w:rPr>
          <w:rFonts w:ascii="Arial" w:hAnsi="Arial" w:cs="Arial"/>
          <w:sz w:val="24"/>
          <w:szCs w:val="24"/>
        </w:rPr>
      </w:pPr>
      <w:r>
        <w:rPr>
          <w:rFonts w:ascii="Arial" w:hAnsi="Arial" w:cs="Arial"/>
          <w:sz w:val="24"/>
          <w:szCs w:val="24"/>
        </w:rPr>
        <w:br w:type="page"/>
      </w:r>
    </w:p>
    <w:p w:rsidR="009F0F7A" w:rsidRDefault="009F0F7A" w:rsidP="00042E2C">
      <w:pPr>
        <w:spacing w:after="0" w:line="240" w:lineRule="auto"/>
        <w:jc w:val="center"/>
        <w:rPr>
          <w:rFonts w:ascii="Arial" w:hAnsi="Arial" w:cs="Arial"/>
          <w:sz w:val="24"/>
          <w:szCs w:val="24"/>
        </w:rPr>
      </w:pPr>
    </w:p>
    <w:p w:rsidR="009D49F4" w:rsidRDefault="009D49F4" w:rsidP="00042E2C">
      <w:pPr>
        <w:spacing w:after="0" w:line="240" w:lineRule="auto"/>
        <w:jc w:val="center"/>
        <w:rPr>
          <w:rFonts w:ascii="Arial" w:hAnsi="Arial" w:cs="Arial"/>
          <w:sz w:val="24"/>
          <w:szCs w:val="24"/>
        </w:rPr>
      </w:pPr>
    </w:p>
    <w:p w:rsidR="009D49F4" w:rsidRDefault="009D49F4" w:rsidP="00042E2C">
      <w:pPr>
        <w:spacing w:after="0" w:line="240" w:lineRule="auto"/>
        <w:jc w:val="center"/>
        <w:rPr>
          <w:rFonts w:ascii="Arial" w:hAnsi="Arial" w:cs="Arial"/>
          <w:sz w:val="24"/>
          <w:szCs w:val="24"/>
        </w:rPr>
      </w:pPr>
    </w:p>
    <w:p w:rsidR="00925299" w:rsidRDefault="00E55A9B" w:rsidP="00042E2C">
      <w:pPr>
        <w:pStyle w:val="Prrafodelista"/>
        <w:numPr>
          <w:ilvl w:val="0"/>
          <w:numId w:val="8"/>
        </w:numPr>
        <w:spacing w:after="0" w:line="240" w:lineRule="auto"/>
        <w:jc w:val="center"/>
        <w:outlineLvl w:val="0"/>
        <w:rPr>
          <w:rFonts w:ascii="Arial" w:hAnsi="Arial" w:cs="Arial"/>
          <w:b/>
          <w:sz w:val="24"/>
          <w:szCs w:val="24"/>
          <w:shd w:val="clear" w:color="auto" w:fill="FFFFFF"/>
        </w:rPr>
      </w:pPr>
      <w:bookmarkStart w:id="77" w:name="_Toc423939207"/>
      <w:r w:rsidRPr="0079697E">
        <w:rPr>
          <w:rFonts w:ascii="Arial" w:hAnsi="Arial" w:cs="Arial"/>
          <w:b/>
          <w:sz w:val="24"/>
          <w:szCs w:val="24"/>
          <w:shd w:val="clear" w:color="auto" w:fill="FFFFFF"/>
        </w:rPr>
        <w:t>RESULTADOS.</w:t>
      </w:r>
      <w:bookmarkEnd w:id="77"/>
    </w:p>
    <w:p w:rsidR="0000294F" w:rsidRDefault="0000294F" w:rsidP="00DD5479">
      <w:pPr>
        <w:pStyle w:val="Prrafodelista"/>
        <w:spacing w:after="0" w:line="240" w:lineRule="auto"/>
        <w:ind w:left="390"/>
        <w:rPr>
          <w:rFonts w:ascii="Arial" w:hAnsi="Arial" w:cs="Arial"/>
          <w:b/>
          <w:sz w:val="24"/>
          <w:szCs w:val="24"/>
          <w:shd w:val="clear" w:color="auto" w:fill="FFFFFF"/>
        </w:rPr>
      </w:pPr>
    </w:p>
    <w:p w:rsidR="00496A38" w:rsidRDefault="00412CC9" w:rsidP="00412CC9">
      <w:pPr>
        <w:spacing w:after="0" w:line="240" w:lineRule="auto"/>
        <w:jc w:val="both"/>
        <w:rPr>
          <w:rFonts w:ascii="Arial" w:hAnsi="Arial" w:cs="Arial"/>
          <w:sz w:val="24"/>
          <w:szCs w:val="24"/>
        </w:rPr>
      </w:pPr>
      <w:r>
        <w:rPr>
          <w:rFonts w:ascii="Arial" w:hAnsi="Arial" w:cs="Arial"/>
          <w:sz w:val="24"/>
          <w:szCs w:val="24"/>
        </w:rPr>
        <w:t>Para efectos aplic</w:t>
      </w:r>
      <w:r w:rsidRPr="0079697E">
        <w:rPr>
          <w:rFonts w:ascii="Arial" w:hAnsi="Arial" w:cs="Arial"/>
          <w:sz w:val="24"/>
          <w:szCs w:val="24"/>
        </w:rPr>
        <w:t>ativos de</w:t>
      </w:r>
      <w:r w:rsidR="00496A38">
        <w:rPr>
          <w:rFonts w:ascii="Arial" w:hAnsi="Arial" w:cs="Arial"/>
          <w:sz w:val="24"/>
          <w:szCs w:val="24"/>
        </w:rPr>
        <w:t>l</w:t>
      </w:r>
      <w:r w:rsidRPr="0079697E">
        <w:rPr>
          <w:rFonts w:ascii="Arial" w:hAnsi="Arial" w:cs="Arial"/>
          <w:sz w:val="24"/>
          <w:szCs w:val="24"/>
        </w:rPr>
        <w:t xml:space="preserve"> M</w:t>
      </w:r>
      <w:r w:rsidR="00496A38">
        <w:rPr>
          <w:rFonts w:ascii="Arial" w:hAnsi="Arial" w:cs="Arial"/>
          <w:sz w:val="24"/>
          <w:szCs w:val="24"/>
        </w:rPr>
        <w:t>CSI</w:t>
      </w:r>
      <w:r w:rsidRPr="0079697E">
        <w:rPr>
          <w:rFonts w:ascii="Arial" w:hAnsi="Arial" w:cs="Arial"/>
          <w:sz w:val="24"/>
          <w:szCs w:val="24"/>
        </w:rPr>
        <w:t xml:space="preserve">, se </w:t>
      </w:r>
      <w:r w:rsidR="00496A38">
        <w:rPr>
          <w:rFonts w:ascii="Arial" w:hAnsi="Arial" w:cs="Arial"/>
          <w:sz w:val="24"/>
          <w:szCs w:val="24"/>
        </w:rPr>
        <w:t>partió de la reinterpretación del mismo.</w:t>
      </w:r>
    </w:p>
    <w:p w:rsidR="00496A38" w:rsidRDefault="00496A38" w:rsidP="00496A38">
      <w:pPr>
        <w:spacing w:after="0" w:line="240" w:lineRule="auto"/>
        <w:jc w:val="both"/>
        <w:rPr>
          <w:rFonts w:ascii="Arial" w:hAnsi="Arial" w:cs="Arial"/>
          <w:sz w:val="24"/>
          <w:szCs w:val="24"/>
        </w:rPr>
      </w:pPr>
      <w:r>
        <w:rPr>
          <w:rFonts w:ascii="Arial" w:hAnsi="Arial" w:cs="Arial"/>
          <w:sz w:val="24"/>
          <w:szCs w:val="24"/>
        </w:rPr>
        <w:t xml:space="preserve">La figura 2 muestra cómo el comercio ejerce una influencia que se dirige hacia el eje central donde se encuentra ubicado el fenómeno en estudio: Obesidad infantil. </w:t>
      </w:r>
    </w:p>
    <w:p w:rsidR="00412CC9" w:rsidRPr="0079697E" w:rsidRDefault="00412CC9" w:rsidP="00412CC9">
      <w:pPr>
        <w:spacing w:after="0" w:line="240" w:lineRule="auto"/>
        <w:jc w:val="both"/>
        <w:rPr>
          <w:rFonts w:ascii="Arial" w:hAnsi="Arial" w:cs="Arial"/>
          <w:sz w:val="24"/>
          <w:szCs w:val="24"/>
        </w:rPr>
      </w:pPr>
      <w:r>
        <w:rPr>
          <w:rFonts w:ascii="Arial" w:hAnsi="Arial" w:cs="Arial"/>
          <w:sz w:val="24"/>
          <w:szCs w:val="24"/>
        </w:rPr>
        <w:t>Esto no significa que l</w:t>
      </w:r>
      <w:r w:rsidRPr="0079697E">
        <w:rPr>
          <w:rFonts w:ascii="Arial" w:hAnsi="Arial" w:cs="Arial"/>
          <w:sz w:val="24"/>
          <w:szCs w:val="24"/>
        </w:rPr>
        <w:t>a salud, la equidad y los derechos se despla</w:t>
      </w:r>
      <w:r>
        <w:rPr>
          <w:rFonts w:ascii="Arial" w:hAnsi="Arial" w:cs="Arial"/>
          <w:sz w:val="24"/>
          <w:szCs w:val="24"/>
        </w:rPr>
        <w:t>ce</w:t>
      </w:r>
      <w:r w:rsidRPr="0079697E">
        <w:rPr>
          <w:rFonts w:ascii="Arial" w:hAnsi="Arial" w:cs="Arial"/>
          <w:sz w:val="24"/>
          <w:szCs w:val="24"/>
        </w:rPr>
        <w:t>n sino que constituyen los ideales que dan sostenibilidad al Modelo.</w:t>
      </w:r>
    </w:p>
    <w:p w:rsidR="00496A38" w:rsidRDefault="00496A38" w:rsidP="00412CC9">
      <w:pPr>
        <w:spacing w:after="0" w:line="240" w:lineRule="auto"/>
        <w:jc w:val="both"/>
        <w:rPr>
          <w:rFonts w:ascii="Arial" w:hAnsi="Arial" w:cs="Arial"/>
          <w:sz w:val="24"/>
          <w:szCs w:val="24"/>
        </w:rPr>
      </w:pPr>
    </w:p>
    <w:p w:rsidR="00412CC9" w:rsidRPr="0079697E" w:rsidRDefault="00412CC9" w:rsidP="00412CC9">
      <w:pPr>
        <w:spacing w:after="0" w:line="240" w:lineRule="auto"/>
        <w:jc w:val="both"/>
        <w:rPr>
          <w:rFonts w:ascii="Arial" w:hAnsi="Arial" w:cs="Arial"/>
          <w:sz w:val="24"/>
          <w:szCs w:val="24"/>
        </w:rPr>
      </w:pPr>
      <w:r w:rsidRPr="0079697E">
        <w:rPr>
          <w:rFonts w:ascii="Arial" w:hAnsi="Arial" w:cs="Arial"/>
          <w:sz w:val="24"/>
          <w:szCs w:val="24"/>
        </w:rPr>
        <w:t xml:space="preserve">Las fuerzas transversales </w:t>
      </w:r>
      <w:r w:rsidRPr="0079697E">
        <w:rPr>
          <w:rFonts w:ascii="Arial" w:hAnsi="Arial" w:cs="Arial"/>
          <w:b/>
          <w:i/>
          <w:sz w:val="24"/>
          <w:szCs w:val="24"/>
        </w:rPr>
        <w:t>Tensiones y Conflictos o Acuerdos</w:t>
      </w:r>
      <w:r w:rsidRPr="0079697E">
        <w:rPr>
          <w:rFonts w:ascii="Arial" w:hAnsi="Arial" w:cs="Arial"/>
          <w:i/>
          <w:sz w:val="24"/>
          <w:szCs w:val="24"/>
        </w:rPr>
        <w:t xml:space="preserve"> </w:t>
      </w:r>
      <w:r w:rsidR="00496A38">
        <w:rPr>
          <w:rFonts w:ascii="Arial" w:hAnsi="Arial" w:cs="Arial"/>
          <w:sz w:val="24"/>
          <w:szCs w:val="24"/>
        </w:rPr>
        <w:t xml:space="preserve">se </w:t>
      </w:r>
      <w:r w:rsidRPr="0079697E">
        <w:rPr>
          <w:rFonts w:ascii="Arial" w:hAnsi="Arial" w:cs="Arial"/>
          <w:sz w:val="24"/>
          <w:szCs w:val="24"/>
        </w:rPr>
        <w:t>ubica</w:t>
      </w:r>
      <w:r w:rsidR="00496A38">
        <w:rPr>
          <w:rFonts w:ascii="Arial" w:hAnsi="Arial" w:cs="Arial"/>
          <w:sz w:val="24"/>
          <w:szCs w:val="24"/>
        </w:rPr>
        <w:t>n</w:t>
      </w:r>
      <w:r w:rsidRPr="0079697E">
        <w:rPr>
          <w:rFonts w:ascii="Arial" w:hAnsi="Arial" w:cs="Arial"/>
          <w:sz w:val="24"/>
          <w:szCs w:val="24"/>
        </w:rPr>
        <w:t xml:space="preserve"> en las esferas alrededor del centro en dos escalas, una primera escala que refiere la influencia de esas fuerzas transversales al interior del país y otra escala mayor</w:t>
      </w:r>
      <w:r>
        <w:rPr>
          <w:rFonts w:ascii="Arial" w:hAnsi="Arial" w:cs="Arial"/>
          <w:sz w:val="24"/>
          <w:szCs w:val="24"/>
        </w:rPr>
        <w:t>,</w:t>
      </w:r>
      <w:r w:rsidRPr="0079697E">
        <w:rPr>
          <w:rFonts w:ascii="Arial" w:hAnsi="Arial" w:cs="Arial"/>
          <w:sz w:val="24"/>
          <w:szCs w:val="24"/>
        </w:rPr>
        <w:t xml:space="preserve"> a la determinación de las mismas entre Estados, de donde se infiere la necesidad de observar las </w:t>
      </w:r>
      <w:r w:rsidRPr="0079697E">
        <w:rPr>
          <w:rFonts w:ascii="Arial" w:hAnsi="Arial" w:cs="Arial"/>
          <w:b/>
          <w:i/>
          <w:sz w:val="24"/>
          <w:szCs w:val="24"/>
        </w:rPr>
        <w:t xml:space="preserve">Relaciones Internacionales </w:t>
      </w:r>
      <w:r w:rsidRPr="0079697E">
        <w:rPr>
          <w:rFonts w:ascii="Arial" w:hAnsi="Arial" w:cs="Arial"/>
          <w:sz w:val="24"/>
          <w:szCs w:val="24"/>
        </w:rPr>
        <w:t>pues son el escenario donde se establecen los acuerdos, se dirimen los conflictos y se proponen acciones concretas en pro del bienestar de la población.</w:t>
      </w:r>
    </w:p>
    <w:p w:rsidR="00412CC9" w:rsidRPr="0079697E" w:rsidRDefault="00412CC9" w:rsidP="00412CC9">
      <w:pPr>
        <w:spacing w:after="0" w:line="240" w:lineRule="auto"/>
        <w:jc w:val="both"/>
        <w:rPr>
          <w:rFonts w:ascii="Arial" w:hAnsi="Arial" w:cs="Arial"/>
          <w:sz w:val="24"/>
          <w:szCs w:val="24"/>
        </w:rPr>
      </w:pPr>
    </w:p>
    <w:p w:rsidR="00412CC9" w:rsidRPr="0079697E" w:rsidRDefault="00412CC9" w:rsidP="00412CC9">
      <w:pPr>
        <w:spacing w:after="0" w:line="240" w:lineRule="auto"/>
        <w:jc w:val="both"/>
        <w:rPr>
          <w:rFonts w:ascii="Arial" w:hAnsi="Arial" w:cs="Arial"/>
          <w:sz w:val="24"/>
          <w:szCs w:val="24"/>
        </w:rPr>
      </w:pPr>
      <w:r w:rsidRPr="0079697E">
        <w:rPr>
          <w:rFonts w:ascii="Arial" w:hAnsi="Arial" w:cs="Arial"/>
          <w:sz w:val="24"/>
          <w:szCs w:val="24"/>
        </w:rPr>
        <w:t xml:space="preserve">Las flechas amarillas vinculan ambas flechas </w:t>
      </w:r>
      <w:r>
        <w:rPr>
          <w:rFonts w:ascii="Arial" w:hAnsi="Arial" w:cs="Arial"/>
          <w:sz w:val="24"/>
          <w:szCs w:val="24"/>
        </w:rPr>
        <w:t>de color café e</w:t>
      </w:r>
      <w:r w:rsidRPr="0079697E">
        <w:rPr>
          <w:rFonts w:ascii="Arial" w:hAnsi="Arial" w:cs="Arial"/>
          <w:sz w:val="24"/>
          <w:szCs w:val="24"/>
        </w:rPr>
        <w:t>xpresando la determinación que el comercio ejerce en los procesos de salud-enfermedad, en este caso en la obesidad infantil.</w:t>
      </w:r>
    </w:p>
    <w:p w:rsidR="00412CC9" w:rsidRPr="0079697E" w:rsidRDefault="00412CC9" w:rsidP="00412CC9">
      <w:pPr>
        <w:spacing w:after="0" w:line="240" w:lineRule="auto"/>
        <w:jc w:val="both"/>
        <w:rPr>
          <w:rFonts w:ascii="Arial" w:hAnsi="Arial" w:cs="Arial"/>
          <w:sz w:val="24"/>
          <w:szCs w:val="24"/>
        </w:rPr>
      </w:pPr>
    </w:p>
    <w:p w:rsidR="00E30615" w:rsidRDefault="00412CC9" w:rsidP="00412CC9">
      <w:pPr>
        <w:spacing w:after="0" w:line="240" w:lineRule="auto"/>
        <w:jc w:val="both"/>
        <w:rPr>
          <w:rFonts w:ascii="Arial" w:hAnsi="Arial" w:cs="Arial"/>
          <w:b/>
          <w:sz w:val="24"/>
          <w:szCs w:val="24"/>
        </w:rPr>
      </w:pPr>
      <w:r w:rsidRPr="0079697E">
        <w:rPr>
          <w:rFonts w:ascii="Arial" w:hAnsi="Arial" w:cs="Arial"/>
          <w:sz w:val="24"/>
          <w:szCs w:val="24"/>
        </w:rPr>
        <w:t xml:space="preserve">En este orden de ideas, el MCSI describe unos campos de acción frente a los cuales la salud internacional puede hacer aportes sustanciales desde su comprensión frente al desarrollo de la salud internacional como disciplina y desde la praxis, son ellos: la </w:t>
      </w:r>
      <w:r w:rsidRPr="0079697E">
        <w:rPr>
          <w:rFonts w:ascii="Arial" w:hAnsi="Arial" w:cs="Arial"/>
          <w:sz w:val="24"/>
          <w:szCs w:val="24"/>
          <w:lang w:val="es-CO"/>
        </w:rPr>
        <w:t xml:space="preserve">seguridad humana, salud y desarrollo, derecho internacional de la salud y la seguridad sanitaria. </w:t>
      </w:r>
      <w:r w:rsidRPr="0079697E">
        <w:rPr>
          <w:rFonts w:ascii="Arial" w:hAnsi="Arial" w:cs="Arial"/>
          <w:sz w:val="24"/>
          <w:szCs w:val="24"/>
        </w:rPr>
        <w:t xml:space="preserve">Haciendo una reinterpretación del modelo, todos esos campos se pueden entender como unas unidades propias o categorías de análisis de un proceso aun mayor, denominado </w:t>
      </w:r>
      <w:r w:rsidRPr="0079697E">
        <w:rPr>
          <w:rFonts w:ascii="Arial" w:hAnsi="Arial" w:cs="Arial"/>
          <w:b/>
          <w:sz w:val="24"/>
          <w:szCs w:val="24"/>
        </w:rPr>
        <w:t>salud – equidad y derechos humanos.</w:t>
      </w:r>
    </w:p>
    <w:p w:rsidR="00E30615" w:rsidRDefault="00E30615" w:rsidP="00E30615">
      <w:pPr>
        <w:spacing w:after="0" w:line="240" w:lineRule="auto"/>
        <w:jc w:val="both"/>
        <w:rPr>
          <w:rFonts w:ascii="Arial" w:hAnsi="Arial" w:cs="Arial"/>
          <w:sz w:val="24"/>
          <w:szCs w:val="24"/>
        </w:rPr>
      </w:pPr>
    </w:p>
    <w:p w:rsidR="00E30615" w:rsidRDefault="00E30615" w:rsidP="00496A38">
      <w:pPr>
        <w:spacing w:after="0" w:line="240" w:lineRule="auto"/>
        <w:jc w:val="both"/>
        <w:rPr>
          <w:rFonts w:ascii="Arial" w:hAnsi="Arial" w:cs="Arial"/>
          <w:sz w:val="24"/>
          <w:szCs w:val="24"/>
        </w:rPr>
      </w:pPr>
      <w:r w:rsidRPr="0079697E">
        <w:rPr>
          <w:rFonts w:ascii="Arial" w:hAnsi="Arial" w:cs="Arial"/>
          <w:sz w:val="24"/>
          <w:szCs w:val="24"/>
        </w:rPr>
        <w:t>Si bien el MCSI contempla los derechos humanos como otra fuerza motora o determinante, se considera que estos deben ser apreciados dentro del ideal que se persigue y que consolida las luchas de los pueblos: la salud como bien de valor público y que más que una fuerza motora constituye un desafío de la salud global entendiendo la salud como bien público y que debe considerarse y tenerse en cuenta en todas las políticas públicas.</w:t>
      </w:r>
    </w:p>
    <w:p w:rsidR="00E30615" w:rsidRDefault="00E30615" w:rsidP="00496A38">
      <w:pPr>
        <w:spacing w:after="0" w:line="240" w:lineRule="auto"/>
        <w:jc w:val="both"/>
        <w:rPr>
          <w:rFonts w:ascii="Arial" w:hAnsi="Arial" w:cs="Arial"/>
          <w:sz w:val="24"/>
          <w:szCs w:val="24"/>
        </w:rPr>
      </w:pPr>
    </w:p>
    <w:p w:rsidR="00E30615" w:rsidRDefault="00E30615" w:rsidP="00496A38">
      <w:pPr>
        <w:spacing w:after="0" w:line="240" w:lineRule="auto"/>
        <w:jc w:val="both"/>
        <w:rPr>
          <w:rFonts w:ascii="Arial" w:hAnsi="Arial" w:cs="Arial"/>
          <w:sz w:val="24"/>
          <w:szCs w:val="24"/>
        </w:rPr>
      </w:pPr>
      <w:r w:rsidRPr="0079697E">
        <w:rPr>
          <w:rFonts w:ascii="Arial" w:hAnsi="Arial" w:cs="Arial"/>
          <w:sz w:val="24"/>
          <w:szCs w:val="24"/>
        </w:rPr>
        <w:t xml:space="preserve">El modelo conceptual permite dimensionar varios niveles de análisis. En el primer nivel que atiende esta monografía, se encuentra la relación de las fuerzas motoras del modelo con el resultado esperado, que para este caso es la comprensión del fenómeno emergente de obesidad infantil en México, Chile y Colombia, aclarando que este resultado se encuentra mediado por las tensiones y conflictos que </w:t>
      </w:r>
      <w:r w:rsidRPr="0079697E">
        <w:rPr>
          <w:rFonts w:ascii="Arial" w:hAnsi="Arial" w:cs="Arial"/>
          <w:sz w:val="24"/>
          <w:szCs w:val="24"/>
        </w:rPr>
        <w:lastRenderedPageBreak/>
        <w:t>suceden en el escenario internacional, pero también al interior de cada nación, luchas propias, de identidad sociocultural y sellos diferenciadores entre los países.</w:t>
      </w:r>
    </w:p>
    <w:p w:rsidR="00E30615" w:rsidRDefault="00E30615" w:rsidP="00E30615">
      <w:pPr>
        <w:spacing w:after="0" w:line="240" w:lineRule="auto"/>
        <w:jc w:val="both"/>
        <w:rPr>
          <w:rFonts w:ascii="Arial" w:hAnsi="Arial" w:cs="Arial"/>
          <w:sz w:val="24"/>
          <w:szCs w:val="24"/>
        </w:rPr>
      </w:pPr>
    </w:p>
    <w:p w:rsidR="00E30615" w:rsidRDefault="00E30615" w:rsidP="00E30615"/>
    <w:p w:rsidR="00E30615" w:rsidRDefault="00E30615" w:rsidP="00E30615">
      <w:r>
        <w:rPr>
          <w:rFonts w:ascii="Arial" w:hAnsi="Arial" w:cs="Arial"/>
          <w:b/>
          <w:noProof/>
          <w:sz w:val="20"/>
          <w:szCs w:val="20"/>
          <w:lang w:val="en-US"/>
        </w:rPr>
        <mc:AlternateContent>
          <mc:Choice Requires="wpg">
            <w:drawing>
              <wp:anchor distT="0" distB="0" distL="114300" distR="114300" simplePos="0" relativeHeight="251660800" behindDoc="0" locked="0" layoutInCell="1" allowOverlap="1" wp14:anchorId="10BC2DF3" wp14:editId="1E3B83F1">
                <wp:simplePos x="0" y="0"/>
                <wp:positionH relativeFrom="column">
                  <wp:posOffset>7020</wp:posOffset>
                </wp:positionH>
                <wp:positionV relativeFrom="paragraph">
                  <wp:posOffset>185210</wp:posOffset>
                </wp:positionV>
                <wp:extent cx="5014791" cy="4267200"/>
                <wp:effectExtent l="0" t="19050" r="0" b="0"/>
                <wp:wrapNone/>
                <wp:docPr id="16" name="16 Grupo"/>
                <wp:cNvGraphicFramePr/>
                <a:graphic xmlns:a="http://schemas.openxmlformats.org/drawingml/2006/main">
                  <a:graphicData uri="http://schemas.microsoft.com/office/word/2010/wordprocessingGroup">
                    <wpg:wgp>
                      <wpg:cNvGrpSpPr/>
                      <wpg:grpSpPr>
                        <a:xfrm>
                          <a:off x="0" y="0"/>
                          <a:ext cx="5014791" cy="4267200"/>
                          <a:chOff x="-147742" y="0"/>
                          <a:chExt cx="5382888" cy="4441189"/>
                        </a:xfrm>
                      </wpg:grpSpPr>
                      <wps:wsp>
                        <wps:cNvPr id="8" name="8 Flecha curvada hacia abajo"/>
                        <wps:cNvSpPr/>
                        <wps:spPr>
                          <a:xfrm rot="5400000">
                            <a:off x="1719256" y="1500510"/>
                            <a:ext cx="4140835" cy="1740524"/>
                          </a:xfrm>
                          <a:prstGeom prst="curvedDownArrow">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1 Elipse"/>
                        <wps:cNvSpPr/>
                        <wps:spPr>
                          <a:xfrm>
                            <a:off x="1942742" y="1737360"/>
                            <a:ext cx="1219875" cy="1048385"/>
                          </a:xfrm>
                          <a:prstGeom prst="ellipse">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2 Anillo"/>
                        <wps:cNvSpPr/>
                        <wps:spPr>
                          <a:xfrm>
                            <a:off x="1025207" y="807720"/>
                            <a:ext cx="3087370" cy="2920365"/>
                          </a:xfrm>
                          <a:prstGeom prst="donut">
                            <a:avLst/>
                          </a:prstGeom>
                          <a:solidFill>
                            <a:srgbClr val="00B0F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2"/>
                        <wps:cNvSpPr txBox="1">
                          <a:spLocks noChangeArrowheads="1"/>
                        </wps:cNvSpPr>
                        <wps:spPr bwMode="auto">
                          <a:xfrm>
                            <a:off x="2046287" y="1920240"/>
                            <a:ext cx="1105698" cy="652145"/>
                          </a:xfrm>
                          <a:prstGeom prst="rect">
                            <a:avLst/>
                          </a:prstGeom>
                          <a:noFill/>
                          <a:ln w="9525">
                            <a:noFill/>
                            <a:miter lim="800000"/>
                            <a:headEnd/>
                            <a:tailEnd/>
                          </a:ln>
                        </wps:spPr>
                        <wps:txbx>
                          <w:txbxContent>
                            <w:p w:rsidR="00FB5828" w:rsidRPr="00E14568" w:rsidRDefault="00FB5828" w:rsidP="00E30615">
                              <w:pPr>
                                <w:spacing w:after="0" w:line="240" w:lineRule="auto"/>
                                <w:jc w:val="center"/>
                                <w:rPr>
                                  <w:b/>
                                  <w:color w:val="FFFFFF" w:themeColor="background1"/>
                                  <w:sz w:val="6"/>
                                </w:rPr>
                              </w:pPr>
                            </w:p>
                            <w:p w:rsidR="00FB5828" w:rsidRPr="00E14568" w:rsidRDefault="00FB5828" w:rsidP="00E30615">
                              <w:pPr>
                                <w:spacing w:after="0" w:line="240" w:lineRule="auto"/>
                                <w:jc w:val="center"/>
                                <w:rPr>
                                  <w:b/>
                                  <w:color w:val="FFFFFF" w:themeColor="background1"/>
                                </w:rPr>
                              </w:pPr>
                              <w:r w:rsidRPr="00E14568">
                                <w:rPr>
                                  <w:b/>
                                  <w:color w:val="FFFFFF" w:themeColor="background1"/>
                                  <w:sz w:val="24"/>
                                </w:rPr>
                                <w:t>OBESIDAD</w:t>
                              </w:r>
                            </w:p>
                            <w:p w:rsidR="00FB5828" w:rsidRPr="00E14568" w:rsidRDefault="00FB5828" w:rsidP="00E30615">
                              <w:pPr>
                                <w:spacing w:after="0" w:line="240" w:lineRule="auto"/>
                                <w:jc w:val="center"/>
                                <w:rPr>
                                  <w:b/>
                                  <w:color w:val="FFFFFF" w:themeColor="background1"/>
                                </w:rPr>
                              </w:pPr>
                              <w:r w:rsidRPr="00E14568">
                                <w:rPr>
                                  <w:b/>
                                  <w:color w:val="FFFFFF" w:themeColor="background1"/>
                                  <w:sz w:val="24"/>
                                </w:rPr>
                                <w:t>INFANTIL</w:t>
                              </w:r>
                            </w:p>
                          </w:txbxContent>
                        </wps:txbx>
                        <wps:bodyPr rot="0" vert="horz" wrap="square" lIns="91440" tIns="45720" rIns="91440" bIns="45720" anchor="t" anchorCtr="0">
                          <a:noAutofit/>
                        </wps:bodyPr>
                      </wps:wsp>
                      <wps:wsp>
                        <wps:cNvPr id="3" name="3 Flecha abajo"/>
                        <wps:cNvSpPr/>
                        <wps:spPr>
                          <a:xfrm rot="10800000">
                            <a:off x="2213927" y="3063240"/>
                            <a:ext cx="799782" cy="1350010"/>
                          </a:xfrm>
                          <a:prstGeom prst="downArrow">
                            <a:avLst/>
                          </a:prstGeom>
                          <a:solidFill>
                            <a:srgbClr val="713605"/>
                          </a:solid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adro de texto 2"/>
                        <wps:cNvSpPr txBox="1">
                          <a:spLocks noChangeArrowheads="1"/>
                        </wps:cNvSpPr>
                        <wps:spPr bwMode="auto">
                          <a:xfrm rot="5400000">
                            <a:off x="2030331" y="1970524"/>
                            <a:ext cx="2841552" cy="515455"/>
                          </a:xfrm>
                          <a:prstGeom prst="rect">
                            <a:avLst/>
                          </a:prstGeom>
                          <a:noFill/>
                          <a:ln w="9525">
                            <a:noFill/>
                            <a:miter lim="800000"/>
                            <a:headEnd/>
                            <a:tailEnd/>
                          </a:ln>
                        </wps:spPr>
                        <wps:txbx>
                          <w:txbxContent>
                            <w:p w:rsidR="00FB5828" w:rsidRDefault="00FB5828" w:rsidP="00E30615">
                              <w:pPr>
                                <w:spacing w:after="0" w:line="240" w:lineRule="auto"/>
                                <w:jc w:val="center"/>
                                <w:rPr>
                                  <w:rFonts w:ascii="Arial" w:hAnsi="Arial" w:cs="Arial"/>
                                  <w:b/>
                                  <w:sz w:val="20"/>
                                </w:rPr>
                              </w:pPr>
                              <w:r w:rsidRPr="00E14568">
                                <w:rPr>
                                  <w:rFonts w:ascii="Arial" w:hAnsi="Arial" w:cs="Arial"/>
                                  <w:b/>
                                  <w:sz w:val="20"/>
                                </w:rPr>
                                <w:t xml:space="preserve">TENSIONES Y </w:t>
                              </w:r>
                            </w:p>
                            <w:p w:rsidR="00FB5828" w:rsidRPr="00E14568" w:rsidRDefault="00FB5828" w:rsidP="00E30615">
                              <w:pPr>
                                <w:spacing w:after="0" w:line="240" w:lineRule="auto"/>
                                <w:jc w:val="center"/>
                                <w:rPr>
                                  <w:rFonts w:ascii="Arial" w:hAnsi="Arial" w:cs="Arial"/>
                                  <w:b/>
                                  <w:sz w:val="20"/>
                                </w:rPr>
                              </w:pPr>
                              <w:r w:rsidRPr="00E14568">
                                <w:rPr>
                                  <w:rFonts w:ascii="Arial" w:hAnsi="Arial" w:cs="Arial"/>
                                  <w:b/>
                                  <w:sz w:val="20"/>
                                </w:rPr>
                                <w:t>CONFLICTOS</w:t>
                              </w:r>
                            </w:p>
                          </w:txbxContent>
                        </wps:txbx>
                        <wps:bodyPr rot="0" vert="horz" wrap="square" lIns="91440" tIns="45720" rIns="91440" bIns="45720" anchor="t" anchorCtr="0">
                          <a:noAutofit/>
                        </wps:bodyPr>
                      </wps:wsp>
                      <wps:wsp>
                        <wps:cNvPr id="22" name="Cuadro de texto 2"/>
                        <wps:cNvSpPr txBox="1">
                          <a:spLocks noChangeArrowheads="1"/>
                        </wps:cNvSpPr>
                        <wps:spPr bwMode="auto">
                          <a:xfrm rot="5400000">
                            <a:off x="-376492" y="2019300"/>
                            <a:ext cx="2388870" cy="543053"/>
                          </a:xfrm>
                          <a:prstGeom prst="rect">
                            <a:avLst/>
                          </a:prstGeom>
                          <a:noFill/>
                          <a:ln w="9525">
                            <a:noFill/>
                            <a:miter lim="800000"/>
                            <a:headEnd/>
                            <a:tailEnd/>
                          </a:ln>
                        </wps:spPr>
                        <wps:txbx>
                          <w:txbxContent>
                            <w:p w:rsidR="00FB5828" w:rsidRPr="00E30615" w:rsidRDefault="00FB5828" w:rsidP="00E30615">
                              <w:pPr>
                                <w:spacing w:after="0" w:line="240" w:lineRule="auto"/>
                                <w:jc w:val="center"/>
                                <w:rPr>
                                  <w:rFonts w:ascii="Arial" w:hAnsi="Arial" w:cs="Arial"/>
                                  <w:b/>
                                  <w:sz w:val="20"/>
                                </w:rPr>
                              </w:pPr>
                              <w:r w:rsidRPr="00E30615">
                                <w:rPr>
                                  <w:rFonts w:ascii="Arial" w:hAnsi="Arial" w:cs="Arial"/>
                                  <w:b/>
                                  <w:sz w:val="20"/>
                                </w:rPr>
                                <w:t xml:space="preserve">TENSIONES Y </w:t>
                              </w:r>
                            </w:p>
                            <w:p w:rsidR="00FB5828" w:rsidRPr="00E30615" w:rsidRDefault="00FB5828" w:rsidP="00E30615">
                              <w:pPr>
                                <w:spacing w:after="0" w:line="240" w:lineRule="auto"/>
                                <w:jc w:val="center"/>
                                <w:rPr>
                                  <w:rFonts w:ascii="Arial" w:hAnsi="Arial" w:cs="Arial"/>
                                  <w:b/>
                                  <w:sz w:val="20"/>
                                </w:rPr>
                              </w:pPr>
                              <w:r w:rsidRPr="00E30615">
                                <w:rPr>
                                  <w:rFonts w:ascii="Arial" w:hAnsi="Arial" w:cs="Arial"/>
                                  <w:b/>
                                  <w:sz w:val="20"/>
                                </w:rPr>
                                <w:t>CONFLICTOS</w:t>
                              </w:r>
                            </w:p>
                          </w:txbxContent>
                        </wps:txbx>
                        <wps:bodyPr rot="0" vert="horz" wrap="square" lIns="91440" tIns="45720" rIns="91440" bIns="45720" anchor="t" anchorCtr="0">
                          <a:noAutofit/>
                        </wps:bodyPr>
                      </wps:wsp>
                      <wps:wsp>
                        <wps:cNvPr id="307" name="Cuadro de texto 2"/>
                        <wps:cNvSpPr txBox="1">
                          <a:spLocks noChangeArrowheads="1"/>
                        </wps:cNvSpPr>
                        <wps:spPr bwMode="auto">
                          <a:xfrm rot="5400000">
                            <a:off x="3314531" y="2079151"/>
                            <a:ext cx="1220695" cy="294007"/>
                          </a:xfrm>
                          <a:prstGeom prst="rect">
                            <a:avLst/>
                          </a:prstGeom>
                          <a:noFill/>
                          <a:ln w="9525">
                            <a:noFill/>
                            <a:miter lim="800000"/>
                            <a:headEnd/>
                            <a:tailEnd/>
                          </a:ln>
                        </wps:spPr>
                        <wps:txbx>
                          <w:txbxContent>
                            <w:p w:rsidR="00FB5828" w:rsidRPr="00E30615" w:rsidRDefault="00FB5828" w:rsidP="00E30615">
                              <w:pPr>
                                <w:jc w:val="center"/>
                                <w:rPr>
                                  <w:rFonts w:ascii="Arial" w:hAnsi="Arial" w:cs="Arial"/>
                                  <w:b/>
                                </w:rPr>
                              </w:pPr>
                              <w:r w:rsidRPr="00E30615">
                                <w:rPr>
                                  <w:rFonts w:ascii="Arial" w:hAnsi="Arial" w:cs="Arial"/>
                                  <w:b/>
                                  <w:sz w:val="20"/>
                                </w:rPr>
                                <w:t>ACUERDOS</w:t>
                              </w:r>
                            </w:p>
                          </w:txbxContent>
                        </wps:txbx>
                        <wps:bodyPr rot="0" vert="horz" wrap="square" lIns="91440" tIns="45720" rIns="91440" bIns="45720" anchor="t" anchorCtr="0">
                          <a:noAutofit/>
                        </wps:bodyPr>
                      </wps:wsp>
                      <wps:wsp>
                        <wps:cNvPr id="23" name="Cuadro de texto 2"/>
                        <wps:cNvSpPr txBox="1">
                          <a:spLocks noChangeArrowheads="1"/>
                        </wps:cNvSpPr>
                        <wps:spPr bwMode="auto">
                          <a:xfrm rot="5400000">
                            <a:off x="1055686" y="2164034"/>
                            <a:ext cx="1050925" cy="294005"/>
                          </a:xfrm>
                          <a:prstGeom prst="rect">
                            <a:avLst/>
                          </a:prstGeom>
                          <a:noFill/>
                          <a:ln w="9525">
                            <a:noFill/>
                            <a:miter lim="800000"/>
                            <a:headEnd/>
                            <a:tailEnd/>
                          </a:ln>
                        </wps:spPr>
                        <wps:txbx>
                          <w:txbxContent>
                            <w:p w:rsidR="00FB5828" w:rsidRPr="00E30615" w:rsidRDefault="00FB5828" w:rsidP="00E30615">
                              <w:pPr>
                                <w:jc w:val="center"/>
                                <w:rPr>
                                  <w:rFonts w:ascii="Arial" w:hAnsi="Arial" w:cs="Arial"/>
                                  <w:b/>
                                  <w:sz w:val="20"/>
                                </w:rPr>
                              </w:pPr>
                              <w:r w:rsidRPr="00E30615">
                                <w:rPr>
                                  <w:rFonts w:ascii="Arial" w:hAnsi="Arial" w:cs="Arial"/>
                                  <w:b/>
                                  <w:sz w:val="20"/>
                                </w:rPr>
                                <w:t>ACUERDOS</w:t>
                              </w:r>
                            </w:p>
                          </w:txbxContent>
                        </wps:txbx>
                        <wps:bodyPr rot="0" vert="horz" wrap="square" lIns="91440" tIns="45720" rIns="91440" bIns="45720" anchor="t" anchorCtr="0">
                          <a:noAutofit/>
                        </wps:bodyPr>
                      </wps:wsp>
                      <wps:wsp>
                        <wps:cNvPr id="13" name="13 Flecha curvada hacia abajo"/>
                        <wps:cNvSpPr/>
                        <wps:spPr>
                          <a:xfrm rot="5400000" flipH="1" flipV="1">
                            <a:off x="-715367" y="1254384"/>
                            <a:ext cx="4121150" cy="1785847"/>
                          </a:xfrm>
                          <a:prstGeom prst="curvedDownArrow">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Flecha abajo"/>
                        <wps:cNvSpPr/>
                        <wps:spPr>
                          <a:xfrm>
                            <a:off x="2198687" y="0"/>
                            <a:ext cx="723900" cy="1320800"/>
                          </a:xfrm>
                          <a:prstGeom prst="downArrow">
                            <a:avLst/>
                          </a:prstGeom>
                          <a:solidFill>
                            <a:srgbClr val="713605"/>
                          </a:solid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2"/>
                        <wps:cNvSpPr txBox="1">
                          <a:spLocks noChangeArrowheads="1"/>
                        </wps:cNvSpPr>
                        <wps:spPr bwMode="auto">
                          <a:xfrm rot="5400000">
                            <a:off x="1985327" y="365761"/>
                            <a:ext cx="1076325" cy="348615"/>
                          </a:xfrm>
                          <a:prstGeom prst="rect">
                            <a:avLst/>
                          </a:prstGeom>
                          <a:noFill/>
                          <a:ln w="9525">
                            <a:noFill/>
                            <a:miter lim="800000"/>
                            <a:headEnd/>
                            <a:tailEnd/>
                          </a:ln>
                        </wps:spPr>
                        <wps:txbx>
                          <w:txbxContent>
                            <w:p w:rsidR="00FB5828" w:rsidRPr="00E14568" w:rsidRDefault="00FB5828" w:rsidP="00E30615">
                              <w:pPr>
                                <w:jc w:val="center"/>
                                <w:rPr>
                                  <w:color w:val="FFFF99"/>
                                  <w:sz w:val="24"/>
                                </w:rPr>
                              </w:pPr>
                              <w:r w:rsidRPr="00E14568">
                                <w:rPr>
                                  <w:b/>
                                  <w:color w:val="FFFF99"/>
                                  <w:sz w:val="24"/>
                                </w:rPr>
                                <w:t>COMERCIO</w:t>
                              </w:r>
                            </w:p>
                          </w:txbxContent>
                        </wps:txbx>
                        <wps:bodyPr rot="0" vert="horz" wrap="square" lIns="91440" tIns="45720" rIns="91440" bIns="45720" anchor="t" anchorCtr="0">
                          <a:noAutofit/>
                        </wps:bodyPr>
                      </wps:wsp>
                      <wps:wsp>
                        <wps:cNvPr id="10" name="Cuadro de texto 2"/>
                        <wps:cNvSpPr txBox="1">
                          <a:spLocks noChangeArrowheads="1"/>
                        </wps:cNvSpPr>
                        <wps:spPr bwMode="auto">
                          <a:xfrm rot="16200000">
                            <a:off x="-982242" y="1993639"/>
                            <a:ext cx="2298919" cy="629919"/>
                          </a:xfrm>
                          <a:prstGeom prst="rect">
                            <a:avLst/>
                          </a:prstGeom>
                          <a:noFill/>
                          <a:ln w="9525">
                            <a:noFill/>
                            <a:miter lim="800000"/>
                            <a:headEnd/>
                            <a:tailEnd/>
                          </a:ln>
                        </wps:spPr>
                        <wps:txbx>
                          <w:txbxContent>
                            <w:p w:rsidR="00FB5828" w:rsidRPr="00E14568" w:rsidRDefault="00FB5828" w:rsidP="00E30615">
                              <w:pPr>
                                <w:spacing w:after="0" w:line="240" w:lineRule="auto"/>
                                <w:jc w:val="center"/>
                                <w:rPr>
                                  <w:rFonts w:ascii="Arial" w:hAnsi="Arial" w:cs="Arial"/>
                                  <w:b/>
                                  <w:sz w:val="24"/>
                                  <w:szCs w:val="24"/>
                                  <w:lang w:val="es-CO"/>
                                </w:rPr>
                              </w:pPr>
                              <w:r w:rsidRPr="00E14568">
                                <w:rPr>
                                  <w:rFonts w:ascii="Arial" w:hAnsi="Arial" w:cs="Arial"/>
                                  <w:b/>
                                  <w:sz w:val="24"/>
                                  <w:szCs w:val="24"/>
                                  <w:lang w:val="es-CO"/>
                                </w:rPr>
                                <w:t>RELACIONES INTERNACIONALES</w:t>
                              </w:r>
                            </w:p>
                          </w:txbxContent>
                        </wps:txbx>
                        <wps:bodyPr rot="0" vert="horz" wrap="square" lIns="91440" tIns="45720" rIns="91440" bIns="45720" anchor="t" anchorCtr="0">
                          <a:noAutofit/>
                        </wps:bodyPr>
                      </wps:wsp>
                      <wps:wsp>
                        <wps:cNvPr id="12" name="Cuadro de texto 2"/>
                        <wps:cNvSpPr txBox="1">
                          <a:spLocks noChangeArrowheads="1"/>
                        </wps:cNvSpPr>
                        <wps:spPr bwMode="auto">
                          <a:xfrm rot="5400000">
                            <a:off x="3903594" y="1929178"/>
                            <a:ext cx="2033184" cy="629920"/>
                          </a:xfrm>
                          <a:prstGeom prst="rect">
                            <a:avLst/>
                          </a:prstGeom>
                          <a:noFill/>
                          <a:ln w="9525">
                            <a:noFill/>
                            <a:miter lim="800000"/>
                            <a:headEnd/>
                            <a:tailEnd/>
                          </a:ln>
                        </wps:spPr>
                        <wps:txbx>
                          <w:txbxContent>
                            <w:p w:rsidR="00FB5828" w:rsidRPr="00E14568" w:rsidRDefault="00FB5828" w:rsidP="00E30615">
                              <w:pPr>
                                <w:spacing w:after="0" w:line="240" w:lineRule="auto"/>
                                <w:jc w:val="center"/>
                                <w:rPr>
                                  <w:rFonts w:ascii="Arial" w:hAnsi="Arial" w:cs="Arial"/>
                                  <w:b/>
                                  <w:sz w:val="24"/>
                                  <w:szCs w:val="24"/>
                                  <w:lang w:val="es-CO"/>
                                </w:rPr>
                              </w:pPr>
                              <w:r w:rsidRPr="00E14568">
                                <w:rPr>
                                  <w:rFonts w:ascii="Arial" w:hAnsi="Arial" w:cs="Arial"/>
                                  <w:b/>
                                  <w:sz w:val="24"/>
                                  <w:szCs w:val="24"/>
                                  <w:lang w:val="es-CO"/>
                                </w:rPr>
                                <w:t>RELACIONES INTERNACIONALES</w:t>
                              </w:r>
                            </w:p>
                          </w:txbxContent>
                        </wps:txbx>
                        <wps:bodyPr rot="0" vert="horz" wrap="square" lIns="91440" tIns="45720" rIns="91440" bIns="45720" anchor="t" anchorCtr="0">
                          <a:noAutofit/>
                        </wps:bodyPr>
                      </wps:wsp>
                      <wps:wsp>
                        <wps:cNvPr id="7" name="Cuadro de texto 2"/>
                        <wps:cNvSpPr txBox="1">
                          <a:spLocks noChangeArrowheads="1"/>
                        </wps:cNvSpPr>
                        <wps:spPr bwMode="auto">
                          <a:xfrm rot="16200000">
                            <a:off x="2092116" y="3619500"/>
                            <a:ext cx="1076325" cy="358775"/>
                          </a:xfrm>
                          <a:prstGeom prst="rect">
                            <a:avLst/>
                          </a:prstGeom>
                          <a:noFill/>
                          <a:ln w="9525">
                            <a:noFill/>
                            <a:miter lim="800000"/>
                            <a:headEnd/>
                            <a:tailEnd/>
                          </a:ln>
                        </wps:spPr>
                        <wps:txbx>
                          <w:txbxContent>
                            <w:p w:rsidR="00FB5828" w:rsidRPr="00E14568" w:rsidRDefault="00FB5828" w:rsidP="00E30615">
                              <w:pPr>
                                <w:jc w:val="center"/>
                                <w:rPr>
                                  <w:color w:val="FFFF99"/>
                                  <w:sz w:val="24"/>
                                </w:rPr>
                              </w:pPr>
                              <w:r w:rsidRPr="00E14568">
                                <w:rPr>
                                  <w:b/>
                                  <w:color w:val="FFFF99"/>
                                  <w:sz w:val="24"/>
                                </w:rPr>
                                <w:t>COMERCIO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BC2DF3" id="16 Grupo" o:spid="_x0000_s1026" style="position:absolute;margin-left:.55pt;margin-top:14.6pt;width:394.85pt;height:336pt;z-index:251660800;mso-width-relative:margin;mso-height-relative:margin" coordorigin="-1477" coordsize="53828,4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8 Flecha curvada hacia abajo" o:spid="_x0000_s1027" type="#_x0000_t105" style="position:absolute;left:17193;top:15004;width:41408;height:174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" adj="17060,20465,16200" fillcolor="#ffc000" strokecolor="black [3213]" strokeweight="2pt"/>
                <v:oval id="1 Elipse" o:spid="_x0000_s1028" style="position:absolute;left:19427;top:17373;width:12199;height:10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" fillcolor="#002060" strokecolor="black [3213]" strokeweight="2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2 Anillo" o:spid="_x0000_s1029" type="#_x0000_t23" style="position:absolute;left:10252;top:8077;width:30873;height:29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" adj="5108" fillcolor="#00b0f0" strokecolor="black [3200]" strokeweight="2pt"/>
                <v:shapetype id="_x0000_t202" coordsize="21600,21600" o:spt="202" path="m,l,21600r21600,l21600,xe">
                  <v:stroke joinstyle="miter"/>
                  <v:path gradientshapeok="t" o:connecttype="rect"/>
                </v:shapetype>
                <v:shape id="Cuadro de texto 2" o:spid="_x0000_s1030" type="#_x0000_t202" style="position:absolute;left:20462;top:19202;width:11057;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B5828" w:rsidRPr="00E14568" w:rsidRDefault="00FB5828" w:rsidP="00E30615">
                        <w:pPr>
                          <w:spacing w:after="0" w:line="240" w:lineRule="auto"/>
                          <w:jc w:val="center"/>
                          <w:rPr>
                            <w:b/>
                            <w:color w:val="FFFFFF" w:themeColor="background1"/>
                            <w:sz w:val="6"/>
                          </w:rPr>
                        </w:pPr>
                      </w:p>
                      <w:p w:rsidR="00FB5828" w:rsidRPr="00E14568" w:rsidRDefault="00FB5828" w:rsidP="00E30615">
                        <w:pPr>
                          <w:spacing w:after="0" w:line="240" w:lineRule="auto"/>
                          <w:jc w:val="center"/>
                          <w:rPr>
                            <w:b/>
                            <w:color w:val="FFFFFF" w:themeColor="background1"/>
                          </w:rPr>
                        </w:pPr>
                        <w:r w:rsidRPr="00E14568">
                          <w:rPr>
                            <w:b/>
                            <w:color w:val="FFFFFF" w:themeColor="background1"/>
                            <w:sz w:val="24"/>
                          </w:rPr>
                          <w:t>OBESIDAD</w:t>
                        </w:r>
                      </w:p>
                      <w:p w:rsidR="00FB5828" w:rsidRPr="00E14568" w:rsidRDefault="00FB5828" w:rsidP="00E30615">
                        <w:pPr>
                          <w:spacing w:after="0" w:line="240" w:lineRule="auto"/>
                          <w:jc w:val="center"/>
                          <w:rPr>
                            <w:b/>
                            <w:color w:val="FFFFFF" w:themeColor="background1"/>
                          </w:rPr>
                        </w:pPr>
                        <w:r w:rsidRPr="00E14568">
                          <w:rPr>
                            <w:b/>
                            <w:color w:val="FFFFFF" w:themeColor="background1"/>
                            <w:sz w:val="24"/>
                          </w:rPr>
                          <w:t>INFANTIL</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3 Flecha abajo" o:spid="_x0000_s1031" type="#_x0000_t67" style="position:absolute;left:22139;top:30632;width:7998;height:1350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" adj="15202" fillcolor="#713605" strokecolor="black [3213]" strokeweight="2.25pt"/>
                <v:shape id="Cuadro de texto 2" o:spid="_x0000_s1032" type="#_x0000_t202" style="position:absolute;left:20303;top:19704;width:28416;height:51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" filled="f" stroked="f">
                  <v:textbox>
                    <w:txbxContent>
                      <w:p w:rsidR="00FB5828" w:rsidRDefault="00FB5828" w:rsidP="00E30615">
                        <w:pPr>
                          <w:spacing w:after="0" w:line="240" w:lineRule="auto"/>
                          <w:jc w:val="center"/>
                          <w:rPr>
                            <w:rFonts w:ascii="Arial" w:hAnsi="Arial" w:cs="Arial"/>
                            <w:b/>
                            <w:sz w:val="20"/>
                          </w:rPr>
                        </w:pPr>
                        <w:r w:rsidRPr="00E14568">
                          <w:rPr>
                            <w:rFonts w:ascii="Arial" w:hAnsi="Arial" w:cs="Arial"/>
                            <w:b/>
                            <w:sz w:val="20"/>
                          </w:rPr>
                          <w:t xml:space="preserve">TENSIONES Y </w:t>
                        </w:r>
                      </w:p>
                      <w:p w:rsidR="00FB5828" w:rsidRPr="00E14568" w:rsidRDefault="00FB5828" w:rsidP="00E30615">
                        <w:pPr>
                          <w:spacing w:after="0" w:line="240" w:lineRule="auto"/>
                          <w:jc w:val="center"/>
                          <w:rPr>
                            <w:rFonts w:ascii="Arial" w:hAnsi="Arial" w:cs="Arial"/>
                            <w:b/>
                            <w:sz w:val="20"/>
                          </w:rPr>
                        </w:pPr>
                        <w:r w:rsidRPr="00E14568">
                          <w:rPr>
                            <w:rFonts w:ascii="Arial" w:hAnsi="Arial" w:cs="Arial"/>
                            <w:b/>
                            <w:sz w:val="20"/>
                          </w:rPr>
                          <w:t>CONFLICTOS</w:t>
                        </w:r>
                      </w:p>
                    </w:txbxContent>
                  </v:textbox>
                </v:shape>
                <v:shape id="Cuadro de texto 2" o:spid="_x0000_s1033" type="#_x0000_t202" style="position:absolute;left:-3766;top:20193;width:23889;height:54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" filled="f" stroked="f">
                  <v:textbox>
                    <w:txbxContent>
                      <w:p w:rsidR="00FB5828" w:rsidRPr="00E30615" w:rsidRDefault="00FB5828" w:rsidP="00E30615">
                        <w:pPr>
                          <w:spacing w:after="0" w:line="240" w:lineRule="auto"/>
                          <w:jc w:val="center"/>
                          <w:rPr>
                            <w:rFonts w:ascii="Arial" w:hAnsi="Arial" w:cs="Arial"/>
                            <w:b/>
                            <w:sz w:val="20"/>
                          </w:rPr>
                        </w:pPr>
                        <w:r w:rsidRPr="00E30615">
                          <w:rPr>
                            <w:rFonts w:ascii="Arial" w:hAnsi="Arial" w:cs="Arial"/>
                            <w:b/>
                            <w:sz w:val="20"/>
                          </w:rPr>
                          <w:t xml:space="preserve">TENSIONES Y </w:t>
                        </w:r>
                      </w:p>
                      <w:p w:rsidR="00FB5828" w:rsidRPr="00E30615" w:rsidRDefault="00FB5828" w:rsidP="00E30615">
                        <w:pPr>
                          <w:spacing w:after="0" w:line="240" w:lineRule="auto"/>
                          <w:jc w:val="center"/>
                          <w:rPr>
                            <w:rFonts w:ascii="Arial" w:hAnsi="Arial" w:cs="Arial"/>
                            <w:b/>
                            <w:sz w:val="20"/>
                          </w:rPr>
                        </w:pPr>
                        <w:r w:rsidRPr="00E30615">
                          <w:rPr>
                            <w:rFonts w:ascii="Arial" w:hAnsi="Arial" w:cs="Arial"/>
                            <w:b/>
                            <w:sz w:val="20"/>
                          </w:rPr>
                          <w:t>CONFLICTOS</w:t>
                        </w:r>
                      </w:p>
                    </w:txbxContent>
                  </v:textbox>
                </v:shape>
                <v:shape id="Cuadro de texto 2" o:spid="_x0000_s1034" type="#_x0000_t202" style="position:absolute;left:33144;top:20792;width:12207;height:2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" filled="f" stroked="f">
                  <v:textbox>
                    <w:txbxContent>
                      <w:p w:rsidR="00FB5828" w:rsidRPr="00E30615" w:rsidRDefault="00FB5828" w:rsidP="00E30615">
                        <w:pPr>
                          <w:jc w:val="center"/>
                          <w:rPr>
                            <w:rFonts w:ascii="Arial" w:hAnsi="Arial" w:cs="Arial"/>
                            <w:b/>
                          </w:rPr>
                        </w:pPr>
                        <w:r w:rsidRPr="00E30615">
                          <w:rPr>
                            <w:rFonts w:ascii="Arial" w:hAnsi="Arial" w:cs="Arial"/>
                            <w:b/>
                            <w:sz w:val="20"/>
                          </w:rPr>
                          <w:t>ACUERDOS</w:t>
                        </w:r>
                      </w:p>
                    </w:txbxContent>
                  </v:textbox>
                </v:shape>
                <v:shape id="Cuadro de texto 2" o:spid="_x0000_s1035" type="#_x0000_t202" style="position:absolute;left:10556;top:21640;width:10509;height:2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" filled="f" stroked="f">
                  <v:textbox>
                    <w:txbxContent>
                      <w:p w:rsidR="00FB5828" w:rsidRPr="00E30615" w:rsidRDefault="00FB5828" w:rsidP="00E30615">
                        <w:pPr>
                          <w:jc w:val="center"/>
                          <w:rPr>
                            <w:rFonts w:ascii="Arial" w:hAnsi="Arial" w:cs="Arial"/>
                            <w:b/>
                            <w:sz w:val="20"/>
                          </w:rPr>
                        </w:pPr>
                        <w:r w:rsidRPr="00E30615">
                          <w:rPr>
                            <w:rFonts w:ascii="Arial" w:hAnsi="Arial" w:cs="Arial"/>
                            <w:b/>
                            <w:sz w:val="20"/>
                          </w:rPr>
                          <w:t>ACUERDOS</w:t>
                        </w:r>
                      </w:p>
                    </w:txbxContent>
                  </v:textbox>
                </v:shape>
                <v:shape id="13 Flecha curvada hacia abajo" o:spid="_x0000_s1036" type="#_x0000_t105" style="position:absolute;left:-7154;top:12543;width:41211;height:17859;rotation:9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" adj="16920,20430,16200" fillcolor="#ffc000" strokecolor="black [3213]" strokeweight="2pt"/>
                <v:shape id="5 Flecha abajo" o:spid="_x0000_s1037" type="#_x0000_t67" style="position:absolute;left:21986;width:7239;height:1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" adj="15681" fillcolor="#713605" strokecolor="black [3213]" strokeweight="2.25pt"/>
                <v:shape id="Cuadro de texto 2" o:spid="_x0000_s1038" type="#_x0000_t202" style="position:absolute;left:19852;top:3658;width:10763;height:34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" filled="f" stroked="f">
                  <v:textbox>
                    <w:txbxContent>
                      <w:p w:rsidR="00FB5828" w:rsidRPr="00E14568" w:rsidRDefault="00FB5828" w:rsidP="00E30615">
                        <w:pPr>
                          <w:jc w:val="center"/>
                          <w:rPr>
                            <w:color w:val="FFFF99"/>
                            <w:sz w:val="24"/>
                          </w:rPr>
                        </w:pPr>
                        <w:r w:rsidRPr="00E14568">
                          <w:rPr>
                            <w:b/>
                            <w:color w:val="FFFF99"/>
                            <w:sz w:val="24"/>
                          </w:rPr>
                          <w:t>COMERCIO</w:t>
                        </w:r>
                      </w:p>
                    </w:txbxContent>
                  </v:textbox>
                </v:shape>
                <v:shape id="Cuadro de texto 2" o:spid="_x0000_s1039" type="#_x0000_t202" style="position:absolute;left:-9823;top:19937;width:22989;height:62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" filled="f" stroked="f">
                  <v:textbox>
                    <w:txbxContent>
                      <w:p w:rsidR="00FB5828" w:rsidRPr="00E14568" w:rsidRDefault="00FB5828" w:rsidP="00E30615">
                        <w:pPr>
                          <w:spacing w:after="0" w:line="240" w:lineRule="auto"/>
                          <w:jc w:val="center"/>
                          <w:rPr>
                            <w:rFonts w:ascii="Arial" w:hAnsi="Arial" w:cs="Arial"/>
                            <w:b/>
                            <w:sz w:val="24"/>
                            <w:szCs w:val="24"/>
                            <w:lang w:val="es-CO"/>
                          </w:rPr>
                        </w:pPr>
                        <w:r w:rsidRPr="00E14568">
                          <w:rPr>
                            <w:rFonts w:ascii="Arial" w:hAnsi="Arial" w:cs="Arial"/>
                            <w:b/>
                            <w:sz w:val="24"/>
                            <w:szCs w:val="24"/>
                            <w:lang w:val="es-CO"/>
                          </w:rPr>
                          <w:t>RELACIONES INTERNACIONALES</w:t>
                        </w:r>
                      </w:p>
                    </w:txbxContent>
                  </v:textbox>
                </v:shape>
                <v:shape id="Cuadro de texto 2" o:spid="_x0000_s1040" type="#_x0000_t202" style="position:absolute;left:39036;top:19291;width:20332;height:62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" filled="f" stroked="f">
                  <v:textbox>
                    <w:txbxContent>
                      <w:p w:rsidR="00FB5828" w:rsidRPr="00E14568" w:rsidRDefault="00FB5828" w:rsidP="00E30615">
                        <w:pPr>
                          <w:spacing w:after="0" w:line="240" w:lineRule="auto"/>
                          <w:jc w:val="center"/>
                          <w:rPr>
                            <w:rFonts w:ascii="Arial" w:hAnsi="Arial" w:cs="Arial"/>
                            <w:b/>
                            <w:sz w:val="24"/>
                            <w:szCs w:val="24"/>
                            <w:lang w:val="es-CO"/>
                          </w:rPr>
                        </w:pPr>
                        <w:r w:rsidRPr="00E14568">
                          <w:rPr>
                            <w:rFonts w:ascii="Arial" w:hAnsi="Arial" w:cs="Arial"/>
                            <w:b/>
                            <w:sz w:val="24"/>
                            <w:szCs w:val="24"/>
                            <w:lang w:val="es-CO"/>
                          </w:rPr>
                          <w:t>RELACIONES INTERNACIONALES</w:t>
                        </w:r>
                      </w:p>
                    </w:txbxContent>
                  </v:textbox>
                </v:shape>
                <v:shape id="Cuadro de texto 2" o:spid="_x0000_s1041" type="#_x0000_t202" style="position:absolute;left:20920;top:36195;width:10763;height:35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" filled="f" stroked="f">
                  <v:textbox>
                    <w:txbxContent>
                      <w:p w:rsidR="00FB5828" w:rsidRPr="00E14568" w:rsidRDefault="00FB5828" w:rsidP="00E30615">
                        <w:pPr>
                          <w:jc w:val="center"/>
                          <w:rPr>
                            <w:color w:val="FFFF99"/>
                            <w:sz w:val="24"/>
                          </w:rPr>
                        </w:pPr>
                        <w:r w:rsidRPr="00E14568">
                          <w:rPr>
                            <w:b/>
                            <w:color w:val="FFFF99"/>
                            <w:sz w:val="24"/>
                          </w:rPr>
                          <w:t>COMERCIO</w:t>
                        </w:r>
                      </w:p>
                    </w:txbxContent>
                  </v:textbox>
                </v:shape>
              </v:group>
            </w:pict>
          </mc:Fallback>
        </mc:AlternateContent>
      </w:r>
    </w:p>
    <w:p w:rsidR="00E30615" w:rsidRDefault="00E30615" w:rsidP="00E30615"/>
    <w:p w:rsidR="00E30615" w:rsidRDefault="00E30615" w:rsidP="00E30615"/>
    <w:p w:rsidR="00E30615" w:rsidRDefault="00E30615" w:rsidP="00E30615"/>
    <w:p w:rsidR="00E30615" w:rsidRDefault="00E30615" w:rsidP="00E30615"/>
    <w:p w:rsidR="00E30615" w:rsidRDefault="00E30615" w:rsidP="00E30615"/>
    <w:p w:rsidR="00E30615" w:rsidRDefault="00E30615" w:rsidP="00E30615"/>
    <w:p w:rsidR="00E30615" w:rsidRDefault="00E30615" w:rsidP="00E30615">
      <w:r>
        <w:rPr>
          <w:noProof/>
          <w:lang w:val="en-US"/>
        </w:rPr>
        <mc:AlternateContent>
          <mc:Choice Requires="wps">
            <w:drawing>
              <wp:anchor distT="0" distB="0" distL="114300" distR="114300" simplePos="0" relativeHeight="251661824" behindDoc="0" locked="0" layoutInCell="1" allowOverlap="1" wp14:anchorId="6C418505" wp14:editId="2899142B">
                <wp:simplePos x="0" y="0"/>
                <wp:positionH relativeFrom="column">
                  <wp:posOffset>3938547</wp:posOffset>
                </wp:positionH>
                <wp:positionV relativeFrom="paragraph">
                  <wp:posOffset>2540</wp:posOffset>
                </wp:positionV>
                <wp:extent cx="547845" cy="0"/>
                <wp:effectExtent l="38100" t="76200" r="24130" b="114300"/>
                <wp:wrapNone/>
                <wp:docPr id="17" name="17 Conector recto de flecha"/>
                <wp:cNvGraphicFramePr/>
                <a:graphic xmlns:a="http://schemas.openxmlformats.org/drawingml/2006/main">
                  <a:graphicData uri="http://schemas.microsoft.com/office/word/2010/wordprocessingShape">
                    <wps:wsp>
                      <wps:cNvCnPr/>
                      <wps:spPr>
                        <a:xfrm>
                          <a:off x="0" y="0"/>
                          <a:ext cx="547845" cy="0"/>
                        </a:xfrm>
                        <a:prstGeom prst="straightConnector1">
                          <a:avLst/>
                        </a:prstGeom>
                        <a:ln w="12700">
                          <a:headEnd type="arrow"/>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3EDEBA6" id="_x0000_t32" coordsize="21600,21600" o:spt="32" o:oned="t" path="m,l21600,21600e" filled="f">
                <v:path arrowok="t" fillok="f" o:connecttype="none"/>
                <o:lock v:ext="edit" shapetype="t"/>
              </v:shapetype>
              <v:shape id="17 Conector recto de flecha" o:spid="_x0000_s1026" type="#_x0000_t32" style="position:absolute;margin-left:310.1pt;margin-top:.2pt;width:43.1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" strokecolor="#bc4542 [3045]" strokeweight="1pt">
                <v:stroke startarrow="open" endarrow="open"/>
              </v:shape>
            </w:pict>
          </mc:Fallback>
        </mc:AlternateContent>
      </w:r>
    </w:p>
    <w:p w:rsidR="00E30615" w:rsidRDefault="00E30615" w:rsidP="00E30615"/>
    <w:p w:rsidR="00E30615" w:rsidRDefault="00E30615" w:rsidP="00E30615"/>
    <w:p w:rsidR="00E30615" w:rsidRDefault="00E30615" w:rsidP="00E30615"/>
    <w:p w:rsidR="00E30615" w:rsidRDefault="00E30615" w:rsidP="00E30615"/>
    <w:p w:rsidR="00E30615" w:rsidRDefault="00E30615" w:rsidP="00E30615"/>
    <w:p w:rsidR="00E30615" w:rsidRDefault="00E30615" w:rsidP="00E30615"/>
    <w:p w:rsidR="00E30615" w:rsidRDefault="00E30615" w:rsidP="00E30615"/>
    <w:p w:rsidR="00E30615" w:rsidRDefault="00E30615" w:rsidP="00E30615"/>
    <w:p w:rsidR="00E30615" w:rsidRPr="00845730" w:rsidRDefault="00E30615" w:rsidP="00E30615">
      <w:pPr>
        <w:pStyle w:val="Descripcin"/>
        <w:jc w:val="both"/>
        <w:rPr>
          <w:rFonts w:ascii="Arial" w:hAnsi="Arial" w:cs="Arial"/>
          <w:color w:val="auto"/>
          <w:sz w:val="24"/>
          <w:szCs w:val="24"/>
        </w:rPr>
      </w:pPr>
      <w:bookmarkStart w:id="78" w:name="_Toc423940441"/>
      <w:r w:rsidRPr="0096290B">
        <w:rPr>
          <w:rFonts w:ascii="Arial" w:hAnsi="Arial" w:cs="Arial"/>
          <w:color w:val="auto"/>
          <w:sz w:val="24"/>
          <w:szCs w:val="24"/>
        </w:rPr>
        <w:t xml:space="preserve">Figura </w:t>
      </w:r>
      <w:r w:rsidRPr="0096290B">
        <w:rPr>
          <w:rFonts w:ascii="Arial" w:hAnsi="Arial" w:cs="Arial"/>
          <w:color w:val="auto"/>
          <w:sz w:val="24"/>
          <w:szCs w:val="24"/>
        </w:rPr>
        <w:fldChar w:fldCharType="begin"/>
      </w:r>
      <w:r w:rsidRPr="0096290B">
        <w:rPr>
          <w:rFonts w:ascii="Arial" w:hAnsi="Arial" w:cs="Arial"/>
          <w:color w:val="auto"/>
          <w:sz w:val="24"/>
          <w:szCs w:val="24"/>
        </w:rPr>
        <w:instrText xml:space="preserve"> SEQ Figura \* ARABIC </w:instrText>
      </w:r>
      <w:r w:rsidRPr="0096290B">
        <w:rPr>
          <w:rFonts w:ascii="Arial" w:hAnsi="Arial" w:cs="Arial"/>
          <w:color w:val="auto"/>
          <w:sz w:val="24"/>
          <w:szCs w:val="24"/>
        </w:rPr>
        <w:fldChar w:fldCharType="separate"/>
      </w:r>
      <w:r w:rsidR="00432D9D">
        <w:rPr>
          <w:rFonts w:ascii="Arial" w:hAnsi="Arial" w:cs="Arial"/>
          <w:noProof/>
          <w:color w:val="auto"/>
          <w:sz w:val="24"/>
          <w:szCs w:val="24"/>
        </w:rPr>
        <w:t>2</w:t>
      </w:r>
      <w:r w:rsidRPr="0096290B">
        <w:rPr>
          <w:rFonts w:ascii="Arial" w:hAnsi="Arial" w:cs="Arial"/>
          <w:color w:val="auto"/>
          <w:sz w:val="24"/>
          <w:szCs w:val="24"/>
        </w:rPr>
        <w:fldChar w:fldCharType="end"/>
      </w:r>
      <w:r w:rsidRPr="0096290B">
        <w:rPr>
          <w:rFonts w:ascii="Arial" w:hAnsi="Arial" w:cs="Arial"/>
          <w:color w:val="auto"/>
          <w:sz w:val="24"/>
          <w:szCs w:val="24"/>
        </w:rPr>
        <w:t xml:space="preserve">. Esquema de Adaptación propia del Modelo Conceptual de Salud </w:t>
      </w:r>
      <w:r w:rsidRPr="00845730">
        <w:rPr>
          <w:rFonts w:ascii="Arial" w:hAnsi="Arial" w:cs="Arial"/>
          <w:color w:val="auto"/>
          <w:sz w:val="24"/>
          <w:szCs w:val="24"/>
        </w:rPr>
        <w:t>Internacional.</w:t>
      </w:r>
      <w:bookmarkEnd w:id="78"/>
    </w:p>
    <w:p w:rsidR="00E14568" w:rsidRDefault="00E30615" w:rsidP="00E30615">
      <w:pPr>
        <w:rPr>
          <w:rFonts w:ascii="Arial" w:hAnsi="Arial" w:cs="Arial"/>
          <w:sz w:val="24"/>
          <w:szCs w:val="24"/>
        </w:rPr>
      </w:pPr>
      <w:r>
        <w:br w:type="page"/>
      </w:r>
    </w:p>
    <w:p w:rsidR="00D0738C" w:rsidRDefault="00D0738C" w:rsidP="00D0738C">
      <w:pPr>
        <w:pStyle w:val="Prrafodelista"/>
        <w:numPr>
          <w:ilvl w:val="1"/>
          <w:numId w:val="8"/>
        </w:numPr>
        <w:spacing w:after="0" w:line="240" w:lineRule="auto"/>
        <w:jc w:val="both"/>
        <w:outlineLvl w:val="0"/>
        <w:rPr>
          <w:rFonts w:ascii="Arial" w:hAnsi="Arial" w:cs="Arial"/>
          <w:b/>
          <w:sz w:val="24"/>
          <w:szCs w:val="24"/>
        </w:rPr>
      </w:pPr>
      <w:bookmarkStart w:id="79" w:name="_Toc389730113"/>
      <w:bookmarkStart w:id="80" w:name="_Toc389730664"/>
      <w:bookmarkStart w:id="81" w:name="_Toc389731056"/>
      <w:bookmarkStart w:id="82" w:name="_Toc423939208"/>
      <w:r w:rsidRPr="000D3C1D">
        <w:rPr>
          <w:rFonts w:ascii="Arial" w:hAnsi="Arial" w:cs="Arial"/>
          <w:b/>
          <w:sz w:val="24"/>
          <w:szCs w:val="24"/>
        </w:rPr>
        <w:lastRenderedPageBreak/>
        <w:t>PREVALENCIA DE LA OBESIDAD INFANTIL EN MÉXICO, CHILE Y COLOMBIA.</w:t>
      </w:r>
      <w:bookmarkEnd w:id="79"/>
      <w:bookmarkEnd w:id="80"/>
      <w:bookmarkEnd w:id="81"/>
      <w:bookmarkEnd w:id="82"/>
    </w:p>
    <w:p w:rsidR="00412CC9" w:rsidRDefault="00412CC9" w:rsidP="00DD5479">
      <w:pPr>
        <w:rPr>
          <w:rFonts w:ascii="Arial" w:hAnsi="Arial" w:cs="Arial"/>
          <w:b/>
          <w:sz w:val="24"/>
          <w:szCs w:val="24"/>
        </w:rPr>
      </w:pPr>
    </w:p>
    <w:p w:rsidR="00D0738C" w:rsidRPr="003D008C" w:rsidRDefault="00D0738C" w:rsidP="00496A38">
      <w:pPr>
        <w:pStyle w:val="Prrafodelista"/>
        <w:numPr>
          <w:ilvl w:val="2"/>
          <w:numId w:val="8"/>
        </w:numPr>
        <w:spacing w:after="0" w:line="240" w:lineRule="auto"/>
        <w:ind w:left="0" w:firstLine="0"/>
        <w:jc w:val="both"/>
        <w:outlineLvl w:val="2"/>
        <w:rPr>
          <w:rFonts w:ascii="Arial" w:hAnsi="Arial" w:cs="Arial"/>
          <w:sz w:val="24"/>
          <w:szCs w:val="24"/>
          <w:shd w:val="clear" w:color="auto" w:fill="FFFFFF"/>
        </w:rPr>
      </w:pPr>
      <w:bookmarkStart w:id="83" w:name="_Toc389730114"/>
      <w:r w:rsidRPr="003D008C">
        <w:rPr>
          <w:rFonts w:ascii="Arial" w:hAnsi="Arial" w:cs="Arial"/>
          <w:b/>
          <w:sz w:val="24"/>
          <w:szCs w:val="24"/>
          <w:shd w:val="clear" w:color="auto" w:fill="FFFFFF"/>
        </w:rPr>
        <w:t>Obesidad Infantil en México.</w:t>
      </w:r>
      <w:bookmarkEnd w:id="83"/>
      <w:r w:rsidRPr="003D008C">
        <w:rPr>
          <w:rFonts w:ascii="Arial" w:hAnsi="Arial" w:cs="Arial"/>
          <w:b/>
          <w:sz w:val="24"/>
          <w:szCs w:val="24"/>
          <w:shd w:val="clear" w:color="auto" w:fill="FFFFFF"/>
        </w:rPr>
        <w:t xml:space="preserve">  </w:t>
      </w:r>
      <w:r w:rsidRPr="003D008C">
        <w:rPr>
          <w:rFonts w:ascii="Arial" w:hAnsi="Arial" w:cs="Arial"/>
          <w:sz w:val="24"/>
          <w:szCs w:val="24"/>
          <w:shd w:val="clear" w:color="auto" w:fill="FFFFFF"/>
        </w:rPr>
        <w:t xml:space="preserve">Respecto a la situación mexicana, desde la Encuesta Nacional de Nutrición de 1999 a la Encuesta de Nacional de Salud y Nutrición del 2006, es decir en un lapso de tiempo de 7 años aumentó la prevalencia de obesidad en niños de 5 a 11 años en un 77%, y en las niñas en un 47% a nivel nacional. </w:t>
      </w:r>
      <w:r w:rsidR="009F0F7A" w:rsidRPr="003D008C">
        <w:rPr>
          <w:rFonts w:ascii="Arial" w:hAnsi="Arial" w:cs="Arial"/>
          <w:sz w:val="24"/>
          <w:szCs w:val="24"/>
          <w:shd w:val="clear" w:color="auto" w:fill="FFFFFF"/>
        </w:rPr>
        <w:t xml:space="preserve"> </w:t>
      </w:r>
      <w:r w:rsidRPr="003D008C">
        <w:rPr>
          <w:rFonts w:ascii="Arial" w:hAnsi="Arial" w:cs="Arial"/>
          <w:sz w:val="24"/>
          <w:szCs w:val="24"/>
          <w:shd w:val="clear" w:color="auto" w:fill="FFFFFF"/>
        </w:rPr>
        <w:t>Posteriormente en cuanto al sobrepeso y la obesidad, la Encuesta Nacional de Salud y Nutrición (ENSANUT) 2012 mostró que los niños en edad escolar de ambos sexos, de 5 a 11 años,  presentaron  una  prevalencia nacional combinada  de  sobrepeso  y obesidad  en  2012  de  34.4%, es decir 19.8% para sobrepeso y 14.6% para obesidad.</w:t>
      </w:r>
    </w:p>
    <w:p w:rsidR="00496A38" w:rsidRDefault="00496A38" w:rsidP="003D008C">
      <w:pPr>
        <w:spacing w:after="0" w:line="240" w:lineRule="auto"/>
        <w:jc w:val="both"/>
        <w:rPr>
          <w:rFonts w:ascii="Arial" w:hAnsi="Arial" w:cs="Arial"/>
          <w:sz w:val="24"/>
          <w:szCs w:val="24"/>
          <w:shd w:val="clear" w:color="auto" w:fill="FFFFFF"/>
        </w:rPr>
      </w:pPr>
    </w:p>
    <w:p w:rsidR="00D0738C" w:rsidRDefault="00D0738C" w:rsidP="003D00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l</w:t>
      </w:r>
      <w:r w:rsidR="00496A38">
        <w:rPr>
          <w:rFonts w:ascii="Arial" w:hAnsi="Arial" w:cs="Arial"/>
          <w:sz w:val="24"/>
          <w:szCs w:val="24"/>
          <w:shd w:val="clear" w:color="auto" w:fill="FFFFFF"/>
        </w:rPr>
        <w:t>a</w:t>
      </w:r>
      <w:r w:rsidRPr="0079697E">
        <w:rPr>
          <w:rFonts w:ascii="Arial" w:hAnsi="Arial" w:cs="Arial"/>
          <w:sz w:val="24"/>
          <w:szCs w:val="24"/>
          <w:shd w:val="clear" w:color="auto" w:fill="FFFFFF"/>
        </w:rPr>
        <w:t xml:space="preserve"> siguiente </w:t>
      </w:r>
      <w:r w:rsidR="00496A38">
        <w:rPr>
          <w:rFonts w:ascii="Arial" w:hAnsi="Arial" w:cs="Arial"/>
          <w:sz w:val="24"/>
          <w:szCs w:val="24"/>
          <w:shd w:val="clear" w:color="auto" w:fill="FFFFFF"/>
        </w:rPr>
        <w:t>f</w:t>
      </w:r>
      <w:r w:rsidR="008029E6">
        <w:rPr>
          <w:rFonts w:ascii="Arial" w:hAnsi="Arial" w:cs="Arial"/>
          <w:sz w:val="24"/>
          <w:szCs w:val="24"/>
          <w:shd w:val="clear" w:color="auto" w:fill="FFFFFF"/>
        </w:rPr>
        <w:t>igura</w:t>
      </w:r>
      <w:r>
        <w:rPr>
          <w:rFonts w:ascii="Arial" w:hAnsi="Arial" w:cs="Arial"/>
          <w:sz w:val="24"/>
          <w:szCs w:val="24"/>
          <w:shd w:val="clear" w:color="auto" w:fill="FFFFFF"/>
        </w:rPr>
        <w:t>,</w:t>
      </w:r>
      <w:r w:rsidRPr="0079697E">
        <w:rPr>
          <w:rFonts w:ascii="Arial" w:hAnsi="Arial" w:cs="Arial"/>
          <w:sz w:val="24"/>
          <w:szCs w:val="24"/>
          <w:shd w:val="clear" w:color="auto" w:fill="FFFFFF"/>
        </w:rPr>
        <w:t xml:space="preserve"> se observa que las cifras combinadas de sobrepeso y obesidad  en escolares  de ambos sexos, se mantiene en aumento en los  últimos años reportados por la ENSANUT 2012.  </w:t>
      </w:r>
    </w:p>
    <w:p w:rsidR="00845730" w:rsidRDefault="00845730" w:rsidP="003D008C">
      <w:pPr>
        <w:spacing w:after="0" w:line="240" w:lineRule="auto"/>
        <w:jc w:val="both"/>
        <w:rPr>
          <w:rFonts w:ascii="Arial" w:hAnsi="Arial" w:cs="Arial"/>
          <w:sz w:val="24"/>
          <w:szCs w:val="24"/>
          <w:shd w:val="clear" w:color="auto" w:fill="FFFFFF"/>
        </w:rPr>
      </w:pPr>
    </w:p>
    <w:p w:rsidR="00D0738C" w:rsidRPr="0079697E" w:rsidRDefault="00D0738C" w:rsidP="00412CC9">
      <w:pPr>
        <w:jc w:val="both"/>
        <w:rPr>
          <w:rFonts w:ascii="Arial" w:hAnsi="Arial" w:cs="Arial"/>
          <w:noProof/>
          <w:sz w:val="24"/>
          <w:szCs w:val="24"/>
          <w:shd w:val="clear" w:color="auto" w:fill="FFFFFF"/>
          <w:lang w:val="es-CO" w:eastAsia="es-CO"/>
        </w:rPr>
      </w:pPr>
    </w:p>
    <w:p w:rsidR="00496A38" w:rsidRDefault="00496A38" w:rsidP="00DD5479">
      <w:pPr>
        <w:jc w:val="both"/>
        <w:rPr>
          <w:rFonts w:ascii="Arial" w:hAnsi="Arial" w:cs="Arial"/>
          <w:b/>
          <w:sz w:val="24"/>
          <w:szCs w:val="24"/>
        </w:rPr>
      </w:pPr>
      <w:r w:rsidRPr="0079697E">
        <w:rPr>
          <w:noProof/>
          <w:lang w:val="en-US"/>
        </w:rPr>
        <w:drawing>
          <wp:inline distT="0" distB="0" distL="0" distR="0" wp14:anchorId="13A77922" wp14:editId="1ADEDA15">
            <wp:extent cx="5318760" cy="3444240"/>
            <wp:effectExtent l="19050" t="19050" r="15240" b="2286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D5479" w:rsidRPr="00432D9D" w:rsidRDefault="00432D9D" w:rsidP="00432D9D">
      <w:pPr>
        <w:pStyle w:val="Descripcin"/>
        <w:rPr>
          <w:rFonts w:ascii="Arial" w:hAnsi="Arial" w:cs="Arial"/>
          <w:color w:val="auto"/>
          <w:sz w:val="24"/>
          <w:szCs w:val="24"/>
        </w:rPr>
      </w:pPr>
      <w:bookmarkStart w:id="84" w:name="_Toc423940442"/>
      <w:r w:rsidRPr="00432D9D">
        <w:rPr>
          <w:rFonts w:ascii="Arial" w:hAnsi="Arial" w:cs="Arial"/>
          <w:color w:val="auto"/>
          <w:sz w:val="24"/>
          <w:szCs w:val="24"/>
        </w:rPr>
        <w:t xml:space="preserve">Figura </w:t>
      </w:r>
      <w:r w:rsidRPr="00432D9D">
        <w:rPr>
          <w:rFonts w:ascii="Arial" w:hAnsi="Arial" w:cs="Arial"/>
          <w:color w:val="auto"/>
          <w:sz w:val="24"/>
          <w:szCs w:val="24"/>
        </w:rPr>
        <w:fldChar w:fldCharType="begin"/>
      </w:r>
      <w:r w:rsidRPr="00432D9D">
        <w:rPr>
          <w:rFonts w:ascii="Arial" w:hAnsi="Arial" w:cs="Arial"/>
          <w:color w:val="auto"/>
          <w:sz w:val="24"/>
          <w:szCs w:val="24"/>
        </w:rPr>
        <w:instrText xml:space="preserve"> SEQ Figura \* ARABIC </w:instrText>
      </w:r>
      <w:r w:rsidRPr="00432D9D">
        <w:rPr>
          <w:rFonts w:ascii="Arial" w:hAnsi="Arial" w:cs="Arial"/>
          <w:color w:val="auto"/>
          <w:sz w:val="24"/>
          <w:szCs w:val="24"/>
        </w:rPr>
        <w:fldChar w:fldCharType="separate"/>
      </w:r>
      <w:r>
        <w:rPr>
          <w:rFonts w:ascii="Arial" w:hAnsi="Arial" w:cs="Arial"/>
          <w:noProof/>
          <w:color w:val="auto"/>
          <w:sz w:val="24"/>
          <w:szCs w:val="24"/>
        </w:rPr>
        <w:t>3</w:t>
      </w:r>
      <w:r w:rsidRPr="00432D9D">
        <w:rPr>
          <w:rFonts w:ascii="Arial" w:hAnsi="Arial" w:cs="Arial"/>
          <w:color w:val="auto"/>
          <w:sz w:val="24"/>
          <w:szCs w:val="24"/>
        </w:rPr>
        <w:fldChar w:fldCharType="end"/>
      </w:r>
      <w:r w:rsidRPr="00432D9D">
        <w:rPr>
          <w:rFonts w:ascii="Arial" w:hAnsi="Arial" w:cs="Arial"/>
          <w:color w:val="auto"/>
          <w:sz w:val="24"/>
          <w:szCs w:val="24"/>
        </w:rPr>
        <w:t>.</w:t>
      </w:r>
      <w:r w:rsidR="00DD5479" w:rsidRPr="00432D9D">
        <w:rPr>
          <w:rFonts w:ascii="Arial" w:hAnsi="Arial" w:cs="Arial"/>
          <w:color w:val="auto"/>
          <w:sz w:val="24"/>
          <w:szCs w:val="24"/>
        </w:rPr>
        <w:t xml:space="preserve"> Prevalencia de sobrepeso y obesidad en niños y niñas de 5 - 11 años de edad (1999 a 2012) México. ENSANUT 2012.</w:t>
      </w:r>
      <w:bookmarkEnd w:id="84"/>
    </w:p>
    <w:p w:rsidR="00412CC9" w:rsidRPr="0079697E" w:rsidRDefault="00412CC9" w:rsidP="00D0738C">
      <w:pPr>
        <w:spacing w:after="0" w:line="240" w:lineRule="auto"/>
        <w:rPr>
          <w:rFonts w:ascii="Arial" w:hAnsi="Arial" w:cs="Arial"/>
          <w:noProof/>
          <w:szCs w:val="24"/>
          <w:shd w:val="clear" w:color="auto" w:fill="FFFFFF"/>
          <w:lang w:val="es-CO" w:eastAsia="es-CO"/>
        </w:rPr>
      </w:pPr>
    </w:p>
    <w:p w:rsidR="00D0738C" w:rsidRDefault="00D0738C" w:rsidP="00496A38">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lastRenderedPageBreak/>
        <w:t>De  acuerdo  a  la  ENSANUT  2012,  35%  de  los adolescentes  de  entre  12  y  19  años  presenta sobrepeso u obesidad. Uno de cada cinco adolescentes tiene sobrepeso y uno de cada diez presenta obesidad.</w:t>
      </w:r>
    </w:p>
    <w:p w:rsidR="00496A38" w:rsidRPr="0079697E" w:rsidRDefault="00496A38" w:rsidP="00496A38">
      <w:pPr>
        <w:spacing w:after="0" w:line="240" w:lineRule="auto"/>
        <w:jc w:val="both"/>
        <w:rPr>
          <w:rFonts w:ascii="Arial" w:hAnsi="Arial" w:cs="Arial"/>
          <w:noProof/>
          <w:sz w:val="24"/>
          <w:szCs w:val="24"/>
          <w:shd w:val="clear" w:color="auto" w:fill="FFFFFF"/>
          <w:lang w:val="es-CO" w:eastAsia="es-CO"/>
        </w:rPr>
      </w:pPr>
    </w:p>
    <w:p w:rsidR="00D0738C" w:rsidRDefault="00D0738C" w:rsidP="009F0F7A">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Entre  2006  y  2012  el  aumento  combinado  de sobrepeso  y  obesidad  fue  de  5%  para  los  sexos combinados,  es  decir, 7% para  el sexo femenino  y 3% para el masculino, tal y como se expresa en </w:t>
      </w:r>
      <w:r w:rsidR="0000294F">
        <w:rPr>
          <w:rFonts w:ascii="Arial" w:hAnsi="Arial" w:cs="Arial"/>
          <w:sz w:val="24"/>
          <w:szCs w:val="24"/>
          <w:shd w:val="clear" w:color="auto" w:fill="FFFFFF"/>
        </w:rPr>
        <w:t>l</w:t>
      </w:r>
      <w:r w:rsidR="008029E6">
        <w:rPr>
          <w:rFonts w:ascii="Arial" w:hAnsi="Arial" w:cs="Arial"/>
          <w:sz w:val="24"/>
          <w:szCs w:val="24"/>
          <w:shd w:val="clear" w:color="auto" w:fill="FFFFFF"/>
        </w:rPr>
        <w:t>a siguiente Figura</w:t>
      </w:r>
      <w:r w:rsidR="0000294F">
        <w:rPr>
          <w:rFonts w:ascii="Arial" w:hAnsi="Arial" w:cs="Arial"/>
          <w:sz w:val="24"/>
          <w:szCs w:val="24"/>
          <w:shd w:val="clear" w:color="auto" w:fill="FFFFFF"/>
        </w:rPr>
        <w:t>:</w:t>
      </w:r>
    </w:p>
    <w:p w:rsidR="0000294F" w:rsidRDefault="0000294F" w:rsidP="009F0F7A">
      <w:pPr>
        <w:spacing w:after="0" w:line="240" w:lineRule="auto"/>
        <w:jc w:val="both"/>
        <w:rPr>
          <w:rFonts w:ascii="Arial" w:hAnsi="Arial" w:cs="Arial"/>
          <w:sz w:val="24"/>
          <w:szCs w:val="24"/>
          <w:shd w:val="clear" w:color="auto" w:fill="FFFFFF"/>
        </w:rPr>
      </w:pPr>
    </w:p>
    <w:p w:rsidR="00412CC9" w:rsidRDefault="00412CC9" w:rsidP="009F0F7A">
      <w:pPr>
        <w:spacing w:after="0" w:line="240" w:lineRule="auto"/>
        <w:jc w:val="both"/>
        <w:rPr>
          <w:rFonts w:ascii="Arial" w:hAnsi="Arial" w:cs="Arial"/>
          <w:sz w:val="24"/>
          <w:szCs w:val="24"/>
          <w:shd w:val="clear" w:color="auto" w:fill="FFFFFF"/>
        </w:rPr>
      </w:pPr>
    </w:p>
    <w:p w:rsidR="00D0738C" w:rsidRPr="0079697E" w:rsidRDefault="00D0738C" w:rsidP="00D0738C">
      <w:pPr>
        <w:rPr>
          <w:rFonts w:ascii="Arial" w:hAnsi="Arial" w:cs="Arial"/>
          <w:b/>
          <w:sz w:val="24"/>
          <w:szCs w:val="24"/>
          <w:shd w:val="clear" w:color="auto" w:fill="FFFFFF"/>
        </w:rPr>
      </w:pPr>
      <w:r w:rsidRPr="0079697E">
        <w:rPr>
          <w:rFonts w:ascii="Arial" w:hAnsi="Arial" w:cs="Arial"/>
          <w:b/>
          <w:noProof/>
          <w:sz w:val="20"/>
          <w:lang w:val="en-US"/>
        </w:rPr>
        <w:drawing>
          <wp:inline distT="0" distB="0" distL="0" distR="0" wp14:anchorId="72610B1A" wp14:editId="0FF3DC7C">
            <wp:extent cx="5181600" cy="2868706"/>
            <wp:effectExtent l="19050" t="19050" r="19050" b="2730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D5479" w:rsidRPr="00432D9D" w:rsidRDefault="00432D9D" w:rsidP="00432D9D">
      <w:pPr>
        <w:pStyle w:val="Descripcin"/>
        <w:rPr>
          <w:rFonts w:ascii="Arial" w:hAnsi="Arial" w:cs="Arial"/>
          <w:color w:val="auto"/>
          <w:sz w:val="24"/>
          <w:szCs w:val="24"/>
        </w:rPr>
      </w:pPr>
      <w:bookmarkStart w:id="85" w:name="_Toc423940443"/>
      <w:r w:rsidRPr="00432D9D">
        <w:rPr>
          <w:rFonts w:ascii="Arial" w:hAnsi="Arial" w:cs="Arial"/>
          <w:color w:val="auto"/>
          <w:sz w:val="24"/>
        </w:rPr>
        <w:t xml:space="preserve">Figura </w:t>
      </w:r>
      <w:r w:rsidRPr="00432D9D">
        <w:rPr>
          <w:rFonts w:ascii="Arial" w:hAnsi="Arial" w:cs="Arial"/>
          <w:color w:val="auto"/>
          <w:sz w:val="24"/>
        </w:rPr>
        <w:fldChar w:fldCharType="begin"/>
      </w:r>
      <w:r w:rsidRPr="00432D9D">
        <w:rPr>
          <w:rFonts w:ascii="Arial" w:hAnsi="Arial" w:cs="Arial"/>
          <w:color w:val="auto"/>
          <w:sz w:val="24"/>
        </w:rPr>
        <w:instrText xml:space="preserve"> SEQ Figura \* ARABIC </w:instrText>
      </w:r>
      <w:r w:rsidRPr="00432D9D">
        <w:rPr>
          <w:rFonts w:ascii="Arial" w:hAnsi="Arial" w:cs="Arial"/>
          <w:color w:val="auto"/>
          <w:sz w:val="24"/>
        </w:rPr>
        <w:fldChar w:fldCharType="separate"/>
      </w:r>
      <w:r>
        <w:rPr>
          <w:rFonts w:ascii="Arial" w:hAnsi="Arial" w:cs="Arial"/>
          <w:noProof/>
          <w:color w:val="auto"/>
          <w:sz w:val="24"/>
        </w:rPr>
        <w:t>4</w:t>
      </w:r>
      <w:r w:rsidRPr="00432D9D">
        <w:rPr>
          <w:rFonts w:ascii="Arial" w:hAnsi="Arial" w:cs="Arial"/>
          <w:color w:val="auto"/>
          <w:sz w:val="24"/>
        </w:rPr>
        <w:fldChar w:fldCharType="end"/>
      </w:r>
      <w:r w:rsidRPr="00432D9D">
        <w:rPr>
          <w:rFonts w:ascii="Arial" w:hAnsi="Arial" w:cs="Arial"/>
          <w:color w:val="auto"/>
          <w:sz w:val="24"/>
        </w:rPr>
        <w:t xml:space="preserve">. </w:t>
      </w:r>
      <w:r w:rsidR="00DD5479" w:rsidRPr="00432D9D">
        <w:rPr>
          <w:rFonts w:ascii="Arial" w:hAnsi="Arial" w:cs="Arial"/>
          <w:color w:val="auto"/>
          <w:sz w:val="24"/>
          <w:szCs w:val="24"/>
        </w:rPr>
        <w:t>Prevalencia de sobrepeso y obesidad en hombres y mujeres de 12- 19 años de edad (1999 a 2012) México. ENSANUT 2012.</w:t>
      </w:r>
      <w:bookmarkEnd w:id="85"/>
    </w:p>
    <w:p w:rsidR="00432D9D" w:rsidRDefault="00432D9D"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Las cifras arrojadas por la ENSANUT, indican que el período comprendido entre 1999 y 2006, el sobrepeso y obesidad en el grupo de los 5 a los 11 años de edad, es decir, de los niños en plena etapa escolar, se incrementó de 18.8% a 26%, además la mayor prevalencia se situó en la ciudad de México y los estados del norte del país. Sin embargo hasta el 2008 la obesidad no había sido reconocida como enfermedad. </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A propósito del sobrepeso y la obesidad infantil en México, Meléndez G. dice: </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DD77E9" w:rsidRDefault="00D0738C" w:rsidP="00D0738C">
      <w:pPr>
        <w:spacing w:after="0" w:line="240" w:lineRule="auto"/>
        <w:ind w:left="227" w:right="227"/>
        <w:jc w:val="both"/>
        <w:rPr>
          <w:rFonts w:ascii="Arial" w:hAnsi="Arial" w:cs="Arial"/>
          <w:szCs w:val="24"/>
          <w:shd w:val="clear" w:color="auto" w:fill="FFFFFF"/>
        </w:rPr>
      </w:pPr>
      <w:r w:rsidRPr="00DD77E9">
        <w:rPr>
          <w:rFonts w:ascii="Arial" w:hAnsi="Arial" w:cs="Arial"/>
          <w:szCs w:val="24"/>
          <w:shd w:val="clear" w:color="auto" w:fill="FFFFFF"/>
        </w:rPr>
        <w:t xml:space="preserve">Se ha descrito que el sobrepeso y la obesidad infantil se pueden estudiar desde la perspectiva epidemiológica, considerando que los niños y niñas son el  huésped, los vectores son: la dieta, la actividad física y el ambiente (…) y ejercen una influencia sobre el individuo. En lo que al huésped respecta se pueden identificar factores genéticos, biológicos y de ajuste fisiológico que van a jugar un papel en la generación de obesidad en la etapa escolar del niño. Los vectores, que como en epidemiología </w:t>
      </w:r>
      <w:r w:rsidRPr="00DD77E9">
        <w:rPr>
          <w:rFonts w:ascii="Arial" w:hAnsi="Arial" w:cs="Arial"/>
          <w:szCs w:val="24"/>
          <w:shd w:val="clear" w:color="auto" w:fill="FFFFFF"/>
        </w:rPr>
        <w:lastRenderedPageBreak/>
        <w:t>transmiten la enfermedad son la dieta, el sedentarismo o falta de actividad física. El ambiente juega un papel importante en el desarrollo de la obesidad infantil; hay ambientes que favorecen el desarrollo de obesidad y se conocen como ambientes obesogénicos, puede ser el ambiente del hogar.</w:t>
      </w:r>
      <w:r w:rsidRPr="00DD77E9">
        <w:rPr>
          <w:rStyle w:val="Refdenotaalfinal"/>
          <w:rFonts w:ascii="Arial" w:hAnsi="Arial" w:cs="Arial"/>
          <w:szCs w:val="24"/>
          <w:shd w:val="clear" w:color="auto" w:fill="FFFFFF"/>
        </w:rPr>
        <w:endnoteReference w:id="58"/>
      </w:r>
    </w:p>
    <w:p w:rsidR="009F0F7A" w:rsidRDefault="009F0F7A" w:rsidP="00D0738C">
      <w:pPr>
        <w:spacing w:after="0" w:line="240" w:lineRule="auto"/>
        <w:ind w:left="227" w:right="227"/>
        <w:jc w:val="both"/>
        <w:rPr>
          <w:rFonts w:ascii="Arial" w:hAnsi="Arial" w:cs="Arial"/>
          <w:i/>
          <w:szCs w:val="24"/>
          <w:shd w:val="clear" w:color="auto" w:fill="FFFFFF"/>
        </w:rPr>
      </w:pPr>
    </w:p>
    <w:p w:rsidR="009F0F7A" w:rsidRPr="0079697E" w:rsidRDefault="009F0F7A" w:rsidP="00D0738C">
      <w:pPr>
        <w:spacing w:after="0" w:line="240" w:lineRule="auto"/>
        <w:ind w:left="227" w:right="227"/>
        <w:jc w:val="both"/>
        <w:rPr>
          <w:rFonts w:ascii="Arial" w:hAnsi="Arial" w:cs="Arial"/>
          <w:i/>
          <w:szCs w:val="24"/>
          <w:shd w:val="clear" w:color="auto" w:fill="FFFFFF"/>
        </w:rPr>
      </w:pPr>
    </w:p>
    <w:p w:rsidR="00D0738C" w:rsidRPr="00496A38" w:rsidRDefault="00D0738C" w:rsidP="00D0738C">
      <w:pPr>
        <w:pStyle w:val="Prrafodelista"/>
        <w:numPr>
          <w:ilvl w:val="2"/>
          <w:numId w:val="8"/>
        </w:numPr>
        <w:autoSpaceDE w:val="0"/>
        <w:autoSpaceDN w:val="0"/>
        <w:adjustRightInd w:val="0"/>
        <w:spacing w:after="0" w:line="240" w:lineRule="auto"/>
        <w:ind w:left="0" w:firstLine="0"/>
        <w:jc w:val="both"/>
        <w:outlineLvl w:val="2"/>
        <w:rPr>
          <w:rFonts w:ascii="Arial" w:hAnsi="Arial" w:cs="Arial"/>
          <w:szCs w:val="24"/>
          <w:shd w:val="clear" w:color="auto" w:fill="FFFFFF"/>
        </w:rPr>
      </w:pPr>
      <w:bookmarkStart w:id="86" w:name="_Toc389730115"/>
      <w:r w:rsidRPr="0079697E">
        <w:rPr>
          <w:rFonts w:ascii="Arial" w:hAnsi="Arial" w:cs="Arial"/>
          <w:b/>
          <w:sz w:val="24"/>
          <w:szCs w:val="24"/>
          <w:shd w:val="clear" w:color="auto" w:fill="FFFFFF"/>
        </w:rPr>
        <w:t>Obesidad Infantil en Chile.</w:t>
      </w:r>
      <w:bookmarkEnd w:id="86"/>
      <w:r w:rsidRPr="0079697E">
        <w:rPr>
          <w:rFonts w:ascii="Arial" w:hAnsi="Arial" w:cs="Arial"/>
          <w:b/>
          <w:sz w:val="24"/>
          <w:szCs w:val="24"/>
          <w:shd w:val="clear" w:color="auto" w:fill="FFFFFF"/>
        </w:rPr>
        <w:t xml:space="preserve"> </w:t>
      </w:r>
      <w:r w:rsidRPr="0079697E">
        <w:rPr>
          <w:rFonts w:ascii="Arial" w:hAnsi="Arial" w:cs="Arial"/>
          <w:sz w:val="24"/>
          <w:szCs w:val="24"/>
          <w:shd w:val="clear" w:color="auto" w:fill="FFFFFF"/>
        </w:rPr>
        <w:t>El Ministerio de Salud Chileno, reporta semestralmente información nutricional de niños menores de 6 años, que se controlan en el sistema sanitario público, los que representan al 65% del total de niños de esa edad en el país, la brecha se sitúa en la población afiliada al régimen privado, pues de este grupo no se tiene información que permita comparar con la información pública.</w:t>
      </w:r>
    </w:p>
    <w:p w:rsidR="00496A38" w:rsidRDefault="00496A38" w:rsidP="00496A38">
      <w:pPr>
        <w:rPr>
          <w:rFonts w:ascii="Arial" w:hAnsi="Arial" w:cs="Arial"/>
          <w:szCs w:val="24"/>
          <w:shd w:val="clear" w:color="auto" w:fill="FFFFFF"/>
        </w:rPr>
      </w:pP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r w:rsidRPr="00DD77E9">
        <w:rPr>
          <w:rFonts w:ascii="Arial" w:hAnsi="Arial" w:cs="Arial"/>
          <w:szCs w:val="24"/>
          <w:shd w:val="clear" w:color="auto" w:fill="FFFFFF"/>
        </w:rPr>
        <w:t xml:space="preserve">De acuerdo a las cifras nacionales chilenas, de diciembre del 2010 existe un 9,6% de niños con obesidad (relación peso-talla superior a 2 desviaciones estándar (DE) de la referencia OMS, a lo cual se agrega un 22,6% con sobrepeso (relación peso-talla entre 1 y 2 DE), sin embargo la prevalencia de obesidad no está distribuida de manera uniforme a lo largo del país, fluctuando entre 7,5% en Antofagasta y 14,6% en Aysén. </w:t>
      </w: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r w:rsidRPr="00DD77E9">
        <w:rPr>
          <w:rFonts w:ascii="Arial" w:hAnsi="Arial" w:cs="Arial"/>
          <w:szCs w:val="24"/>
          <w:shd w:val="clear" w:color="auto" w:fill="FFFFFF"/>
        </w:rPr>
        <w:t>Los datos reflejan que la prevalencia de obesidad en los menores de 6 años ha ido incrementando en la última década, aunque con tendencia a la estabilización en los últimos años. La cifra de los últimos cuatro años se basa en la nueva referencia OMS, lo que determinó un aumento en la prevalencia cercano al 30%, por lo cual no es comparable con años anteriores.</w:t>
      </w: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r w:rsidRPr="00DD77E9">
        <w:rPr>
          <w:rFonts w:ascii="Arial" w:hAnsi="Arial" w:cs="Arial"/>
          <w:szCs w:val="24"/>
          <w:shd w:val="clear" w:color="auto" w:fill="FFFFFF"/>
        </w:rPr>
        <w:t>La prevalencia de obesidad se mantiene relativamente constante desde los primeros meses de vida hasta los 3 años, con cifras cercanas al 8%. A partir de esa edad, se produce un aumento importante de la prevalencia, la que casi se triplica en los niños que ingresan a educación básica</w:t>
      </w:r>
      <w:r w:rsidR="004F4CDF">
        <w:rPr>
          <w:rFonts w:ascii="Arial" w:hAnsi="Arial" w:cs="Arial"/>
          <w:szCs w:val="24"/>
          <w:shd w:val="clear" w:color="auto" w:fill="FFFFFF"/>
        </w:rPr>
        <w:t xml:space="preserve"> (Figura 4). </w:t>
      </w:r>
      <w:r w:rsidRPr="00DD77E9">
        <w:rPr>
          <w:rFonts w:ascii="Arial" w:hAnsi="Arial" w:cs="Arial"/>
          <w:szCs w:val="24"/>
          <w:shd w:val="clear" w:color="auto" w:fill="FFFFFF"/>
        </w:rPr>
        <w:t xml:space="preserve"> Ello refleja que esta etapa es un período crítico, de alta incidencia, donde debieran centrarse los esfuerzos de prevención y control.</w:t>
      </w: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r w:rsidRPr="00DD77E9">
        <w:rPr>
          <w:rFonts w:ascii="Arial" w:hAnsi="Arial" w:cs="Arial"/>
          <w:szCs w:val="24"/>
          <w:shd w:val="clear" w:color="auto" w:fill="FFFFFF"/>
        </w:rPr>
        <w:t xml:space="preserve">La Junta Nacional de Auxilio Escolar y Becas de Chile (JUNAEB), realiza anualmente un censo de peso y talla en los niños que ingresan a enseñanza básica en el sector público de educación (alrededor de 200 mil niños). Es en esta población que el sobrepeso y obesidad supera el 40% y muestra una fuerte tendencia creciente en los últimos 10 años. No sólo ha aumentado la frecuencia del problema, sino también su intensidad al incrementarse en más del 60% los casos con obesidad sobre 3 desviaciones estándar. </w:t>
      </w:r>
    </w:p>
    <w:p w:rsidR="00D0738C" w:rsidRPr="0079697E" w:rsidRDefault="00D0738C" w:rsidP="00D0738C">
      <w:pPr>
        <w:autoSpaceDE w:val="0"/>
        <w:autoSpaceDN w:val="0"/>
        <w:adjustRightInd w:val="0"/>
        <w:spacing w:after="0" w:line="240" w:lineRule="auto"/>
        <w:ind w:left="227" w:right="227"/>
        <w:jc w:val="both"/>
        <w:rPr>
          <w:rFonts w:ascii="Arial" w:hAnsi="Arial" w:cs="Arial"/>
          <w:i/>
          <w:szCs w:val="24"/>
          <w:shd w:val="clear" w:color="auto" w:fill="FFFFFF"/>
        </w:rPr>
      </w:pPr>
    </w:p>
    <w:p w:rsidR="00D0738C" w:rsidRPr="00DD77E9" w:rsidRDefault="00D0738C" w:rsidP="00D0738C">
      <w:pPr>
        <w:autoSpaceDE w:val="0"/>
        <w:autoSpaceDN w:val="0"/>
        <w:adjustRightInd w:val="0"/>
        <w:spacing w:after="0" w:line="240" w:lineRule="auto"/>
        <w:ind w:left="227" w:right="227"/>
        <w:jc w:val="both"/>
        <w:rPr>
          <w:rFonts w:ascii="Arial" w:hAnsi="Arial" w:cs="Arial"/>
          <w:szCs w:val="24"/>
          <w:shd w:val="clear" w:color="auto" w:fill="FFFFFF"/>
        </w:rPr>
      </w:pPr>
      <w:r w:rsidRPr="00DD77E9">
        <w:rPr>
          <w:rFonts w:ascii="Arial" w:hAnsi="Arial" w:cs="Arial"/>
          <w:szCs w:val="24"/>
          <w:shd w:val="clear" w:color="auto" w:fill="FFFFFF"/>
        </w:rPr>
        <w:t>La prevalencia es relativamente similar por sexo, sin que exista una mayor prevalencia en mujeres como se observa en edades superiores. Al igual que en otros indicadores existe una desigual distribución geográfica, lo que permite identificar regiones de mayor riesgo como por ejemplo la de Aysén y Magallanes</w:t>
      </w:r>
      <w:r w:rsidRPr="00DD77E9">
        <w:rPr>
          <w:vertAlign w:val="superscript"/>
        </w:rPr>
        <w:endnoteReference w:id="59"/>
      </w:r>
      <w:r w:rsidRPr="00DD77E9">
        <w:rPr>
          <w:rFonts w:ascii="Arial" w:hAnsi="Arial" w:cs="Arial"/>
          <w:szCs w:val="24"/>
          <w:shd w:val="clear" w:color="auto" w:fill="FFFFFF"/>
          <w:vertAlign w:val="superscript"/>
        </w:rPr>
        <w:t>.</w:t>
      </w:r>
    </w:p>
    <w:p w:rsidR="00D0738C" w:rsidRDefault="00D0738C" w:rsidP="00D0738C">
      <w:pPr>
        <w:autoSpaceDE w:val="0"/>
        <w:autoSpaceDN w:val="0"/>
        <w:adjustRightInd w:val="0"/>
        <w:spacing w:after="0" w:line="240" w:lineRule="auto"/>
        <w:ind w:left="708" w:right="227"/>
        <w:jc w:val="both"/>
        <w:rPr>
          <w:rFonts w:ascii="Arial" w:hAnsi="Arial" w:cs="Arial"/>
          <w:i/>
          <w:szCs w:val="24"/>
          <w:shd w:val="clear" w:color="auto" w:fill="FFFFFF"/>
        </w:rPr>
      </w:pPr>
    </w:p>
    <w:p w:rsidR="00DD5479" w:rsidRDefault="00DD5479" w:rsidP="00D0738C">
      <w:pPr>
        <w:autoSpaceDE w:val="0"/>
        <w:autoSpaceDN w:val="0"/>
        <w:adjustRightInd w:val="0"/>
        <w:spacing w:after="0" w:line="240" w:lineRule="auto"/>
        <w:ind w:left="708" w:right="227"/>
        <w:jc w:val="both"/>
        <w:rPr>
          <w:rFonts w:ascii="Arial" w:hAnsi="Arial" w:cs="Arial"/>
          <w:i/>
          <w:szCs w:val="24"/>
          <w:shd w:val="clear" w:color="auto" w:fill="FFFFFF"/>
        </w:rPr>
      </w:pPr>
    </w:p>
    <w:p w:rsidR="00DD5479" w:rsidRDefault="00DD5479" w:rsidP="00D0738C">
      <w:pPr>
        <w:autoSpaceDE w:val="0"/>
        <w:autoSpaceDN w:val="0"/>
        <w:adjustRightInd w:val="0"/>
        <w:spacing w:after="0" w:line="240" w:lineRule="auto"/>
        <w:ind w:left="708" w:right="227"/>
        <w:jc w:val="both"/>
        <w:rPr>
          <w:rFonts w:ascii="Arial" w:hAnsi="Arial" w:cs="Arial"/>
          <w:i/>
          <w:szCs w:val="24"/>
          <w:shd w:val="clear" w:color="auto" w:fill="FFFFFF"/>
        </w:rPr>
      </w:pPr>
    </w:p>
    <w:p w:rsidR="00D0738C" w:rsidRPr="0079697E" w:rsidRDefault="00D0738C" w:rsidP="00D0738C">
      <w:pPr>
        <w:pStyle w:val="Descripcin"/>
        <w:rPr>
          <w:rFonts w:ascii="Arial" w:hAnsi="Arial" w:cs="Arial"/>
          <w:i/>
          <w:color w:val="auto"/>
          <w:szCs w:val="24"/>
          <w:shd w:val="clear" w:color="auto" w:fill="FFFFFF"/>
        </w:rPr>
      </w:pPr>
      <w:r w:rsidRPr="0079697E">
        <w:rPr>
          <w:rFonts w:ascii="Arial" w:hAnsi="Arial" w:cs="Arial"/>
          <w:noProof/>
          <w:color w:val="auto"/>
          <w:lang w:val="en-US"/>
        </w:rPr>
        <w:drawing>
          <wp:inline distT="0" distB="0" distL="0" distR="0" wp14:anchorId="195E3413" wp14:editId="4E008B20">
            <wp:extent cx="5016137" cy="3161212"/>
            <wp:effectExtent l="0" t="0" r="13335" b="2032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D5479" w:rsidRPr="00730FDC" w:rsidRDefault="00432D9D" w:rsidP="00432D9D">
      <w:pPr>
        <w:pStyle w:val="Descripcin"/>
        <w:rPr>
          <w:rFonts w:ascii="Arial" w:hAnsi="Arial" w:cs="Arial"/>
          <w:color w:val="auto"/>
          <w:sz w:val="24"/>
          <w:lang w:val="es-CO"/>
        </w:rPr>
      </w:pPr>
      <w:bookmarkStart w:id="87" w:name="_Toc423940444"/>
      <w:r w:rsidRPr="00432D9D">
        <w:rPr>
          <w:rFonts w:ascii="Arial" w:hAnsi="Arial" w:cs="Arial"/>
          <w:color w:val="auto"/>
          <w:sz w:val="24"/>
          <w:szCs w:val="24"/>
        </w:rPr>
        <w:t xml:space="preserve">Figura </w:t>
      </w:r>
      <w:r w:rsidRPr="00432D9D">
        <w:rPr>
          <w:rFonts w:ascii="Arial" w:hAnsi="Arial" w:cs="Arial"/>
          <w:color w:val="auto"/>
          <w:sz w:val="24"/>
          <w:szCs w:val="24"/>
        </w:rPr>
        <w:fldChar w:fldCharType="begin"/>
      </w:r>
      <w:r w:rsidRPr="00432D9D">
        <w:rPr>
          <w:rFonts w:ascii="Arial" w:hAnsi="Arial" w:cs="Arial"/>
          <w:color w:val="auto"/>
          <w:sz w:val="24"/>
          <w:szCs w:val="24"/>
        </w:rPr>
        <w:instrText xml:space="preserve"> SEQ Figura \* ARABIC </w:instrText>
      </w:r>
      <w:r w:rsidRPr="00432D9D">
        <w:rPr>
          <w:rFonts w:ascii="Arial" w:hAnsi="Arial" w:cs="Arial"/>
          <w:color w:val="auto"/>
          <w:sz w:val="24"/>
          <w:szCs w:val="24"/>
        </w:rPr>
        <w:fldChar w:fldCharType="separate"/>
      </w:r>
      <w:r>
        <w:rPr>
          <w:rFonts w:ascii="Arial" w:hAnsi="Arial" w:cs="Arial"/>
          <w:noProof/>
          <w:color w:val="auto"/>
          <w:sz w:val="24"/>
          <w:szCs w:val="24"/>
        </w:rPr>
        <w:t>5</w:t>
      </w:r>
      <w:r w:rsidRPr="00432D9D">
        <w:rPr>
          <w:rFonts w:ascii="Arial" w:hAnsi="Arial" w:cs="Arial"/>
          <w:color w:val="auto"/>
          <w:sz w:val="24"/>
          <w:szCs w:val="24"/>
        </w:rPr>
        <w:fldChar w:fldCharType="end"/>
      </w:r>
      <w:r w:rsidR="00DD5479" w:rsidRPr="00730FDC">
        <w:rPr>
          <w:rFonts w:ascii="Arial" w:hAnsi="Arial" w:cs="Arial"/>
          <w:color w:val="auto"/>
          <w:sz w:val="24"/>
        </w:rPr>
        <w:t xml:space="preserve">. </w:t>
      </w:r>
      <w:r w:rsidR="00DD5479" w:rsidRPr="00730FDC">
        <w:rPr>
          <w:rFonts w:ascii="Arial" w:hAnsi="Arial" w:cs="Arial"/>
          <w:color w:val="auto"/>
          <w:sz w:val="24"/>
          <w:lang w:val="es-CO"/>
        </w:rPr>
        <w:t>Prevalencia de Obesidad Infantil en Chile según grupo de edad 2010.</w:t>
      </w:r>
      <w:bookmarkEnd w:id="87"/>
    </w:p>
    <w:p w:rsidR="00D0738C" w:rsidRDefault="00D0738C" w:rsidP="00D0738C">
      <w:pPr>
        <w:autoSpaceDE w:val="0"/>
        <w:autoSpaceDN w:val="0"/>
        <w:adjustRightInd w:val="0"/>
        <w:spacing w:after="0" w:line="240" w:lineRule="auto"/>
        <w:ind w:right="227"/>
        <w:jc w:val="center"/>
        <w:rPr>
          <w:rFonts w:ascii="Arial" w:hAnsi="Arial" w:cs="Arial"/>
          <w:i/>
          <w:sz w:val="20"/>
          <w:szCs w:val="24"/>
          <w:shd w:val="clear" w:color="auto" w:fill="FFFFFF"/>
        </w:rPr>
      </w:pPr>
    </w:p>
    <w:p w:rsidR="00E30615" w:rsidRPr="0079697E" w:rsidRDefault="004F4CDF" w:rsidP="004F4CDF">
      <w:pPr>
        <w:autoSpaceDE w:val="0"/>
        <w:autoSpaceDN w:val="0"/>
        <w:adjustRightInd w:val="0"/>
        <w:spacing w:after="0" w:line="240" w:lineRule="auto"/>
        <w:ind w:right="227"/>
        <w:rPr>
          <w:rFonts w:ascii="Arial" w:hAnsi="Arial" w:cs="Arial"/>
          <w:i/>
          <w:sz w:val="20"/>
          <w:szCs w:val="24"/>
          <w:shd w:val="clear" w:color="auto" w:fill="FFFFFF"/>
        </w:rPr>
      </w:pPr>
      <w:r>
        <w:rPr>
          <w:rFonts w:ascii="Arial" w:hAnsi="Arial" w:cs="Arial"/>
          <w:i/>
          <w:noProof/>
          <w:sz w:val="20"/>
          <w:szCs w:val="24"/>
          <w:shd w:val="clear" w:color="auto" w:fill="FFFFFF"/>
          <w:lang w:val="en-US"/>
        </w:rPr>
        <w:drawing>
          <wp:inline distT="0" distB="0" distL="0" distR="0" wp14:anchorId="05E63CBF" wp14:editId="6CB51100">
            <wp:extent cx="5123793" cy="3200400"/>
            <wp:effectExtent l="0" t="0" r="20320" b="1905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0738C" w:rsidRDefault="00D0738C" w:rsidP="00D0738C">
      <w:pPr>
        <w:autoSpaceDE w:val="0"/>
        <w:autoSpaceDN w:val="0"/>
        <w:adjustRightInd w:val="0"/>
        <w:spacing w:after="0" w:line="240" w:lineRule="auto"/>
        <w:ind w:right="227"/>
        <w:jc w:val="center"/>
        <w:rPr>
          <w:rFonts w:ascii="Arial" w:hAnsi="Arial" w:cs="Arial"/>
          <w:i/>
          <w:sz w:val="20"/>
          <w:szCs w:val="24"/>
          <w:shd w:val="clear" w:color="auto" w:fill="FFFFFF"/>
        </w:rPr>
      </w:pPr>
    </w:p>
    <w:p w:rsidR="00381C28" w:rsidRPr="00432D9D" w:rsidRDefault="00432D9D" w:rsidP="00432D9D">
      <w:pPr>
        <w:pStyle w:val="Descripcin"/>
        <w:rPr>
          <w:rFonts w:ascii="Arial" w:hAnsi="Arial" w:cs="Arial"/>
          <w:color w:val="auto"/>
          <w:sz w:val="24"/>
          <w:szCs w:val="24"/>
        </w:rPr>
      </w:pPr>
      <w:bookmarkStart w:id="88" w:name="_Toc423940445"/>
      <w:r w:rsidRPr="00432D9D">
        <w:rPr>
          <w:rFonts w:ascii="Arial" w:hAnsi="Arial" w:cs="Arial"/>
          <w:color w:val="auto"/>
          <w:sz w:val="24"/>
          <w:szCs w:val="24"/>
        </w:rPr>
        <w:t xml:space="preserve">Figura </w:t>
      </w:r>
      <w:r w:rsidRPr="00432D9D">
        <w:rPr>
          <w:rFonts w:ascii="Arial" w:hAnsi="Arial" w:cs="Arial"/>
          <w:color w:val="auto"/>
          <w:sz w:val="24"/>
          <w:szCs w:val="24"/>
        </w:rPr>
        <w:fldChar w:fldCharType="begin"/>
      </w:r>
      <w:r w:rsidRPr="00432D9D">
        <w:rPr>
          <w:rFonts w:ascii="Arial" w:hAnsi="Arial" w:cs="Arial"/>
          <w:color w:val="auto"/>
          <w:sz w:val="24"/>
          <w:szCs w:val="24"/>
        </w:rPr>
        <w:instrText xml:space="preserve"> SEQ Figura \* ARABIC </w:instrText>
      </w:r>
      <w:r w:rsidRPr="00432D9D">
        <w:rPr>
          <w:rFonts w:ascii="Arial" w:hAnsi="Arial" w:cs="Arial"/>
          <w:color w:val="auto"/>
          <w:sz w:val="24"/>
          <w:szCs w:val="24"/>
        </w:rPr>
        <w:fldChar w:fldCharType="separate"/>
      </w:r>
      <w:r>
        <w:rPr>
          <w:rFonts w:ascii="Arial" w:hAnsi="Arial" w:cs="Arial"/>
          <w:noProof/>
          <w:color w:val="auto"/>
          <w:sz w:val="24"/>
          <w:szCs w:val="24"/>
        </w:rPr>
        <w:t>6</w:t>
      </w:r>
      <w:r w:rsidRPr="00432D9D">
        <w:rPr>
          <w:rFonts w:ascii="Arial" w:hAnsi="Arial" w:cs="Arial"/>
          <w:color w:val="auto"/>
          <w:sz w:val="24"/>
          <w:szCs w:val="24"/>
        </w:rPr>
        <w:fldChar w:fldCharType="end"/>
      </w:r>
      <w:r w:rsidR="00DD5479" w:rsidRPr="00432D9D">
        <w:rPr>
          <w:rFonts w:ascii="Arial" w:hAnsi="Arial" w:cs="Arial"/>
          <w:bCs w:val="0"/>
          <w:color w:val="auto"/>
          <w:sz w:val="24"/>
          <w:szCs w:val="24"/>
        </w:rPr>
        <w:t>. Prevalencia de Obesidad en Escolares de Primero Básico de Escuela</w:t>
      </w:r>
      <w:r w:rsidR="00DD5479" w:rsidRPr="00432D9D">
        <w:rPr>
          <w:rFonts w:ascii="Arial" w:hAnsi="Arial" w:cs="Arial"/>
          <w:color w:val="auto"/>
          <w:sz w:val="24"/>
          <w:szCs w:val="24"/>
        </w:rPr>
        <w:t xml:space="preserve"> pública chilena 2002-2010.</w:t>
      </w:r>
      <w:bookmarkEnd w:id="88"/>
    </w:p>
    <w:p w:rsidR="00D0738C" w:rsidRPr="004F4CDF" w:rsidRDefault="00381C28" w:rsidP="004F4CDF">
      <w:pPr>
        <w:pStyle w:val="Prrafodelista"/>
        <w:numPr>
          <w:ilvl w:val="2"/>
          <w:numId w:val="8"/>
        </w:numPr>
        <w:spacing w:after="0" w:line="240" w:lineRule="auto"/>
        <w:ind w:left="0" w:firstLine="0"/>
        <w:jc w:val="both"/>
        <w:rPr>
          <w:rFonts w:ascii="Arial" w:hAnsi="Arial" w:cs="Arial"/>
          <w:sz w:val="24"/>
          <w:szCs w:val="24"/>
          <w:shd w:val="clear" w:color="auto" w:fill="FFFFFF"/>
        </w:rPr>
      </w:pPr>
      <w:r>
        <w:br w:type="page"/>
      </w:r>
      <w:bookmarkStart w:id="89" w:name="_Toc389730116"/>
      <w:r w:rsidR="00D0738C" w:rsidRPr="004F4CDF">
        <w:rPr>
          <w:rFonts w:ascii="Arial" w:hAnsi="Arial" w:cs="Arial"/>
          <w:b/>
          <w:sz w:val="24"/>
          <w:szCs w:val="24"/>
          <w:shd w:val="clear" w:color="auto" w:fill="FFFFFF"/>
        </w:rPr>
        <w:lastRenderedPageBreak/>
        <w:t>Obesidad Infantil en Colombia.</w:t>
      </w:r>
      <w:bookmarkEnd w:id="89"/>
      <w:r w:rsidR="00D0738C" w:rsidRPr="004F4CDF">
        <w:rPr>
          <w:rFonts w:ascii="Arial" w:hAnsi="Arial" w:cs="Arial"/>
          <w:b/>
          <w:sz w:val="24"/>
          <w:szCs w:val="24"/>
          <w:shd w:val="clear" w:color="auto" w:fill="FFFFFF"/>
        </w:rPr>
        <w:t xml:space="preserve"> </w:t>
      </w:r>
      <w:r w:rsidR="00D0738C" w:rsidRPr="004F4CDF">
        <w:rPr>
          <w:rFonts w:ascii="Arial" w:hAnsi="Arial" w:cs="Arial"/>
          <w:sz w:val="24"/>
          <w:szCs w:val="24"/>
          <w:shd w:val="clear" w:color="auto" w:fill="FFFFFF"/>
        </w:rPr>
        <w:t>Respecto a la situación en Colombia, la ENSIN 2010</w:t>
      </w:r>
      <w:r w:rsidR="004A0C7A" w:rsidRPr="004F4CDF">
        <w:rPr>
          <w:rFonts w:ascii="Arial" w:hAnsi="Arial" w:cs="Arial"/>
          <w:sz w:val="24"/>
          <w:szCs w:val="24"/>
          <w:shd w:val="clear" w:color="auto" w:fill="FFFFFF"/>
          <w:vertAlign w:val="superscript"/>
        </w:rPr>
        <w:fldChar w:fldCharType="begin"/>
      </w:r>
      <w:r w:rsidR="004A0C7A" w:rsidRPr="004F4CDF">
        <w:rPr>
          <w:rFonts w:ascii="Arial" w:hAnsi="Arial" w:cs="Arial"/>
          <w:sz w:val="24"/>
          <w:szCs w:val="24"/>
          <w:shd w:val="clear" w:color="auto" w:fill="FFFFFF"/>
          <w:vertAlign w:val="superscript"/>
        </w:rPr>
        <w:instrText xml:space="preserve"> NOTEREF _Ref423798184 \h  \* MERGEFORMAT </w:instrText>
      </w:r>
      <w:r w:rsidR="004A0C7A" w:rsidRPr="004F4CDF">
        <w:rPr>
          <w:rFonts w:ascii="Arial" w:hAnsi="Arial" w:cs="Arial"/>
          <w:sz w:val="24"/>
          <w:szCs w:val="24"/>
          <w:shd w:val="clear" w:color="auto" w:fill="FFFFFF"/>
          <w:vertAlign w:val="superscript"/>
        </w:rPr>
      </w:r>
      <w:r w:rsidR="004A0C7A" w:rsidRPr="004F4CDF">
        <w:rPr>
          <w:rFonts w:ascii="Arial" w:hAnsi="Arial" w:cs="Arial"/>
          <w:sz w:val="24"/>
          <w:szCs w:val="24"/>
          <w:shd w:val="clear" w:color="auto" w:fill="FFFFFF"/>
          <w:vertAlign w:val="superscript"/>
        </w:rPr>
        <w:fldChar w:fldCharType="separate"/>
      </w:r>
      <w:r w:rsidR="0078444F" w:rsidRPr="004F4CDF">
        <w:rPr>
          <w:rFonts w:ascii="Arial" w:hAnsi="Arial" w:cs="Arial"/>
          <w:sz w:val="24"/>
          <w:szCs w:val="24"/>
          <w:shd w:val="clear" w:color="auto" w:fill="FFFFFF"/>
          <w:vertAlign w:val="superscript"/>
        </w:rPr>
        <w:t>6</w:t>
      </w:r>
      <w:r w:rsidR="004A0C7A" w:rsidRPr="004F4CDF">
        <w:rPr>
          <w:rFonts w:ascii="Arial" w:hAnsi="Arial" w:cs="Arial"/>
          <w:sz w:val="24"/>
          <w:szCs w:val="24"/>
          <w:shd w:val="clear" w:color="auto" w:fill="FFFFFF"/>
          <w:vertAlign w:val="superscript"/>
        </w:rPr>
        <w:fldChar w:fldCharType="end"/>
      </w:r>
      <w:r w:rsidR="00D0738C" w:rsidRPr="004F4CDF">
        <w:rPr>
          <w:rFonts w:ascii="Arial" w:hAnsi="Arial" w:cs="Arial"/>
          <w:sz w:val="24"/>
          <w:szCs w:val="24"/>
          <w:shd w:val="clear" w:color="auto" w:fill="FFFFFF"/>
        </w:rPr>
        <w:t xml:space="preserve"> reportó que el 5.2% de los niños y niñas menores de 5 años se encuentra en el rango de +2 DE, el 1,0% en el rango de +3 DE y el 20.2% en el rango de +1 DE y -2 DE. Además de ello no se evidenciaron diferencias considerables por sexo. Para el 2005 la prevalencia de exceso de peso de los niños y niñas entre los 0 y 4 años fue de 3.1%.</w:t>
      </w: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 </w:t>
      </w: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El 17.5% de los niños y adolescentes entre los 5 y los 17 años presentan sobrepeso u obesidad, esto corresponde a uno de cada 6 niños y jóvenes colombianos. El exceso de peso es mayor en el área urbana que en el área rural.</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el grupo de niños y niñas de 5 a 9 años de edad la prevalencia de exceso de peso es de 18.9% y en niños y niñas de 10 a 17 años es de 16.7%. Al analizar únicamente la obesidad, se observó que ésta es más frecuente en niños y niñas de 5 a 9 años que en los de 10 a 17 años y que las niñas son más afectadas por el sobrepeso y los niños por la obesidad. En el 2005 la prevalencia de exceso de peso en niños y niñas de 5 a 9 años ascendió a 4.3% y en los niños, niñas y jóvenes de 10 a 17 años fue de  10.3%.</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Al comparar el comportamiento del exceso de peso entre el año 2005 y el 2010 con los datos de la ENSIN, se observó un incremento de cerca de 4 puntos porcentuales (3,8) a nivel nacional para los niños, niñas y jóvenes de 5 a 17 años, con un IMC por encima de +1 DE, con cambios más marcados en los niños de 8 y 9 años (6 puntos porcentuales).</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pStyle w:val="Descripcin"/>
        <w:rPr>
          <w:rFonts w:ascii="Arial" w:hAnsi="Arial" w:cs="Arial"/>
          <w:color w:val="auto"/>
          <w:sz w:val="24"/>
          <w:szCs w:val="24"/>
          <w:shd w:val="clear" w:color="auto" w:fill="FFFFFF"/>
        </w:rPr>
      </w:pPr>
      <w:r w:rsidRPr="0079697E">
        <w:rPr>
          <w:rFonts w:ascii="Arial" w:eastAsia="Times New Roman" w:hAnsi="Arial" w:cs="Arial"/>
          <w:b w:val="0"/>
          <w:bCs w:val="0"/>
          <w:noProof/>
          <w:color w:val="auto"/>
          <w:lang w:val="en-US"/>
        </w:rPr>
        <w:drawing>
          <wp:inline distT="0" distB="0" distL="0" distR="0" wp14:anchorId="795A0DE1" wp14:editId="0ED36BB3">
            <wp:extent cx="5257800" cy="2870200"/>
            <wp:effectExtent l="0" t="0" r="19050" b="2540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30615" w:rsidRPr="00432D9D" w:rsidRDefault="00432D9D" w:rsidP="00432D9D">
      <w:pPr>
        <w:pStyle w:val="Descripcin"/>
        <w:rPr>
          <w:rFonts w:ascii="Arial" w:hAnsi="Arial" w:cs="Arial"/>
          <w:color w:val="auto"/>
          <w:sz w:val="24"/>
          <w:szCs w:val="24"/>
        </w:rPr>
      </w:pPr>
      <w:bookmarkStart w:id="90" w:name="_Toc423940446"/>
      <w:r w:rsidRPr="00432D9D">
        <w:rPr>
          <w:rFonts w:ascii="Arial" w:hAnsi="Arial" w:cs="Arial"/>
          <w:color w:val="auto"/>
          <w:sz w:val="24"/>
          <w:szCs w:val="24"/>
        </w:rPr>
        <w:t xml:space="preserve">Figura </w:t>
      </w:r>
      <w:r w:rsidRPr="00432D9D">
        <w:rPr>
          <w:rFonts w:ascii="Arial" w:hAnsi="Arial" w:cs="Arial"/>
          <w:color w:val="auto"/>
          <w:sz w:val="24"/>
          <w:szCs w:val="24"/>
        </w:rPr>
        <w:fldChar w:fldCharType="begin"/>
      </w:r>
      <w:r w:rsidRPr="00432D9D">
        <w:rPr>
          <w:rFonts w:ascii="Arial" w:hAnsi="Arial" w:cs="Arial"/>
          <w:color w:val="auto"/>
          <w:sz w:val="24"/>
          <w:szCs w:val="24"/>
        </w:rPr>
        <w:instrText xml:space="preserve"> SEQ Figura \* ARABIC </w:instrText>
      </w:r>
      <w:r w:rsidRPr="00432D9D">
        <w:rPr>
          <w:rFonts w:ascii="Arial" w:hAnsi="Arial" w:cs="Arial"/>
          <w:color w:val="auto"/>
          <w:sz w:val="24"/>
          <w:szCs w:val="24"/>
        </w:rPr>
        <w:fldChar w:fldCharType="separate"/>
      </w:r>
      <w:r>
        <w:rPr>
          <w:rFonts w:ascii="Arial" w:hAnsi="Arial" w:cs="Arial"/>
          <w:noProof/>
          <w:color w:val="auto"/>
          <w:sz w:val="24"/>
          <w:szCs w:val="24"/>
        </w:rPr>
        <w:t>7</w:t>
      </w:r>
      <w:r w:rsidRPr="00432D9D">
        <w:rPr>
          <w:rFonts w:ascii="Arial" w:hAnsi="Arial" w:cs="Arial"/>
          <w:color w:val="auto"/>
          <w:sz w:val="24"/>
          <w:szCs w:val="24"/>
        </w:rPr>
        <w:fldChar w:fldCharType="end"/>
      </w:r>
      <w:r w:rsidRPr="00432D9D">
        <w:rPr>
          <w:rFonts w:ascii="Arial" w:hAnsi="Arial" w:cs="Arial"/>
          <w:color w:val="auto"/>
          <w:sz w:val="24"/>
          <w:szCs w:val="24"/>
        </w:rPr>
        <w:t>.</w:t>
      </w:r>
      <w:r w:rsidR="00E30615" w:rsidRPr="00432D9D">
        <w:rPr>
          <w:rFonts w:ascii="Arial" w:hAnsi="Arial" w:cs="Arial"/>
          <w:color w:val="auto"/>
          <w:sz w:val="24"/>
          <w:szCs w:val="24"/>
        </w:rPr>
        <w:t xml:space="preserve"> Prevalencia del exceso de peso en niños, niñas y jóvenes de 5 a 17 años. Colombia, ENSIN 2005-2010</w:t>
      </w:r>
      <w:bookmarkEnd w:id="90"/>
    </w:p>
    <w:p w:rsidR="00D0738C" w:rsidRDefault="00D0738C" w:rsidP="00D0738C">
      <w:pPr>
        <w:pStyle w:val="Prrafodelista"/>
        <w:numPr>
          <w:ilvl w:val="1"/>
          <w:numId w:val="8"/>
        </w:numPr>
        <w:spacing w:after="0" w:line="240" w:lineRule="auto"/>
        <w:jc w:val="both"/>
        <w:outlineLvl w:val="0"/>
        <w:rPr>
          <w:rFonts w:ascii="Arial" w:hAnsi="Arial" w:cs="Arial"/>
          <w:b/>
          <w:sz w:val="24"/>
          <w:szCs w:val="24"/>
        </w:rPr>
      </w:pPr>
      <w:bookmarkStart w:id="91" w:name="_Toc423939209"/>
      <w:r w:rsidRPr="001D1490">
        <w:rPr>
          <w:rFonts w:ascii="Arial" w:hAnsi="Arial" w:cs="Arial"/>
          <w:b/>
          <w:sz w:val="24"/>
          <w:szCs w:val="24"/>
        </w:rPr>
        <w:lastRenderedPageBreak/>
        <w:t>PERIODOS D</w:t>
      </w:r>
      <w:r w:rsidR="00B71285">
        <w:rPr>
          <w:rFonts w:ascii="Arial" w:hAnsi="Arial" w:cs="Arial"/>
          <w:b/>
          <w:sz w:val="24"/>
          <w:szCs w:val="24"/>
        </w:rPr>
        <w:t>E RIESGO DU</w:t>
      </w:r>
      <w:r w:rsidRPr="001D1490">
        <w:rPr>
          <w:rFonts w:ascii="Arial" w:hAnsi="Arial" w:cs="Arial"/>
          <w:b/>
          <w:sz w:val="24"/>
          <w:szCs w:val="24"/>
        </w:rPr>
        <w:t>RANTE LA ETAPA INFANTIL</w:t>
      </w:r>
      <w:r w:rsidR="0000294F">
        <w:rPr>
          <w:rFonts w:ascii="Arial" w:hAnsi="Arial" w:cs="Arial"/>
          <w:b/>
          <w:sz w:val="24"/>
          <w:szCs w:val="24"/>
        </w:rPr>
        <w:t>.</w:t>
      </w:r>
      <w:bookmarkEnd w:id="91"/>
    </w:p>
    <w:p w:rsidR="00B71285" w:rsidRPr="001D1490" w:rsidRDefault="00B71285" w:rsidP="00B71285">
      <w:pPr>
        <w:pStyle w:val="Prrafodelista"/>
        <w:spacing w:after="0" w:line="240" w:lineRule="auto"/>
        <w:jc w:val="both"/>
        <w:outlineLvl w:val="0"/>
        <w:rPr>
          <w:rFonts w:ascii="Arial" w:hAnsi="Arial" w:cs="Arial"/>
          <w:b/>
          <w:sz w:val="24"/>
          <w:szCs w:val="24"/>
        </w:rPr>
      </w:pPr>
    </w:p>
    <w:p w:rsidR="00D0738C" w:rsidRPr="0000294F" w:rsidRDefault="00D0738C" w:rsidP="00D0738C">
      <w:pPr>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Para efectos de favorecer la comprensión y abordaje del periodo infantil tomado entre los 0 y los 12 años de edad, se realizó una división por períodos o momentos claves durante la infancia, que a su vez ostentan momentos de riesgo para </w:t>
      </w:r>
      <w:r w:rsidRPr="0000294F">
        <w:rPr>
          <w:rFonts w:ascii="Arial" w:hAnsi="Arial" w:cs="Arial"/>
          <w:sz w:val="24"/>
          <w:szCs w:val="24"/>
          <w:shd w:val="clear" w:color="auto" w:fill="FFFFFF"/>
        </w:rPr>
        <w:t>d</w:t>
      </w:r>
      <w:r w:rsidR="00B71285">
        <w:rPr>
          <w:rFonts w:ascii="Arial" w:hAnsi="Arial" w:cs="Arial"/>
          <w:sz w:val="24"/>
          <w:szCs w:val="24"/>
          <w:shd w:val="clear" w:color="auto" w:fill="FFFFFF"/>
        </w:rPr>
        <w:t xml:space="preserve">esarrollar obesidad o sobrepeso, </w:t>
      </w:r>
      <w:r w:rsidRPr="0000294F">
        <w:rPr>
          <w:rFonts w:ascii="Arial" w:hAnsi="Arial" w:cs="Arial"/>
          <w:sz w:val="24"/>
          <w:szCs w:val="24"/>
          <w:shd w:val="clear" w:color="auto" w:fill="FFFFFF"/>
        </w:rPr>
        <w:t>y son los siguientes:</w:t>
      </w:r>
    </w:p>
    <w:p w:rsidR="00D0738C" w:rsidRPr="0000294F" w:rsidRDefault="00D0738C" w:rsidP="00D0738C">
      <w:pPr>
        <w:spacing w:after="0" w:line="240" w:lineRule="auto"/>
        <w:jc w:val="both"/>
        <w:rPr>
          <w:rFonts w:ascii="Arial" w:hAnsi="Arial" w:cs="Arial"/>
          <w:sz w:val="24"/>
          <w:szCs w:val="24"/>
          <w:shd w:val="clear" w:color="auto" w:fill="FFFFFF"/>
        </w:rPr>
      </w:pPr>
      <w:r w:rsidRPr="0000294F">
        <w:rPr>
          <w:rFonts w:ascii="Arial" w:hAnsi="Arial" w:cs="Arial"/>
          <w:sz w:val="24"/>
          <w:szCs w:val="24"/>
          <w:shd w:val="clear" w:color="auto" w:fill="FFFFFF"/>
        </w:rPr>
        <w:t>-</w:t>
      </w:r>
      <w:r w:rsidRPr="0000294F">
        <w:rPr>
          <w:rFonts w:ascii="Arial" w:hAnsi="Arial" w:cs="Arial"/>
          <w:i/>
          <w:sz w:val="24"/>
          <w:szCs w:val="24"/>
          <w:shd w:val="clear" w:color="auto" w:fill="FFFFFF"/>
        </w:rPr>
        <w:t>La primera infancia,</w:t>
      </w:r>
      <w:r w:rsidRPr="0000294F">
        <w:rPr>
          <w:rFonts w:ascii="Arial" w:hAnsi="Arial" w:cs="Arial"/>
          <w:sz w:val="24"/>
          <w:szCs w:val="24"/>
          <w:shd w:val="clear" w:color="auto" w:fill="FFFFFF"/>
        </w:rPr>
        <w:t xml:space="preserve"> que abarca el período de la lactancia, la ablactación y la adaptación a la alimentación complementaria que se extiende hasta los 2 años de edad aproximadamente.</w:t>
      </w:r>
    </w:p>
    <w:p w:rsidR="009F0F7A" w:rsidRPr="0000294F" w:rsidRDefault="009F0F7A"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00294F">
        <w:rPr>
          <w:rFonts w:ascii="Arial" w:hAnsi="Arial" w:cs="Arial"/>
          <w:sz w:val="24"/>
          <w:szCs w:val="24"/>
          <w:shd w:val="clear" w:color="auto" w:fill="FFFFFF"/>
        </w:rPr>
        <w:t>-</w:t>
      </w:r>
      <w:r w:rsidRPr="0000294F">
        <w:rPr>
          <w:rFonts w:ascii="Arial" w:hAnsi="Arial" w:cs="Arial"/>
          <w:i/>
          <w:sz w:val="24"/>
          <w:szCs w:val="24"/>
          <w:shd w:val="clear" w:color="auto" w:fill="FFFFFF"/>
        </w:rPr>
        <w:t>La segunda infancia</w:t>
      </w:r>
      <w:r w:rsidRPr="0000294F">
        <w:rPr>
          <w:rFonts w:ascii="Arial" w:hAnsi="Arial" w:cs="Arial"/>
          <w:sz w:val="24"/>
          <w:szCs w:val="24"/>
          <w:shd w:val="clear" w:color="auto" w:fill="FFFFFF"/>
        </w:rPr>
        <w:t xml:space="preserve"> tiene dos momentos, uno que inicia a los 2 años y se</w:t>
      </w:r>
      <w:r w:rsidRPr="0079697E">
        <w:rPr>
          <w:rFonts w:ascii="Arial" w:hAnsi="Arial" w:cs="Arial"/>
          <w:sz w:val="24"/>
          <w:szCs w:val="24"/>
          <w:shd w:val="clear" w:color="auto" w:fill="FFFFFF"/>
        </w:rPr>
        <w:t xml:space="preserve"> extiende hasta los 5 años y el que inicia allí hasta los doce años y coincide con el ingreso a la etapa escolar.</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pStyle w:val="Prrafodelista"/>
        <w:numPr>
          <w:ilvl w:val="2"/>
          <w:numId w:val="8"/>
        </w:numPr>
        <w:spacing w:after="0" w:line="240" w:lineRule="auto"/>
        <w:ind w:left="0" w:firstLine="0"/>
        <w:jc w:val="both"/>
        <w:outlineLvl w:val="2"/>
        <w:rPr>
          <w:rFonts w:ascii="Arial" w:hAnsi="Arial" w:cs="Arial"/>
          <w:sz w:val="24"/>
          <w:szCs w:val="24"/>
          <w:shd w:val="clear" w:color="auto" w:fill="FFFFFF"/>
        </w:rPr>
      </w:pPr>
      <w:r w:rsidRPr="0079697E">
        <w:rPr>
          <w:rFonts w:ascii="Arial" w:hAnsi="Arial" w:cs="Arial"/>
          <w:b/>
          <w:sz w:val="24"/>
          <w:szCs w:val="24"/>
          <w:shd w:val="clear" w:color="auto" w:fill="FFFFFF"/>
        </w:rPr>
        <w:t xml:space="preserve">Momento 1. Primera Infancia. </w:t>
      </w:r>
      <w:r w:rsidRPr="0079697E">
        <w:rPr>
          <w:rFonts w:ascii="Arial" w:hAnsi="Arial" w:cs="Arial"/>
          <w:sz w:val="24"/>
          <w:szCs w:val="24"/>
          <w:shd w:val="clear" w:color="auto" w:fill="FFFFFF"/>
        </w:rPr>
        <w:t xml:space="preserve">Respecto a la primera infancia ha sido ampliamente documentado y comprobado a nivel mundial, que la leche materna es el alimento ideal para los recién nacidos, gracias a sus potentes aportes para un desarrollo sano. Por lo tanto, garantizar la lactancia materna de los niños que nacen, se constituye en un primer momento para la seguridad alimentaria de los individuos desde todos sus ejes de análisis </w:t>
      </w:r>
      <w:r w:rsidRPr="0079697E">
        <w:rPr>
          <w:rFonts w:ascii="Arial" w:hAnsi="Arial" w:cs="Arial"/>
          <w:i/>
          <w:sz w:val="24"/>
          <w:szCs w:val="24"/>
          <w:shd w:val="clear" w:color="auto" w:fill="FFFFFF"/>
        </w:rPr>
        <w:t>(</w:t>
      </w:r>
      <w:r w:rsidR="00087158">
        <w:rPr>
          <w:rFonts w:ascii="Arial" w:hAnsi="Arial" w:cs="Arial"/>
          <w:i/>
          <w:sz w:val="24"/>
          <w:szCs w:val="24"/>
          <w:shd w:val="clear" w:color="auto" w:fill="FFFFFF"/>
        </w:rPr>
        <w:fldChar w:fldCharType="begin"/>
      </w:r>
      <w:r w:rsidR="00087158">
        <w:rPr>
          <w:rFonts w:ascii="Arial" w:hAnsi="Arial" w:cs="Arial"/>
          <w:i/>
          <w:sz w:val="24"/>
          <w:szCs w:val="24"/>
          <w:shd w:val="clear" w:color="auto" w:fill="FFFFFF"/>
        </w:rPr>
        <w:instrText xml:space="preserve"> REF _Ref423901634 \h </w:instrText>
      </w:r>
      <w:r w:rsidR="00087158">
        <w:rPr>
          <w:rFonts w:ascii="Arial" w:hAnsi="Arial" w:cs="Arial"/>
          <w:i/>
          <w:sz w:val="24"/>
          <w:szCs w:val="24"/>
          <w:shd w:val="clear" w:color="auto" w:fill="FFFFFF"/>
        </w:rPr>
      </w:r>
      <w:r w:rsidR="00087158">
        <w:rPr>
          <w:rFonts w:ascii="Arial" w:hAnsi="Arial" w:cs="Arial"/>
          <w:i/>
          <w:sz w:val="24"/>
          <w:szCs w:val="24"/>
          <w:shd w:val="clear" w:color="auto" w:fill="FFFFFF"/>
        </w:rPr>
        <w:fldChar w:fldCharType="separate"/>
      </w:r>
      <w:r w:rsidR="00087158" w:rsidRPr="00087158">
        <w:rPr>
          <w:rFonts w:ascii="Arial" w:hAnsi="Arial" w:cs="Arial"/>
          <w:sz w:val="24"/>
          <w:szCs w:val="24"/>
        </w:rPr>
        <w:t xml:space="preserve">Anexo </w:t>
      </w:r>
      <w:r w:rsidR="00087158" w:rsidRPr="00087158">
        <w:rPr>
          <w:rFonts w:ascii="Arial" w:hAnsi="Arial" w:cs="Arial"/>
          <w:noProof/>
          <w:sz w:val="24"/>
          <w:szCs w:val="24"/>
        </w:rPr>
        <w:t>2</w:t>
      </w:r>
      <w:r w:rsidR="00087158">
        <w:rPr>
          <w:rFonts w:ascii="Arial" w:hAnsi="Arial" w:cs="Arial"/>
          <w:i/>
          <w:sz w:val="24"/>
          <w:szCs w:val="24"/>
          <w:shd w:val="clear" w:color="auto" w:fill="FFFFFF"/>
        </w:rPr>
        <w:fldChar w:fldCharType="end"/>
      </w:r>
      <w:r w:rsidR="00087158">
        <w:rPr>
          <w:rFonts w:ascii="Arial" w:hAnsi="Arial" w:cs="Arial"/>
          <w:i/>
          <w:sz w:val="24"/>
          <w:szCs w:val="24"/>
          <w:shd w:val="clear" w:color="auto" w:fill="FFFFFF"/>
        </w:rPr>
        <w:t xml:space="preserve">) </w:t>
      </w:r>
      <w:r w:rsidRPr="0079697E">
        <w:rPr>
          <w:rFonts w:ascii="Arial" w:hAnsi="Arial" w:cs="Arial"/>
          <w:sz w:val="24"/>
          <w:szCs w:val="24"/>
          <w:shd w:val="clear" w:color="auto" w:fill="FFFFFF"/>
        </w:rPr>
        <w:t xml:space="preserve">más de los beneficios inmediatos para el niño, la lactancia contribuye a mantener una buena salud durante toda la vida. </w:t>
      </w:r>
    </w:p>
    <w:p w:rsidR="00577674" w:rsidRDefault="00577674"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lang w:val="es-AR"/>
        </w:rPr>
      </w:pPr>
      <w:r w:rsidRPr="0079697E">
        <w:rPr>
          <w:rFonts w:ascii="Arial" w:hAnsi="Arial" w:cs="Arial"/>
          <w:sz w:val="24"/>
          <w:szCs w:val="24"/>
          <w:shd w:val="clear" w:color="auto" w:fill="FFFFFF"/>
        </w:rPr>
        <w:t xml:space="preserve">La OMS informa que a </w:t>
      </w:r>
      <w:r w:rsidRPr="0079697E">
        <w:rPr>
          <w:rFonts w:ascii="Arial" w:hAnsi="Arial" w:cs="Arial"/>
          <w:sz w:val="24"/>
          <w:szCs w:val="24"/>
          <w:lang w:val="es-AR"/>
        </w:rPr>
        <w:t>largo plazo, los adultos que de pequeños tuvieron lactancia materna suelen tener una tensión arterial más baja, menos colesterol y menos tasa de sobrepeso, obesidad y diabetes tipo 2</w:t>
      </w:r>
      <w:r w:rsidRPr="0079697E">
        <w:rPr>
          <w:rStyle w:val="Refdenotaalfinal"/>
          <w:rFonts w:ascii="Arial" w:hAnsi="Arial" w:cs="Arial"/>
          <w:sz w:val="24"/>
          <w:szCs w:val="24"/>
          <w:lang w:val="es-AR"/>
        </w:rPr>
        <w:endnoteReference w:id="60"/>
      </w:r>
      <w:r w:rsidRPr="0079697E">
        <w:rPr>
          <w:rFonts w:ascii="Arial" w:hAnsi="Arial" w:cs="Arial"/>
          <w:sz w:val="24"/>
          <w:szCs w:val="24"/>
          <w:lang w:val="es-AR"/>
        </w:rPr>
        <w:t>.</w:t>
      </w:r>
    </w:p>
    <w:p w:rsidR="00D0738C" w:rsidRPr="0079697E" w:rsidRDefault="00D0738C" w:rsidP="00D0738C">
      <w:pPr>
        <w:spacing w:after="0" w:line="240" w:lineRule="auto"/>
        <w:jc w:val="both"/>
        <w:rPr>
          <w:rFonts w:ascii="Arial" w:hAnsi="Arial" w:cs="Arial"/>
          <w:sz w:val="24"/>
          <w:szCs w:val="24"/>
          <w:lang w:val="es-AR"/>
        </w:rPr>
      </w:pPr>
      <w:r w:rsidRPr="0079697E">
        <w:rPr>
          <w:rFonts w:ascii="Arial" w:hAnsi="Arial" w:cs="Arial"/>
          <w:sz w:val="24"/>
          <w:szCs w:val="24"/>
          <w:lang w:val="es-AR"/>
        </w:rPr>
        <w:t xml:space="preserve"> </w:t>
      </w:r>
    </w:p>
    <w:p w:rsidR="00D0738C" w:rsidRPr="0079697E" w:rsidRDefault="00D0738C" w:rsidP="00D0738C">
      <w:pPr>
        <w:spacing w:after="0" w:line="240" w:lineRule="auto"/>
        <w:jc w:val="both"/>
        <w:rPr>
          <w:rFonts w:ascii="Arial" w:hAnsi="Arial" w:cs="Arial"/>
          <w:sz w:val="24"/>
          <w:szCs w:val="24"/>
          <w:lang w:val="es-AR"/>
        </w:rPr>
      </w:pPr>
      <w:r w:rsidRPr="0079697E">
        <w:rPr>
          <w:rFonts w:ascii="Arial" w:hAnsi="Arial" w:cs="Arial"/>
          <w:sz w:val="24"/>
          <w:szCs w:val="24"/>
          <w:lang w:val="es-AR"/>
        </w:rPr>
        <w:t>En concordancia con lo anterior, según Meléndez</w:t>
      </w:r>
      <w:r w:rsidRPr="0079697E">
        <w:rPr>
          <w:rStyle w:val="Refdenotaalfinal"/>
          <w:rFonts w:ascii="Arial" w:hAnsi="Arial" w:cs="Arial"/>
          <w:sz w:val="24"/>
          <w:szCs w:val="24"/>
          <w:lang w:val="es-AR"/>
        </w:rPr>
        <w:endnoteReference w:id="61"/>
      </w:r>
      <w:r w:rsidRPr="0079697E">
        <w:rPr>
          <w:rFonts w:ascii="Arial" w:hAnsi="Arial" w:cs="Arial"/>
          <w:sz w:val="24"/>
          <w:szCs w:val="24"/>
          <w:lang w:val="es-AR"/>
        </w:rPr>
        <w:t>, La duración de la lactancia  materna influye en la aparición de obesidad infantil hasta el punto de que el niño que no es amamantado tiene el doble de riesgo para sufrir sobrepeso. Si la lactancia es superior a los 12 meses, se puede decir que existe un factor protector para los niños. (</w:t>
      </w:r>
      <w:r w:rsidR="00087158">
        <w:rPr>
          <w:rFonts w:ascii="Arial" w:hAnsi="Arial" w:cs="Arial"/>
          <w:sz w:val="24"/>
          <w:szCs w:val="24"/>
          <w:lang w:val="es-AR"/>
        </w:rPr>
        <w:fldChar w:fldCharType="begin"/>
      </w:r>
      <w:r w:rsidR="00087158">
        <w:rPr>
          <w:rFonts w:ascii="Arial" w:hAnsi="Arial" w:cs="Arial"/>
          <w:sz w:val="24"/>
          <w:szCs w:val="24"/>
          <w:lang w:val="es-AR"/>
        </w:rPr>
        <w:instrText xml:space="preserve"> REF _Ref423901911 \h </w:instrText>
      </w:r>
      <w:r w:rsidR="00087158">
        <w:rPr>
          <w:rFonts w:ascii="Arial" w:hAnsi="Arial" w:cs="Arial"/>
          <w:sz w:val="24"/>
          <w:szCs w:val="24"/>
          <w:lang w:val="es-AR"/>
        </w:rPr>
      </w:r>
      <w:r w:rsidR="00087158">
        <w:rPr>
          <w:rFonts w:ascii="Arial" w:hAnsi="Arial" w:cs="Arial"/>
          <w:sz w:val="24"/>
          <w:szCs w:val="24"/>
          <w:lang w:val="es-AR"/>
        </w:rPr>
        <w:fldChar w:fldCharType="separate"/>
      </w:r>
      <w:r w:rsidR="00087158" w:rsidRPr="00087158">
        <w:rPr>
          <w:rFonts w:ascii="Arial" w:hAnsi="Arial" w:cs="Arial"/>
          <w:sz w:val="24"/>
          <w:szCs w:val="24"/>
        </w:rPr>
        <w:t xml:space="preserve">Anexo </w:t>
      </w:r>
      <w:r w:rsidR="00087158" w:rsidRPr="00087158">
        <w:rPr>
          <w:rFonts w:ascii="Arial" w:hAnsi="Arial" w:cs="Arial"/>
          <w:noProof/>
          <w:sz w:val="24"/>
          <w:szCs w:val="24"/>
        </w:rPr>
        <w:t>3</w:t>
      </w:r>
      <w:r w:rsidR="00087158">
        <w:rPr>
          <w:rFonts w:ascii="Arial" w:hAnsi="Arial" w:cs="Arial"/>
          <w:sz w:val="24"/>
          <w:szCs w:val="24"/>
          <w:lang w:val="es-AR"/>
        </w:rPr>
        <w:fldChar w:fldCharType="end"/>
      </w:r>
      <w:r w:rsidRPr="0079697E">
        <w:rPr>
          <w:rFonts w:ascii="Arial" w:eastAsia="Times New Roman" w:hAnsi="Arial" w:cs="Arial"/>
          <w:i/>
          <w:sz w:val="24"/>
          <w:szCs w:val="24"/>
          <w:lang w:eastAsia="es-MX"/>
        </w:rPr>
        <w:t>.</w:t>
      </w:r>
      <w:r w:rsidRPr="0079697E">
        <w:rPr>
          <w:rFonts w:ascii="Arial" w:hAnsi="Arial" w:cs="Arial"/>
          <w:sz w:val="24"/>
          <w:szCs w:val="24"/>
          <w:lang w:val="es-AR"/>
        </w:rPr>
        <w:t>) </w:t>
      </w:r>
    </w:p>
    <w:p w:rsidR="00D0738C" w:rsidRPr="0079697E" w:rsidRDefault="00D0738C" w:rsidP="00D0738C">
      <w:pPr>
        <w:spacing w:after="0" w:line="240" w:lineRule="auto"/>
        <w:jc w:val="both"/>
        <w:rPr>
          <w:rFonts w:ascii="Arial" w:hAnsi="Arial" w:cs="Arial"/>
          <w:sz w:val="24"/>
          <w:szCs w:val="24"/>
          <w:lang w:val="es-AR"/>
        </w:rPr>
      </w:pPr>
    </w:p>
    <w:p w:rsidR="00D0738C" w:rsidRPr="0079697E" w:rsidRDefault="00D0738C" w:rsidP="00D0738C">
      <w:pPr>
        <w:spacing w:after="0" w:line="240" w:lineRule="auto"/>
        <w:jc w:val="both"/>
        <w:rPr>
          <w:rFonts w:ascii="Arial" w:hAnsi="Arial" w:cs="Arial"/>
          <w:sz w:val="24"/>
          <w:szCs w:val="24"/>
          <w:lang w:val="es-AR"/>
        </w:rPr>
      </w:pPr>
      <w:r w:rsidRPr="0079697E">
        <w:rPr>
          <w:rFonts w:ascii="Arial" w:hAnsi="Arial" w:cs="Arial"/>
          <w:sz w:val="24"/>
          <w:szCs w:val="24"/>
          <w:lang w:val="es-AR"/>
        </w:rPr>
        <w:t xml:space="preserve">Por ello, La OMS recomienda que todas las mujeres tengan derecho a una licencia de maternidad de 16 semanas como mínimo, para que puedan descansar y lactar a sus hijos sin mayores restricciones. </w:t>
      </w:r>
    </w:p>
    <w:p w:rsidR="00D0738C" w:rsidRPr="0079697E" w:rsidRDefault="00D0738C" w:rsidP="00D0738C">
      <w:pPr>
        <w:spacing w:after="0" w:line="240" w:lineRule="auto"/>
        <w:jc w:val="both"/>
        <w:rPr>
          <w:rFonts w:ascii="Arial" w:hAnsi="Arial" w:cs="Arial"/>
          <w:sz w:val="24"/>
          <w:szCs w:val="24"/>
          <w:lang w:val="es-AR"/>
        </w:rPr>
      </w:pPr>
    </w:p>
    <w:p w:rsidR="00D0738C" w:rsidRPr="0079697E" w:rsidRDefault="00D0738C" w:rsidP="00D0738C">
      <w:pPr>
        <w:spacing w:after="0" w:line="240" w:lineRule="auto"/>
        <w:jc w:val="both"/>
        <w:rPr>
          <w:rFonts w:ascii="Arial" w:hAnsi="Arial" w:cs="Arial"/>
          <w:sz w:val="24"/>
          <w:szCs w:val="24"/>
          <w:lang w:val="es-AR"/>
        </w:rPr>
      </w:pPr>
      <w:r w:rsidRPr="0079697E">
        <w:rPr>
          <w:rFonts w:ascii="Arial" w:hAnsi="Arial" w:cs="Arial"/>
          <w:sz w:val="24"/>
          <w:szCs w:val="24"/>
          <w:lang w:val="es-AR"/>
        </w:rPr>
        <w:t xml:space="preserve">Es importante entonces dentro del período de </w:t>
      </w:r>
      <w:r w:rsidRPr="0079697E">
        <w:rPr>
          <w:rFonts w:ascii="Arial" w:hAnsi="Arial" w:cs="Arial"/>
          <w:i/>
          <w:sz w:val="24"/>
          <w:szCs w:val="24"/>
          <w:lang w:val="es-AR"/>
        </w:rPr>
        <w:t>la primera infancia</w:t>
      </w:r>
      <w:r w:rsidRPr="0079697E">
        <w:rPr>
          <w:rFonts w:ascii="Arial" w:hAnsi="Arial" w:cs="Arial"/>
          <w:sz w:val="24"/>
          <w:szCs w:val="24"/>
          <w:lang w:val="es-AR"/>
        </w:rPr>
        <w:t xml:space="preserve"> observar cuál es la situación de la Lactancia Materna en México, Chile y Colombia.</w:t>
      </w:r>
    </w:p>
    <w:p w:rsidR="00D0738C" w:rsidRPr="0079697E" w:rsidRDefault="00D0738C" w:rsidP="00D0738C">
      <w:pPr>
        <w:spacing w:after="0" w:line="240" w:lineRule="auto"/>
        <w:jc w:val="both"/>
        <w:rPr>
          <w:rFonts w:ascii="Arial" w:hAnsi="Arial" w:cs="Arial"/>
          <w:sz w:val="24"/>
          <w:szCs w:val="24"/>
          <w:lang w:val="es-AR"/>
        </w:rPr>
      </w:pPr>
    </w:p>
    <w:p w:rsidR="00D0738C" w:rsidRPr="0079697E" w:rsidRDefault="00D0738C" w:rsidP="009F0F7A">
      <w:pPr>
        <w:spacing w:after="0" w:line="240" w:lineRule="auto"/>
        <w:jc w:val="both"/>
        <w:rPr>
          <w:rFonts w:ascii="Arial" w:hAnsi="Arial" w:cs="Arial"/>
          <w:sz w:val="24"/>
          <w:szCs w:val="24"/>
          <w:lang w:val="es-AR"/>
        </w:rPr>
      </w:pPr>
      <w:r w:rsidRPr="0079697E">
        <w:rPr>
          <w:rFonts w:ascii="Arial" w:hAnsi="Arial" w:cs="Arial"/>
          <w:sz w:val="24"/>
          <w:szCs w:val="24"/>
          <w:lang w:val="es-AR"/>
        </w:rPr>
        <w:t>México, Argentina y otros países de Latinoamérica, aún no se ajustan al mandato de la Organización Internacional del Trabajo (OIT)</w:t>
      </w:r>
      <w:r w:rsidRPr="0079697E">
        <w:rPr>
          <w:rStyle w:val="Refdenotaalfinal"/>
          <w:rFonts w:ascii="Arial" w:hAnsi="Arial" w:cs="Arial"/>
          <w:sz w:val="24"/>
          <w:szCs w:val="24"/>
          <w:lang w:val="es-AR"/>
        </w:rPr>
        <w:endnoteReference w:id="62"/>
      </w:r>
      <w:r w:rsidRPr="0079697E">
        <w:rPr>
          <w:rStyle w:val="Refdenotaalfinal"/>
        </w:rPr>
        <w:t xml:space="preserve"> </w:t>
      </w:r>
      <w:r w:rsidRPr="0079697E">
        <w:rPr>
          <w:rFonts w:ascii="Arial" w:hAnsi="Arial" w:cs="Arial"/>
          <w:sz w:val="24"/>
          <w:szCs w:val="24"/>
          <w:lang w:val="es-AR"/>
        </w:rPr>
        <w:t xml:space="preserve">que plantea como mínimo 14 semanas de licencia de maternidad. Colombia adoptó la recomendación con la </w:t>
      </w:r>
      <w:r w:rsidRPr="0079697E">
        <w:rPr>
          <w:rFonts w:ascii="Arial" w:hAnsi="Arial" w:cs="Arial"/>
          <w:sz w:val="24"/>
          <w:szCs w:val="24"/>
          <w:lang w:val="es-AR"/>
        </w:rPr>
        <w:lastRenderedPageBreak/>
        <w:t>promulgación de la Ley 1468 de junio 30 de 2011</w:t>
      </w:r>
      <w:r w:rsidRPr="0079697E">
        <w:rPr>
          <w:rFonts w:ascii="Arial" w:hAnsi="Arial" w:cs="Arial"/>
          <w:sz w:val="24"/>
          <w:vertAlign w:val="superscript"/>
          <w:lang w:val="es-AR"/>
        </w:rPr>
        <w:endnoteReference w:id="63"/>
      </w:r>
      <w:r w:rsidRPr="0079697E">
        <w:rPr>
          <w:rFonts w:ascii="Arial" w:hAnsi="Arial" w:cs="Arial"/>
          <w:sz w:val="24"/>
          <w:szCs w:val="24"/>
          <w:lang w:val="es-AR"/>
        </w:rPr>
        <w:t xml:space="preserve"> extendiendo la licencia de maternidad de 12 a 14 semanas y en Chile, gracias a la Ley 20.545 del 17 de octubre de 2011</w:t>
      </w:r>
      <w:r w:rsidRPr="0079697E">
        <w:rPr>
          <w:rFonts w:ascii="Arial" w:hAnsi="Arial" w:cs="Arial"/>
          <w:vertAlign w:val="superscript"/>
        </w:rPr>
        <w:endnoteReference w:id="64"/>
      </w:r>
      <w:r w:rsidRPr="0079697E">
        <w:rPr>
          <w:rFonts w:ascii="Arial" w:hAnsi="Arial" w:cs="Arial"/>
          <w:sz w:val="24"/>
          <w:szCs w:val="24"/>
          <w:lang w:val="es-AR"/>
        </w:rPr>
        <w:t>, la situación es mucho más favorable para las familias y recién nacidos puesto que la licencia para amamantar incorpora un permiso parental que abarca hasta las 24 semanas. Con esta acción, el país chileno propone y logra establecer una política de protección social muy fuerte y de alto valor público frente a la protección de los niños y las niñas garantizando la cercanía de la madre y del padre al período designado y recomendado para la lactancia materna exclusiva, como factor protector para la prevención de la malnutrición. Es un ejercicio prospectivo que interviene el escenario adverso en un escenario de oportunidad para disminuir la doble carga de enfermedad por malnutrición (desnutrición-obesidad).</w:t>
      </w:r>
    </w:p>
    <w:p w:rsidR="00D0738C" w:rsidRPr="0079697E" w:rsidRDefault="00D0738C" w:rsidP="009F0F7A">
      <w:pPr>
        <w:spacing w:after="0" w:line="240" w:lineRule="auto"/>
        <w:jc w:val="both"/>
        <w:rPr>
          <w:rFonts w:ascii="Arial" w:hAnsi="Arial" w:cs="Arial"/>
          <w:sz w:val="24"/>
          <w:szCs w:val="24"/>
          <w:lang w:val="es-AR"/>
        </w:rPr>
      </w:pPr>
    </w:p>
    <w:p w:rsidR="00D0738C" w:rsidRPr="0079697E" w:rsidRDefault="00D0738C" w:rsidP="009F0F7A">
      <w:pPr>
        <w:spacing w:after="0" w:line="240" w:lineRule="auto"/>
        <w:jc w:val="both"/>
        <w:rPr>
          <w:rFonts w:ascii="Arial" w:hAnsi="Arial" w:cs="Arial"/>
          <w:sz w:val="24"/>
          <w:szCs w:val="24"/>
          <w:lang w:val="es-AR"/>
        </w:rPr>
      </w:pPr>
      <w:r w:rsidRPr="0079697E">
        <w:rPr>
          <w:rFonts w:ascii="Arial" w:hAnsi="Arial" w:cs="Arial"/>
          <w:sz w:val="24"/>
          <w:szCs w:val="24"/>
          <w:lang w:val="es-AR"/>
        </w:rPr>
        <w:t xml:space="preserve">No obstante, los indicadores reportados por los 3 países alrededor de la lactancia materna (LM), no son favorables y están lejos de la recomendación internacional de la OMS.  </w:t>
      </w:r>
    </w:p>
    <w:p w:rsidR="00D0738C" w:rsidRPr="0079697E" w:rsidRDefault="00D0738C" w:rsidP="009F0F7A">
      <w:pPr>
        <w:spacing w:after="0" w:line="240" w:lineRule="auto"/>
        <w:jc w:val="both"/>
        <w:rPr>
          <w:rFonts w:ascii="Arial" w:hAnsi="Arial" w:cs="Arial"/>
          <w:sz w:val="24"/>
          <w:szCs w:val="24"/>
          <w:lang w:val="es-AR"/>
        </w:rPr>
      </w:pPr>
    </w:p>
    <w:p w:rsidR="00D0738C" w:rsidRPr="0079697E" w:rsidRDefault="00D0738C" w:rsidP="009F0F7A">
      <w:pPr>
        <w:spacing w:after="0" w:line="240" w:lineRule="auto"/>
        <w:jc w:val="both"/>
        <w:rPr>
          <w:rFonts w:ascii="Arial" w:hAnsi="Arial" w:cs="Arial"/>
          <w:sz w:val="24"/>
          <w:szCs w:val="24"/>
          <w:lang w:val="es-AR"/>
        </w:rPr>
      </w:pPr>
      <w:r w:rsidRPr="0079697E">
        <w:rPr>
          <w:rFonts w:ascii="Arial" w:hAnsi="Arial" w:cs="Arial"/>
          <w:sz w:val="24"/>
          <w:szCs w:val="24"/>
          <w:lang w:val="es-AR"/>
        </w:rPr>
        <w:t>En Colombia, los resultados generales de 2010, han mostrado variaciones muy importantes hacia la pérdida de los logros alcanzados en la última década. El indicador de lactancia materna exclusiva se encontró en el promedio general del país en 2.2 meses para el año 2005, sin embargo para el 2010, los logros se perdieron, alcanzando un resultado de 1.8 meses de edad, lejos aún de la recomendación internacional de 6 meses de Lactancia Materna Exclusiva.</w:t>
      </w:r>
    </w:p>
    <w:p w:rsidR="00D0738C" w:rsidRPr="0079697E" w:rsidRDefault="00D0738C" w:rsidP="009F0F7A">
      <w:pPr>
        <w:spacing w:after="0" w:line="240" w:lineRule="auto"/>
        <w:jc w:val="both"/>
        <w:rPr>
          <w:rFonts w:ascii="Arial" w:hAnsi="Arial" w:cs="Arial"/>
          <w:sz w:val="24"/>
          <w:szCs w:val="24"/>
          <w:lang w:val="es-AR"/>
        </w:rPr>
      </w:pPr>
    </w:p>
    <w:p w:rsidR="00D0738C" w:rsidRPr="0079697E" w:rsidRDefault="00D0738C" w:rsidP="009F0F7A">
      <w:pPr>
        <w:spacing w:after="0" w:line="240" w:lineRule="auto"/>
        <w:jc w:val="both"/>
        <w:rPr>
          <w:rFonts w:ascii="Arial" w:hAnsi="Arial" w:cs="Arial"/>
          <w:sz w:val="24"/>
          <w:szCs w:val="24"/>
          <w:lang w:val="es-AR"/>
        </w:rPr>
      </w:pPr>
      <w:r w:rsidRPr="0079697E">
        <w:rPr>
          <w:rFonts w:ascii="Arial" w:hAnsi="Arial" w:cs="Arial"/>
          <w:sz w:val="24"/>
          <w:szCs w:val="24"/>
          <w:lang w:val="es-AR"/>
        </w:rPr>
        <w:t>En lo que respecta a la duración total de la lactancia materna, los logros se mantuvieron en 14,9 meses, teniendo en cuenta que la recomendación de la OMS es de 24 meses o más. En cuanto al inicio de la lactancia materna según los datos de la ENSIN 2005 el 97.1% de las mujeres colombianas inició el amamantamiento de su hijo al nacer, pero en el 2010, lo hicieron el 96%, así mismo un 4% de las madres no amamantó.</w:t>
      </w:r>
    </w:p>
    <w:p w:rsidR="00D0738C" w:rsidRPr="0079697E" w:rsidRDefault="00D0738C" w:rsidP="00577674">
      <w:pPr>
        <w:pStyle w:val="Descripcin"/>
        <w:spacing w:after="0"/>
        <w:jc w:val="both"/>
        <w:rPr>
          <w:rFonts w:ascii="Arial" w:hAnsi="Arial" w:cs="Arial"/>
          <w:color w:val="auto"/>
          <w:sz w:val="24"/>
          <w:szCs w:val="24"/>
        </w:rPr>
      </w:pPr>
      <w:bookmarkStart w:id="92" w:name="_Toc382975608"/>
    </w:p>
    <w:p w:rsidR="009F0F7A" w:rsidRPr="009F0F7A" w:rsidRDefault="00935B13" w:rsidP="00935B13">
      <w:pPr>
        <w:pStyle w:val="Descripcin"/>
        <w:rPr>
          <w:lang w:val="es-CO"/>
        </w:rPr>
      </w:pPr>
      <w:bookmarkStart w:id="93" w:name="_Toc423938608"/>
      <w:bookmarkStart w:id="94" w:name="_Toc423940150"/>
      <w:r w:rsidRPr="00935B13">
        <w:rPr>
          <w:rFonts w:ascii="Arial" w:hAnsi="Arial" w:cs="Arial"/>
          <w:color w:val="auto"/>
          <w:sz w:val="24"/>
          <w:szCs w:val="24"/>
        </w:rPr>
        <w:t xml:space="preserve">Tabla </w:t>
      </w:r>
      <w:r w:rsidR="00710FA0">
        <w:rPr>
          <w:rFonts w:ascii="Arial" w:hAnsi="Arial" w:cs="Arial"/>
          <w:color w:val="auto"/>
          <w:sz w:val="24"/>
          <w:szCs w:val="24"/>
        </w:rPr>
        <w:t>3</w:t>
      </w:r>
      <w:r w:rsidR="004D56F7" w:rsidRPr="00935B13">
        <w:rPr>
          <w:rFonts w:ascii="Arial" w:hAnsi="Arial" w:cs="Arial"/>
          <w:color w:val="auto"/>
          <w:sz w:val="24"/>
          <w:szCs w:val="24"/>
        </w:rPr>
        <w:t>.</w:t>
      </w:r>
      <w:r w:rsidR="004D56F7" w:rsidRPr="00935B13">
        <w:rPr>
          <w:rFonts w:ascii="Arial" w:hAnsi="Arial" w:cs="Arial"/>
          <w:color w:val="auto"/>
          <w:sz w:val="28"/>
          <w:szCs w:val="24"/>
        </w:rPr>
        <w:t xml:space="preserve"> </w:t>
      </w:r>
      <w:r w:rsidR="00D0738C" w:rsidRPr="004D56F7">
        <w:rPr>
          <w:rFonts w:ascii="Arial" w:hAnsi="Arial" w:cs="Arial"/>
          <w:color w:val="auto"/>
          <w:sz w:val="24"/>
          <w:szCs w:val="24"/>
        </w:rPr>
        <w:t>Duración de lactancia materna total y lactancia materna exclusiva en</w:t>
      </w:r>
      <w:r w:rsidR="00D0738C" w:rsidRPr="004D56F7">
        <w:rPr>
          <w:rFonts w:ascii="Arial" w:hAnsi="Arial" w:cs="Arial"/>
          <w:iCs/>
          <w:color w:val="auto"/>
          <w:sz w:val="24"/>
          <w:szCs w:val="24"/>
          <w:lang w:val="es-CO"/>
        </w:rPr>
        <w:t xml:space="preserve"> meses, en niños menores de tres años de edad, Colombia 1995, 2000, 2005 y 2010</w:t>
      </w:r>
      <w:r w:rsidR="00D0738C" w:rsidRPr="004D56F7">
        <w:rPr>
          <w:rFonts w:ascii="Arial" w:hAnsi="Arial" w:cs="Arial"/>
          <w:b w:val="0"/>
          <w:iCs/>
          <w:color w:val="auto"/>
          <w:sz w:val="24"/>
          <w:szCs w:val="24"/>
          <w:lang w:val="es-CO"/>
        </w:rPr>
        <w:t>.</w:t>
      </w:r>
      <w:bookmarkEnd w:id="92"/>
      <w:bookmarkEnd w:id="93"/>
      <w:bookmarkEnd w:id="94"/>
    </w:p>
    <w:tbl>
      <w:tblPr>
        <w:tblStyle w:val="Cuadrculaclara-nfasis1"/>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165"/>
        <w:gridCol w:w="965"/>
        <w:gridCol w:w="1138"/>
        <w:gridCol w:w="1059"/>
        <w:gridCol w:w="999"/>
        <w:gridCol w:w="1165"/>
        <w:gridCol w:w="1166"/>
      </w:tblGrid>
      <w:tr w:rsidR="00D0738C" w:rsidRPr="0079697E" w:rsidTr="00D0738C">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435" w:type="dxa"/>
            <w:gridSpan w:val="4"/>
          </w:tcPr>
          <w:p w:rsidR="00D0738C" w:rsidRPr="0000294F" w:rsidRDefault="00D0738C" w:rsidP="00D0738C">
            <w:pPr>
              <w:autoSpaceDE w:val="0"/>
              <w:autoSpaceDN w:val="0"/>
              <w:adjustRightInd w:val="0"/>
              <w:jc w:val="center"/>
              <w:rPr>
                <w:rFonts w:ascii="Arial" w:hAnsi="Arial" w:cs="Arial"/>
                <w:b w:val="0"/>
                <w:iCs/>
                <w:sz w:val="24"/>
              </w:rPr>
            </w:pPr>
            <w:r w:rsidRPr="0000294F">
              <w:rPr>
                <w:rFonts w:ascii="Arial" w:hAnsi="Arial" w:cs="Arial"/>
                <w:b w:val="0"/>
                <w:iCs/>
                <w:sz w:val="24"/>
              </w:rPr>
              <w:t>Duración lactancia</w:t>
            </w:r>
          </w:p>
          <w:p w:rsidR="00D0738C" w:rsidRPr="0000294F" w:rsidRDefault="00D0738C" w:rsidP="00D0738C">
            <w:pPr>
              <w:autoSpaceDE w:val="0"/>
              <w:autoSpaceDN w:val="0"/>
              <w:adjustRightInd w:val="0"/>
              <w:jc w:val="center"/>
              <w:rPr>
                <w:rFonts w:ascii="Arial" w:hAnsi="Arial" w:cs="Arial"/>
                <w:b w:val="0"/>
                <w:iCs/>
                <w:sz w:val="24"/>
              </w:rPr>
            </w:pPr>
            <w:r w:rsidRPr="0000294F">
              <w:rPr>
                <w:rFonts w:ascii="Arial" w:hAnsi="Arial" w:cs="Arial"/>
                <w:b w:val="0"/>
                <w:iCs/>
                <w:sz w:val="24"/>
              </w:rPr>
              <w:t>materna total (meses)</w:t>
            </w:r>
          </w:p>
        </w:tc>
        <w:tc>
          <w:tcPr>
            <w:tcW w:w="4389" w:type="dxa"/>
            <w:gridSpan w:val="4"/>
          </w:tcPr>
          <w:p w:rsidR="00D0738C" w:rsidRPr="0000294F" w:rsidRDefault="00D0738C" w:rsidP="00D073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4"/>
              </w:rPr>
            </w:pPr>
            <w:r w:rsidRPr="0000294F">
              <w:rPr>
                <w:rFonts w:ascii="Arial" w:hAnsi="Arial" w:cs="Arial"/>
                <w:b w:val="0"/>
                <w:iCs/>
                <w:sz w:val="24"/>
              </w:rPr>
              <w:t>Duración lactancia</w:t>
            </w:r>
          </w:p>
          <w:p w:rsidR="00D0738C" w:rsidRPr="0000294F" w:rsidRDefault="00D0738C" w:rsidP="00D073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4"/>
              </w:rPr>
            </w:pPr>
            <w:r w:rsidRPr="0000294F">
              <w:rPr>
                <w:rFonts w:ascii="Arial" w:hAnsi="Arial" w:cs="Arial"/>
                <w:b w:val="0"/>
                <w:iCs/>
                <w:sz w:val="24"/>
              </w:rPr>
              <w:t>materna exclusiva (meses)</w:t>
            </w:r>
          </w:p>
        </w:tc>
      </w:tr>
      <w:tr w:rsidR="00D0738C" w:rsidRPr="0079697E" w:rsidTr="004D56F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167" w:type="dxa"/>
            <w:vAlign w:val="center"/>
          </w:tcPr>
          <w:p w:rsidR="00D0738C" w:rsidRPr="0000294F" w:rsidRDefault="00D0738C" w:rsidP="00D0738C">
            <w:pPr>
              <w:autoSpaceDE w:val="0"/>
              <w:autoSpaceDN w:val="0"/>
              <w:adjustRightInd w:val="0"/>
              <w:jc w:val="center"/>
              <w:rPr>
                <w:rFonts w:ascii="Arial" w:hAnsi="Arial" w:cs="Arial"/>
                <w:b w:val="0"/>
                <w:sz w:val="24"/>
              </w:rPr>
            </w:pPr>
          </w:p>
          <w:p w:rsidR="00D0738C" w:rsidRPr="0000294F" w:rsidRDefault="00D0738C" w:rsidP="00D0738C">
            <w:pPr>
              <w:autoSpaceDE w:val="0"/>
              <w:autoSpaceDN w:val="0"/>
              <w:adjustRightInd w:val="0"/>
              <w:jc w:val="center"/>
              <w:rPr>
                <w:rFonts w:ascii="Arial" w:hAnsi="Arial" w:cs="Arial"/>
                <w:b w:val="0"/>
                <w:sz w:val="24"/>
              </w:rPr>
            </w:pPr>
            <w:r w:rsidRPr="0000294F">
              <w:rPr>
                <w:rFonts w:ascii="Arial" w:hAnsi="Arial" w:cs="Arial"/>
                <w:b w:val="0"/>
                <w:sz w:val="24"/>
              </w:rPr>
              <w:t>1995</w:t>
            </w:r>
          </w:p>
          <w:p w:rsidR="00D0738C" w:rsidRPr="0000294F" w:rsidRDefault="00D0738C" w:rsidP="00D0738C">
            <w:pPr>
              <w:autoSpaceDE w:val="0"/>
              <w:autoSpaceDN w:val="0"/>
              <w:adjustRightInd w:val="0"/>
              <w:jc w:val="center"/>
              <w:rPr>
                <w:rFonts w:ascii="Arial" w:hAnsi="Arial" w:cs="Arial"/>
                <w:b w:val="0"/>
                <w:sz w:val="24"/>
              </w:rPr>
            </w:pPr>
          </w:p>
        </w:tc>
        <w:tc>
          <w:tcPr>
            <w:tcW w:w="1165" w:type="dxa"/>
            <w:vAlign w:val="center"/>
          </w:tcPr>
          <w:p w:rsidR="00D0738C" w:rsidRPr="0000294F" w:rsidRDefault="00D0738C" w:rsidP="00D073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0294F">
              <w:rPr>
                <w:rFonts w:ascii="Arial" w:hAnsi="Arial" w:cs="Arial"/>
                <w:sz w:val="24"/>
              </w:rPr>
              <w:t>2000</w:t>
            </w:r>
          </w:p>
        </w:tc>
        <w:tc>
          <w:tcPr>
            <w:tcW w:w="965" w:type="dxa"/>
            <w:vAlign w:val="center"/>
          </w:tcPr>
          <w:p w:rsidR="00D0738C" w:rsidRPr="0000294F" w:rsidRDefault="00D0738C" w:rsidP="00D073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0294F">
              <w:rPr>
                <w:rFonts w:ascii="Arial" w:hAnsi="Arial" w:cs="Arial"/>
                <w:sz w:val="24"/>
              </w:rPr>
              <w:t>2005</w:t>
            </w:r>
          </w:p>
        </w:tc>
        <w:tc>
          <w:tcPr>
            <w:tcW w:w="1138" w:type="dxa"/>
            <w:vAlign w:val="center"/>
          </w:tcPr>
          <w:p w:rsidR="00D0738C" w:rsidRPr="0000294F" w:rsidRDefault="00D0738C" w:rsidP="00D073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0294F">
              <w:rPr>
                <w:rFonts w:ascii="Arial" w:hAnsi="Arial" w:cs="Arial"/>
                <w:sz w:val="24"/>
              </w:rPr>
              <w:t>2010</w:t>
            </w:r>
          </w:p>
        </w:tc>
        <w:tc>
          <w:tcPr>
            <w:tcW w:w="1059" w:type="dxa"/>
            <w:vAlign w:val="center"/>
          </w:tcPr>
          <w:p w:rsidR="00D0738C" w:rsidRPr="0000294F" w:rsidRDefault="00D0738C" w:rsidP="00D073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0294F">
              <w:rPr>
                <w:rFonts w:ascii="Arial" w:hAnsi="Arial" w:cs="Arial"/>
                <w:sz w:val="24"/>
              </w:rPr>
              <w:t>1995</w:t>
            </w:r>
          </w:p>
        </w:tc>
        <w:tc>
          <w:tcPr>
            <w:tcW w:w="999" w:type="dxa"/>
            <w:vAlign w:val="center"/>
          </w:tcPr>
          <w:p w:rsidR="00D0738C" w:rsidRPr="0000294F" w:rsidRDefault="00D0738C" w:rsidP="00D073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0294F">
              <w:rPr>
                <w:rFonts w:ascii="Arial" w:hAnsi="Arial" w:cs="Arial"/>
                <w:sz w:val="24"/>
              </w:rPr>
              <w:t>2000</w:t>
            </w:r>
          </w:p>
        </w:tc>
        <w:tc>
          <w:tcPr>
            <w:tcW w:w="1165" w:type="dxa"/>
            <w:vAlign w:val="center"/>
          </w:tcPr>
          <w:p w:rsidR="00D0738C" w:rsidRPr="0000294F" w:rsidRDefault="00D0738C" w:rsidP="00D073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0294F">
              <w:rPr>
                <w:rFonts w:ascii="Arial" w:hAnsi="Arial" w:cs="Arial"/>
                <w:sz w:val="24"/>
              </w:rPr>
              <w:t>2005</w:t>
            </w:r>
          </w:p>
        </w:tc>
        <w:tc>
          <w:tcPr>
            <w:tcW w:w="1166" w:type="dxa"/>
            <w:vAlign w:val="center"/>
          </w:tcPr>
          <w:p w:rsidR="00D0738C" w:rsidRPr="0000294F" w:rsidRDefault="00D0738C" w:rsidP="00D073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0294F">
              <w:rPr>
                <w:rFonts w:ascii="Arial" w:hAnsi="Arial" w:cs="Arial"/>
                <w:sz w:val="24"/>
              </w:rPr>
              <w:t>2010</w:t>
            </w:r>
          </w:p>
        </w:tc>
      </w:tr>
      <w:tr w:rsidR="00D0738C" w:rsidRPr="0079697E" w:rsidTr="00D0738C">
        <w:trPr>
          <w:cnfStyle w:val="000000010000" w:firstRow="0" w:lastRow="0" w:firstColumn="0" w:lastColumn="0" w:oddVBand="0" w:evenVBand="0" w:oddHBand="0" w:evenHBand="1"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67" w:type="dxa"/>
            <w:vAlign w:val="center"/>
          </w:tcPr>
          <w:p w:rsidR="00D0738C" w:rsidRPr="0000294F" w:rsidRDefault="00D0738C" w:rsidP="00D0738C">
            <w:pPr>
              <w:autoSpaceDE w:val="0"/>
              <w:autoSpaceDN w:val="0"/>
              <w:adjustRightInd w:val="0"/>
              <w:jc w:val="center"/>
              <w:rPr>
                <w:rFonts w:ascii="Arial" w:hAnsi="Arial" w:cs="Arial"/>
                <w:b w:val="0"/>
                <w:iCs/>
                <w:sz w:val="24"/>
                <w:szCs w:val="24"/>
              </w:rPr>
            </w:pPr>
            <w:r w:rsidRPr="0000294F">
              <w:rPr>
                <w:rFonts w:ascii="Arial" w:hAnsi="Arial" w:cs="Arial"/>
                <w:b w:val="0"/>
                <w:iCs/>
                <w:sz w:val="24"/>
                <w:szCs w:val="24"/>
              </w:rPr>
              <w:t>11.3.</w:t>
            </w:r>
          </w:p>
        </w:tc>
        <w:tc>
          <w:tcPr>
            <w:tcW w:w="1165" w:type="dxa"/>
            <w:vAlign w:val="center"/>
          </w:tcPr>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r w:rsidRPr="0000294F">
              <w:rPr>
                <w:rFonts w:ascii="Arial" w:hAnsi="Arial" w:cs="Arial"/>
                <w:iCs/>
                <w:sz w:val="24"/>
                <w:szCs w:val="24"/>
              </w:rPr>
              <w:t>13.1</w:t>
            </w:r>
          </w:p>
        </w:tc>
        <w:tc>
          <w:tcPr>
            <w:tcW w:w="965" w:type="dxa"/>
            <w:vAlign w:val="center"/>
          </w:tcPr>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r w:rsidRPr="0000294F">
              <w:rPr>
                <w:rFonts w:ascii="Arial" w:hAnsi="Arial" w:cs="Arial"/>
                <w:iCs/>
                <w:sz w:val="24"/>
                <w:szCs w:val="24"/>
              </w:rPr>
              <w:t>14.9</w:t>
            </w:r>
          </w:p>
        </w:tc>
        <w:tc>
          <w:tcPr>
            <w:tcW w:w="1138" w:type="dxa"/>
            <w:vAlign w:val="center"/>
          </w:tcPr>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r w:rsidRPr="0000294F">
              <w:rPr>
                <w:rFonts w:ascii="Arial" w:hAnsi="Arial" w:cs="Arial"/>
                <w:iCs/>
                <w:sz w:val="24"/>
                <w:szCs w:val="24"/>
              </w:rPr>
              <w:t>14.9</w:t>
            </w:r>
          </w:p>
        </w:tc>
        <w:tc>
          <w:tcPr>
            <w:tcW w:w="1059" w:type="dxa"/>
            <w:vAlign w:val="center"/>
          </w:tcPr>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r w:rsidRPr="0000294F">
              <w:rPr>
                <w:rFonts w:ascii="Arial" w:hAnsi="Arial" w:cs="Arial"/>
                <w:iCs/>
                <w:sz w:val="24"/>
                <w:szCs w:val="24"/>
              </w:rPr>
              <w:t>0.5</w:t>
            </w:r>
          </w:p>
        </w:tc>
        <w:tc>
          <w:tcPr>
            <w:tcW w:w="999" w:type="dxa"/>
            <w:vAlign w:val="center"/>
          </w:tcPr>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r w:rsidRPr="0000294F">
              <w:rPr>
                <w:rFonts w:ascii="Arial" w:hAnsi="Arial" w:cs="Arial"/>
                <w:iCs/>
                <w:sz w:val="24"/>
                <w:szCs w:val="24"/>
              </w:rPr>
              <w:t>0.72</w:t>
            </w:r>
          </w:p>
        </w:tc>
        <w:tc>
          <w:tcPr>
            <w:tcW w:w="1165" w:type="dxa"/>
            <w:vAlign w:val="center"/>
          </w:tcPr>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r w:rsidRPr="0000294F">
              <w:rPr>
                <w:rFonts w:ascii="Arial" w:hAnsi="Arial" w:cs="Arial"/>
                <w:iCs/>
                <w:sz w:val="24"/>
                <w:szCs w:val="24"/>
              </w:rPr>
              <w:t>2.2</w:t>
            </w:r>
          </w:p>
        </w:tc>
        <w:tc>
          <w:tcPr>
            <w:tcW w:w="1166" w:type="dxa"/>
            <w:vAlign w:val="center"/>
          </w:tcPr>
          <w:p w:rsidR="0000294F" w:rsidRDefault="0000294F"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p>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r w:rsidRPr="0000294F">
              <w:rPr>
                <w:rFonts w:ascii="Arial" w:hAnsi="Arial" w:cs="Arial"/>
                <w:iCs/>
                <w:sz w:val="24"/>
                <w:szCs w:val="24"/>
              </w:rPr>
              <w:t>1.8</w:t>
            </w:r>
          </w:p>
          <w:p w:rsidR="00D0738C" w:rsidRPr="0000294F" w:rsidRDefault="00D0738C" w:rsidP="00D0738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szCs w:val="24"/>
              </w:rPr>
            </w:pPr>
          </w:p>
        </w:tc>
      </w:tr>
    </w:tbl>
    <w:p w:rsidR="00D0738C" w:rsidRPr="0079697E" w:rsidRDefault="00D0738C" w:rsidP="00D0738C">
      <w:pPr>
        <w:autoSpaceDE w:val="0"/>
        <w:autoSpaceDN w:val="0"/>
        <w:adjustRightInd w:val="0"/>
        <w:spacing w:after="0" w:line="240" w:lineRule="auto"/>
        <w:jc w:val="both"/>
        <w:rPr>
          <w:rFonts w:ascii="Arial" w:hAnsi="Arial" w:cs="Arial"/>
          <w:szCs w:val="24"/>
          <w:shd w:val="clear" w:color="auto" w:fill="FFFFFF"/>
        </w:rPr>
      </w:pPr>
      <w:r w:rsidRPr="0079697E">
        <w:rPr>
          <w:rFonts w:ascii="Arial" w:hAnsi="Arial" w:cs="Arial"/>
          <w:szCs w:val="24"/>
          <w:shd w:val="clear" w:color="auto" w:fill="FFFFFF"/>
        </w:rPr>
        <w:t xml:space="preserve"> Fuente: ENDS 2010</w:t>
      </w:r>
    </w:p>
    <w:p w:rsidR="00D0738C" w:rsidRDefault="00D0738C" w:rsidP="00D0738C">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lastRenderedPageBreak/>
        <w:t xml:space="preserve">En el caso de México, los datos de la ENSANUT 2012, reportan que la duración de la lactancia materna en México, oscila en un promedio de 10 meses. Según las cifras arrojadas en las tres encuestas de nutrición y salud de 1999, 2006 y 2012 los promedios han sido 9.7, 10.4 y 10.2 meses respectivamente. </w:t>
      </w:r>
    </w:p>
    <w:p w:rsidR="009F0F7A" w:rsidRPr="0079697E" w:rsidRDefault="009F0F7A" w:rsidP="00D0738C">
      <w:pPr>
        <w:autoSpaceDE w:val="0"/>
        <w:autoSpaceDN w:val="0"/>
        <w:adjustRightInd w:val="0"/>
        <w:spacing w:after="0" w:line="240" w:lineRule="auto"/>
        <w:jc w:val="both"/>
        <w:rPr>
          <w:rFonts w:ascii="Arial" w:hAnsi="Arial" w:cs="Arial"/>
          <w:sz w:val="24"/>
          <w:szCs w:val="24"/>
          <w:shd w:val="clear" w:color="auto" w:fill="FFFFFF"/>
        </w:rPr>
      </w:pP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lo que respecta a la lactancia materna exclusiva en menores de 6 meses bajó drásticamente entre el 2006 y 2012, de 22.3% a 14.5%, y en zona rural descendió a la mitad (36.9% a 18.5%), de igual modo disminuyó la continuidad al año y a los dos años. (</w:t>
      </w:r>
      <w:r w:rsidR="004D56F7">
        <w:rPr>
          <w:rFonts w:ascii="Arial" w:hAnsi="Arial" w:cs="Arial"/>
          <w:sz w:val="24"/>
          <w:szCs w:val="24"/>
          <w:shd w:val="clear" w:color="auto" w:fill="FFFFFF"/>
        </w:rPr>
        <w:t>TABLA</w:t>
      </w:r>
      <w:r w:rsidRPr="0079697E">
        <w:rPr>
          <w:rFonts w:ascii="Arial" w:hAnsi="Arial" w:cs="Arial"/>
          <w:sz w:val="24"/>
          <w:szCs w:val="24"/>
          <w:shd w:val="clear" w:color="auto" w:fill="FFFFFF"/>
        </w:rPr>
        <w:t xml:space="preserve"> 2)</w:t>
      </w: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Al 5% más de niños menores de seis meses se les suministra fórmula láctea y aumentó el porcentaje de niños que además de leche materna consumen innecesariamente agua. Esto es negativo porque inhibe la producción láctea e incrementa de manera importante el riesgo de enfermedades gastrointestinales. </w:t>
      </w:r>
    </w:p>
    <w:p w:rsidR="00D0738C" w:rsidRPr="0079697E" w:rsidRDefault="00D0738C" w:rsidP="00D0738C">
      <w:pPr>
        <w:autoSpaceDE w:val="0"/>
        <w:autoSpaceDN w:val="0"/>
        <w:adjustRightInd w:val="0"/>
        <w:spacing w:after="0" w:line="240" w:lineRule="auto"/>
        <w:ind w:left="708"/>
        <w:jc w:val="both"/>
        <w:rPr>
          <w:rFonts w:ascii="Arial" w:hAnsi="Arial" w:cs="Arial"/>
          <w:sz w:val="24"/>
          <w:szCs w:val="24"/>
          <w:shd w:val="clear" w:color="auto" w:fill="FFFFFF"/>
        </w:rPr>
      </w:pPr>
    </w:p>
    <w:p w:rsidR="00D0738C" w:rsidRDefault="00935B13" w:rsidP="00935B13">
      <w:pPr>
        <w:pStyle w:val="Descripcin"/>
        <w:rPr>
          <w:rFonts w:ascii="Arial" w:hAnsi="Arial" w:cs="Arial"/>
          <w:iCs/>
          <w:color w:val="auto"/>
          <w:sz w:val="24"/>
          <w:szCs w:val="24"/>
          <w:lang w:val="es-CO"/>
        </w:rPr>
      </w:pPr>
      <w:bookmarkStart w:id="95" w:name="_Toc423938609"/>
      <w:bookmarkStart w:id="96" w:name="_Toc423940151"/>
      <w:r w:rsidRPr="00935B13">
        <w:rPr>
          <w:rFonts w:ascii="Arial" w:hAnsi="Arial" w:cs="Arial"/>
          <w:color w:val="auto"/>
          <w:sz w:val="24"/>
          <w:szCs w:val="24"/>
        </w:rPr>
        <w:t xml:space="preserve">Tabla </w:t>
      </w:r>
      <w:r w:rsidR="00710FA0">
        <w:rPr>
          <w:rFonts w:ascii="Arial" w:hAnsi="Arial" w:cs="Arial"/>
          <w:color w:val="auto"/>
          <w:sz w:val="24"/>
          <w:szCs w:val="24"/>
        </w:rPr>
        <w:t>4</w:t>
      </w:r>
      <w:r w:rsidR="004D56F7" w:rsidRPr="004D56F7">
        <w:rPr>
          <w:rFonts w:ascii="Arial" w:hAnsi="Arial" w:cs="Arial"/>
          <w:color w:val="auto"/>
          <w:sz w:val="24"/>
          <w:szCs w:val="24"/>
        </w:rPr>
        <w:t xml:space="preserve">. </w:t>
      </w:r>
      <w:bookmarkStart w:id="97" w:name="_Toc382975609"/>
      <w:r w:rsidR="00D0738C" w:rsidRPr="004D56F7">
        <w:rPr>
          <w:rFonts w:ascii="Arial" w:hAnsi="Arial" w:cs="Arial"/>
          <w:iCs/>
          <w:color w:val="auto"/>
          <w:sz w:val="24"/>
          <w:szCs w:val="24"/>
          <w:lang w:val="es-AR"/>
        </w:rPr>
        <w:t xml:space="preserve">Porcentaje de niños amamantados con Lactancia Materna Exclusiva y </w:t>
      </w:r>
      <w:r w:rsidR="00D0738C" w:rsidRPr="004D56F7">
        <w:rPr>
          <w:rFonts w:ascii="Arial" w:hAnsi="Arial" w:cs="Arial"/>
          <w:iCs/>
          <w:color w:val="auto"/>
          <w:sz w:val="24"/>
          <w:szCs w:val="24"/>
          <w:lang w:val="es-CO"/>
        </w:rPr>
        <w:t>Duración de lactancia materna total en meses, México, 1999, 2006, 2012.</w:t>
      </w:r>
      <w:bookmarkEnd w:id="95"/>
      <w:bookmarkEnd w:id="96"/>
      <w:bookmarkEnd w:id="97"/>
      <w:r w:rsidR="00D0738C" w:rsidRPr="004D56F7">
        <w:rPr>
          <w:rFonts w:ascii="Arial" w:hAnsi="Arial" w:cs="Arial"/>
          <w:iCs/>
          <w:color w:val="auto"/>
          <w:sz w:val="24"/>
          <w:szCs w:val="24"/>
          <w:lang w:val="es-CO"/>
        </w:rPr>
        <w:t xml:space="preserve"> </w:t>
      </w:r>
    </w:p>
    <w:tbl>
      <w:tblPr>
        <w:tblStyle w:val="Cuadrculaclara-nfasis1"/>
        <w:tblW w:w="8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421"/>
        <w:gridCol w:w="1405"/>
        <w:gridCol w:w="1262"/>
        <w:gridCol w:w="1421"/>
        <w:gridCol w:w="1601"/>
      </w:tblGrid>
      <w:tr w:rsidR="00D0738C" w:rsidRPr="0000294F" w:rsidTr="00D0738C">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4571" w:type="dxa"/>
            <w:gridSpan w:val="3"/>
            <w:vAlign w:val="bottom"/>
          </w:tcPr>
          <w:p w:rsidR="00D0738C" w:rsidRPr="0000294F" w:rsidRDefault="00D0738C" w:rsidP="00D0738C">
            <w:pPr>
              <w:autoSpaceDE w:val="0"/>
              <w:autoSpaceDN w:val="0"/>
              <w:adjustRightInd w:val="0"/>
              <w:jc w:val="center"/>
              <w:rPr>
                <w:rFonts w:ascii="Arial" w:hAnsi="Arial" w:cs="Arial"/>
                <w:b w:val="0"/>
                <w:iCs/>
                <w:sz w:val="24"/>
              </w:rPr>
            </w:pPr>
            <w:r w:rsidRPr="0000294F">
              <w:rPr>
                <w:rFonts w:ascii="Arial" w:hAnsi="Arial" w:cs="Arial"/>
                <w:b w:val="0"/>
                <w:iCs/>
                <w:sz w:val="24"/>
              </w:rPr>
              <w:t>Duración lactancia</w:t>
            </w:r>
          </w:p>
          <w:p w:rsidR="00D0738C" w:rsidRPr="0000294F" w:rsidRDefault="00D0738C" w:rsidP="00D0738C">
            <w:pPr>
              <w:autoSpaceDE w:val="0"/>
              <w:autoSpaceDN w:val="0"/>
              <w:adjustRightInd w:val="0"/>
              <w:jc w:val="center"/>
              <w:rPr>
                <w:rFonts w:ascii="Arial" w:hAnsi="Arial" w:cs="Arial"/>
                <w:b w:val="0"/>
                <w:iCs/>
                <w:sz w:val="24"/>
              </w:rPr>
            </w:pPr>
            <w:r w:rsidRPr="0000294F">
              <w:rPr>
                <w:rFonts w:ascii="Arial" w:hAnsi="Arial" w:cs="Arial"/>
                <w:b w:val="0"/>
                <w:iCs/>
                <w:sz w:val="24"/>
              </w:rPr>
              <w:t>materna total (meses)</w:t>
            </w:r>
          </w:p>
          <w:p w:rsidR="00D0738C" w:rsidRPr="0000294F" w:rsidRDefault="00D0738C" w:rsidP="00D0738C">
            <w:pPr>
              <w:autoSpaceDE w:val="0"/>
              <w:autoSpaceDN w:val="0"/>
              <w:adjustRightInd w:val="0"/>
              <w:jc w:val="center"/>
              <w:rPr>
                <w:rFonts w:ascii="Arial" w:hAnsi="Arial" w:cs="Arial"/>
                <w:b w:val="0"/>
                <w:iCs/>
                <w:sz w:val="24"/>
              </w:rPr>
            </w:pPr>
          </w:p>
        </w:tc>
        <w:tc>
          <w:tcPr>
            <w:tcW w:w="4284" w:type="dxa"/>
            <w:gridSpan w:val="3"/>
            <w:vAlign w:val="bottom"/>
          </w:tcPr>
          <w:p w:rsidR="00D0738C" w:rsidRPr="0000294F" w:rsidRDefault="00D0738C" w:rsidP="00D073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4"/>
              </w:rPr>
            </w:pPr>
            <w:r w:rsidRPr="0000294F">
              <w:rPr>
                <w:rFonts w:ascii="Arial" w:hAnsi="Arial" w:cs="Arial"/>
                <w:b w:val="0"/>
                <w:iCs/>
                <w:sz w:val="24"/>
              </w:rPr>
              <w:t>Duración lactancia materna exclusiva (porcentaje)</w:t>
            </w:r>
          </w:p>
          <w:p w:rsidR="00D0738C" w:rsidRPr="0000294F" w:rsidRDefault="00D0738C" w:rsidP="00D0738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4"/>
              </w:rPr>
            </w:pPr>
          </w:p>
        </w:tc>
      </w:tr>
      <w:tr w:rsidR="00D0738C" w:rsidRPr="0000294F" w:rsidTr="00D0738C">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745" w:type="dxa"/>
            <w:vAlign w:val="center"/>
          </w:tcPr>
          <w:p w:rsidR="00D0738C" w:rsidRPr="0000294F" w:rsidRDefault="00D0738C" w:rsidP="00D0738C">
            <w:pPr>
              <w:autoSpaceDE w:val="0"/>
              <w:autoSpaceDN w:val="0"/>
              <w:adjustRightInd w:val="0"/>
              <w:spacing w:line="360" w:lineRule="auto"/>
              <w:jc w:val="center"/>
              <w:rPr>
                <w:rFonts w:ascii="Arial" w:hAnsi="Arial" w:cs="Arial"/>
                <w:b w:val="0"/>
                <w:iCs/>
                <w:sz w:val="24"/>
              </w:rPr>
            </w:pPr>
            <w:r w:rsidRPr="0000294F">
              <w:rPr>
                <w:rFonts w:ascii="Arial" w:hAnsi="Arial" w:cs="Arial"/>
                <w:b w:val="0"/>
                <w:iCs/>
                <w:sz w:val="24"/>
              </w:rPr>
              <w:t>1999</w:t>
            </w:r>
          </w:p>
        </w:tc>
        <w:tc>
          <w:tcPr>
            <w:tcW w:w="1421" w:type="dxa"/>
            <w:vAlign w:val="center"/>
          </w:tcPr>
          <w:p w:rsidR="00D0738C" w:rsidRPr="0000294F" w:rsidRDefault="00D0738C" w:rsidP="00D073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4"/>
              </w:rPr>
            </w:pPr>
            <w:r w:rsidRPr="0000294F">
              <w:rPr>
                <w:rFonts w:ascii="Arial" w:hAnsi="Arial" w:cs="Arial"/>
                <w:iCs/>
                <w:sz w:val="24"/>
              </w:rPr>
              <w:t>2006</w:t>
            </w:r>
          </w:p>
        </w:tc>
        <w:tc>
          <w:tcPr>
            <w:tcW w:w="1405" w:type="dxa"/>
            <w:vAlign w:val="center"/>
          </w:tcPr>
          <w:p w:rsidR="00D0738C" w:rsidRPr="0000294F" w:rsidRDefault="00D0738C" w:rsidP="00D073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4"/>
              </w:rPr>
            </w:pPr>
            <w:r w:rsidRPr="0000294F">
              <w:rPr>
                <w:rFonts w:ascii="Arial" w:hAnsi="Arial" w:cs="Arial"/>
                <w:iCs/>
                <w:sz w:val="24"/>
              </w:rPr>
              <w:t>2012</w:t>
            </w:r>
          </w:p>
        </w:tc>
        <w:tc>
          <w:tcPr>
            <w:tcW w:w="1262" w:type="dxa"/>
            <w:vAlign w:val="center"/>
          </w:tcPr>
          <w:p w:rsidR="00D0738C" w:rsidRPr="0000294F" w:rsidRDefault="00D0738C" w:rsidP="00D073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4"/>
              </w:rPr>
            </w:pPr>
            <w:r w:rsidRPr="0000294F">
              <w:rPr>
                <w:rFonts w:ascii="Arial" w:hAnsi="Arial" w:cs="Arial"/>
                <w:iCs/>
                <w:sz w:val="24"/>
              </w:rPr>
              <w:t>1999</w:t>
            </w:r>
          </w:p>
        </w:tc>
        <w:tc>
          <w:tcPr>
            <w:tcW w:w="1421" w:type="dxa"/>
            <w:vAlign w:val="center"/>
          </w:tcPr>
          <w:p w:rsidR="00D0738C" w:rsidRPr="0000294F" w:rsidRDefault="00D0738C" w:rsidP="00D073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4"/>
              </w:rPr>
            </w:pPr>
            <w:r w:rsidRPr="0000294F">
              <w:rPr>
                <w:rFonts w:ascii="Arial" w:hAnsi="Arial" w:cs="Arial"/>
                <w:iCs/>
                <w:sz w:val="24"/>
              </w:rPr>
              <w:t>2006</w:t>
            </w:r>
          </w:p>
        </w:tc>
        <w:tc>
          <w:tcPr>
            <w:tcW w:w="1601" w:type="dxa"/>
            <w:vAlign w:val="center"/>
          </w:tcPr>
          <w:p w:rsidR="00D0738C" w:rsidRPr="0000294F" w:rsidRDefault="00D0738C" w:rsidP="00D073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4"/>
              </w:rPr>
            </w:pPr>
            <w:r w:rsidRPr="0000294F">
              <w:rPr>
                <w:rFonts w:ascii="Arial" w:hAnsi="Arial" w:cs="Arial"/>
                <w:iCs/>
                <w:sz w:val="24"/>
              </w:rPr>
              <w:t>2012</w:t>
            </w:r>
          </w:p>
        </w:tc>
      </w:tr>
      <w:tr w:rsidR="00D0738C" w:rsidRPr="0000294F" w:rsidTr="00D0738C">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45" w:type="dxa"/>
            <w:vAlign w:val="center"/>
          </w:tcPr>
          <w:p w:rsidR="00D0738C" w:rsidRPr="0000294F" w:rsidRDefault="00D0738C" w:rsidP="00D0738C">
            <w:pPr>
              <w:autoSpaceDE w:val="0"/>
              <w:autoSpaceDN w:val="0"/>
              <w:adjustRightInd w:val="0"/>
              <w:spacing w:line="360" w:lineRule="auto"/>
              <w:jc w:val="center"/>
              <w:rPr>
                <w:rFonts w:ascii="Arial" w:hAnsi="Arial" w:cs="Arial"/>
                <w:b w:val="0"/>
                <w:iCs/>
                <w:sz w:val="24"/>
              </w:rPr>
            </w:pPr>
            <w:r w:rsidRPr="0000294F">
              <w:rPr>
                <w:rFonts w:ascii="Arial" w:hAnsi="Arial" w:cs="Arial"/>
                <w:b w:val="0"/>
                <w:iCs/>
                <w:sz w:val="24"/>
              </w:rPr>
              <w:t>9.7</w:t>
            </w:r>
          </w:p>
        </w:tc>
        <w:tc>
          <w:tcPr>
            <w:tcW w:w="1421" w:type="dxa"/>
            <w:vAlign w:val="center"/>
          </w:tcPr>
          <w:p w:rsidR="00D0738C" w:rsidRPr="0000294F" w:rsidRDefault="00D0738C" w:rsidP="00D0738C">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rPr>
            </w:pPr>
            <w:r w:rsidRPr="0000294F">
              <w:rPr>
                <w:rFonts w:ascii="Arial" w:hAnsi="Arial" w:cs="Arial"/>
                <w:iCs/>
                <w:sz w:val="24"/>
              </w:rPr>
              <w:t>10.4</w:t>
            </w:r>
          </w:p>
        </w:tc>
        <w:tc>
          <w:tcPr>
            <w:tcW w:w="1405" w:type="dxa"/>
            <w:vAlign w:val="center"/>
          </w:tcPr>
          <w:p w:rsidR="00D0738C" w:rsidRPr="0000294F" w:rsidRDefault="00D0738C" w:rsidP="00D0738C">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rPr>
            </w:pPr>
            <w:r w:rsidRPr="0000294F">
              <w:rPr>
                <w:rFonts w:ascii="Arial" w:hAnsi="Arial" w:cs="Arial"/>
                <w:iCs/>
                <w:sz w:val="24"/>
              </w:rPr>
              <w:t>10.2</w:t>
            </w:r>
          </w:p>
        </w:tc>
        <w:tc>
          <w:tcPr>
            <w:tcW w:w="1262" w:type="dxa"/>
            <w:vAlign w:val="center"/>
          </w:tcPr>
          <w:p w:rsidR="00D0738C" w:rsidRPr="0000294F" w:rsidRDefault="00D0738C" w:rsidP="0000294F">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rPr>
            </w:pPr>
            <w:r w:rsidRPr="0000294F">
              <w:rPr>
                <w:rFonts w:ascii="Arial" w:hAnsi="Arial" w:cs="Arial"/>
                <w:iCs/>
                <w:sz w:val="24"/>
              </w:rPr>
              <w:t>S</w:t>
            </w:r>
            <w:r w:rsidR="0000294F">
              <w:rPr>
                <w:rFonts w:ascii="Arial" w:hAnsi="Arial" w:cs="Arial"/>
                <w:iCs/>
                <w:sz w:val="24"/>
              </w:rPr>
              <w:t>in dato</w:t>
            </w:r>
          </w:p>
        </w:tc>
        <w:tc>
          <w:tcPr>
            <w:tcW w:w="1421" w:type="dxa"/>
            <w:vAlign w:val="center"/>
          </w:tcPr>
          <w:p w:rsidR="00D0738C" w:rsidRPr="0000294F" w:rsidRDefault="00D0738C" w:rsidP="00D0738C">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rPr>
            </w:pPr>
            <w:r w:rsidRPr="0000294F">
              <w:rPr>
                <w:rFonts w:ascii="Arial" w:hAnsi="Arial" w:cs="Arial"/>
                <w:iCs/>
                <w:sz w:val="24"/>
              </w:rPr>
              <w:t>22.3</w:t>
            </w:r>
          </w:p>
        </w:tc>
        <w:tc>
          <w:tcPr>
            <w:tcW w:w="1601" w:type="dxa"/>
            <w:vAlign w:val="center"/>
          </w:tcPr>
          <w:p w:rsidR="00D0738C" w:rsidRPr="0000294F" w:rsidRDefault="00D0738C" w:rsidP="00D0738C">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iCs/>
                <w:sz w:val="24"/>
              </w:rPr>
            </w:pPr>
            <w:r w:rsidRPr="0000294F">
              <w:rPr>
                <w:rFonts w:ascii="Arial" w:hAnsi="Arial" w:cs="Arial"/>
                <w:iCs/>
                <w:sz w:val="24"/>
              </w:rPr>
              <w:t>14.5</w:t>
            </w:r>
          </w:p>
        </w:tc>
      </w:tr>
    </w:tbl>
    <w:p w:rsidR="004D56F7" w:rsidRPr="0000294F" w:rsidRDefault="004D56F7" w:rsidP="00D0738C">
      <w:pPr>
        <w:spacing w:after="0" w:line="240" w:lineRule="auto"/>
        <w:jc w:val="both"/>
        <w:rPr>
          <w:rFonts w:ascii="Arial" w:hAnsi="Arial" w:cs="Arial"/>
          <w:szCs w:val="24"/>
          <w:shd w:val="clear" w:color="auto" w:fill="FFFFFF"/>
        </w:rPr>
      </w:pPr>
    </w:p>
    <w:p w:rsidR="00D0738C" w:rsidRPr="0079697E" w:rsidRDefault="00D0738C" w:rsidP="00D0738C">
      <w:pPr>
        <w:spacing w:after="0" w:line="240" w:lineRule="auto"/>
        <w:jc w:val="both"/>
        <w:rPr>
          <w:rFonts w:ascii="Arial" w:hAnsi="Arial" w:cs="Arial"/>
          <w:szCs w:val="24"/>
          <w:shd w:val="clear" w:color="auto" w:fill="FFFFFF"/>
        </w:rPr>
      </w:pPr>
      <w:r w:rsidRPr="0079697E">
        <w:rPr>
          <w:rFonts w:ascii="Arial" w:hAnsi="Arial" w:cs="Arial"/>
          <w:szCs w:val="24"/>
          <w:shd w:val="clear" w:color="auto" w:fill="FFFFFF"/>
        </w:rPr>
        <w:t>Fuente: ENSANUT 1999-2006-2012</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el caso de Chile</w:t>
      </w:r>
      <w:r w:rsidRPr="0079697E">
        <w:rPr>
          <w:rFonts w:ascii="Arial" w:hAnsi="Arial" w:cs="Arial"/>
          <w:b/>
          <w:sz w:val="24"/>
          <w:szCs w:val="24"/>
          <w:shd w:val="clear" w:color="auto" w:fill="FFFFFF"/>
        </w:rPr>
        <w:t>,</w:t>
      </w:r>
      <w:r w:rsidRPr="0079697E">
        <w:rPr>
          <w:rFonts w:ascii="Arial" w:hAnsi="Arial" w:cs="Arial"/>
          <w:sz w:val="24"/>
          <w:szCs w:val="24"/>
          <w:shd w:val="clear" w:color="auto" w:fill="FFFFFF"/>
        </w:rPr>
        <w:t xml:space="preserve"> la lactancia materna exclusiva a los 6 meses de edad cursaba un alza sostenida desde el año 1993 hasta el 2005, según mediciones realizadas por la Comisión de Lactancia Materna del Ministerio de Salud Chileno, sin embargo, en el último año, la prevalencia de Lactancia Materna Exclusiva a los 6 meses, ha observado una tendencia al estancamiento. </w:t>
      </w: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 </w:t>
      </w: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Mientras en 1993 el 16% de los niños y niñas recibían lactancia materna exclusiva al sexto mes de vida, la proporción aumentó a 46% en la última encuesta. En la actualidad un 20% de los niños no está recibiendo lactancia exclusiva, proporción que se ha mantenido durante más de una década.</w:t>
      </w:r>
    </w:p>
    <w:p w:rsidR="00D0738C" w:rsidRDefault="00D0738C" w:rsidP="00577674">
      <w:pPr>
        <w:pStyle w:val="Descripcin"/>
        <w:spacing w:after="0"/>
        <w:rPr>
          <w:rFonts w:ascii="Arial" w:hAnsi="Arial" w:cs="Arial"/>
          <w:color w:val="auto"/>
          <w:sz w:val="24"/>
          <w:szCs w:val="24"/>
        </w:rPr>
      </w:pPr>
    </w:p>
    <w:p w:rsidR="00257AD6" w:rsidRPr="00257AD6" w:rsidRDefault="00257AD6" w:rsidP="00257AD6"/>
    <w:p w:rsidR="004D56F7" w:rsidRDefault="004D56F7" w:rsidP="004D56F7"/>
    <w:p w:rsidR="00935B13" w:rsidRDefault="00935B13" w:rsidP="004D56F7"/>
    <w:p w:rsidR="00D0738C" w:rsidRPr="004D56F7" w:rsidRDefault="00935B13" w:rsidP="00935B13">
      <w:pPr>
        <w:pStyle w:val="Descripcin"/>
        <w:rPr>
          <w:rFonts w:ascii="Arial" w:hAnsi="Arial" w:cs="Arial"/>
          <w:color w:val="auto"/>
          <w:sz w:val="24"/>
          <w:szCs w:val="24"/>
        </w:rPr>
      </w:pPr>
      <w:bookmarkStart w:id="98" w:name="_Toc382975610"/>
      <w:bookmarkStart w:id="99" w:name="_Toc423938610"/>
      <w:bookmarkStart w:id="100" w:name="_Toc423940152"/>
      <w:r w:rsidRPr="00935B13">
        <w:rPr>
          <w:rFonts w:ascii="Arial" w:hAnsi="Arial" w:cs="Arial"/>
          <w:color w:val="auto"/>
          <w:sz w:val="24"/>
        </w:rPr>
        <w:lastRenderedPageBreak/>
        <w:t xml:space="preserve">Tabla </w:t>
      </w:r>
      <w:r w:rsidR="00710FA0">
        <w:rPr>
          <w:rFonts w:ascii="Arial" w:hAnsi="Arial" w:cs="Arial"/>
          <w:color w:val="auto"/>
          <w:sz w:val="24"/>
        </w:rPr>
        <w:t>5</w:t>
      </w:r>
      <w:r w:rsidRPr="004D56F7">
        <w:rPr>
          <w:rFonts w:ascii="Arial" w:hAnsi="Arial" w:cs="Arial"/>
          <w:color w:val="auto"/>
          <w:sz w:val="24"/>
          <w:szCs w:val="24"/>
        </w:rPr>
        <w:t>.</w:t>
      </w:r>
      <w:r>
        <w:rPr>
          <w:rFonts w:ascii="Arial" w:hAnsi="Arial" w:cs="Arial"/>
          <w:color w:val="auto"/>
          <w:sz w:val="24"/>
          <w:szCs w:val="24"/>
        </w:rPr>
        <w:t xml:space="preserve"> </w:t>
      </w:r>
      <w:r w:rsidR="00D0738C" w:rsidRPr="004D56F7">
        <w:rPr>
          <w:rFonts w:ascii="Arial" w:hAnsi="Arial" w:cs="Arial"/>
          <w:color w:val="auto"/>
          <w:sz w:val="24"/>
          <w:szCs w:val="24"/>
        </w:rPr>
        <w:t>Situación de la Lactancia Materna en Chile, México y Colombia.</w:t>
      </w:r>
      <w:bookmarkEnd w:id="98"/>
      <w:bookmarkEnd w:id="99"/>
      <w:bookmarkEnd w:id="100"/>
    </w:p>
    <w:p w:rsidR="00D0738C" w:rsidRPr="0079697E" w:rsidRDefault="00D0738C" w:rsidP="00D0738C">
      <w:pPr>
        <w:rPr>
          <w:sz w:val="2"/>
        </w:rPr>
      </w:pPr>
    </w:p>
    <w:tbl>
      <w:tblPr>
        <w:tblStyle w:val="Listaclara-nfasis1"/>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76"/>
        <w:gridCol w:w="1286"/>
        <w:gridCol w:w="1559"/>
        <w:gridCol w:w="2552"/>
        <w:gridCol w:w="1281"/>
      </w:tblGrid>
      <w:tr w:rsidR="00D0738C" w:rsidRPr="0079697E" w:rsidTr="00D0738C">
        <w:trPr>
          <w:cnfStyle w:val="100000000000" w:firstRow="1" w:lastRow="0" w:firstColumn="0" w:lastColumn="0" w:oddVBand="0" w:evenVBand="0" w:oddHBand="0" w:evenHBand="0" w:firstRowFirstColumn="0" w:firstRowLastColumn="0" w:lastRowFirstColumn="0" w:lastRowLastColumn="0"/>
          <w:trHeight w:val="1320"/>
          <w:jc w:val="center"/>
        </w:trPr>
        <w:tc>
          <w:tcPr>
            <w:cnfStyle w:val="001000000000" w:firstRow="0" w:lastRow="0" w:firstColumn="1" w:lastColumn="0" w:oddVBand="0" w:evenVBand="0" w:oddHBand="0" w:evenHBand="0" w:firstRowFirstColumn="0" w:firstRowLastColumn="0" w:lastRowFirstColumn="0" w:lastRowLastColumn="0"/>
            <w:tcW w:w="455" w:type="pct"/>
            <w:tcBorders>
              <w:bottom w:val="single" w:sz="4" w:space="0" w:color="auto"/>
            </w:tcBorders>
            <w:shd w:val="clear" w:color="auto" w:fill="C6D9F1" w:themeFill="text2" w:themeFillTint="33"/>
            <w:vAlign w:val="center"/>
          </w:tcPr>
          <w:p w:rsidR="00D0738C" w:rsidRPr="0079697E" w:rsidRDefault="00D0738C" w:rsidP="00D0738C">
            <w:pPr>
              <w:jc w:val="center"/>
              <w:rPr>
                <w:rFonts w:ascii="Arial" w:hAnsi="Arial" w:cs="Arial"/>
                <w:color w:val="auto"/>
                <w:sz w:val="18"/>
                <w:szCs w:val="24"/>
              </w:rPr>
            </w:pPr>
            <w:r w:rsidRPr="0079697E">
              <w:rPr>
                <w:rFonts w:ascii="Arial" w:hAnsi="Arial" w:cs="Arial"/>
                <w:color w:val="auto"/>
                <w:sz w:val="18"/>
                <w:szCs w:val="24"/>
              </w:rPr>
              <w:t>PAÍS</w:t>
            </w:r>
          </w:p>
        </w:tc>
        <w:tc>
          <w:tcPr>
            <w:tcW w:w="729" w:type="pct"/>
            <w:tcBorders>
              <w:bottom w:val="single" w:sz="4" w:space="0" w:color="auto"/>
            </w:tcBorders>
            <w:shd w:val="clear" w:color="auto" w:fill="C6D9F1" w:themeFill="text2" w:themeFillTint="33"/>
            <w:vAlign w:val="center"/>
          </w:tcPr>
          <w:p w:rsidR="00D0738C" w:rsidRPr="0079697E" w:rsidRDefault="00D0738C" w:rsidP="00D073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24"/>
              </w:rPr>
            </w:pPr>
            <w:r w:rsidRPr="0079697E">
              <w:rPr>
                <w:rFonts w:ascii="Arial" w:hAnsi="Arial" w:cs="Arial"/>
                <w:color w:val="auto"/>
                <w:sz w:val="18"/>
                <w:szCs w:val="24"/>
              </w:rPr>
              <w:t>LACTANCIA MATERNA EXCLUSIVA</w:t>
            </w:r>
          </w:p>
        </w:tc>
        <w:tc>
          <w:tcPr>
            <w:tcW w:w="735" w:type="pct"/>
            <w:tcBorders>
              <w:bottom w:val="single" w:sz="4" w:space="0" w:color="auto"/>
            </w:tcBorders>
            <w:shd w:val="clear" w:color="auto" w:fill="C6D9F1" w:themeFill="text2" w:themeFillTint="33"/>
            <w:vAlign w:val="center"/>
          </w:tcPr>
          <w:p w:rsidR="00D0738C" w:rsidRPr="0079697E" w:rsidRDefault="00D0738C" w:rsidP="00D073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24"/>
              </w:rPr>
            </w:pPr>
            <w:r w:rsidRPr="0079697E">
              <w:rPr>
                <w:rFonts w:ascii="Arial" w:hAnsi="Arial" w:cs="Arial"/>
                <w:color w:val="auto"/>
                <w:sz w:val="18"/>
                <w:szCs w:val="24"/>
              </w:rPr>
              <w:t>DURACIÓN TOTAL</w:t>
            </w:r>
          </w:p>
        </w:tc>
        <w:tc>
          <w:tcPr>
            <w:tcW w:w="891" w:type="pct"/>
            <w:tcBorders>
              <w:bottom w:val="single" w:sz="4" w:space="0" w:color="auto"/>
            </w:tcBorders>
            <w:shd w:val="clear" w:color="auto" w:fill="C6D9F1" w:themeFill="text2" w:themeFillTint="33"/>
            <w:vAlign w:val="center"/>
          </w:tcPr>
          <w:p w:rsidR="00D0738C" w:rsidRPr="0079697E" w:rsidRDefault="00D0738C" w:rsidP="00D073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24"/>
              </w:rPr>
            </w:pPr>
            <w:r w:rsidRPr="0079697E">
              <w:rPr>
                <w:rFonts w:ascii="Arial" w:hAnsi="Arial" w:cs="Arial"/>
                <w:color w:val="auto"/>
                <w:sz w:val="18"/>
                <w:szCs w:val="24"/>
              </w:rPr>
              <w:t>LICENCIA MATERNIDAD</w:t>
            </w:r>
          </w:p>
        </w:tc>
        <w:tc>
          <w:tcPr>
            <w:tcW w:w="1458" w:type="pct"/>
            <w:tcBorders>
              <w:bottom w:val="single" w:sz="4" w:space="0" w:color="auto"/>
            </w:tcBorders>
            <w:shd w:val="clear" w:color="auto" w:fill="C6D9F1" w:themeFill="text2" w:themeFillTint="33"/>
            <w:vAlign w:val="center"/>
          </w:tcPr>
          <w:p w:rsidR="00D0738C" w:rsidRPr="0079697E" w:rsidRDefault="00D0738C" w:rsidP="00D073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24"/>
              </w:rPr>
            </w:pPr>
            <w:r w:rsidRPr="0079697E">
              <w:rPr>
                <w:rFonts w:ascii="Arial" w:hAnsi="Arial" w:cs="Arial"/>
                <w:color w:val="auto"/>
                <w:sz w:val="18"/>
                <w:szCs w:val="24"/>
              </w:rPr>
              <w:t>INSTRUMENTO ESPECÍFICO POLÍTICA PUBLICA A FAVOR DE LA LACTANCIA MATERNA</w:t>
            </w:r>
          </w:p>
        </w:tc>
        <w:tc>
          <w:tcPr>
            <w:tcW w:w="732" w:type="pct"/>
            <w:tcBorders>
              <w:bottom w:val="single" w:sz="4" w:space="0" w:color="auto"/>
            </w:tcBorders>
            <w:shd w:val="clear" w:color="auto" w:fill="C6D9F1" w:themeFill="text2" w:themeFillTint="33"/>
            <w:vAlign w:val="center"/>
          </w:tcPr>
          <w:p w:rsidR="00D0738C" w:rsidRPr="0079697E" w:rsidRDefault="00D0738C" w:rsidP="00D0738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24"/>
              </w:rPr>
            </w:pPr>
            <w:r w:rsidRPr="0079697E">
              <w:rPr>
                <w:rFonts w:ascii="Arial" w:hAnsi="Arial" w:cs="Arial"/>
                <w:color w:val="auto"/>
                <w:sz w:val="18"/>
                <w:szCs w:val="24"/>
              </w:rPr>
              <w:t>HORA  LACTANCIA</w:t>
            </w:r>
          </w:p>
        </w:tc>
      </w:tr>
      <w:tr w:rsidR="00D0738C" w:rsidRPr="0079697E" w:rsidTr="00D0738C">
        <w:trPr>
          <w:cnfStyle w:val="000000100000" w:firstRow="0" w:lastRow="0" w:firstColumn="0" w:lastColumn="0" w:oddVBand="0" w:evenVBand="0" w:oddHBand="1" w:evenHBand="0" w:firstRowFirstColumn="0" w:firstRowLastColumn="0" w:lastRowFirstColumn="0" w:lastRowLastColumn="0"/>
          <w:trHeight w:val="1641"/>
          <w:jc w:val="center"/>
        </w:trPr>
        <w:tc>
          <w:tcPr>
            <w:cnfStyle w:val="001000000000" w:firstRow="0" w:lastRow="0" w:firstColumn="1" w:lastColumn="0" w:oddVBand="0" w:evenVBand="0" w:oddHBand="0" w:evenHBand="0" w:firstRowFirstColumn="0" w:firstRowLastColumn="0" w:lastRowFirstColumn="0" w:lastRowLastColumn="0"/>
            <w:tcW w:w="455" w:type="pct"/>
            <w:tcBorders>
              <w:top w:val="single" w:sz="4" w:space="0" w:color="auto"/>
              <w:left w:val="single" w:sz="4" w:space="0" w:color="auto"/>
              <w:bottom w:val="single" w:sz="4" w:space="0" w:color="auto"/>
            </w:tcBorders>
            <w:shd w:val="clear" w:color="auto" w:fill="C6D9F1" w:themeFill="text2" w:themeFillTint="33"/>
            <w:textDirection w:val="btLr"/>
          </w:tcPr>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r w:rsidRPr="0079697E">
              <w:rPr>
                <w:rFonts w:ascii="Arial" w:hAnsi="Arial" w:cs="Arial"/>
                <w:sz w:val="20"/>
                <w:szCs w:val="20"/>
              </w:rPr>
              <w:t>COLOMBIA</w:t>
            </w:r>
          </w:p>
        </w:tc>
        <w:tc>
          <w:tcPr>
            <w:tcW w:w="729" w:type="pct"/>
            <w:tcBorders>
              <w:top w:val="single" w:sz="4" w:space="0" w:color="auto"/>
              <w:bottom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 xml:space="preserve">1.8 </w:t>
            </w: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Meses</w:t>
            </w:r>
          </w:p>
        </w:tc>
        <w:tc>
          <w:tcPr>
            <w:tcW w:w="735" w:type="pct"/>
            <w:tcBorders>
              <w:top w:val="single" w:sz="4" w:space="0" w:color="auto"/>
              <w:bottom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14.9 meses</w:t>
            </w:r>
          </w:p>
        </w:tc>
        <w:tc>
          <w:tcPr>
            <w:tcW w:w="891" w:type="pct"/>
            <w:tcBorders>
              <w:top w:val="single" w:sz="4" w:space="0" w:color="auto"/>
              <w:bottom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 xml:space="preserve">14 </w:t>
            </w: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semanas</w:t>
            </w:r>
          </w:p>
        </w:tc>
        <w:tc>
          <w:tcPr>
            <w:tcW w:w="1458" w:type="pct"/>
            <w:tcBorders>
              <w:top w:val="single" w:sz="4" w:space="0" w:color="auto"/>
              <w:bottom w:val="single" w:sz="4" w:space="0" w:color="auto"/>
            </w:tcBorders>
            <w:vAlign w:val="center"/>
          </w:tcPr>
          <w:p w:rsidR="00D0738C" w:rsidRPr="0079697E" w:rsidRDefault="00D0738C" w:rsidP="00D073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El Principal instrumento es el Plan decenal de LM 2010 – 2020.</w:t>
            </w:r>
          </w:p>
          <w:p w:rsidR="00D0738C" w:rsidRPr="0079697E" w:rsidRDefault="00D0738C" w:rsidP="00D073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Obligatoriedad de inclusión en las IPS</w:t>
            </w:r>
            <w:r w:rsidRPr="0079697E">
              <w:rPr>
                <w:rStyle w:val="Refdenotaalpie"/>
                <w:rFonts w:ascii="Arial" w:hAnsi="Arial" w:cs="Arial"/>
                <w:sz w:val="18"/>
              </w:rPr>
              <w:footnoteReference w:id="4"/>
            </w:r>
            <w:r w:rsidRPr="0079697E">
              <w:rPr>
                <w:rFonts w:ascii="Arial" w:hAnsi="Arial" w:cs="Arial"/>
                <w:sz w:val="18"/>
              </w:rPr>
              <w:t xml:space="preserve"> públicas de la estrategia IAMI de UNICEF (Instituciones amigas de la mujer y la infancia)</w:t>
            </w:r>
          </w:p>
        </w:tc>
        <w:tc>
          <w:tcPr>
            <w:tcW w:w="732" w:type="pct"/>
            <w:tcBorders>
              <w:top w:val="single" w:sz="4" w:space="0" w:color="auto"/>
              <w:bottom w:val="single" w:sz="4" w:space="0" w:color="auto"/>
              <w:right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1 hora al día durante los primeros 6 meses</w:t>
            </w:r>
          </w:p>
        </w:tc>
      </w:tr>
      <w:tr w:rsidR="00D0738C" w:rsidRPr="0079697E" w:rsidTr="00D0738C">
        <w:trPr>
          <w:trHeight w:val="1240"/>
          <w:jc w:val="center"/>
        </w:trPr>
        <w:tc>
          <w:tcPr>
            <w:cnfStyle w:val="001000000000" w:firstRow="0" w:lastRow="0" w:firstColumn="1" w:lastColumn="0" w:oddVBand="0" w:evenVBand="0" w:oddHBand="0" w:evenHBand="0" w:firstRowFirstColumn="0" w:firstRowLastColumn="0" w:lastRowFirstColumn="0" w:lastRowLastColumn="0"/>
            <w:tcW w:w="455" w:type="pct"/>
            <w:tcBorders>
              <w:top w:val="single" w:sz="4" w:space="0" w:color="auto"/>
              <w:bottom w:val="single" w:sz="4" w:space="0" w:color="auto"/>
            </w:tcBorders>
            <w:shd w:val="clear" w:color="auto" w:fill="C6D9F1" w:themeFill="text2" w:themeFillTint="33"/>
            <w:textDirection w:val="btLr"/>
          </w:tcPr>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r w:rsidRPr="0079697E">
              <w:rPr>
                <w:rFonts w:ascii="Arial" w:hAnsi="Arial" w:cs="Arial"/>
                <w:sz w:val="20"/>
                <w:szCs w:val="20"/>
              </w:rPr>
              <w:t>MÉXICO</w:t>
            </w:r>
          </w:p>
        </w:tc>
        <w:tc>
          <w:tcPr>
            <w:tcW w:w="729" w:type="pct"/>
            <w:tcBorders>
              <w:top w:val="single" w:sz="4" w:space="0" w:color="auto"/>
              <w:bottom w:val="single" w:sz="4" w:space="0" w:color="auto"/>
            </w:tcBorders>
            <w:vAlign w:val="center"/>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Es medida en términos porcentuales 14.5%</w:t>
            </w:r>
          </w:p>
        </w:tc>
        <w:tc>
          <w:tcPr>
            <w:tcW w:w="735" w:type="pct"/>
            <w:tcBorders>
              <w:top w:val="single" w:sz="4" w:space="0" w:color="auto"/>
              <w:bottom w:val="single" w:sz="4" w:space="0" w:color="auto"/>
            </w:tcBorders>
            <w:vAlign w:val="center"/>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10.2 meses</w:t>
            </w:r>
          </w:p>
        </w:tc>
        <w:tc>
          <w:tcPr>
            <w:tcW w:w="891" w:type="pct"/>
            <w:tcBorders>
              <w:top w:val="single" w:sz="4" w:space="0" w:color="auto"/>
              <w:bottom w:val="single" w:sz="4" w:space="0" w:color="auto"/>
            </w:tcBorders>
            <w:vAlign w:val="center"/>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6 semanas preparto</w:t>
            </w:r>
          </w:p>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6 semanas postparto</w:t>
            </w:r>
          </w:p>
        </w:tc>
        <w:tc>
          <w:tcPr>
            <w:tcW w:w="1458" w:type="pct"/>
            <w:tcBorders>
              <w:top w:val="single" w:sz="4" w:space="0" w:color="auto"/>
              <w:bottom w:val="single" w:sz="4" w:space="0" w:color="auto"/>
            </w:tcBorders>
            <w:vAlign w:val="center"/>
          </w:tcPr>
          <w:p w:rsidR="00D0738C" w:rsidRPr="0079697E" w:rsidRDefault="00D0738C" w:rsidP="00D0738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Se hizo la adaptación de la Iniciativa Hospital Amigo del Niño y de la Madre (HAMyI) en todos los hospitales públicos.</w:t>
            </w:r>
          </w:p>
        </w:tc>
        <w:tc>
          <w:tcPr>
            <w:tcW w:w="732" w:type="pct"/>
            <w:tcBorders>
              <w:top w:val="single" w:sz="4" w:space="0" w:color="auto"/>
              <w:bottom w:val="single" w:sz="4" w:space="0" w:color="auto"/>
            </w:tcBorders>
            <w:vAlign w:val="center"/>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Dos descansos extras de ½ hora C/U</w:t>
            </w:r>
          </w:p>
        </w:tc>
      </w:tr>
      <w:tr w:rsidR="00D0738C" w:rsidRPr="0079697E" w:rsidTr="00D0738C">
        <w:trPr>
          <w:cnfStyle w:val="000000100000" w:firstRow="0" w:lastRow="0" w:firstColumn="0" w:lastColumn="0" w:oddVBand="0" w:evenVBand="0" w:oddHBand="1" w:evenHBand="0" w:firstRowFirstColumn="0" w:firstRowLastColumn="0" w:lastRowFirstColumn="0" w:lastRowLastColumn="0"/>
          <w:trHeight w:val="1196"/>
          <w:jc w:val="center"/>
        </w:trPr>
        <w:tc>
          <w:tcPr>
            <w:cnfStyle w:val="001000000000" w:firstRow="0" w:lastRow="0" w:firstColumn="1" w:lastColumn="0" w:oddVBand="0" w:evenVBand="0" w:oddHBand="0" w:evenHBand="0" w:firstRowFirstColumn="0" w:firstRowLastColumn="0" w:lastRowFirstColumn="0" w:lastRowLastColumn="0"/>
            <w:tcW w:w="455" w:type="pct"/>
            <w:tcBorders>
              <w:top w:val="single" w:sz="4" w:space="0" w:color="auto"/>
              <w:left w:val="single" w:sz="4" w:space="0" w:color="auto"/>
              <w:bottom w:val="single" w:sz="4" w:space="0" w:color="auto"/>
            </w:tcBorders>
            <w:shd w:val="clear" w:color="auto" w:fill="C6D9F1" w:themeFill="text2" w:themeFillTint="33"/>
            <w:textDirection w:val="btLr"/>
          </w:tcPr>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r w:rsidRPr="0079697E">
              <w:rPr>
                <w:rFonts w:ascii="Arial" w:hAnsi="Arial" w:cs="Arial"/>
                <w:sz w:val="20"/>
                <w:szCs w:val="20"/>
              </w:rPr>
              <w:t>CHILE</w:t>
            </w:r>
          </w:p>
        </w:tc>
        <w:tc>
          <w:tcPr>
            <w:tcW w:w="729" w:type="pct"/>
            <w:tcBorders>
              <w:top w:val="single" w:sz="4" w:space="0" w:color="auto"/>
              <w:bottom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Es medida en términos porcentuales 46%</w:t>
            </w:r>
          </w:p>
        </w:tc>
        <w:tc>
          <w:tcPr>
            <w:tcW w:w="735" w:type="pct"/>
            <w:tcBorders>
              <w:top w:val="single" w:sz="4" w:space="0" w:color="auto"/>
              <w:bottom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36% reciben LM con 12 meses de edad</w:t>
            </w:r>
          </w:p>
        </w:tc>
        <w:tc>
          <w:tcPr>
            <w:tcW w:w="891" w:type="pct"/>
            <w:tcBorders>
              <w:top w:val="single" w:sz="4" w:space="0" w:color="auto"/>
              <w:bottom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24</w:t>
            </w: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Semanas</w:t>
            </w: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58" w:type="pct"/>
            <w:tcBorders>
              <w:top w:val="single" w:sz="4" w:space="0" w:color="auto"/>
              <w:bottom w:val="single" w:sz="4" w:space="0" w:color="auto"/>
            </w:tcBorders>
            <w:vAlign w:val="center"/>
          </w:tcPr>
          <w:p w:rsidR="00D0738C" w:rsidRPr="0079697E" w:rsidRDefault="00D0738C" w:rsidP="00D073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CONALMA (Comisión Nacional de LM)</w:t>
            </w:r>
          </w:p>
          <w:p w:rsidR="00D0738C" w:rsidRPr="0079697E" w:rsidRDefault="00D0738C" w:rsidP="00D073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Programa Nacional de Salud en la Infancia</w:t>
            </w:r>
          </w:p>
        </w:tc>
        <w:tc>
          <w:tcPr>
            <w:tcW w:w="732" w:type="pct"/>
            <w:tcBorders>
              <w:top w:val="single" w:sz="4" w:space="0" w:color="auto"/>
              <w:bottom w:val="single" w:sz="4" w:space="0" w:color="auto"/>
              <w:right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1 hora al día por los dos primeros años</w:t>
            </w:r>
          </w:p>
        </w:tc>
      </w:tr>
      <w:tr w:rsidR="00D0738C" w:rsidRPr="0079697E" w:rsidTr="00D0738C">
        <w:trPr>
          <w:trHeight w:val="1206"/>
          <w:jc w:val="center"/>
        </w:trPr>
        <w:tc>
          <w:tcPr>
            <w:cnfStyle w:val="001000000000" w:firstRow="0" w:lastRow="0" w:firstColumn="1" w:lastColumn="0" w:oddVBand="0" w:evenVBand="0" w:oddHBand="0" w:evenHBand="0" w:firstRowFirstColumn="0" w:firstRowLastColumn="0" w:lastRowFirstColumn="0" w:lastRowLastColumn="0"/>
            <w:tcW w:w="455" w:type="pct"/>
            <w:tcBorders>
              <w:bottom w:val="single" w:sz="4" w:space="0" w:color="auto"/>
            </w:tcBorders>
            <w:shd w:val="clear" w:color="auto" w:fill="C6D9F1" w:themeFill="text2" w:themeFillTint="33"/>
            <w:textDirection w:val="btLr"/>
          </w:tcPr>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r w:rsidRPr="0079697E">
              <w:rPr>
                <w:rFonts w:ascii="Arial" w:hAnsi="Arial" w:cs="Arial"/>
                <w:sz w:val="20"/>
                <w:szCs w:val="20"/>
              </w:rPr>
              <w:t>OMS</w:t>
            </w:r>
          </w:p>
        </w:tc>
        <w:tc>
          <w:tcPr>
            <w:tcW w:w="729" w:type="pct"/>
            <w:tcBorders>
              <w:bottom w:val="single" w:sz="4" w:space="0" w:color="auto"/>
            </w:tcBorders>
            <w:vAlign w:val="center"/>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El organismo recomienda LME hasta los 6 meses de edad</w:t>
            </w:r>
          </w:p>
        </w:tc>
        <w:tc>
          <w:tcPr>
            <w:tcW w:w="735" w:type="pct"/>
            <w:tcBorders>
              <w:bottom w:val="single" w:sz="4" w:space="0" w:color="auto"/>
            </w:tcBorders>
            <w:vAlign w:val="center"/>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Recomienda que la duración total de la LM sea de 24 meses</w:t>
            </w:r>
          </w:p>
        </w:tc>
        <w:tc>
          <w:tcPr>
            <w:tcW w:w="891" w:type="pct"/>
            <w:tcBorders>
              <w:bottom w:val="single" w:sz="4" w:space="0" w:color="auto"/>
            </w:tcBorders>
            <w:vAlign w:val="center"/>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9697E">
              <w:rPr>
                <w:rFonts w:ascii="Arial" w:hAnsi="Arial" w:cs="Arial"/>
                <w:sz w:val="18"/>
              </w:rPr>
              <w:t>Sugiere un mínimo de 16 semanas para la licencia de maternidad</w:t>
            </w:r>
          </w:p>
        </w:tc>
        <w:tc>
          <w:tcPr>
            <w:tcW w:w="1458" w:type="pct"/>
            <w:tcBorders>
              <w:bottom w:val="single" w:sz="4" w:space="0" w:color="auto"/>
            </w:tcBorders>
            <w:shd w:val="clear" w:color="auto" w:fill="F2F2F2" w:themeFill="background1" w:themeFillShade="F2"/>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732" w:type="pct"/>
            <w:tcBorders>
              <w:bottom w:val="single" w:sz="4" w:space="0" w:color="auto"/>
            </w:tcBorders>
            <w:shd w:val="clear" w:color="auto" w:fill="F2F2F2" w:themeFill="background1" w:themeFillShade="F2"/>
          </w:tcPr>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rsidR="00D0738C" w:rsidRPr="0079697E" w:rsidRDefault="00D0738C" w:rsidP="00D073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0738C" w:rsidRPr="0079697E" w:rsidTr="00D0738C">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455" w:type="pct"/>
            <w:tcBorders>
              <w:top w:val="single" w:sz="4" w:space="0" w:color="auto"/>
              <w:left w:val="single" w:sz="4" w:space="0" w:color="auto"/>
              <w:bottom w:val="single" w:sz="4" w:space="0" w:color="auto"/>
            </w:tcBorders>
            <w:shd w:val="clear" w:color="auto" w:fill="C6D9F1" w:themeFill="text2" w:themeFillTint="33"/>
            <w:textDirection w:val="btLr"/>
          </w:tcPr>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r w:rsidRPr="0079697E">
              <w:rPr>
                <w:rFonts w:ascii="Arial" w:hAnsi="Arial" w:cs="Arial"/>
                <w:sz w:val="20"/>
                <w:szCs w:val="20"/>
              </w:rPr>
              <w:t>OIT</w:t>
            </w:r>
          </w:p>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p>
          <w:p w:rsidR="00D0738C" w:rsidRPr="0079697E" w:rsidRDefault="00D0738C" w:rsidP="00D0738C">
            <w:pPr>
              <w:ind w:left="113" w:right="113"/>
              <w:jc w:val="center"/>
              <w:rPr>
                <w:rFonts w:ascii="Arial" w:hAnsi="Arial" w:cs="Arial"/>
                <w:sz w:val="20"/>
                <w:szCs w:val="20"/>
              </w:rPr>
            </w:pPr>
          </w:p>
        </w:tc>
        <w:tc>
          <w:tcPr>
            <w:tcW w:w="729" w:type="pct"/>
            <w:tcBorders>
              <w:top w:val="single" w:sz="4" w:space="0" w:color="auto"/>
              <w:bottom w:val="single" w:sz="4" w:space="0" w:color="auto"/>
            </w:tcBorders>
            <w:shd w:val="clear" w:color="auto" w:fill="F2F2F2" w:themeFill="background1" w:themeFillShade="F2"/>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35" w:type="pct"/>
            <w:tcBorders>
              <w:top w:val="single" w:sz="4" w:space="0" w:color="auto"/>
              <w:bottom w:val="single" w:sz="4" w:space="0" w:color="auto"/>
            </w:tcBorders>
            <w:shd w:val="clear" w:color="auto" w:fill="F2F2F2" w:themeFill="background1" w:themeFillShade="F2"/>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891" w:type="pct"/>
            <w:tcBorders>
              <w:top w:val="single" w:sz="4" w:space="0" w:color="auto"/>
              <w:bottom w:val="single" w:sz="4" w:space="0" w:color="auto"/>
            </w:tcBorders>
            <w:vAlign w:val="center"/>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9697E">
              <w:rPr>
                <w:rFonts w:ascii="Arial" w:hAnsi="Arial" w:cs="Arial"/>
                <w:sz w:val="18"/>
              </w:rPr>
              <w:t>Recomienda un mínimo de 14 semanas de licencia de maternidad</w:t>
            </w:r>
          </w:p>
        </w:tc>
        <w:tc>
          <w:tcPr>
            <w:tcW w:w="1458" w:type="pct"/>
            <w:tcBorders>
              <w:top w:val="single" w:sz="4" w:space="0" w:color="auto"/>
              <w:bottom w:val="single" w:sz="4" w:space="0" w:color="auto"/>
            </w:tcBorders>
            <w:shd w:val="clear" w:color="auto" w:fill="F2F2F2" w:themeFill="background1" w:themeFillShade="F2"/>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732" w:type="pct"/>
            <w:tcBorders>
              <w:top w:val="single" w:sz="4" w:space="0" w:color="auto"/>
              <w:bottom w:val="single" w:sz="4" w:space="0" w:color="auto"/>
              <w:right w:val="single" w:sz="4" w:space="0" w:color="auto"/>
            </w:tcBorders>
            <w:shd w:val="clear" w:color="auto" w:fill="F2F2F2" w:themeFill="background1" w:themeFillShade="F2"/>
          </w:tcPr>
          <w:p w:rsidR="00D0738C" w:rsidRPr="0079697E" w:rsidRDefault="00D0738C" w:rsidP="00D073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bl>
    <w:p w:rsidR="009D49F4" w:rsidRDefault="009D49F4" w:rsidP="00D0738C">
      <w:pPr>
        <w:spacing w:after="0" w:line="240" w:lineRule="auto"/>
        <w:jc w:val="both"/>
        <w:rPr>
          <w:rFonts w:ascii="Arial" w:hAnsi="Arial" w:cs="Arial"/>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En este mismo período de la primera infancia, se da la alimentación complementaria  que</w:t>
      </w:r>
      <w:r w:rsidRPr="0079697E">
        <w:rPr>
          <w:rFonts w:ascii="Arial" w:hAnsi="Arial" w:cs="Arial"/>
          <w:b/>
          <w:sz w:val="24"/>
          <w:szCs w:val="24"/>
          <w:shd w:val="clear" w:color="auto" w:fill="FFFFFF"/>
        </w:rPr>
        <w:t xml:space="preserve"> </w:t>
      </w:r>
      <w:r w:rsidRPr="0079697E">
        <w:rPr>
          <w:rFonts w:ascii="Arial" w:hAnsi="Arial" w:cs="Arial"/>
          <w:sz w:val="24"/>
          <w:szCs w:val="24"/>
          <w:shd w:val="clear" w:color="auto" w:fill="FFFFFF"/>
        </w:rPr>
        <w:t>cubre desde los 6 (seis) a los 24 (veinticuatro) meses de edad, al acompañar a la leche materna cuando ésta no cumple por sí sola con los requerimientos nutricionales y finaliza hacia los dos años cuando el niño o niña reciben la misma alimentación que consume el resto de la familia, en este período se incrementa la vulnerabilidad nutricional de niños y niñas hacia ambos extremos, el de la desnutrición y el de la obesidad, en ocasiones esto se debe a que la alimentación complementaria suministrada al infante no es suficiente o adecuada y frente a qué, cómo y cuánto comer ha habido muchos pronunciamientos y poco consenso.</w:t>
      </w: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lastRenderedPageBreak/>
        <w:t>La OMS y UNICEF desarrollaron en 2002 la Estrategia Mundial para la Alimentación del lactante y el niño pequeño</w:t>
      </w:r>
      <w:r w:rsidRPr="0079697E">
        <w:rPr>
          <w:rStyle w:val="Refdenotaalfinal"/>
          <w:rFonts w:ascii="Arial" w:hAnsi="Arial" w:cs="Arial"/>
          <w:sz w:val="24"/>
          <w:szCs w:val="24"/>
          <w:shd w:val="clear" w:color="auto" w:fill="FFFFFF"/>
        </w:rPr>
        <w:endnoteReference w:id="65"/>
      </w:r>
      <w:r w:rsidRPr="0079697E">
        <w:rPr>
          <w:rFonts w:ascii="Arial" w:hAnsi="Arial" w:cs="Arial"/>
          <w:sz w:val="24"/>
          <w:szCs w:val="24"/>
          <w:shd w:val="clear" w:color="auto" w:fill="FFFFFF"/>
        </w:rPr>
        <w:t xml:space="preserve"> con el fin de generar un instrumento político de carácter internacional capaz de dar respuesta a la problemática dada por la doble carga que genera la malnutrición infantil (desnutrición-obesidad) en el mundo y especialmente en los países más pobres. Ambos organismos recomiendan continuar amamantando los niños después de iniciar una alimentación complementaria adecuada a partir de los 6 meses de edad, sin embargo, alrededor del inicio de la alimentación complementaria hay diversos mitos que observan un gran asiento cultural y ponen en riesgo la salud de los niños y las niñas; en muchos casos, la ablactación comienza incluso mucho antes de los 6 meses. </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En el caso particular de México, por ejemplo, en su norma NOM-008-SSA2-1993, para el Control de la nutrición, crecimiento y desarrollo del niño y del adolescente, se recomienda iniciar otros alimentos diferentes a la leche materna a partir de los 4 meses, afectando potencialmente el logro de la lactancia materna exclusiva hasta los 6 meses de edad. De otro lado, se encuentra el hecho de que las prácticas adoptadas alrededor de la alimentación complementaria son inapropiadas y esto se da por desconocimiento de padres y cuidadores y por la influencia del comercio en la adopción de hábitos insanos. </w:t>
      </w:r>
    </w:p>
    <w:p w:rsidR="0000294F" w:rsidRDefault="0000294F" w:rsidP="00D0738C">
      <w:pPr>
        <w:spacing w:after="0" w:line="240" w:lineRule="auto"/>
        <w:jc w:val="both"/>
        <w:rPr>
          <w:rFonts w:ascii="Arial" w:hAnsi="Arial" w:cs="Arial"/>
          <w:sz w:val="24"/>
          <w:szCs w:val="24"/>
          <w:shd w:val="clear" w:color="auto" w:fill="FFFFFF"/>
        </w:rPr>
      </w:pPr>
    </w:p>
    <w:p w:rsidR="00D0738C" w:rsidRPr="0079697E" w:rsidRDefault="00D0738C" w:rsidP="00D0738C">
      <w:pPr>
        <w:pStyle w:val="Prrafodelista"/>
        <w:numPr>
          <w:ilvl w:val="2"/>
          <w:numId w:val="8"/>
        </w:numPr>
        <w:spacing w:after="0" w:line="240" w:lineRule="auto"/>
        <w:ind w:left="0" w:firstLine="0"/>
        <w:jc w:val="both"/>
        <w:outlineLvl w:val="1"/>
        <w:rPr>
          <w:rFonts w:ascii="Arial" w:hAnsi="Arial" w:cs="Arial"/>
          <w:sz w:val="24"/>
          <w:szCs w:val="24"/>
          <w:shd w:val="clear" w:color="auto" w:fill="FFFFFF"/>
        </w:rPr>
      </w:pPr>
      <w:r w:rsidRPr="0079697E">
        <w:rPr>
          <w:rFonts w:ascii="Arial" w:hAnsi="Arial" w:cs="Arial"/>
          <w:b/>
          <w:sz w:val="24"/>
          <w:szCs w:val="24"/>
          <w:shd w:val="clear" w:color="auto" w:fill="FFFFFF"/>
        </w:rPr>
        <w:t>Momento 2. La Segunda Infancia</w:t>
      </w:r>
      <w:r w:rsidRPr="0079697E">
        <w:rPr>
          <w:rFonts w:ascii="Arial" w:hAnsi="Arial" w:cs="Arial"/>
          <w:sz w:val="24"/>
          <w:szCs w:val="24"/>
          <w:shd w:val="clear" w:color="auto" w:fill="FFFFFF"/>
        </w:rPr>
        <w:t xml:space="preserve">. Respecto a </w:t>
      </w:r>
      <w:bookmarkStart w:id="101" w:name="_Toc389730122"/>
      <w:r w:rsidRPr="0079697E">
        <w:rPr>
          <w:rFonts w:ascii="Arial" w:hAnsi="Arial" w:cs="Arial"/>
          <w:sz w:val="24"/>
          <w:szCs w:val="24"/>
          <w:shd w:val="clear" w:color="auto" w:fill="FFFFFF"/>
        </w:rPr>
        <w:t>la segunda infancia, se contemplan dos momentos claves, un primer momento que antecede el ingreso del niño a la etapa escolar y va desde los 2 a los 6 años y un segundo momento que se inicia a partir de las 6 años y se extiende hasta los 12 años, todos a su vez cursan por riesgos propios de cada etapa.</w:t>
      </w:r>
      <w:bookmarkEnd w:id="101"/>
    </w:p>
    <w:p w:rsidR="00577674" w:rsidRDefault="00577674"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Dos décadas después de la celebración de La Conferencia Internacional sobre Nutrición adelantada por la OMS y la FAO en Roma en el año 1992, la FAO, publicó “El Estado de las Guías Alimentarias basadas en alimentos en América Latina y el Caribe”</w:t>
      </w:r>
      <w:bookmarkStart w:id="102" w:name="_Ref423901443"/>
      <w:r w:rsidRPr="0079697E">
        <w:rPr>
          <w:rStyle w:val="Refdenotaalfinal"/>
          <w:rFonts w:ascii="Arial" w:hAnsi="Arial" w:cs="Arial"/>
          <w:sz w:val="24"/>
          <w:szCs w:val="24"/>
          <w:shd w:val="clear" w:color="auto" w:fill="FFFFFF"/>
        </w:rPr>
        <w:endnoteReference w:id="66"/>
      </w:r>
      <w:bookmarkEnd w:id="102"/>
      <w:r w:rsidRPr="0079697E">
        <w:rPr>
          <w:rFonts w:ascii="Arial" w:hAnsi="Arial" w:cs="Arial"/>
          <w:sz w:val="24"/>
          <w:szCs w:val="24"/>
          <w:shd w:val="clear" w:color="auto" w:fill="FFFFFF"/>
        </w:rPr>
        <w:t xml:space="preserve"> donde México, Chile y Colombia fueron invitados a participar del estudio junto a otros 29 países, pero de estos tres, solo Chile y Colombia respondieron afirmativamente a la invitación. Los objetivos claves de las guías alimentarias para la población mayor de 2 años, han sido los de promover la adopción de hábitos saludables de alimentación y particularmente se señala en muchos países su valor en la prevención de la obesidad y las enfermedades crónicas no transmisibles.   </w:t>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Pese a la existencia de las guías alimentarias en el mismo documento se señala que “la diseminación de información (en este caso de los mensajes de las guías) por sí misma no logra un gran impacto en la adopción de hábitos alimentarios saludables”</w:t>
      </w:r>
      <w:r w:rsidR="00C05224">
        <w:rPr>
          <w:rFonts w:ascii="Arial" w:hAnsi="Arial" w:cs="Arial"/>
          <w:sz w:val="24"/>
          <w:szCs w:val="24"/>
          <w:shd w:val="clear" w:color="auto" w:fill="FFFFFF"/>
        </w:rPr>
        <w:fldChar w:fldCharType="begin"/>
      </w:r>
      <w:r w:rsidR="00C05224">
        <w:rPr>
          <w:rFonts w:ascii="Arial" w:hAnsi="Arial" w:cs="Arial"/>
          <w:sz w:val="24"/>
          <w:szCs w:val="24"/>
          <w:shd w:val="clear" w:color="auto" w:fill="FFFFFF"/>
        </w:rPr>
        <w:instrText xml:space="preserve"> NOTEREF _Ref423901443 \h  \* MERGEFORMAT </w:instrText>
      </w:r>
      <w:r w:rsidR="00C05224">
        <w:rPr>
          <w:rFonts w:ascii="Arial" w:hAnsi="Arial" w:cs="Arial"/>
          <w:sz w:val="24"/>
          <w:szCs w:val="24"/>
          <w:shd w:val="clear" w:color="auto" w:fill="FFFFFF"/>
        </w:rPr>
      </w:r>
      <w:r w:rsidR="00C05224">
        <w:rPr>
          <w:rFonts w:ascii="Arial" w:hAnsi="Arial" w:cs="Arial"/>
          <w:sz w:val="24"/>
          <w:szCs w:val="24"/>
          <w:shd w:val="clear" w:color="auto" w:fill="FFFFFF"/>
        </w:rPr>
        <w:fldChar w:fldCharType="separate"/>
      </w:r>
      <w:r w:rsidR="00C05224" w:rsidRPr="00C05224">
        <w:rPr>
          <w:rFonts w:ascii="Arial" w:hAnsi="Arial" w:cs="Arial"/>
          <w:sz w:val="24"/>
          <w:szCs w:val="24"/>
          <w:shd w:val="clear" w:color="auto" w:fill="FFFFFF"/>
          <w:vertAlign w:val="superscript"/>
        </w:rPr>
        <w:t>59</w:t>
      </w:r>
      <w:r w:rsidR="00C05224">
        <w:rPr>
          <w:rFonts w:ascii="Arial" w:hAnsi="Arial" w:cs="Arial"/>
          <w:sz w:val="24"/>
          <w:szCs w:val="24"/>
          <w:shd w:val="clear" w:color="auto" w:fill="FFFFFF"/>
        </w:rPr>
        <w:fldChar w:fldCharType="end"/>
      </w:r>
    </w:p>
    <w:p w:rsidR="00D0738C" w:rsidRPr="0079697E" w:rsidRDefault="00D0738C" w:rsidP="00D0738C">
      <w:pPr>
        <w:spacing w:after="0" w:line="240" w:lineRule="auto"/>
        <w:jc w:val="both"/>
        <w:rPr>
          <w:rFonts w:ascii="Arial" w:hAnsi="Arial" w:cs="Arial"/>
          <w:sz w:val="24"/>
          <w:szCs w:val="24"/>
          <w:shd w:val="clear" w:color="auto" w:fill="FFFFFF"/>
        </w:rPr>
      </w:pPr>
    </w:p>
    <w:p w:rsidR="00D0738C" w:rsidRPr="0079697E" w:rsidRDefault="00D0738C" w:rsidP="00D0738C">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lastRenderedPageBreak/>
        <w:t xml:space="preserve">De otro lado, en lo que respecta al ingreso a la escuela, es importante anotar que los registros de prevalencia de obesidad infantil son más comunes en los niños en etapa escolar entre los 5 y los 11 años de edad, lo que es indicativo de la necesidad de instaurar políticas públicas para la atención de este grupo en particular, igualmente es importante observar qué ocurre con los niños entre los 2 y 5 años, incluso para determinar si existe una brecha en el diagnóstico o en los instrumentos de control del crecimiento del niño y la niña en los países en estudio. </w:t>
      </w: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p>
    <w:p w:rsidR="00D0738C" w:rsidRPr="0079697E" w:rsidRDefault="00D0738C" w:rsidP="00D0738C">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Se ha descrito que la escuela constituye un ambiente obesogénico por ser propagadora de hábitos alimentarios insanos, sobre todo en lo que tiene que ver con la oferta de productos disponibles en la tienda escolar.</w:t>
      </w:r>
    </w:p>
    <w:p w:rsidR="005D3F7A" w:rsidRDefault="005D3F7A" w:rsidP="00577674">
      <w:pPr>
        <w:rPr>
          <w:rFonts w:ascii="Arial" w:hAnsi="Arial" w:cs="Arial"/>
          <w:b/>
          <w:color w:val="FF0000"/>
          <w:sz w:val="24"/>
          <w:szCs w:val="24"/>
          <w:shd w:val="clear" w:color="auto" w:fill="FFFFFF"/>
        </w:rPr>
      </w:pPr>
    </w:p>
    <w:p w:rsidR="005D3F7A" w:rsidRDefault="00360DB4" w:rsidP="001D1490">
      <w:pPr>
        <w:pStyle w:val="Prrafodelista"/>
        <w:numPr>
          <w:ilvl w:val="1"/>
          <w:numId w:val="8"/>
        </w:numPr>
        <w:spacing w:after="0" w:line="240" w:lineRule="auto"/>
        <w:jc w:val="both"/>
        <w:outlineLvl w:val="0"/>
        <w:rPr>
          <w:rFonts w:ascii="Arial" w:hAnsi="Arial" w:cs="Arial"/>
          <w:b/>
          <w:sz w:val="24"/>
          <w:szCs w:val="24"/>
        </w:rPr>
      </w:pPr>
      <w:bookmarkStart w:id="103" w:name="_Toc423939210"/>
      <w:r w:rsidRPr="001D1490">
        <w:rPr>
          <w:rFonts w:ascii="Arial" w:hAnsi="Arial" w:cs="Arial"/>
          <w:b/>
          <w:sz w:val="24"/>
          <w:szCs w:val="24"/>
        </w:rPr>
        <w:t>CATEGORÍA COMERCIO</w:t>
      </w:r>
      <w:r w:rsidR="001D1490">
        <w:rPr>
          <w:rFonts w:ascii="Arial" w:hAnsi="Arial" w:cs="Arial"/>
          <w:b/>
          <w:sz w:val="24"/>
          <w:szCs w:val="24"/>
        </w:rPr>
        <w:t>.</w:t>
      </w:r>
      <w:bookmarkEnd w:id="103"/>
    </w:p>
    <w:p w:rsidR="00DD77E9" w:rsidRPr="00DD77E9" w:rsidRDefault="00DD77E9" w:rsidP="003B636E">
      <w:pPr>
        <w:rPr>
          <w:rFonts w:ascii="Arial" w:hAnsi="Arial" w:cs="Arial"/>
          <w:b/>
          <w:sz w:val="24"/>
          <w:szCs w:val="24"/>
        </w:rPr>
      </w:pPr>
    </w:p>
    <w:p w:rsidR="00DD77E9" w:rsidRPr="00DD77E9" w:rsidRDefault="00DD77E9" w:rsidP="00DD77E9">
      <w:pPr>
        <w:spacing w:after="0" w:line="240" w:lineRule="auto"/>
        <w:jc w:val="right"/>
        <w:rPr>
          <w:rFonts w:ascii="Arial" w:hAnsi="Arial" w:cs="Arial"/>
          <w:b/>
          <w:i/>
          <w:sz w:val="20"/>
          <w:szCs w:val="24"/>
        </w:rPr>
      </w:pPr>
      <w:r w:rsidRPr="00DD77E9">
        <w:rPr>
          <w:rFonts w:ascii="Arial" w:hAnsi="Arial" w:cs="Arial"/>
          <w:b/>
          <w:i/>
          <w:sz w:val="20"/>
          <w:szCs w:val="24"/>
        </w:rPr>
        <w:t xml:space="preserve">"El ejecutivo del Estado moderno no es otra cosa que un </w:t>
      </w:r>
    </w:p>
    <w:p w:rsidR="00DD77E9" w:rsidRPr="00DD77E9" w:rsidRDefault="00DD77E9" w:rsidP="00DD77E9">
      <w:pPr>
        <w:spacing w:after="0" w:line="240" w:lineRule="auto"/>
        <w:jc w:val="right"/>
        <w:rPr>
          <w:rFonts w:ascii="Arial" w:hAnsi="Arial" w:cs="Arial"/>
          <w:b/>
          <w:i/>
          <w:sz w:val="20"/>
          <w:szCs w:val="24"/>
        </w:rPr>
      </w:pPr>
      <w:r w:rsidRPr="00DD77E9">
        <w:rPr>
          <w:rFonts w:ascii="Arial" w:hAnsi="Arial" w:cs="Arial"/>
          <w:b/>
          <w:i/>
          <w:sz w:val="20"/>
          <w:szCs w:val="24"/>
        </w:rPr>
        <w:t xml:space="preserve">Comité de administración de los negocios de la burguesía" </w:t>
      </w:r>
    </w:p>
    <w:p w:rsidR="00DD77E9" w:rsidRPr="00DD77E9" w:rsidRDefault="00DD77E9" w:rsidP="00DD77E9">
      <w:pPr>
        <w:spacing w:after="0" w:line="240" w:lineRule="auto"/>
        <w:jc w:val="right"/>
        <w:rPr>
          <w:rFonts w:ascii="Arial" w:hAnsi="Arial" w:cs="Arial"/>
          <w:b/>
          <w:i/>
          <w:sz w:val="24"/>
          <w:szCs w:val="24"/>
        </w:rPr>
      </w:pPr>
      <w:r w:rsidRPr="00DD77E9">
        <w:rPr>
          <w:rFonts w:ascii="Arial" w:hAnsi="Arial" w:cs="Arial"/>
          <w:b/>
          <w:i/>
          <w:sz w:val="20"/>
          <w:szCs w:val="24"/>
        </w:rPr>
        <w:t>Kart Marx.</w:t>
      </w:r>
    </w:p>
    <w:p w:rsidR="00935B13" w:rsidRDefault="00935B13" w:rsidP="00925299">
      <w:pPr>
        <w:autoSpaceDE w:val="0"/>
        <w:autoSpaceDN w:val="0"/>
        <w:adjustRightInd w:val="0"/>
        <w:spacing w:after="0" w:line="240" w:lineRule="auto"/>
        <w:jc w:val="both"/>
        <w:rPr>
          <w:rFonts w:ascii="Arial" w:hAnsi="Arial" w:cs="Arial"/>
          <w:sz w:val="24"/>
          <w:szCs w:val="24"/>
        </w:rPr>
      </w:pPr>
    </w:p>
    <w:p w:rsidR="00925299" w:rsidRPr="0079697E" w:rsidRDefault="00925299" w:rsidP="00925299">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El ideal de esta relación </w:t>
      </w:r>
      <w:r w:rsidRPr="0079697E">
        <w:rPr>
          <w:rFonts w:ascii="Arial" w:hAnsi="Arial" w:cs="Arial"/>
          <w:i/>
          <w:sz w:val="24"/>
          <w:szCs w:val="24"/>
        </w:rPr>
        <w:t>comercio-salud</w:t>
      </w:r>
      <w:r w:rsidRPr="0079697E">
        <w:rPr>
          <w:rFonts w:ascii="Arial" w:hAnsi="Arial" w:cs="Arial"/>
          <w:sz w:val="24"/>
          <w:szCs w:val="24"/>
        </w:rPr>
        <w:t xml:space="preserve"> es la capacidad que esta fuerza motora tiene para otorgarle un carácter privilegiado a la salud, en términos de mejorar el acceso a los servicios, la tecnología y los medicamentos a la población, tras la reducción y eliminación de brechas e inequidades que permitan alcanzar la justicia social y el goce pleno de los derechos humanos.</w:t>
      </w:r>
    </w:p>
    <w:p w:rsidR="00925299" w:rsidRPr="0079697E" w:rsidRDefault="00925299" w:rsidP="00925299">
      <w:pPr>
        <w:tabs>
          <w:tab w:val="left" w:pos="4395"/>
        </w:tabs>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 </w:t>
      </w:r>
    </w:p>
    <w:p w:rsidR="00C11731" w:rsidRPr="0079697E" w:rsidRDefault="00925299" w:rsidP="00C11731">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Esta relación moviliza a la academia y a la salud internacional a pensarse en los desarrollos conceptuales y discusiones de alto nivel que se deben sostener para garantizar relaciones comerciales justas entre los pueblos, y que no vayan en detrimento de la soberanía de los Estados, de su cultura y subculturas, de sus recursos naturales, de la salud de sus habitantes, de los derechos humanos</w:t>
      </w:r>
      <w:r w:rsidR="00C11731" w:rsidRPr="0079697E">
        <w:rPr>
          <w:rFonts w:ascii="Arial" w:hAnsi="Arial" w:cs="Arial"/>
          <w:sz w:val="24"/>
          <w:szCs w:val="24"/>
        </w:rPr>
        <w:t>, ese deberá ser el papel fundamental de la O</w:t>
      </w:r>
      <w:r w:rsidR="006B45A1" w:rsidRPr="0079697E">
        <w:rPr>
          <w:rFonts w:ascii="Arial" w:hAnsi="Arial" w:cs="Arial"/>
          <w:sz w:val="24"/>
          <w:szCs w:val="24"/>
        </w:rPr>
        <w:t xml:space="preserve">rganización </w:t>
      </w:r>
      <w:r w:rsidR="00C11731" w:rsidRPr="0079697E">
        <w:rPr>
          <w:rFonts w:ascii="Arial" w:hAnsi="Arial" w:cs="Arial"/>
          <w:sz w:val="24"/>
          <w:szCs w:val="24"/>
        </w:rPr>
        <w:t>M</w:t>
      </w:r>
      <w:r w:rsidR="006B45A1" w:rsidRPr="0079697E">
        <w:rPr>
          <w:rFonts w:ascii="Arial" w:hAnsi="Arial" w:cs="Arial"/>
          <w:sz w:val="24"/>
          <w:szCs w:val="24"/>
        </w:rPr>
        <w:t xml:space="preserve">undial del </w:t>
      </w:r>
      <w:r w:rsidR="00C11731" w:rsidRPr="0079697E">
        <w:rPr>
          <w:rFonts w:ascii="Arial" w:hAnsi="Arial" w:cs="Arial"/>
          <w:sz w:val="24"/>
          <w:szCs w:val="24"/>
        </w:rPr>
        <w:t>C</w:t>
      </w:r>
      <w:r w:rsidR="006B45A1" w:rsidRPr="0079697E">
        <w:rPr>
          <w:rFonts w:ascii="Arial" w:hAnsi="Arial" w:cs="Arial"/>
          <w:sz w:val="24"/>
          <w:szCs w:val="24"/>
        </w:rPr>
        <w:t>omercio (OMC)</w:t>
      </w:r>
      <w:r w:rsidR="00C11731" w:rsidRPr="0079697E">
        <w:rPr>
          <w:rFonts w:ascii="Arial" w:hAnsi="Arial" w:cs="Arial"/>
          <w:sz w:val="24"/>
          <w:szCs w:val="24"/>
        </w:rPr>
        <w:t xml:space="preserve"> sin embargo su historia habla de su interés </w:t>
      </w:r>
      <w:r w:rsidR="00C11731" w:rsidRPr="0000294F">
        <w:rPr>
          <w:rFonts w:ascii="Arial" w:hAnsi="Arial" w:cs="Arial"/>
          <w:sz w:val="24"/>
          <w:szCs w:val="24"/>
          <w:lang w:val="es-CO"/>
        </w:rPr>
        <w:t>por</w:t>
      </w:r>
      <w:r w:rsidR="00F251B6" w:rsidRPr="0000294F">
        <w:rPr>
          <w:rFonts w:ascii="Arial" w:hAnsi="Arial" w:cs="Arial"/>
          <w:sz w:val="24"/>
          <w:szCs w:val="24"/>
          <w:lang w:val="es-CO"/>
        </w:rPr>
        <w:t>q</w:t>
      </w:r>
      <w:r w:rsidR="00C11731" w:rsidRPr="0000294F">
        <w:rPr>
          <w:rFonts w:ascii="Arial" w:hAnsi="Arial" w:cs="Arial"/>
          <w:sz w:val="24"/>
          <w:szCs w:val="24"/>
          <w:lang w:val="es-CO"/>
        </w:rPr>
        <w:t>ue</w:t>
      </w:r>
      <w:r w:rsidR="00C11731" w:rsidRPr="0079697E">
        <w:rPr>
          <w:rFonts w:ascii="Arial" w:hAnsi="Arial" w:cs="Arial"/>
          <w:sz w:val="24"/>
          <w:szCs w:val="24"/>
        </w:rPr>
        <w:t xml:space="preserve"> los países reduzcan sus obstáculos al comercio</w:t>
      </w:r>
      <w:r w:rsidR="006B45A1" w:rsidRPr="0079697E">
        <w:rPr>
          <w:rFonts w:ascii="Arial" w:hAnsi="Arial" w:cs="Arial"/>
          <w:sz w:val="24"/>
          <w:szCs w:val="24"/>
        </w:rPr>
        <w:t>,</w:t>
      </w:r>
      <w:r w:rsidR="00C11731" w:rsidRPr="0079697E">
        <w:rPr>
          <w:rFonts w:ascii="Arial" w:hAnsi="Arial" w:cs="Arial"/>
          <w:sz w:val="24"/>
          <w:szCs w:val="24"/>
        </w:rPr>
        <w:t xml:space="preserve"> para permitir que las corrientes comerciales fluyan con mayor libertad. </w:t>
      </w:r>
    </w:p>
    <w:p w:rsidR="00925299" w:rsidRPr="0079697E" w:rsidRDefault="00925299" w:rsidP="00925299">
      <w:pPr>
        <w:autoSpaceDE w:val="0"/>
        <w:autoSpaceDN w:val="0"/>
        <w:adjustRightInd w:val="0"/>
        <w:spacing w:after="0" w:line="240" w:lineRule="auto"/>
        <w:jc w:val="both"/>
        <w:rPr>
          <w:rFonts w:ascii="Arial" w:hAnsi="Arial" w:cs="Arial"/>
          <w:sz w:val="24"/>
          <w:szCs w:val="24"/>
        </w:rPr>
      </w:pPr>
    </w:p>
    <w:p w:rsidR="009E46D3" w:rsidRPr="0079697E" w:rsidRDefault="00925299" w:rsidP="006339E1">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En el mundo entero, existen vívidos ejemplos de un comercio que ha desconocido los derechos de las personas y le ha entregado el control y regulación de su papel a las potencias económicas a nivel mundial y por ende a las multinacionales.</w:t>
      </w:r>
      <w:r w:rsidR="001E325B" w:rsidRPr="0079697E">
        <w:rPr>
          <w:rFonts w:ascii="Arial" w:hAnsi="Arial" w:cs="Arial"/>
          <w:sz w:val="24"/>
          <w:szCs w:val="24"/>
        </w:rPr>
        <w:t xml:space="preserve">  </w:t>
      </w:r>
    </w:p>
    <w:p w:rsidR="009E46D3" w:rsidRPr="0079697E" w:rsidRDefault="009E46D3" w:rsidP="006339E1">
      <w:pPr>
        <w:autoSpaceDE w:val="0"/>
        <w:autoSpaceDN w:val="0"/>
        <w:adjustRightInd w:val="0"/>
        <w:spacing w:after="0" w:line="240" w:lineRule="auto"/>
        <w:jc w:val="both"/>
        <w:rPr>
          <w:rFonts w:ascii="Arial" w:hAnsi="Arial" w:cs="Arial"/>
          <w:sz w:val="24"/>
          <w:szCs w:val="24"/>
        </w:rPr>
      </w:pPr>
    </w:p>
    <w:p w:rsidR="00986FBB" w:rsidRPr="00DD77E9" w:rsidRDefault="00986FBB" w:rsidP="009E46D3">
      <w:pPr>
        <w:autoSpaceDE w:val="0"/>
        <w:autoSpaceDN w:val="0"/>
        <w:adjustRightInd w:val="0"/>
        <w:spacing w:after="0" w:line="240" w:lineRule="auto"/>
        <w:ind w:left="227" w:right="227"/>
        <w:jc w:val="both"/>
        <w:rPr>
          <w:rFonts w:ascii="Arial" w:hAnsi="Arial" w:cs="Arial"/>
          <w:color w:val="000000"/>
          <w:shd w:val="clear" w:color="auto" w:fill="FFFFFF"/>
        </w:rPr>
      </w:pPr>
      <w:r w:rsidRPr="00DD77E9">
        <w:rPr>
          <w:rFonts w:ascii="Arial" w:hAnsi="Arial" w:cs="Arial"/>
          <w:color w:val="000000"/>
          <w:shd w:val="clear" w:color="auto" w:fill="FFFFFF"/>
        </w:rPr>
        <w:t xml:space="preserve">Junto a la globalización económica se observa también la globalización de las políticas internacionales de salud. En los últimos años, nuevos actores como el Banco Mundial, la Organización Mundial del Comercio, algunas multinacionales (por ejemplo, las de la industria farmacéutica) y nuevos filántropos (como la Fundación Gates) han entrado en el ruedo y han relegado a la Organización Mundial de la Salud (OMS) a un segundo plano. Todo ello ha contribuido a fomentar una mentalidad </w:t>
      </w:r>
      <w:r w:rsidRPr="00DD77E9">
        <w:rPr>
          <w:rFonts w:ascii="Arial" w:hAnsi="Arial" w:cs="Arial"/>
          <w:color w:val="000000"/>
          <w:shd w:val="clear" w:color="auto" w:fill="FFFFFF"/>
        </w:rPr>
        <w:lastRenderedPageBreak/>
        <w:t xml:space="preserve">neoliberal en el campo de la salud, donde muy pocos y poderosos actores se encargan de establecer la agenda. Esto ha originado una manera de formular políticas de salud en línea con una ideología que favorece el crecimiento económico y la ayuda internacional como objetivos en sí mismos, en lugar de fomentar la redistribución de los recursos y el logro de la equidad. </w:t>
      </w:r>
      <w:r w:rsidRPr="00DD77E9">
        <w:rPr>
          <w:rStyle w:val="Refdenotaalfinal"/>
          <w:rFonts w:ascii="Arial" w:hAnsi="Arial" w:cs="Arial"/>
          <w:color w:val="000000"/>
          <w:shd w:val="clear" w:color="auto" w:fill="FFFFFF"/>
        </w:rPr>
        <w:endnoteReference w:id="67"/>
      </w:r>
      <w:r w:rsidR="00124868" w:rsidRPr="00DD77E9">
        <w:rPr>
          <w:rFonts w:ascii="Arial" w:hAnsi="Arial" w:cs="Arial"/>
          <w:color w:val="000000"/>
          <w:shd w:val="clear" w:color="auto" w:fill="FFFFFF"/>
        </w:rPr>
        <w:t>,</w:t>
      </w:r>
      <w:r w:rsidR="00124868" w:rsidRPr="00DD77E9">
        <w:rPr>
          <w:rStyle w:val="Refdenotaalfinal"/>
          <w:rFonts w:ascii="Arial" w:hAnsi="Arial" w:cs="Arial"/>
          <w:color w:val="000000"/>
          <w:shd w:val="clear" w:color="auto" w:fill="FFFFFF"/>
        </w:rPr>
        <w:endnoteReference w:id="68"/>
      </w:r>
    </w:p>
    <w:p w:rsidR="00986FBB" w:rsidRPr="00E008B0" w:rsidRDefault="00986FBB" w:rsidP="009E46D3">
      <w:pPr>
        <w:autoSpaceDE w:val="0"/>
        <w:autoSpaceDN w:val="0"/>
        <w:adjustRightInd w:val="0"/>
        <w:spacing w:after="0" w:line="240" w:lineRule="auto"/>
        <w:ind w:left="227" w:right="227"/>
        <w:jc w:val="both"/>
        <w:rPr>
          <w:rFonts w:ascii="Arial" w:hAnsi="Arial" w:cs="Arial"/>
          <w:i/>
        </w:rPr>
      </w:pPr>
    </w:p>
    <w:p w:rsidR="00925299" w:rsidRPr="0079697E" w:rsidRDefault="00925299" w:rsidP="00925299">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En ese mismo sentido</w:t>
      </w:r>
      <w:r w:rsidR="00757E4B" w:rsidRPr="0079697E">
        <w:rPr>
          <w:rFonts w:ascii="Arial" w:hAnsi="Arial" w:cs="Arial"/>
          <w:sz w:val="24"/>
          <w:szCs w:val="24"/>
        </w:rPr>
        <w:t>,</w:t>
      </w:r>
      <w:r w:rsidRPr="0079697E">
        <w:rPr>
          <w:rFonts w:ascii="Arial" w:hAnsi="Arial" w:cs="Arial"/>
          <w:sz w:val="24"/>
          <w:szCs w:val="24"/>
        </w:rPr>
        <w:t xml:space="preserve"> los acuerdos comerciales internacionales han permitido la reducción de aranceles</w:t>
      </w:r>
      <w:r w:rsidR="00757E4B" w:rsidRPr="0079697E">
        <w:rPr>
          <w:rFonts w:ascii="Arial" w:hAnsi="Arial" w:cs="Arial"/>
          <w:sz w:val="24"/>
          <w:szCs w:val="24"/>
        </w:rPr>
        <w:t>,</w:t>
      </w:r>
      <w:r w:rsidRPr="0079697E">
        <w:rPr>
          <w:rFonts w:ascii="Arial" w:hAnsi="Arial" w:cs="Arial"/>
          <w:sz w:val="24"/>
          <w:szCs w:val="24"/>
        </w:rPr>
        <w:t xml:space="preserve"> en tránsito hasta la eliminación total de los mismos, donde la tasación de los precios de los alimentos en el marco de dichos acuerdos son de carácter netamente comercial, favorecen el bolsillo de los consumidores y determinan el acceso a alimentos importados, baratos, ricos en azúcares, sal y grasas trans, así como de otros productos poco saludables como el tabaco, el alcohol, los alimentos ultraprocesados con alta palatabilidad</w:t>
      </w:r>
      <w:r w:rsidR="00757E4B" w:rsidRPr="0079697E">
        <w:rPr>
          <w:rStyle w:val="Refdenotaalpie"/>
          <w:rFonts w:ascii="Arial" w:hAnsi="Arial" w:cs="Arial"/>
          <w:sz w:val="24"/>
          <w:szCs w:val="24"/>
        </w:rPr>
        <w:footnoteReference w:id="5"/>
      </w:r>
      <w:r w:rsidRPr="0079697E">
        <w:rPr>
          <w:rFonts w:ascii="Arial" w:hAnsi="Arial" w:cs="Arial"/>
          <w:sz w:val="24"/>
          <w:szCs w:val="24"/>
        </w:rPr>
        <w:t xml:space="preserve"> y un marketing capaz de acercar a la ciudadanía a estándares de felicidad fabricados por la maquinaria industrial capitalista. </w:t>
      </w:r>
    </w:p>
    <w:p w:rsidR="001D43FD" w:rsidRPr="0079697E" w:rsidRDefault="001D43FD" w:rsidP="00925299">
      <w:pPr>
        <w:autoSpaceDE w:val="0"/>
        <w:autoSpaceDN w:val="0"/>
        <w:adjustRightInd w:val="0"/>
        <w:spacing w:after="0" w:line="240" w:lineRule="auto"/>
        <w:jc w:val="both"/>
        <w:rPr>
          <w:rFonts w:ascii="Arial" w:hAnsi="Arial" w:cs="Arial"/>
          <w:sz w:val="24"/>
          <w:szCs w:val="24"/>
        </w:rPr>
      </w:pPr>
    </w:p>
    <w:p w:rsidR="00925299" w:rsidRPr="0079697E" w:rsidRDefault="00925299" w:rsidP="00925299">
      <w:pPr>
        <w:pStyle w:val="NormalWeb"/>
        <w:spacing w:before="0" w:beforeAutospacing="0" w:after="0" w:afterAutospacing="0"/>
        <w:jc w:val="both"/>
        <w:textAlignment w:val="baseline"/>
        <w:rPr>
          <w:rFonts w:ascii="Arial" w:eastAsiaTheme="minorHAnsi" w:hAnsi="Arial" w:cs="Arial"/>
          <w:lang w:eastAsia="en-US"/>
        </w:rPr>
      </w:pPr>
      <w:r w:rsidRPr="0079697E">
        <w:rPr>
          <w:rFonts w:ascii="Arial" w:eastAsiaTheme="minorHAnsi" w:hAnsi="Arial" w:cs="Arial"/>
          <w:lang w:eastAsia="en-US"/>
        </w:rPr>
        <w:t xml:space="preserve">Así mismo, los países en desarrollo se ven sometidos al brazo de esta influencia hegemónica al punto de impedir que los gobiernos limiten el </w:t>
      </w:r>
      <w:r w:rsidR="00E574A7" w:rsidRPr="0079697E">
        <w:rPr>
          <w:rFonts w:ascii="Arial" w:eastAsiaTheme="minorHAnsi" w:hAnsi="Arial" w:cs="Arial"/>
          <w:lang w:eastAsia="en-US"/>
        </w:rPr>
        <w:t>l</w:t>
      </w:r>
      <w:r w:rsidRPr="0079697E">
        <w:rPr>
          <w:rFonts w:ascii="Arial" w:eastAsiaTheme="minorHAnsi" w:hAnsi="Arial" w:cs="Arial"/>
          <w:lang w:eastAsia="en-US"/>
        </w:rPr>
        <w:t>ibre acceso a estos productos e incluso intervengan en la calidad de la información provista a los consumidores en lo que se refiere al etiquetado. Pero esto no suc</w:t>
      </w:r>
      <w:r w:rsidR="00757E4B" w:rsidRPr="0079697E">
        <w:rPr>
          <w:rFonts w:ascii="Arial" w:eastAsiaTheme="minorHAnsi" w:hAnsi="Arial" w:cs="Arial"/>
          <w:lang w:eastAsia="en-US"/>
        </w:rPr>
        <w:t>ede en un marco</w:t>
      </w:r>
      <w:r w:rsidR="00A7404F" w:rsidRPr="0079697E">
        <w:rPr>
          <w:rFonts w:ascii="Arial" w:eastAsiaTheme="minorHAnsi" w:hAnsi="Arial" w:cs="Arial"/>
          <w:lang w:eastAsia="en-US"/>
        </w:rPr>
        <w:t xml:space="preserve"> </w:t>
      </w:r>
      <w:r w:rsidRPr="0079697E">
        <w:rPr>
          <w:rFonts w:ascii="Arial" w:eastAsiaTheme="minorHAnsi" w:hAnsi="Arial" w:cs="Arial"/>
          <w:lang w:eastAsia="en-US"/>
        </w:rPr>
        <w:t xml:space="preserve">tranquilo y pacífico, la ciudadanía </w:t>
      </w:r>
      <w:r w:rsidR="006B45A1" w:rsidRPr="0079697E">
        <w:rPr>
          <w:rFonts w:ascii="Arial" w:eastAsiaTheme="minorHAnsi" w:hAnsi="Arial" w:cs="Arial"/>
          <w:lang w:eastAsia="en-US"/>
        </w:rPr>
        <w:t>reconoce</w:t>
      </w:r>
      <w:r w:rsidRPr="0079697E">
        <w:rPr>
          <w:rFonts w:ascii="Arial" w:eastAsiaTheme="minorHAnsi" w:hAnsi="Arial" w:cs="Arial"/>
          <w:lang w:eastAsia="en-US"/>
        </w:rPr>
        <w:t xml:space="preserve"> que la soberanía está en juego y </w:t>
      </w:r>
      <w:r w:rsidR="00A7404F" w:rsidRPr="0079697E">
        <w:rPr>
          <w:rFonts w:ascii="Arial" w:eastAsiaTheme="minorHAnsi" w:hAnsi="Arial" w:cs="Arial"/>
          <w:lang w:eastAsia="en-US"/>
        </w:rPr>
        <w:t>s</w:t>
      </w:r>
      <w:r w:rsidRPr="0079697E">
        <w:rPr>
          <w:rFonts w:ascii="Arial" w:eastAsiaTheme="minorHAnsi" w:hAnsi="Arial" w:cs="Arial"/>
          <w:lang w:eastAsia="en-US"/>
        </w:rPr>
        <w:t>obresalen tensiones y conflictos serios como los desplazamientos, los éxodos rurales que muchas veces</w:t>
      </w:r>
      <w:r w:rsidR="00A7404F" w:rsidRPr="0079697E">
        <w:rPr>
          <w:rFonts w:ascii="Arial" w:eastAsiaTheme="minorHAnsi" w:hAnsi="Arial" w:cs="Arial"/>
          <w:lang w:eastAsia="en-US"/>
        </w:rPr>
        <w:t xml:space="preserve"> desencadenan en</w:t>
      </w:r>
      <w:r w:rsidRPr="0079697E">
        <w:rPr>
          <w:rFonts w:ascii="Arial" w:eastAsiaTheme="minorHAnsi" w:hAnsi="Arial" w:cs="Arial"/>
          <w:lang w:eastAsia="en-US"/>
        </w:rPr>
        <w:t xml:space="preserve"> conflictos de una connotación social muy fuerte, las luchas populares quieren reivindicar </w:t>
      </w:r>
      <w:r w:rsidR="00DC49CF" w:rsidRPr="0079697E">
        <w:rPr>
          <w:rFonts w:ascii="Arial" w:eastAsiaTheme="minorHAnsi" w:hAnsi="Arial" w:cs="Arial"/>
          <w:lang w:eastAsia="en-US"/>
        </w:rPr>
        <w:t>la soberanía.</w:t>
      </w:r>
      <w:r w:rsidRPr="0079697E">
        <w:rPr>
          <w:rFonts w:ascii="Arial" w:eastAsiaTheme="minorHAnsi" w:hAnsi="Arial" w:cs="Arial"/>
          <w:lang w:eastAsia="en-US"/>
        </w:rPr>
        <w:t xml:space="preserve">  </w:t>
      </w:r>
    </w:p>
    <w:p w:rsidR="00CB5557" w:rsidRPr="0079697E" w:rsidRDefault="00CB5557" w:rsidP="00925299">
      <w:pPr>
        <w:pStyle w:val="NormalWeb"/>
        <w:spacing w:before="0" w:beforeAutospacing="0" w:after="0" w:afterAutospacing="0"/>
        <w:jc w:val="both"/>
        <w:textAlignment w:val="baseline"/>
        <w:rPr>
          <w:rFonts w:ascii="Arial" w:eastAsiaTheme="minorHAnsi" w:hAnsi="Arial" w:cs="Arial"/>
          <w:lang w:eastAsia="en-US"/>
        </w:rPr>
      </w:pPr>
    </w:p>
    <w:p w:rsidR="00DE2179" w:rsidRPr="0079697E" w:rsidRDefault="003425CD" w:rsidP="00DE2179">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México</w:t>
      </w:r>
      <w:r w:rsidR="007C775B" w:rsidRPr="0079697E">
        <w:rPr>
          <w:rFonts w:ascii="Arial" w:hAnsi="Arial" w:cs="Arial"/>
          <w:sz w:val="24"/>
          <w:szCs w:val="24"/>
        </w:rPr>
        <w:t>, Chile y Colombia</w:t>
      </w:r>
      <w:r w:rsidR="00DE2179" w:rsidRPr="0079697E">
        <w:rPr>
          <w:rFonts w:ascii="Arial" w:hAnsi="Arial" w:cs="Arial"/>
          <w:sz w:val="24"/>
          <w:szCs w:val="24"/>
        </w:rPr>
        <w:t>,</w:t>
      </w:r>
      <w:r w:rsidR="007C775B" w:rsidRPr="0079697E">
        <w:rPr>
          <w:rFonts w:ascii="Arial" w:hAnsi="Arial" w:cs="Arial"/>
          <w:sz w:val="24"/>
          <w:szCs w:val="24"/>
        </w:rPr>
        <w:t xml:space="preserve"> </w:t>
      </w:r>
      <w:r w:rsidR="005B2445" w:rsidRPr="0079697E">
        <w:rPr>
          <w:rFonts w:ascii="Arial" w:hAnsi="Arial" w:cs="Arial"/>
          <w:sz w:val="24"/>
          <w:szCs w:val="24"/>
        </w:rPr>
        <w:t xml:space="preserve">se encuentran </w:t>
      </w:r>
      <w:r w:rsidR="007C775B" w:rsidRPr="0079697E">
        <w:rPr>
          <w:rFonts w:ascii="Arial" w:hAnsi="Arial" w:cs="Arial"/>
          <w:sz w:val="24"/>
          <w:szCs w:val="24"/>
        </w:rPr>
        <w:t>ubicados en la región</w:t>
      </w:r>
      <w:r w:rsidRPr="0079697E">
        <w:rPr>
          <w:rFonts w:ascii="Arial" w:hAnsi="Arial" w:cs="Arial"/>
          <w:sz w:val="24"/>
          <w:szCs w:val="24"/>
        </w:rPr>
        <w:t xml:space="preserve"> </w:t>
      </w:r>
      <w:r w:rsidR="007C775B" w:rsidRPr="0079697E">
        <w:rPr>
          <w:rFonts w:ascii="Arial" w:hAnsi="Arial" w:cs="Arial"/>
          <w:sz w:val="24"/>
          <w:szCs w:val="24"/>
        </w:rPr>
        <w:t xml:space="preserve">de las Américas. </w:t>
      </w:r>
      <w:r w:rsidR="00126443" w:rsidRPr="0079697E">
        <w:rPr>
          <w:rFonts w:ascii="Arial" w:hAnsi="Arial" w:cs="Arial"/>
          <w:sz w:val="24"/>
          <w:szCs w:val="24"/>
        </w:rPr>
        <w:t xml:space="preserve"> </w:t>
      </w:r>
      <w:r w:rsidR="007C775B" w:rsidRPr="0079697E">
        <w:rPr>
          <w:rFonts w:ascii="Arial" w:hAnsi="Arial" w:cs="Arial"/>
          <w:sz w:val="24"/>
          <w:szCs w:val="24"/>
        </w:rPr>
        <w:t>Sus recursos</w:t>
      </w:r>
      <w:r w:rsidR="00DC49CF" w:rsidRPr="0079697E">
        <w:rPr>
          <w:rFonts w:ascii="Arial" w:hAnsi="Arial" w:cs="Arial"/>
          <w:sz w:val="24"/>
          <w:szCs w:val="24"/>
        </w:rPr>
        <w:t xml:space="preserve"> humanos,</w:t>
      </w:r>
      <w:r w:rsidR="007C775B" w:rsidRPr="0079697E">
        <w:rPr>
          <w:rFonts w:ascii="Arial" w:hAnsi="Arial" w:cs="Arial"/>
          <w:sz w:val="24"/>
          <w:szCs w:val="24"/>
        </w:rPr>
        <w:t xml:space="preserve"> naturales, </w:t>
      </w:r>
      <w:r w:rsidR="00DE2179" w:rsidRPr="0079697E">
        <w:rPr>
          <w:rFonts w:ascii="Arial" w:hAnsi="Arial" w:cs="Arial"/>
          <w:sz w:val="24"/>
          <w:szCs w:val="24"/>
        </w:rPr>
        <w:t xml:space="preserve">así como su </w:t>
      </w:r>
      <w:r w:rsidR="007C775B" w:rsidRPr="0079697E">
        <w:rPr>
          <w:rFonts w:ascii="Arial" w:hAnsi="Arial" w:cs="Arial"/>
          <w:sz w:val="24"/>
          <w:szCs w:val="24"/>
        </w:rPr>
        <w:t>biodiversidad</w:t>
      </w:r>
      <w:r w:rsidR="005B2445" w:rsidRPr="0079697E">
        <w:rPr>
          <w:rFonts w:ascii="Arial" w:hAnsi="Arial" w:cs="Arial"/>
          <w:sz w:val="24"/>
          <w:szCs w:val="24"/>
        </w:rPr>
        <w:t xml:space="preserve"> y</w:t>
      </w:r>
      <w:r w:rsidR="00C33E26" w:rsidRPr="0079697E">
        <w:rPr>
          <w:rFonts w:ascii="Arial" w:hAnsi="Arial" w:cs="Arial"/>
          <w:sz w:val="24"/>
          <w:szCs w:val="24"/>
        </w:rPr>
        <w:t xml:space="preserve"> </w:t>
      </w:r>
      <w:r w:rsidR="007C775B" w:rsidRPr="0079697E">
        <w:rPr>
          <w:rFonts w:ascii="Arial" w:hAnsi="Arial" w:cs="Arial"/>
          <w:sz w:val="24"/>
          <w:szCs w:val="24"/>
        </w:rPr>
        <w:t>posición geográfica han generado intereses de dimensiones económicas</w:t>
      </w:r>
      <w:r w:rsidR="00DC49CF" w:rsidRPr="0079697E">
        <w:rPr>
          <w:rFonts w:ascii="Arial" w:hAnsi="Arial" w:cs="Arial"/>
          <w:sz w:val="24"/>
          <w:szCs w:val="24"/>
        </w:rPr>
        <w:t>, políticas, sociales</w:t>
      </w:r>
      <w:r w:rsidR="007C775B" w:rsidRPr="0079697E">
        <w:rPr>
          <w:rFonts w:ascii="Arial" w:hAnsi="Arial" w:cs="Arial"/>
          <w:sz w:val="24"/>
          <w:szCs w:val="24"/>
        </w:rPr>
        <w:t xml:space="preserve"> y relacionales de o</w:t>
      </w:r>
      <w:r w:rsidR="00DC49CF" w:rsidRPr="0079697E">
        <w:rPr>
          <w:rFonts w:ascii="Arial" w:hAnsi="Arial" w:cs="Arial"/>
          <w:sz w:val="24"/>
          <w:szCs w:val="24"/>
        </w:rPr>
        <w:t>tros países</w:t>
      </w:r>
      <w:r w:rsidR="00BE1B0E" w:rsidRPr="0079697E">
        <w:rPr>
          <w:rFonts w:ascii="Arial" w:hAnsi="Arial" w:cs="Arial"/>
          <w:sz w:val="24"/>
          <w:szCs w:val="24"/>
        </w:rPr>
        <w:t xml:space="preserve"> </w:t>
      </w:r>
      <w:r w:rsidR="004A3926" w:rsidRPr="0079697E">
        <w:rPr>
          <w:rFonts w:ascii="Arial" w:hAnsi="Arial" w:cs="Arial"/>
          <w:sz w:val="24"/>
          <w:szCs w:val="24"/>
        </w:rPr>
        <w:t xml:space="preserve">y </w:t>
      </w:r>
      <w:r w:rsidR="00126443" w:rsidRPr="0079697E">
        <w:rPr>
          <w:rFonts w:ascii="Arial" w:hAnsi="Arial" w:cs="Arial"/>
          <w:sz w:val="24"/>
          <w:szCs w:val="24"/>
        </w:rPr>
        <w:t>multinacionales sobre ellos,</w:t>
      </w:r>
      <w:r w:rsidR="00BE1B0E" w:rsidRPr="0079697E">
        <w:rPr>
          <w:rFonts w:ascii="Arial" w:hAnsi="Arial" w:cs="Arial"/>
          <w:sz w:val="24"/>
          <w:szCs w:val="24"/>
        </w:rPr>
        <w:t xml:space="preserve"> posibilitando acuerdos y negociaciones de orden internacional que no han sido del todo positivas para sus pobladores. </w:t>
      </w:r>
    </w:p>
    <w:p w:rsidR="005B2445" w:rsidRPr="0079697E" w:rsidRDefault="005B2445" w:rsidP="00DE2179">
      <w:pPr>
        <w:autoSpaceDE w:val="0"/>
        <w:autoSpaceDN w:val="0"/>
        <w:adjustRightInd w:val="0"/>
        <w:spacing w:after="0" w:line="240" w:lineRule="auto"/>
        <w:jc w:val="both"/>
        <w:rPr>
          <w:rFonts w:ascii="Arial" w:hAnsi="Arial" w:cs="Arial"/>
          <w:sz w:val="24"/>
          <w:szCs w:val="24"/>
        </w:rPr>
      </w:pPr>
    </w:p>
    <w:p w:rsidR="00F251B6" w:rsidRDefault="00F251B6" w:rsidP="005B2445">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Los </w:t>
      </w:r>
      <w:r w:rsidR="00984CD3" w:rsidRPr="0079697E">
        <w:rPr>
          <w:rFonts w:ascii="Arial" w:hAnsi="Arial" w:cs="Arial"/>
          <w:sz w:val="24"/>
          <w:szCs w:val="24"/>
        </w:rPr>
        <w:t>tres</w:t>
      </w:r>
      <w:r w:rsidRPr="0079697E">
        <w:rPr>
          <w:rFonts w:ascii="Arial" w:hAnsi="Arial" w:cs="Arial"/>
          <w:sz w:val="24"/>
          <w:szCs w:val="24"/>
        </w:rPr>
        <w:t xml:space="preserve"> países hacen parte de la Organización Mundial del Comercio (OMC) </w:t>
      </w:r>
      <w:r w:rsidR="005B2445" w:rsidRPr="0079697E">
        <w:rPr>
          <w:rFonts w:ascii="Arial" w:hAnsi="Arial" w:cs="Arial"/>
          <w:sz w:val="24"/>
          <w:szCs w:val="24"/>
        </w:rPr>
        <w:t>que es un organismo importantísimo en la gestión de acuerdos, en el arbitraje de las tensiones y en el éxito de negoci</w:t>
      </w:r>
      <w:r w:rsidR="00984CD3" w:rsidRPr="0079697E">
        <w:rPr>
          <w:rFonts w:ascii="Arial" w:hAnsi="Arial" w:cs="Arial"/>
          <w:sz w:val="24"/>
          <w:szCs w:val="24"/>
        </w:rPr>
        <w:t>aci</w:t>
      </w:r>
      <w:r w:rsidR="005B2445" w:rsidRPr="0079697E">
        <w:rPr>
          <w:rFonts w:ascii="Arial" w:hAnsi="Arial" w:cs="Arial"/>
          <w:sz w:val="24"/>
          <w:szCs w:val="24"/>
        </w:rPr>
        <w:t xml:space="preserve">ones de comercio internacional. </w:t>
      </w:r>
    </w:p>
    <w:p w:rsidR="009D49F4" w:rsidRDefault="009D49F4" w:rsidP="005B2445">
      <w:pPr>
        <w:autoSpaceDE w:val="0"/>
        <w:autoSpaceDN w:val="0"/>
        <w:adjustRightInd w:val="0"/>
        <w:spacing w:after="0" w:line="240" w:lineRule="auto"/>
        <w:jc w:val="both"/>
        <w:rPr>
          <w:rFonts w:ascii="Arial" w:hAnsi="Arial" w:cs="Arial"/>
          <w:sz w:val="24"/>
          <w:szCs w:val="24"/>
        </w:rPr>
      </w:pPr>
    </w:p>
    <w:p w:rsidR="0000294F" w:rsidRDefault="0000294F" w:rsidP="005B2445">
      <w:pPr>
        <w:autoSpaceDE w:val="0"/>
        <w:autoSpaceDN w:val="0"/>
        <w:adjustRightInd w:val="0"/>
        <w:spacing w:after="0" w:line="240" w:lineRule="auto"/>
        <w:jc w:val="both"/>
        <w:rPr>
          <w:rFonts w:ascii="Arial" w:hAnsi="Arial" w:cs="Arial"/>
          <w:sz w:val="24"/>
          <w:szCs w:val="24"/>
        </w:rPr>
      </w:pPr>
    </w:p>
    <w:p w:rsidR="0000294F" w:rsidRDefault="0000294F" w:rsidP="005B2445">
      <w:pPr>
        <w:autoSpaceDE w:val="0"/>
        <w:autoSpaceDN w:val="0"/>
        <w:adjustRightInd w:val="0"/>
        <w:spacing w:after="0" w:line="240" w:lineRule="auto"/>
        <w:jc w:val="both"/>
        <w:rPr>
          <w:rFonts w:ascii="Arial" w:hAnsi="Arial" w:cs="Arial"/>
          <w:sz w:val="24"/>
          <w:szCs w:val="24"/>
        </w:rPr>
      </w:pPr>
    </w:p>
    <w:p w:rsidR="0000294F" w:rsidRDefault="0000294F" w:rsidP="005B2445">
      <w:pPr>
        <w:autoSpaceDE w:val="0"/>
        <w:autoSpaceDN w:val="0"/>
        <w:adjustRightInd w:val="0"/>
        <w:spacing w:after="0" w:line="240" w:lineRule="auto"/>
        <w:jc w:val="both"/>
        <w:rPr>
          <w:rFonts w:ascii="Arial" w:hAnsi="Arial" w:cs="Arial"/>
          <w:sz w:val="24"/>
          <w:szCs w:val="24"/>
        </w:rPr>
      </w:pPr>
    </w:p>
    <w:p w:rsidR="0000294F" w:rsidRDefault="0000294F" w:rsidP="005B2445">
      <w:pPr>
        <w:autoSpaceDE w:val="0"/>
        <w:autoSpaceDN w:val="0"/>
        <w:adjustRightInd w:val="0"/>
        <w:spacing w:after="0" w:line="240" w:lineRule="auto"/>
        <w:jc w:val="both"/>
        <w:rPr>
          <w:rFonts w:ascii="Arial" w:hAnsi="Arial" w:cs="Arial"/>
          <w:sz w:val="24"/>
          <w:szCs w:val="24"/>
        </w:rPr>
      </w:pPr>
    </w:p>
    <w:p w:rsidR="009D49F4" w:rsidRDefault="009D49F4" w:rsidP="005B2445">
      <w:pPr>
        <w:autoSpaceDE w:val="0"/>
        <w:autoSpaceDN w:val="0"/>
        <w:adjustRightInd w:val="0"/>
        <w:spacing w:after="0" w:line="240" w:lineRule="auto"/>
        <w:jc w:val="both"/>
        <w:rPr>
          <w:rFonts w:ascii="Arial" w:hAnsi="Arial" w:cs="Arial"/>
          <w:sz w:val="24"/>
          <w:szCs w:val="24"/>
        </w:rPr>
      </w:pPr>
    </w:p>
    <w:p w:rsidR="00666336" w:rsidRPr="0079697E" w:rsidRDefault="00666336" w:rsidP="00666336">
      <w:pPr>
        <w:spacing w:after="0" w:line="240" w:lineRule="auto"/>
        <w:jc w:val="center"/>
        <w:rPr>
          <w:rFonts w:ascii="Arial" w:hAnsi="Arial" w:cs="Arial"/>
          <w:b/>
          <w:noProof/>
          <w:lang w:eastAsia="es-CO"/>
        </w:rPr>
      </w:pPr>
    </w:p>
    <w:p w:rsidR="00666336" w:rsidRPr="0079697E" w:rsidRDefault="00666336" w:rsidP="00666336">
      <w:pPr>
        <w:spacing w:after="0" w:line="240" w:lineRule="auto"/>
        <w:jc w:val="center"/>
        <w:rPr>
          <w:rFonts w:ascii="Arial" w:hAnsi="Arial" w:cs="Arial"/>
          <w:b/>
          <w:noProof/>
          <w:lang w:eastAsia="es-CO"/>
        </w:rPr>
      </w:pPr>
      <w:r w:rsidRPr="0079697E">
        <w:rPr>
          <w:rFonts w:ascii="Arial" w:hAnsi="Arial" w:cs="Arial"/>
          <w:b/>
          <w:noProof/>
          <w:lang w:val="en-US"/>
        </w:rPr>
        <w:lastRenderedPageBreak/>
        <w:drawing>
          <wp:inline distT="0" distB="0" distL="0" distR="0" wp14:anchorId="5FD76859" wp14:editId="65CB129E">
            <wp:extent cx="3657600" cy="1967947"/>
            <wp:effectExtent l="19050" t="19050" r="19050" b="13335"/>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9D49F4" w:rsidRDefault="009D49F4" w:rsidP="009625E7">
      <w:pPr>
        <w:pStyle w:val="textosgenarales"/>
        <w:shd w:val="clear" w:color="auto" w:fill="FFFFFF"/>
        <w:spacing w:before="0" w:beforeAutospacing="0" w:after="0" w:afterAutospacing="0" w:line="293" w:lineRule="atLeast"/>
        <w:jc w:val="both"/>
        <w:textAlignment w:val="baseline"/>
        <w:rPr>
          <w:rFonts w:ascii="Arial" w:eastAsiaTheme="minorHAnsi" w:hAnsi="Arial" w:cs="Arial"/>
          <w:lang w:val="es-MX" w:eastAsia="en-US"/>
        </w:rPr>
      </w:pPr>
    </w:p>
    <w:p w:rsidR="00257AD6" w:rsidRPr="00432D9D" w:rsidRDefault="00432D9D" w:rsidP="00432D9D">
      <w:pPr>
        <w:pStyle w:val="Descripcin"/>
        <w:rPr>
          <w:rFonts w:ascii="Arial" w:hAnsi="Arial" w:cs="Arial"/>
          <w:noProof/>
          <w:color w:val="auto"/>
          <w:sz w:val="24"/>
          <w:szCs w:val="24"/>
          <w:lang w:eastAsia="es-CO"/>
        </w:rPr>
      </w:pPr>
      <w:bookmarkStart w:id="105" w:name="_Toc423940447"/>
      <w:r w:rsidRPr="00432D9D">
        <w:rPr>
          <w:rFonts w:ascii="Arial" w:hAnsi="Arial" w:cs="Arial"/>
          <w:color w:val="auto"/>
          <w:sz w:val="24"/>
          <w:szCs w:val="24"/>
        </w:rPr>
        <w:t xml:space="preserve">Figura </w:t>
      </w:r>
      <w:r w:rsidRPr="00432D9D">
        <w:rPr>
          <w:rFonts w:ascii="Arial" w:hAnsi="Arial" w:cs="Arial"/>
          <w:color w:val="auto"/>
          <w:sz w:val="24"/>
          <w:szCs w:val="24"/>
        </w:rPr>
        <w:fldChar w:fldCharType="begin"/>
      </w:r>
      <w:r w:rsidRPr="00432D9D">
        <w:rPr>
          <w:rFonts w:ascii="Arial" w:hAnsi="Arial" w:cs="Arial"/>
          <w:color w:val="auto"/>
          <w:sz w:val="24"/>
          <w:szCs w:val="24"/>
        </w:rPr>
        <w:instrText xml:space="preserve"> SEQ Figura \* ARABIC </w:instrText>
      </w:r>
      <w:r w:rsidRPr="00432D9D">
        <w:rPr>
          <w:rFonts w:ascii="Arial" w:hAnsi="Arial" w:cs="Arial"/>
          <w:color w:val="auto"/>
          <w:sz w:val="24"/>
          <w:szCs w:val="24"/>
        </w:rPr>
        <w:fldChar w:fldCharType="separate"/>
      </w:r>
      <w:r w:rsidRPr="00432D9D">
        <w:rPr>
          <w:rFonts w:ascii="Arial" w:hAnsi="Arial" w:cs="Arial"/>
          <w:noProof/>
          <w:color w:val="auto"/>
          <w:sz w:val="24"/>
          <w:szCs w:val="24"/>
        </w:rPr>
        <w:t>8</w:t>
      </w:r>
      <w:r w:rsidRPr="00432D9D">
        <w:rPr>
          <w:rFonts w:ascii="Arial" w:hAnsi="Arial" w:cs="Arial"/>
          <w:color w:val="auto"/>
          <w:sz w:val="24"/>
          <w:szCs w:val="24"/>
        </w:rPr>
        <w:fldChar w:fldCharType="end"/>
      </w:r>
      <w:r w:rsidRPr="00432D9D">
        <w:rPr>
          <w:rFonts w:ascii="Arial" w:hAnsi="Arial" w:cs="Arial"/>
          <w:color w:val="auto"/>
          <w:sz w:val="24"/>
          <w:szCs w:val="24"/>
        </w:rPr>
        <w:t>.</w:t>
      </w:r>
      <w:r w:rsidR="00257AD6" w:rsidRPr="00432D9D">
        <w:rPr>
          <w:rFonts w:ascii="Arial" w:hAnsi="Arial" w:cs="Arial"/>
          <w:color w:val="auto"/>
          <w:sz w:val="24"/>
          <w:szCs w:val="24"/>
        </w:rPr>
        <w:t xml:space="preserve"> </w:t>
      </w:r>
      <w:r w:rsidR="00257AD6" w:rsidRPr="00432D9D">
        <w:rPr>
          <w:rFonts w:ascii="Arial" w:hAnsi="Arial" w:cs="Arial"/>
          <w:noProof/>
          <w:color w:val="auto"/>
          <w:sz w:val="24"/>
          <w:szCs w:val="24"/>
          <w:lang w:eastAsia="es-CO"/>
        </w:rPr>
        <w:t>Subcategorías de análisis de la fuerza motora “Comercio”</w:t>
      </w:r>
      <w:bookmarkEnd w:id="105"/>
    </w:p>
    <w:p w:rsidR="0000294F" w:rsidRDefault="0000294F" w:rsidP="009625E7">
      <w:pPr>
        <w:pStyle w:val="textosgenarales"/>
        <w:shd w:val="clear" w:color="auto" w:fill="FFFFFF"/>
        <w:spacing w:before="0" w:beforeAutospacing="0" w:after="0" w:afterAutospacing="0" w:line="293" w:lineRule="atLeast"/>
        <w:jc w:val="both"/>
        <w:textAlignment w:val="baseline"/>
        <w:rPr>
          <w:rFonts w:ascii="Arial" w:eastAsiaTheme="minorHAnsi" w:hAnsi="Arial" w:cs="Arial"/>
          <w:lang w:val="es-MX" w:eastAsia="en-US"/>
        </w:rPr>
      </w:pPr>
    </w:p>
    <w:p w:rsidR="009C1C8D" w:rsidRPr="0079697E" w:rsidRDefault="009C1C8D" w:rsidP="009625E7">
      <w:pPr>
        <w:pStyle w:val="textosgenarales"/>
        <w:shd w:val="clear" w:color="auto" w:fill="FFFFFF"/>
        <w:spacing w:before="0" w:beforeAutospacing="0" w:after="0" w:afterAutospacing="0" w:line="293" w:lineRule="atLeast"/>
        <w:jc w:val="both"/>
        <w:textAlignment w:val="baseline"/>
        <w:rPr>
          <w:rFonts w:ascii="Arial" w:eastAsiaTheme="minorHAnsi" w:hAnsi="Arial" w:cs="Arial"/>
          <w:lang w:val="es-MX" w:eastAsia="en-US"/>
        </w:rPr>
      </w:pPr>
      <w:r w:rsidRPr="0079697E">
        <w:rPr>
          <w:rFonts w:ascii="Arial" w:eastAsiaTheme="minorHAnsi" w:hAnsi="Arial" w:cs="Arial"/>
          <w:lang w:val="es-MX" w:eastAsia="en-US"/>
        </w:rPr>
        <w:t>Como se mencionó anteriormente, este análisis del comercio se desarrollará a través de subcategorías, como sigue:</w:t>
      </w:r>
    </w:p>
    <w:p w:rsidR="00211D66" w:rsidRDefault="00211D66" w:rsidP="009625E7">
      <w:pPr>
        <w:pStyle w:val="textosgenarales"/>
        <w:shd w:val="clear" w:color="auto" w:fill="FFFFFF"/>
        <w:spacing w:before="0" w:beforeAutospacing="0" w:after="0" w:afterAutospacing="0" w:line="293" w:lineRule="atLeast"/>
        <w:jc w:val="both"/>
        <w:textAlignment w:val="baseline"/>
        <w:rPr>
          <w:rFonts w:ascii="Arial" w:eastAsiaTheme="minorHAnsi" w:hAnsi="Arial" w:cs="Arial"/>
          <w:lang w:val="es-MX" w:eastAsia="en-US"/>
        </w:rPr>
      </w:pPr>
    </w:p>
    <w:p w:rsidR="009625E7" w:rsidRPr="0079697E" w:rsidRDefault="005F5B62" w:rsidP="00140254">
      <w:pPr>
        <w:pStyle w:val="textosgenarales"/>
        <w:numPr>
          <w:ilvl w:val="2"/>
          <w:numId w:val="8"/>
        </w:numPr>
        <w:shd w:val="clear" w:color="auto" w:fill="FFFFFF"/>
        <w:spacing w:before="0" w:beforeAutospacing="0" w:after="0" w:afterAutospacing="0" w:line="293" w:lineRule="atLeast"/>
        <w:jc w:val="both"/>
        <w:textAlignment w:val="baseline"/>
        <w:outlineLvl w:val="2"/>
        <w:rPr>
          <w:rFonts w:ascii="Arial" w:eastAsiaTheme="minorHAnsi" w:hAnsi="Arial" w:cs="Arial"/>
          <w:b/>
          <w:shd w:val="clear" w:color="auto" w:fill="FFFFFF"/>
          <w:lang w:val="es-MX" w:eastAsia="en-US"/>
        </w:rPr>
      </w:pPr>
      <w:bookmarkStart w:id="106" w:name="_Toc389730132"/>
      <w:r w:rsidRPr="0079697E">
        <w:rPr>
          <w:rFonts w:ascii="Arial" w:eastAsiaTheme="minorHAnsi" w:hAnsi="Arial" w:cs="Arial"/>
          <w:b/>
          <w:shd w:val="clear" w:color="auto" w:fill="FFFFFF"/>
          <w:lang w:val="es-MX" w:eastAsia="en-US"/>
        </w:rPr>
        <w:t xml:space="preserve">Subcategoría 1. </w:t>
      </w:r>
      <w:r w:rsidR="009625E7" w:rsidRPr="0079697E">
        <w:rPr>
          <w:rFonts w:ascii="Arial" w:eastAsiaTheme="minorHAnsi" w:hAnsi="Arial" w:cs="Arial"/>
          <w:b/>
          <w:shd w:val="clear" w:color="auto" w:fill="FFFFFF"/>
          <w:lang w:val="es-MX" w:eastAsia="en-US"/>
        </w:rPr>
        <w:t>Acuerdos Comerciales</w:t>
      </w:r>
      <w:r w:rsidRPr="0079697E">
        <w:rPr>
          <w:rFonts w:ascii="Arial" w:eastAsiaTheme="minorHAnsi" w:hAnsi="Arial" w:cs="Arial"/>
          <w:b/>
          <w:shd w:val="clear" w:color="auto" w:fill="FFFFFF"/>
          <w:lang w:val="es-MX" w:eastAsia="en-US"/>
        </w:rPr>
        <w:t>.</w:t>
      </w:r>
      <w:bookmarkEnd w:id="106"/>
    </w:p>
    <w:p w:rsidR="00211D66" w:rsidRDefault="00211D66" w:rsidP="003B636E">
      <w:pPr>
        <w:pStyle w:val="textosgenarales"/>
        <w:shd w:val="clear" w:color="auto" w:fill="FFFFFF"/>
        <w:spacing w:before="0" w:beforeAutospacing="0" w:after="0" w:afterAutospacing="0" w:line="293" w:lineRule="atLeast"/>
        <w:jc w:val="both"/>
        <w:textAlignment w:val="baseline"/>
        <w:rPr>
          <w:rFonts w:ascii="Arial" w:eastAsiaTheme="minorHAnsi" w:hAnsi="Arial" w:cs="Arial"/>
          <w:b/>
          <w:shd w:val="clear" w:color="auto" w:fill="FFFFFF"/>
          <w:lang w:val="es-MX" w:eastAsia="en-US"/>
        </w:rPr>
      </w:pPr>
    </w:p>
    <w:p w:rsidR="00880B79" w:rsidRPr="0079697E" w:rsidRDefault="00390768" w:rsidP="00CB5557">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La liberalización del Comercio en México inicia con el ingreso al GATT</w:t>
      </w:r>
      <w:r w:rsidRPr="0079697E">
        <w:rPr>
          <w:rStyle w:val="Refdenotaalpie"/>
          <w:rFonts w:ascii="Arial" w:eastAsiaTheme="minorHAnsi" w:hAnsi="Arial" w:cs="Arial"/>
          <w:shd w:val="clear" w:color="auto" w:fill="FFFFFF"/>
          <w:lang w:val="es-MX" w:eastAsia="en-US"/>
        </w:rPr>
        <w:footnoteReference w:id="6"/>
      </w:r>
      <w:r w:rsidRPr="0079697E">
        <w:rPr>
          <w:rFonts w:ascii="Arial" w:eastAsiaTheme="minorHAnsi" w:hAnsi="Arial" w:cs="Arial"/>
          <w:shd w:val="clear" w:color="auto" w:fill="FFFFFF"/>
          <w:lang w:val="es-MX" w:eastAsia="en-US"/>
        </w:rPr>
        <w:t xml:space="preserve"> a mediados de los años ochenta</w:t>
      </w:r>
      <w:r w:rsidR="00880B79" w:rsidRPr="0079697E">
        <w:rPr>
          <w:rFonts w:ascii="Arial" w:eastAsiaTheme="minorHAnsi" w:hAnsi="Arial" w:cs="Arial"/>
          <w:shd w:val="clear" w:color="auto" w:fill="FFFFFF"/>
          <w:lang w:val="es-MX" w:eastAsia="en-US"/>
        </w:rPr>
        <w:t xml:space="preserve"> y posteriormente se consolida con la suscripción del </w:t>
      </w:r>
      <w:r w:rsidR="009625E7" w:rsidRPr="0079697E">
        <w:rPr>
          <w:rFonts w:ascii="Arial" w:eastAsiaTheme="minorHAnsi" w:hAnsi="Arial" w:cs="Arial"/>
          <w:shd w:val="clear" w:color="auto" w:fill="FFFFFF"/>
          <w:lang w:val="es-MX" w:eastAsia="en-US"/>
        </w:rPr>
        <w:t>Tratado de Libre Comercio de América del Norte</w:t>
      </w:r>
      <w:r w:rsidR="003565D3" w:rsidRPr="0079697E">
        <w:rPr>
          <w:rFonts w:ascii="Arial" w:eastAsiaTheme="minorHAnsi" w:hAnsi="Arial" w:cs="Arial"/>
          <w:shd w:val="clear" w:color="auto" w:fill="FFFFFF"/>
          <w:lang w:val="es-MX" w:eastAsia="en-US"/>
        </w:rPr>
        <w:t xml:space="preserve"> (</w:t>
      </w:r>
      <w:r w:rsidR="009625E7" w:rsidRPr="0079697E">
        <w:rPr>
          <w:rFonts w:ascii="Arial" w:eastAsiaTheme="minorHAnsi" w:hAnsi="Arial" w:cs="Arial"/>
          <w:shd w:val="clear" w:color="auto" w:fill="FFFFFF"/>
          <w:lang w:val="es-MX" w:eastAsia="en-US"/>
        </w:rPr>
        <w:t>TLCAN</w:t>
      </w:r>
      <w:r w:rsidR="003565D3" w:rsidRPr="0079697E">
        <w:rPr>
          <w:rFonts w:ascii="Arial" w:eastAsiaTheme="minorHAnsi" w:hAnsi="Arial" w:cs="Arial"/>
          <w:shd w:val="clear" w:color="auto" w:fill="FFFFFF"/>
          <w:lang w:val="es-MX" w:eastAsia="en-US"/>
        </w:rPr>
        <w:t>)</w:t>
      </w:r>
      <w:r w:rsidR="00BA53D3" w:rsidRPr="0079697E">
        <w:rPr>
          <w:rFonts w:ascii="Arial" w:eastAsiaTheme="minorHAnsi" w:hAnsi="Arial" w:cs="Arial"/>
          <w:shd w:val="clear" w:color="auto" w:fill="FFFFFF"/>
          <w:lang w:val="es-MX" w:eastAsia="en-US"/>
        </w:rPr>
        <w:t xml:space="preserve"> en su sigla en español</w:t>
      </w:r>
      <w:r w:rsidR="009625E7" w:rsidRPr="0079697E">
        <w:rPr>
          <w:rFonts w:ascii="Arial" w:eastAsiaTheme="minorHAnsi" w:hAnsi="Arial" w:cs="Arial"/>
          <w:shd w:val="clear" w:color="auto" w:fill="FFFFFF"/>
          <w:lang w:val="es-MX" w:eastAsia="en-US"/>
        </w:rPr>
        <w:t xml:space="preserve"> </w:t>
      </w:r>
      <w:r w:rsidR="0054524A" w:rsidRPr="0079697E">
        <w:rPr>
          <w:rFonts w:ascii="Arial" w:eastAsiaTheme="minorHAnsi" w:hAnsi="Arial" w:cs="Arial"/>
          <w:shd w:val="clear" w:color="auto" w:fill="FFFFFF"/>
          <w:lang w:val="es-MX" w:eastAsia="en-US"/>
        </w:rPr>
        <w:t xml:space="preserve">o </w:t>
      </w:r>
      <w:r w:rsidR="009625E7" w:rsidRPr="0079697E">
        <w:rPr>
          <w:rFonts w:ascii="Arial" w:eastAsiaTheme="minorHAnsi" w:hAnsi="Arial" w:cs="Arial"/>
          <w:shd w:val="clear" w:color="auto" w:fill="FFFFFF"/>
          <w:lang w:val="es-MX" w:eastAsia="en-US"/>
        </w:rPr>
        <w:t>Nor</w:t>
      </w:r>
      <w:r w:rsidR="0088206E" w:rsidRPr="0079697E">
        <w:rPr>
          <w:rFonts w:ascii="Arial" w:eastAsiaTheme="minorHAnsi" w:hAnsi="Arial" w:cs="Arial"/>
          <w:shd w:val="clear" w:color="auto" w:fill="FFFFFF"/>
          <w:lang w:val="es-MX" w:eastAsia="en-US"/>
        </w:rPr>
        <w:t>th America Free Trade Agreement (</w:t>
      </w:r>
      <w:r w:rsidR="009625E7" w:rsidRPr="0079697E">
        <w:rPr>
          <w:rFonts w:ascii="Arial" w:eastAsiaTheme="minorHAnsi" w:hAnsi="Arial" w:cs="Arial"/>
          <w:shd w:val="clear" w:color="auto" w:fill="FFFFFF"/>
          <w:lang w:val="es-MX" w:eastAsia="en-US"/>
        </w:rPr>
        <w:t>NAFTA</w:t>
      </w:r>
      <w:r w:rsidR="0088206E" w:rsidRPr="0079697E">
        <w:rPr>
          <w:rFonts w:ascii="Arial" w:eastAsiaTheme="minorHAnsi" w:hAnsi="Arial" w:cs="Arial"/>
          <w:shd w:val="clear" w:color="auto" w:fill="FFFFFF"/>
          <w:lang w:val="es-MX" w:eastAsia="en-US"/>
        </w:rPr>
        <w:t>)</w:t>
      </w:r>
      <w:r w:rsidR="00BA53D3" w:rsidRPr="0079697E">
        <w:rPr>
          <w:rFonts w:ascii="Arial" w:eastAsiaTheme="minorHAnsi" w:hAnsi="Arial" w:cs="Arial"/>
          <w:shd w:val="clear" w:color="auto" w:fill="FFFFFF"/>
          <w:lang w:val="es-MX" w:eastAsia="en-US"/>
        </w:rPr>
        <w:t xml:space="preserve"> en su sigla en Inglés</w:t>
      </w:r>
      <w:r w:rsidR="009625E7" w:rsidRPr="0079697E">
        <w:rPr>
          <w:rFonts w:ascii="Arial" w:eastAsiaTheme="minorHAnsi" w:hAnsi="Arial" w:cs="Arial"/>
          <w:shd w:val="clear" w:color="auto" w:fill="FFFFFF"/>
          <w:lang w:val="es-MX" w:eastAsia="en-US"/>
        </w:rPr>
        <w:t>) del que México hace parte</w:t>
      </w:r>
      <w:r w:rsidR="00756C85" w:rsidRPr="0079697E">
        <w:rPr>
          <w:rFonts w:ascii="Arial" w:eastAsiaTheme="minorHAnsi" w:hAnsi="Arial" w:cs="Arial"/>
          <w:shd w:val="clear" w:color="auto" w:fill="FFFFFF"/>
          <w:lang w:val="es-MX" w:eastAsia="en-US"/>
        </w:rPr>
        <w:t xml:space="preserve"> </w:t>
      </w:r>
      <w:r w:rsidR="00756C85" w:rsidRPr="0079697E">
        <w:rPr>
          <w:rFonts w:ascii="Arial" w:hAnsi="Arial" w:cs="Arial"/>
          <w:sz w:val="23"/>
          <w:szCs w:val="23"/>
          <w:shd w:val="clear" w:color="auto" w:fill="FFFFFF"/>
        </w:rPr>
        <w:t>desde el 1</w:t>
      </w:r>
      <w:r w:rsidR="00C714CB" w:rsidRPr="0079697E">
        <w:rPr>
          <w:rFonts w:ascii="Arial" w:hAnsi="Arial" w:cs="Arial"/>
          <w:sz w:val="23"/>
          <w:szCs w:val="23"/>
          <w:shd w:val="clear" w:color="auto" w:fill="FFFFFF"/>
        </w:rPr>
        <w:t>º</w:t>
      </w:r>
      <w:r w:rsidR="00756C85" w:rsidRPr="0079697E">
        <w:rPr>
          <w:rFonts w:ascii="Arial" w:hAnsi="Arial" w:cs="Arial"/>
          <w:sz w:val="23"/>
          <w:szCs w:val="23"/>
          <w:shd w:val="clear" w:color="auto" w:fill="FFFFFF"/>
        </w:rPr>
        <w:t xml:space="preserve"> de enero de 1994</w:t>
      </w:r>
      <w:r w:rsidR="003852E8" w:rsidRPr="0079697E">
        <w:rPr>
          <w:rFonts w:ascii="Arial" w:hAnsi="Arial" w:cs="Arial"/>
          <w:sz w:val="23"/>
          <w:szCs w:val="23"/>
          <w:shd w:val="clear" w:color="auto" w:fill="FFFFFF"/>
        </w:rPr>
        <w:t>.</w:t>
      </w:r>
      <w:r w:rsidR="003852E8" w:rsidRPr="0079697E">
        <w:rPr>
          <w:rFonts w:ascii="Arial" w:eastAsiaTheme="minorHAnsi" w:hAnsi="Arial" w:cs="Arial"/>
          <w:shd w:val="clear" w:color="auto" w:fill="FFFFFF"/>
          <w:lang w:val="es-MX" w:eastAsia="en-US"/>
        </w:rPr>
        <w:t xml:space="preserve"> “</w:t>
      </w:r>
      <w:r w:rsidR="00880B79" w:rsidRPr="0079697E">
        <w:rPr>
          <w:rFonts w:ascii="Arial" w:eastAsiaTheme="minorHAnsi" w:hAnsi="Arial" w:cs="Arial"/>
          <w:shd w:val="clear" w:color="auto" w:fill="FFFFFF"/>
          <w:lang w:val="es-MX" w:eastAsia="en-US"/>
        </w:rPr>
        <w:t xml:space="preserve">El NAFTA </w:t>
      </w:r>
      <w:r w:rsidR="003852E8" w:rsidRPr="0079697E">
        <w:rPr>
          <w:rFonts w:ascii="Arial" w:eastAsiaTheme="minorHAnsi" w:hAnsi="Arial" w:cs="Arial"/>
          <w:shd w:val="clear" w:color="auto" w:fill="FFFFFF"/>
          <w:lang w:val="es-MX" w:eastAsia="en-US"/>
        </w:rPr>
        <w:t>ha mostrado efectos negativos sobre la salud, el ambiente y la sociedad”</w:t>
      </w:r>
      <w:r w:rsidR="003852E8" w:rsidRPr="0079697E">
        <w:rPr>
          <w:rStyle w:val="Refdenotaalfinal"/>
          <w:rFonts w:ascii="Arial" w:eastAsiaTheme="minorHAnsi" w:hAnsi="Arial" w:cs="Arial"/>
          <w:shd w:val="clear" w:color="auto" w:fill="FFFFFF"/>
          <w:lang w:val="es-MX" w:eastAsia="en-US"/>
        </w:rPr>
        <w:endnoteReference w:id="69"/>
      </w:r>
      <w:r w:rsidR="00A365A2" w:rsidRPr="0079697E">
        <w:rPr>
          <w:rFonts w:ascii="Arial" w:eastAsiaTheme="minorHAnsi" w:hAnsi="Arial" w:cs="Arial"/>
          <w:shd w:val="clear" w:color="auto" w:fill="FFFFFF"/>
          <w:lang w:val="es-MX" w:eastAsia="en-US"/>
        </w:rPr>
        <w:t xml:space="preserve">. </w:t>
      </w:r>
    </w:p>
    <w:p w:rsidR="0094474F" w:rsidRPr="0079697E" w:rsidRDefault="0094474F" w:rsidP="00CB5557">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BE4A18" w:rsidRPr="0079697E" w:rsidRDefault="00417048" w:rsidP="00CB5557">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México ha sido un</w:t>
      </w:r>
      <w:r w:rsidR="00590204" w:rsidRPr="0079697E">
        <w:rPr>
          <w:rFonts w:ascii="Arial" w:eastAsiaTheme="minorHAnsi" w:hAnsi="Arial" w:cs="Arial"/>
          <w:shd w:val="clear" w:color="auto" w:fill="FFFFFF"/>
          <w:lang w:val="es-MX" w:eastAsia="en-US"/>
        </w:rPr>
        <w:t xml:space="preserve"> país r</w:t>
      </w:r>
      <w:r w:rsidRPr="0079697E">
        <w:rPr>
          <w:rFonts w:ascii="Arial" w:eastAsiaTheme="minorHAnsi" w:hAnsi="Arial" w:cs="Arial"/>
          <w:shd w:val="clear" w:color="auto" w:fill="FFFFFF"/>
          <w:lang w:val="es-MX" w:eastAsia="en-US"/>
        </w:rPr>
        <w:t>econocid</w:t>
      </w:r>
      <w:r w:rsidR="00590204" w:rsidRPr="0079697E">
        <w:rPr>
          <w:rFonts w:ascii="Arial" w:eastAsiaTheme="minorHAnsi" w:hAnsi="Arial" w:cs="Arial"/>
          <w:shd w:val="clear" w:color="auto" w:fill="FFFFFF"/>
          <w:lang w:val="es-MX" w:eastAsia="en-US"/>
        </w:rPr>
        <w:t>o por su</w:t>
      </w:r>
      <w:r w:rsidR="000A5BEC" w:rsidRPr="0079697E">
        <w:rPr>
          <w:rFonts w:ascii="Arial" w:eastAsiaTheme="minorHAnsi" w:hAnsi="Arial" w:cs="Arial"/>
          <w:shd w:val="clear" w:color="auto" w:fill="FFFFFF"/>
          <w:lang w:val="es-MX" w:eastAsia="en-US"/>
        </w:rPr>
        <w:t xml:space="preserve"> amplia</w:t>
      </w:r>
      <w:r w:rsidR="00590204" w:rsidRPr="0079697E">
        <w:rPr>
          <w:rFonts w:ascii="Arial" w:eastAsiaTheme="minorHAnsi" w:hAnsi="Arial" w:cs="Arial"/>
          <w:shd w:val="clear" w:color="auto" w:fill="FFFFFF"/>
          <w:lang w:val="es-MX" w:eastAsia="en-US"/>
        </w:rPr>
        <w:t xml:space="preserve"> tradición agrícola, </w:t>
      </w:r>
      <w:r w:rsidR="00E76453" w:rsidRPr="0079697E">
        <w:rPr>
          <w:rFonts w:ascii="Arial" w:eastAsiaTheme="minorHAnsi" w:hAnsi="Arial" w:cs="Arial"/>
          <w:shd w:val="clear" w:color="auto" w:fill="FFFFFF"/>
          <w:lang w:val="es-MX" w:eastAsia="en-US"/>
        </w:rPr>
        <w:t xml:space="preserve">de la que obtenía </w:t>
      </w:r>
      <w:r w:rsidR="00971392" w:rsidRPr="0079697E">
        <w:rPr>
          <w:rFonts w:ascii="Arial" w:eastAsiaTheme="minorHAnsi" w:hAnsi="Arial" w:cs="Arial"/>
          <w:shd w:val="clear" w:color="auto" w:fill="FFFFFF"/>
          <w:lang w:val="es-MX" w:eastAsia="en-US"/>
        </w:rPr>
        <w:t xml:space="preserve">un sinnúmero de </w:t>
      </w:r>
      <w:r w:rsidRPr="0079697E">
        <w:rPr>
          <w:rFonts w:ascii="Arial" w:eastAsiaTheme="minorHAnsi" w:hAnsi="Arial" w:cs="Arial"/>
          <w:shd w:val="clear" w:color="auto" w:fill="FFFFFF"/>
          <w:lang w:val="es-MX" w:eastAsia="en-US"/>
        </w:rPr>
        <w:t xml:space="preserve">productos cultivables, sin embargo en la última década se ha convertido en un país netamente importador de productos que anteriormente le estaban asegurados, podía autoabastecerse y </w:t>
      </w:r>
      <w:r w:rsidR="00912851" w:rsidRPr="0079697E">
        <w:rPr>
          <w:rFonts w:ascii="Arial" w:eastAsiaTheme="minorHAnsi" w:hAnsi="Arial" w:cs="Arial"/>
          <w:shd w:val="clear" w:color="auto" w:fill="FFFFFF"/>
          <w:lang w:val="es-MX" w:eastAsia="en-US"/>
        </w:rPr>
        <w:t>exportar</w:t>
      </w:r>
      <w:r w:rsidR="00E76453" w:rsidRPr="0079697E">
        <w:rPr>
          <w:rFonts w:ascii="Arial" w:eastAsiaTheme="minorHAnsi" w:hAnsi="Arial" w:cs="Arial"/>
          <w:shd w:val="clear" w:color="auto" w:fill="FFFFFF"/>
          <w:lang w:val="es-MX" w:eastAsia="en-US"/>
        </w:rPr>
        <w:t xml:space="preserve"> productos tales como</w:t>
      </w:r>
      <w:r w:rsidR="00912851" w:rsidRPr="0079697E">
        <w:rPr>
          <w:rFonts w:ascii="Arial" w:eastAsiaTheme="minorHAnsi" w:hAnsi="Arial" w:cs="Arial"/>
          <w:shd w:val="clear" w:color="auto" w:fill="FFFFFF"/>
          <w:lang w:val="es-MX" w:eastAsia="en-US"/>
        </w:rPr>
        <w:t xml:space="preserve"> el maíz</w:t>
      </w:r>
      <w:r w:rsidR="00B064C4" w:rsidRPr="0079697E">
        <w:rPr>
          <w:rFonts w:ascii="Arial" w:eastAsiaTheme="minorHAnsi" w:hAnsi="Arial" w:cs="Arial"/>
          <w:shd w:val="clear" w:color="auto" w:fill="FFFFFF"/>
          <w:lang w:val="es-MX" w:eastAsia="en-US"/>
        </w:rPr>
        <w:t xml:space="preserve"> (su grano básico)</w:t>
      </w:r>
      <w:r w:rsidR="00912851" w:rsidRPr="0079697E">
        <w:rPr>
          <w:rFonts w:ascii="Arial" w:eastAsiaTheme="minorHAnsi" w:hAnsi="Arial" w:cs="Arial"/>
          <w:shd w:val="clear" w:color="auto" w:fill="FFFFFF"/>
          <w:lang w:val="es-MX" w:eastAsia="en-US"/>
        </w:rPr>
        <w:t>, la papa, el algodón y el arroz.</w:t>
      </w:r>
      <w:r w:rsidR="0054524A" w:rsidRPr="0079697E">
        <w:rPr>
          <w:rFonts w:ascii="Arial" w:eastAsiaTheme="minorHAnsi" w:hAnsi="Arial" w:cs="Arial"/>
          <w:shd w:val="clear" w:color="auto" w:fill="FFFFFF"/>
          <w:lang w:val="es-MX" w:eastAsia="en-US"/>
        </w:rPr>
        <w:t xml:space="preserve"> </w:t>
      </w:r>
    </w:p>
    <w:p w:rsidR="0094474F" w:rsidRPr="0079697E" w:rsidRDefault="0094474F" w:rsidP="00CB5557">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BF50CB" w:rsidRPr="0079697E" w:rsidRDefault="00BE4A18" w:rsidP="00CB5557">
      <w:pPr>
        <w:pStyle w:val="textosgenarales"/>
        <w:shd w:val="clear" w:color="auto" w:fill="FFFFFF"/>
        <w:spacing w:before="0" w:beforeAutospacing="0" w:after="0" w:afterAutospacing="0"/>
        <w:jc w:val="both"/>
        <w:textAlignment w:val="baseline"/>
        <w:rPr>
          <w:rFonts w:ascii="Arial" w:hAnsi="Arial" w:cs="Arial"/>
          <w:shd w:val="clear" w:color="auto" w:fill="FFFFFF"/>
          <w:lang w:val="es-MX"/>
        </w:rPr>
      </w:pPr>
      <w:r w:rsidRPr="0079697E">
        <w:rPr>
          <w:rFonts w:ascii="Arial" w:eastAsiaTheme="minorHAnsi" w:hAnsi="Arial" w:cs="Arial"/>
          <w:shd w:val="clear" w:color="auto" w:fill="FFFFFF"/>
          <w:lang w:val="es-MX" w:eastAsia="en-US"/>
        </w:rPr>
        <w:t>Posteriormente con la incursión de las mult</w:t>
      </w:r>
      <w:r w:rsidRPr="0079697E">
        <w:rPr>
          <w:rFonts w:ascii="Arial" w:hAnsi="Arial" w:cs="Arial"/>
          <w:shd w:val="clear" w:color="auto" w:fill="FFFFFF"/>
          <w:lang w:val="es-MX"/>
        </w:rPr>
        <w:t xml:space="preserve">inacionales de la agroindustria y los agroquímicos se ha introducido el cultivo de maíz transgénico desplazando las variedades nativas de maíz, </w:t>
      </w:r>
      <w:r w:rsidR="009A0D5C">
        <w:rPr>
          <w:rFonts w:ascii="Arial" w:hAnsi="Arial" w:cs="Arial"/>
          <w:shd w:val="clear" w:color="auto" w:fill="FFFFFF"/>
          <w:lang w:val="es-MX"/>
        </w:rPr>
        <w:t xml:space="preserve">lo </w:t>
      </w:r>
      <w:r w:rsidRPr="0079697E">
        <w:rPr>
          <w:rFonts w:ascii="Arial" w:hAnsi="Arial" w:cs="Arial"/>
          <w:shd w:val="clear" w:color="auto" w:fill="FFFFFF"/>
          <w:lang w:val="es-MX"/>
        </w:rPr>
        <w:t xml:space="preserve">que ha desencadenado </w:t>
      </w:r>
      <w:r w:rsidR="0054524A" w:rsidRPr="0079697E">
        <w:rPr>
          <w:rFonts w:ascii="Arial" w:hAnsi="Arial" w:cs="Arial"/>
          <w:shd w:val="clear" w:color="auto" w:fill="FFFFFF"/>
          <w:lang w:val="es-MX"/>
        </w:rPr>
        <w:t>una</w:t>
      </w:r>
      <w:r w:rsidR="008A1981" w:rsidRPr="0079697E">
        <w:rPr>
          <w:rFonts w:ascii="Arial" w:hAnsi="Arial" w:cs="Arial"/>
          <w:shd w:val="clear" w:color="auto" w:fill="FFFFFF"/>
          <w:lang w:val="es-MX"/>
        </w:rPr>
        <w:t xml:space="preserve"> situación </w:t>
      </w:r>
      <w:r w:rsidR="00590204" w:rsidRPr="0079697E">
        <w:rPr>
          <w:rFonts w:ascii="Arial" w:hAnsi="Arial" w:cs="Arial"/>
          <w:shd w:val="clear" w:color="auto" w:fill="FFFFFF"/>
          <w:lang w:val="es-MX"/>
        </w:rPr>
        <w:t xml:space="preserve">altamente </w:t>
      </w:r>
      <w:r w:rsidR="008A1981" w:rsidRPr="0079697E">
        <w:rPr>
          <w:rFonts w:ascii="Arial" w:hAnsi="Arial" w:cs="Arial"/>
          <w:b/>
          <w:i/>
          <w:shd w:val="clear" w:color="auto" w:fill="FFFFFF"/>
          <w:lang w:val="es-MX"/>
        </w:rPr>
        <w:t>conflictiva</w:t>
      </w:r>
      <w:r w:rsidR="008A1981" w:rsidRPr="0079697E">
        <w:rPr>
          <w:rFonts w:ascii="Arial" w:hAnsi="Arial" w:cs="Arial"/>
          <w:shd w:val="clear" w:color="auto" w:fill="FFFFFF"/>
          <w:lang w:val="es-MX"/>
        </w:rPr>
        <w:t xml:space="preserve"> </w:t>
      </w:r>
      <w:r w:rsidR="00590204" w:rsidRPr="0079697E">
        <w:rPr>
          <w:rFonts w:ascii="Arial" w:hAnsi="Arial" w:cs="Arial"/>
          <w:shd w:val="clear" w:color="auto" w:fill="FFFFFF"/>
          <w:lang w:val="es-MX"/>
        </w:rPr>
        <w:t>y de vital importancia para el país</w:t>
      </w:r>
      <w:r w:rsidRPr="0079697E">
        <w:rPr>
          <w:rFonts w:ascii="Arial" w:hAnsi="Arial" w:cs="Arial"/>
          <w:shd w:val="clear" w:color="auto" w:fill="FFFFFF"/>
          <w:lang w:val="es-MX"/>
        </w:rPr>
        <w:t xml:space="preserve">; </w:t>
      </w:r>
      <w:r w:rsidR="00590204" w:rsidRPr="0079697E">
        <w:rPr>
          <w:rFonts w:ascii="Arial" w:hAnsi="Arial" w:cs="Arial"/>
          <w:shd w:val="clear" w:color="auto" w:fill="FFFFFF"/>
          <w:lang w:val="es-MX"/>
        </w:rPr>
        <w:t xml:space="preserve">en primer lugar por </w:t>
      </w:r>
      <w:r w:rsidR="00583A12" w:rsidRPr="0079697E">
        <w:rPr>
          <w:rFonts w:ascii="Arial" w:hAnsi="Arial" w:cs="Arial"/>
          <w:shd w:val="clear" w:color="auto" w:fill="FFFFFF"/>
          <w:lang w:val="es-MX"/>
        </w:rPr>
        <w:t xml:space="preserve">la posible pérdida de biodiversidad agrícola a la que está expuesto </w:t>
      </w:r>
      <w:r w:rsidR="00590204" w:rsidRPr="0079697E">
        <w:rPr>
          <w:rFonts w:ascii="Arial" w:hAnsi="Arial" w:cs="Arial"/>
          <w:shd w:val="clear" w:color="auto" w:fill="FFFFFF"/>
          <w:lang w:val="es-MX"/>
        </w:rPr>
        <w:t>el territorio</w:t>
      </w:r>
      <w:r w:rsidR="00583A12" w:rsidRPr="0079697E">
        <w:rPr>
          <w:rFonts w:ascii="Arial" w:hAnsi="Arial" w:cs="Arial"/>
          <w:shd w:val="clear" w:color="auto" w:fill="FFFFFF"/>
          <w:lang w:val="es-MX"/>
        </w:rPr>
        <w:t xml:space="preserve"> mexicano, </w:t>
      </w:r>
      <w:r w:rsidR="00590204" w:rsidRPr="0079697E">
        <w:rPr>
          <w:rFonts w:ascii="Arial" w:hAnsi="Arial" w:cs="Arial"/>
          <w:shd w:val="clear" w:color="auto" w:fill="FFFFFF"/>
          <w:lang w:val="es-MX"/>
        </w:rPr>
        <w:t xml:space="preserve">y en segundo lugar por la generación de </w:t>
      </w:r>
      <w:r w:rsidRPr="0079697E">
        <w:rPr>
          <w:rFonts w:ascii="Arial" w:hAnsi="Arial" w:cs="Arial"/>
          <w:shd w:val="clear" w:color="auto" w:fill="FFFFFF"/>
          <w:lang w:val="es-MX"/>
        </w:rPr>
        <w:t>problemáticas so</w:t>
      </w:r>
      <w:r w:rsidR="00590204" w:rsidRPr="0079697E">
        <w:rPr>
          <w:rFonts w:ascii="Arial" w:hAnsi="Arial" w:cs="Arial"/>
          <w:shd w:val="clear" w:color="auto" w:fill="FFFFFF"/>
          <w:lang w:val="es-MX"/>
        </w:rPr>
        <w:t>ciales como lo son</w:t>
      </w:r>
      <w:r w:rsidRPr="0079697E">
        <w:rPr>
          <w:rFonts w:ascii="Arial" w:hAnsi="Arial" w:cs="Arial"/>
          <w:shd w:val="clear" w:color="auto" w:fill="FFFFFF"/>
          <w:lang w:val="es-MX"/>
        </w:rPr>
        <w:t xml:space="preserve"> </w:t>
      </w:r>
      <w:r w:rsidRPr="0079697E">
        <w:rPr>
          <w:rFonts w:ascii="Arial" w:hAnsi="Arial" w:cs="Arial"/>
          <w:i/>
          <w:shd w:val="clear" w:color="auto" w:fill="FFFFFF"/>
          <w:lang w:val="es-MX"/>
        </w:rPr>
        <w:t>el desempleo, la</w:t>
      </w:r>
      <w:r w:rsidR="00590204" w:rsidRPr="0079697E">
        <w:rPr>
          <w:rFonts w:ascii="Arial" w:hAnsi="Arial" w:cs="Arial"/>
          <w:i/>
          <w:shd w:val="clear" w:color="auto" w:fill="FFFFFF"/>
          <w:lang w:val="es-MX"/>
        </w:rPr>
        <w:t>s migraciones</w:t>
      </w:r>
      <w:r w:rsidR="00590204" w:rsidRPr="0079697E">
        <w:rPr>
          <w:rFonts w:ascii="Arial" w:hAnsi="Arial" w:cs="Arial"/>
          <w:shd w:val="clear" w:color="auto" w:fill="FFFFFF"/>
          <w:lang w:val="es-MX"/>
        </w:rPr>
        <w:t xml:space="preserve"> del campo a la ciudad, pues los agricultores mexicanos comunes no contemplan la infraestructura y tecnificación que otros países y multinacionales ostentan y que gracias al libre mercado hoy pueden </w:t>
      </w:r>
      <w:r w:rsidR="00590204" w:rsidRPr="0079697E">
        <w:rPr>
          <w:rFonts w:ascii="Arial" w:hAnsi="Arial" w:cs="Arial"/>
          <w:shd w:val="clear" w:color="auto" w:fill="FFFFFF"/>
          <w:lang w:val="es-MX"/>
        </w:rPr>
        <w:lastRenderedPageBreak/>
        <w:t>poner en marcha</w:t>
      </w:r>
      <w:r w:rsidR="00092C57" w:rsidRPr="0079697E">
        <w:rPr>
          <w:rFonts w:ascii="Arial" w:hAnsi="Arial" w:cs="Arial"/>
          <w:shd w:val="clear" w:color="auto" w:fill="FFFFFF"/>
          <w:lang w:val="es-MX"/>
        </w:rPr>
        <w:t xml:space="preserve"> en otros países</w:t>
      </w:r>
      <w:r w:rsidR="00590204" w:rsidRPr="0079697E">
        <w:rPr>
          <w:rFonts w:ascii="Arial" w:hAnsi="Arial" w:cs="Arial"/>
          <w:shd w:val="clear" w:color="auto" w:fill="FFFFFF"/>
          <w:lang w:val="es-MX"/>
        </w:rPr>
        <w:t xml:space="preserve">, lo que en últimas </w:t>
      </w:r>
      <w:r w:rsidR="002F570B" w:rsidRPr="0079697E">
        <w:rPr>
          <w:rFonts w:ascii="Arial" w:hAnsi="Arial" w:cs="Arial"/>
          <w:shd w:val="clear" w:color="auto" w:fill="FFFFFF"/>
          <w:lang w:val="es-MX"/>
        </w:rPr>
        <w:t xml:space="preserve">ha derivado en los </w:t>
      </w:r>
      <w:r w:rsidR="002F570B" w:rsidRPr="0079697E">
        <w:rPr>
          <w:rFonts w:ascii="Arial" w:hAnsi="Arial" w:cs="Arial"/>
          <w:i/>
          <w:shd w:val="clear" w:color="auto" w:fill="FFFFFF"/>
          <w:lang w:val="es-MX"/>
        </w:rPr>
        <w:t>desplazamientos</w:t>
      </w:r>
      <w:r w:rsidR="002F570B" w:rsidRPr="0079697E">
        <w:rPr>
          <w:rFonts w:ascii="Arial" w:hAnsi="Arial" w:cs="Arial"/>
          <w:shd w:val="clear" w:color="auto" w:fill="FFFFFF"/>
          <w:lang w:val="es-MX"/>
        </w:rPr>
        <w:t xml:space="preserve"> de </w:t>
      </w:r>
      <w:r w:rsidR="00590204" w:rsidRPr="0079697E">
        <w:rPr>
          <w:rFonts w:ascii="Arial" w:hAnsi="Arial" w:cs="Arial"/>
          <w:shd w:val="clear" w:color="auto" w:fill="FFFFFF"/>
          <w:lang w:val="es-MX"/>
        </w:rPr>
        <w:t>quienes sufren la desprotección del Estado y la falta de reconocimiento de los derechos de la población</w:t>
      </w:r>
      <w:r w:rsidR="007F4ECA" w:rsidRPr="0079697E">
        <w:rPr>
          <w:rFonts w:ascii="Arial" w:hAnsi="Arial" w:cs="Arial"/>
          <w:shd w:val="clear" w:color="auto" w:fill="FFFFFF"/>
          <w:lang w:val="es-MX"/>
        </w:rPr>
        <w:t xml:space="preserve"> </w:t>
      </w:r>
      <w:r w:rsidR="00590204" w:rsidRPr="0079697E">
        <w:rPr>
          <w:rFonts w:ascii="Arial" w:hAnsi="Arial" w:cs="Arial"/>
          <w:shd w:val="clear" w:color="auto" w:fill="FFFFFF"/>
          <w:lang w:val="es-MX"/>
        </w:rPr>
        <w:t>rural</w:t>
      </w:r>
      <w:r w:rsidR="00F34E92" w:rsidRPr="0079697E">
        <w:rPr>
          <w:rFonts w:ascii="Arial" w:hAnsi="Arial" w:cs="Arial"/>
          <w:shd w:val="clear" w:color="auto" w:fill="FFFFFF"/>
          <w:lang w:val="es-MX"/>
        </w:rPr>
        <w:t>.</w:t>
      </w:r>
      <w:r w:rsidR="00D6703A" w:rsidRPr="0079697E">
        <w:rPr>
          <w:rFonts w:ascii="Arial" w:hAnsi="Arial" w:cs="Arial"/>
          <w:shd w:val="clear" w:color="auto" w:fill="FFFFFF"/>
          <w:lang w:val="es-MX"/>
        </w:rPr>
        <w:t xml:space="preserve"> Estos desplazamientos no son de carácter voluntario en su gran mayoría, la </w:t>
      </w:r>
      <w:r w:rsidR="00D6703A" w:rsidRPr="0079697E">
        <w:rPr>
          <w:rFonts w:ascii="Arial" w:hAnsi="Arial" w:cs="Arial"/>
          <w:i/>
          <w:shd w:val="clear" w:color="auto" w:fill="FFFFFF"/>
          <w:lang w:val="es-MX"/>
        </w:rPr>
        <w:t>violencia</w:t>
      </w:r>
      <w:r w:rsidR="00D6703A" w:rsidRPr="0079697E">
        <w:rPr>
          <w:rFonts w:ascii="Arial" w:hAnsi="Arial" w:cs="Arial"/>
          <w:shd w:val="clear" w:color="auto" w:fill="FFFFFF"/>
          <w:lang w:val="es-MX"/>
        </w:rPr>
        <w:t xml:space="preserve"> media el conflicto</w:t>
      </w:r>
      <w:r w:rsidR="00BF50CB" w:rsidRPr="0079697E">
        <w:rPr>
          <w:rFonts w:ascii="Arial" w:hAnsi="Arial" w:cs="Arial"/>
          <w:shd w:val="clear" w:color="auto" w:fill="FFFFFF"/>
          <w:lang w:val="es-MX"/>
        </w:rPr>
        <w:t xml:space="preserve">, hasta el punto de generar </w:t>
      </w:r>
      <w:r w:rsidR="007B4D08" w:rsidRPr="0079697E">
        <w:rPr>
          <w:rFonts w:ascii="Arial" w:hAnsi="Arial" w:cs="Arial"/>
          <w:shd w:val="clear" w:color="auto" w:fill="FFFFFF"/>
          <w:lang w:val="es-MX"/>
        </w:rPr>
        <w:t xml:space="preserve">éxodos </w:t>
      </w:r>
      <w:r w:rsidR="00BF50CB" w:rsidRPr="0079697E">
        <w:rPr>
          <w:rFonts w:ascii="Arial" w:hAnsi="Arial" w:cs="Arial"/>
          <w:shd w:val="clear" w:color="auto" w:fill="FFFFFF"/>
          <w:lang w:val="es-MX"/>
        </w:rPr>
        <w:t>hacia la centralidad y hacia el vecino país</w:t>
      </w:r>
      <w:r w:rsidR="007B4D08" w:rsidRPr="0079697E">
        <w:rPr>
          <w:rFonts w:ascii="Arial" w:hAnsi="Arial" w:cs="Arial"/>
          <w:shd w:val="clear" w:color="auto" w:fill="FFFFFF"/>
          <w:lang w:val="es-MX"/>
        </w:rPr>
        <w:t>, siendo los más afectados las comunidades indígenas y los campesinos</w:t>
      </w:r>
      <w:r w:rsidR="00BF50CB" w:rsidRPr="0079697E">
        <w:rPr>
          <w:rFonts w:ascii="Arial" w:hAnsi="Arial" w:cs="Arial"/>
          <w:shd w:val="clear" w:color="auto" w:fill="FFFFFF"/>
          <w:lang w:val="es-MX"/>
        </w:rPr>
        <w:t>.</w:t>
      </w:r>
    </w:p>
    <w:p w:rsidR="00BF50CB" w:rsidRPr="0079697E" w:rsidRDefault="00BF50CB" w:rsidP="00CB5557">
      <w:pPr>
        <w:pStyle w:val="textosgenarales"/>
        <w:shd w:val="clear" w:color="auto" w:fill="FFFFFF"/>
        <w:spacing w:before="0" w:beforeAutospacing="0" w:after="0" w:afterAutospacing="0"/>
        <w:jc w:val="both"/>
        <w:textAlignment w:val="baseline"/>
        <w:rPr>
          <w:rFonts w:ascii="Arial" w:hAnsi="Arial" w:cs="Arial"/>
          <w:shd w:val="clear" w:color="auto" w:fill="FFFFFF"/>
          <w:lang w:val="es-MX"/>
        </w:rPr>
      </w:pPr>
    </w:p>
    <w:p w:rsidR="008A1981" w:rsidRPr="0079697E" w:rsidRDefault="00D41163" w:rsidP="00CB5557">
      <w:pPr>
        <w:pStyle w:val="textosgenarales"/>
        <w:shd w:val="clear" w:color="auto" w:fill="FFFFFF"/>
        <w:spacing w:before="0" w:beforeAutospacing="0" w:after="0" w:afterAutospacing="0"/>
        <w:jc w:val="both"/>
        <w:textAlignment w:val="baseline"/>
        <w:rPr>
          <w:rFonts w:ascii="Arial" w:hAnsi="Arial" w:cs="Arial"/>
          <w:shd w:val="clear" w:color="auto" w:fill="FFFFFF"/>
          <w:lang w:val="es-MX"/>
        </w:rPr>
      </w:pPr>
      <w:r w:rsidRPr="0079697E">
        <w:rPr>
          <w:rFonts w:ascii="Arial" w:hAnsi="Arial" w:cs="Arial"/>
          <w:shd w:val="clear" w:color="auto" w:fill="FFFFFF"/>
          <w:lang w:val="es-MX"/>
        </w:rPr>
        <w:t xml:space="preserve">De acuerdo con </w:t>
      </w:r>
      <w:r w:rsidR="00F34E92" w:rsidRPr="0079697E">
        <w:rPr>
          <w:rFonts w:ascii="Arial" w:hAnsi="Arial" w:cs="Arial"/>
          <w:shd w:val="clear" w:color="auto" w:fill="FFFFFF"/>
          <w:lang w:val="es-MX"/>
        </w:rPr>
        <w:t>Oliver De Schut</w:t>
      </w:r>
      <w:r w:rsidRPr="0079697E">
        <w:rPr>
          <w:rFonts w:ascii="Arial" w:hAnsi="Arial" w:cs="Arial"/>
          <w:shd w:val="clear" w:color="auto" w:fill="FFFFFF"/>
          <w:lang w:val="es-MX"/>
        </w:rPr>
        <w:t>t</w:t>
      </w:r>
      <w:r w:rsidR="00F34E92" w:rsidRPr="0079697E">
        <w:rPr>
          <w:rFonts w:ascii="Arial" w:hAnsi="Arial" w:cs="Arial"/>
          <w:shd w:val="clear" w:color="auto" w:fill="FFFFFF"/>
          <w:lang w:val="es-MX"/>
        </w:rPr>
        <w:t>er</w:t>
      </w:r>
      <w:r w:rsidR="00B85008" w:rsidRPr="0079697E">
        <w:rPr>
          <w:rStyle w:val="Refdenotaalpie"/>
          <w:rFonts w:ascii="Arial" w:hAnsi="Arial" w:cs="Arial"/>
          <w:shd w:val="clear" w:color="auto" w:fill="FFFFFF"/>
          <w:lang w:val="es-MX"/>
        </w:rPr>
        <w:footnoteReference w:id="7"/>
      </w:r>
      <w:r w:rsidR="00F34E92" w:rsidRPr="0079697E">
        <w:rPr>
          <w:rFonts w:ascii="Arial" w:hAnsi="Arial" w:cs="Arial"/>
          <w:shd w:val="clear" w:color="auto" w:fill="FFFFFF"/>
          <w:lang w:val="es-MX"/>
        </w:rPr>
        <w:t xml:space="preserve"> </w:t>
      </w:r>
      <w:r w:rsidR="004311B0" w:rsidRPr="0079697E">
        <w:rPr>
          <w:rFonts w:ascii="Arial" w:hAnsi="Arial" w:cs="Arial"/>
          <w:shd w:val="clear" w:color="auto" w:fill="FFFFFF"/>
          <w:lang w:val="es-MX"/>
        </w:rPr>
        <w:t>“la c</w:t>
      </w:r>
      <w:r w:rsidR="008A1981" w:rsidRPr="0079697E">
        <w:rPr>
          <w:rFonts w:ascii="Arial" w:hAnsi="Arial" w:cs="Arial"/>
          <w:shd w:val="clear" w:color="auto" w:fill="FFFFFF"/>
          <w:lang w:val="es-MX"/>
        </w:rPr>
        <w:t>ontaminación genética por el flujo de polen y las prácticas humanas de intercambio de semillas haría prácticamente imposible mantener la coexistencia de las variedades nativas con el maíz transgénico</w:t>
      </w:r>
      <w:r w:rsidR="004311B0" w:rsidRPr="0079697E">
        <w:rPr>
          <w:rFonts w:ascii="Arial" w:hAnsi="Arial" w:cs="Arial"/>
          <w:shd w:val="clear" w:color="auto" w:fill="FFFFFF"/>
          <w:lang w:val="es-MX"/>
        </w:rPr>
        <w:t>”</w:t>
      </w:r>
      <w:r w:rsidRPr="0079697E">
        <w:rPr>
          <w:rFonts w:ascii="Arial" w:hAnsi="Arial" w:cs="Arial"/>
          <w:shd w:val="clear" w:color="auto" w:fill="FFFFFF"/>
          <w:lang w:val="es-MX"/>
        </w:rPr>
        <w:t xml:space="preserve"> lo que de nuevo pone en tela de juicio la soberanía alimentaria.</w:t>
      </w:r>
    </w:p>
    <w:p w:rsidR="008D1922" w:rsidRPr="0079697E" w:rsidRDefault="008D1922" w:rsidP="00B85008">
      <w:pPr>
        <w:pStyle w:val="textosgenarales"/>
        <w:shd w:val="clear" w:color="auto" w:fill="FFFFFF"/>
        <w:spacing w:before="0" w:beforeAutospacing="0" w:after="0" w:afterAutospacing="0" w:line="293" w:lineRule="atLeast"/>
        <w:jc w:val="both"/>
        <w:textAlignment w:val="baseline"/>
        <w:rPr>
          <w:rFonts w:ascii="Arial" w:hAnsi="Arial" w:cs="Arial"/>
          <w:shd w:val="clear" w:color="auto" w:fill="FFFFFF"/>
          <w:lang w:val="es-MX"/>
        </w:rPr>
      </w:pPr>
    </w:p>
    <w:p w:rsidR="00583A12" w:rsidRPr="00DD77E9" w:rsidRDefault="008A0709" w:rsidP="00CB5557">
      <w:pPr>
        <w:autoSpaceDE w:val="0"/>
        <w:autoSpaceDN w:val="0"/>
        <w:adjustRightInd w:val="0"/>
        <w:spacing w:after="0" w:line="240" w:lineRule="auto"/>
        <w:ind w:left="227" w:right="227"/>
        <w:jc w:val="both"/>
        <w:rPr>
          <w:rFonts w:ascii="Arial" w:hAnsi="Arial" w:cs="Arial"/>
          <w:shd w:val="clear" w:color="auto" w:fill="FFFFFF"/>
        </w:rPr>
      </w:pPr>
      <w:r w:rsidRPr="00DD77E9">
        <w:rPr>
          <w:rFonts w:ascii="Arial" w:hAnsi="Arial" w:cs="Arial"/>
          <w:lang w:val="es-CO"/>
        </w:rPr>
        <w:t>En el año 2009, el gobierno mexicano, autorizó las primeras siembras experimentales de maíz transgénico. Actualmente ha otorgado 161 permisos a las empresas de transgénicos, situación que pone en riesgo de contaminación los maíces nativos, amenaza a campesinos y a consumidores, comprometiendo la soberanía alimentaria. Además de maíz transgénico, en México se están sembrando cientos de hectáreas de algodón que han contaminado al algodón silvestre y miles de hectáreas de soya</w:t>
      </w:r>
      <w:r w:rsidRPr="00911E97">
        <w:rPr>
          <w:rFonts w:ascii="Arial" w:hAnsi="Arial" w:cs="Arial"/>
          <w:i/>
          <w:lang w:val="es-CO"/>
        </w:rPr>
        <w:t xml:space="preserve"> </w:t>
      </w:r>
      <w:r w:rsidRPr="00DD77E9">
        <w:rPr>
          <w:rFonts w:ascii="Arial" w:hAnsi="Arial" w:cs="Arial"/>
          <w:lang w:val="es-CO"/>
        </w:rPr>
        <w:t>transgénica</w:t>
      </w:r>
      <w:r w:rsidR="0054524A" w:rsidRPr="00DD77E9">
        <w:rPr>
          <w:rFonts w:ascii="Arial" w:hAnsi="Arial" w:cs="Arial"/>
          <w:lang w:val="es-CO"/>
        </w:rPr>
        <w:t xml:space="preserve"> </w:t>
      </w:r>
      <w:r w:rsidRPr="00DD77E9">
        <w:rPr>
          <w:rFonts w:ascii="Arial" w:hAnsi="Arial" w:cs="Arial"/>
          <w:lang w:val="es-CO"/>
        </w:rPr>
        <w:t xml:space="preserve">provocando la contaminación de miel con polen transgénico. No se necesitan más evidencias del riesgo que correrá el  maíz con la siembra de maíz transgénico. </w:t>
      </w:r>
      <w:r w:rsidRPr="00DD77E9">
        <w:rPr>
          <w:rFonts w:ascii="Arial" w:hAnsi="Arial" w:cs="Arial"/>
        </w:rPr>
        <w:t>Al dar estos permisos, las autoridades están igno</w:t>
      </w:r>
      <w:r w:rsidRPr="00DD77E9">
        <w:rPr>
          <w:rFonts w:ascii="Arial" w:hAnsi="Arial" w:cs="Arial"/>
        </w:rPr>
        <w:softHyphen/>
        <w:t>rando el principio precautorio, que obliga a detener la comercialización de productos potencialmente nocivos, hasta que se haya demostrado plenamente su inocuidad, es decir, que no causan algún daño</w:t>
      </w:r>
      <w:r w:rsidR="00D41163" w:rsidRPr="00DD77E9">
        <w:rPr>
          <w:rStyle w:val="Refdenotaalfinal"/>
          <w:rFonts w:ascii="Arial" w:hAnsi="Arial" w:cs="Arial"/>
        </w:rPr>
        <w:endnoteReference w:id="70"/>
      </w:r>
      <w:r w:rsidRPr="00DD77E9">
        <w:rPr>
          <w:rFonts w:ascii="Arial" w:hAnsi="Arial" w:cs="Arial"/>
        </w:rPr>
        <w:t>.</w:t>
      </w:r>
    </w:p>
    <w:p w:rsidR="005161AC" w:rsidRPr="0079697E" w:rsidRDefault="005161AC" w:rsidP="00CD1665">
      <w:pPr>
        <w:pStyle w:val="textosgenarales"/>
        <w:shd w:val="clear" w:color="auto" w:fill="FFFFFF"/>
        <w:spacing w:before="0" w:beforeAutospacing="0" w:after="0" w:afterAutospacing="0" w:line="293" w:lineRule="atLeast"/>
        <w:jc w:val="both"/>
        <w:textAlignment w:val="baseline"/>
        <w:rPr>
          <w:rFonts w:ascii="Arial" w:eastAsiaTheme="minorHAnsi" w:hAnsi="Arial" w:cs="Arial"/>
          <w:shd w:val="clear" w:color="auto" w:fill="FFFFFF"/>
          <w:lang w:val="es-MX" w:eastAsia="en-US"/>
        </w:rPr>
      </w:pPr>
    </w:p>
    <w:p w:rsidR="008A0709" w:rsidRPr="0079697E" w:rsidRDefault="008A0709" w:rsidP="00CB5557">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 xml:space="preserve">Esta situación está lejos de mostrar caminos para su resolución, debido a que </w:t>
      </w:r>
      <w:r w:rsidR="00B85008" w:rsidRPr="0079697E">
        <w:rPr>
          <w:rFonts w:ascii="Arial" w:eastAsiaTheme="minorHAnsi" w:hAnsi="Arial" w:cs="Arial"/>
          <w:shd w:val="clear" w:color="auto" w:fill="FFFFFF"/>
          <w:lang w:val="es-MX" w:eastAsia="en-US"/>
        </w:rPr>
        <w:t>la regulación no es cumplida y l</w:t>
      </w:r>
      <w:r w:rsidRPr="0079697E">
        <w:rPr>
          <w:rFonts w:ascii="Arial" w:eastAsiaTheme="minorHAnsi" w:hAnsi="Arial" w:cs="Arial"/>
          <w:shd w:val="clear" w:color="auto" w:fill="FFFFFF"/>
          <w:lang w:val="es-MX" w:eastAsia="en-US"/>
        </w:rPr>
        <w:t>os gobiernos son complacientes con las multinacionales que se apropian de las semillas y los terren</w:t>
      </w:r>
      <w:r w:rsidR="00341A11" w:rsidRPr="0079697E">
        <w:rPr>
          <w:rFonts w:ascii="Arial" w:eastAsiaTheme="minorHAnsi" w:hAnsi="Arial" w:cs="Arial"/>
          <w:shd w:val="clear" w:color="auto" w:fill="FFFFFF"/>
          <w:lang w:val="es-MX" w:eastAsia="en-US"/>
        </w:rPr>
        <w:t xml:space="preserve">os cultivables, </w:t>
      </w:r>
      <w:r w:rsidR="00B85008" w:rsidRPr="0079697E">
        <w:rPr>
          <w:rFonts w:ascii="Arial" w:eastAsiaTheme="minorHAnsi" w:hAnsi="Arial" w:cs="Arial"/>
          <w:shd w:val="clear" w:color="auto" w:fill="FFFFFF"/>
          <w:lang w:val="es-MX" w:eastAsia="en-US"/>
        </w:rPr>
        <w:t xml:space="preserve">promoviendo que </w:t>
      </w:r>
      <w:r w:rsidR="00341A11" w:rsidRPr="0079697E">
        <w:rPr>
          <w:rFonts w:ascii="Arial" w:eastAsiaTheme="minorHAnsi" w:hAnsi="Arial" w:cs="Arial"/>
          <w:shd w:val="clear" w:color="auto" w:fill="FFFFFF"/>
          <w:lang w:val="es-MX" w:eastAsia="en-US"/>
        </w:rPr>
        <w:t>los campesinos y trabajadores del campo migr</w:t>
      </w:r>
      <w:r w:rsidR="00B85008" w:rsidRPr="0079697E">
        <w:rPr>
          <w:rFonts w:ascii="Arial" w:eastAsiaTheme="minorHAnsi" w:hAnsi="Arial" w:cs="Arial"/>
          <w:shd w:val="clear" w:color="auto" w:fill="FFFFFF"/>
          <w:lang w:val="es-MX" w:eastAsia="en-US"/>
        </w:rPr>
        <w:t>e</w:t>
      </w:r>
      <w:r w:rsidR="00341A11" w:rsidRPr="0079697E">
        <w:rPr>
          <w:rFonts w:ascii="Arial" w:eastAsiaTheme="minorHAnsi" w:hAnsi="Arial" w:cs="Arial"/>
          <w:shd w:val="clear" w:color="auto" w:fill="FFFFFF"/>
          <w:lang w:val="es-MX" w:eastAsia="en-US"/>
        </w:rPr>
        <w:t>n hacia las ciudades,</w:t>
      </w:r>
      <w:r w:rsidR="00B85008" w:rsidRPr="0079697E">
        <w:rPr>
          <w:rFonts w:ascii="Arial" w:eastAsiaTheme="minorHAnsi" w:hAnsi="Arial" w:cs="Arial"/>
          <w:shd w:val="clear" w:color="auto" w:fill="FFFFFF"/>
          <w:lang w:val="es-MX" w:eastAsia="en-US"/>
        </w:rPr>
        <w:t xml:space="preserve"> puesto que </w:t>
      </w:r>
      <w:r w:rsidR="00341A11" w:rsidRPr="0079697E">
        <w:rPr>
          <w:rFonts w:ascii="Arial" w:eastAsiaTheme="minorHAnsi" w:hAnsi="Arial" w:cs="Arial"/>
          <w:shd w:val="clear" w:color="auto" w:fill="FFFFFF"/>
          <w:lang w:val="es-MX" w:eastAsia="en-US"/>
        </w:rPr>
        <w:t>no tienen un rango de competitividad posible porque la</w:t>
      </w:r>
      <w:r w:rsidR="00D41163" w:rsidRPr="0079697E">
        <w:rPr>
          <w:rFonts w:ascii="Arial" w:eastAsiaTheme="minorHAnsi" w:hAnsi="Arial" w:cs="Arial"/>
          <w:shd w:val="clear" w:color="auto" w:fill="FFFFFF"/>
          <w:lang w:val="es-MX" w:eastAsia="en-US"/>
        </w:rPr>
        <w:t>s multinacionales d</w:t>
      </w:r>
      <w:r w:rsidR="00341A11" w:rsidRPr="0079697E">
        <w:rPr>
          <w:rFonts w:ascii="Arial" w:eastAsiaTheme="minorHAnsi" w:hAnsi="Arial" w:cs="Arial"/>
          <w:shd w:val="clear" w:color="auto" w:fill="FFFFFF"/>
          <w:lang w:val="es-MX" w:eastAsia="en-US"/>
        </w:rPr>
        <w:t xml:space="preserve">e las semillas </w:t>
      </w:r>
      <w:r w:rsidR="00D41163" w:rsidRPr="0079697E">
        <w:rPr>
          <w:rFonts w:ascii="Arial" w:eastAsiaTheme="minorHAnsi" w:hAnsi="Arial" w:cs="Arial"/>
          <w:shd w:val="clear" w:color="auto" w:fill="FFFFFF"/>
          <w:lang w:val="es-MX" w:eastAsia="en-US"/>
        </w:rPr>
        <w:t xml:space="preserve">transgénicas </w:t>
      </w:r>
      <w:r w:rsidR="00341A11" w:rsidRPr="0079697E">
        <w:rPr>
          <w:rFonts w:ascii="Arial" w:eastAsiaTheme="minorHAnsi" w:hAnsi="Arial" w:cs="Arial"/>
          <w:shd w:val="clear" w:color="auto" w:fill="FFFFFF"/>
          <w:lang w:val="es-MX" w:eastAsia="en-US"/>
        </w:rPr>
        <w:t>monopoliza</w:t>
      </w:r>
      <w:r w:rsidR="00D41163" w:rsidRPr="0079697E">
        <w:rPr>
          <w:rFonts w:ascii="Arial" w:eastAsiaTheme="minorHAnsi" w:hAnsi="Arial" w:cs="Arial"/>
          <w:shd w:val="clear" w:color="auto" w:fill="FFFFFF"/>
          <w:lang w:val="es-MX" w:eastAsia="en-US"/>
        </w:rPr>
        <w:t>n</w:t>
      </w:r>
      <w:r w:rsidR="00341A11" w:rsidRPr="0079697E">
        <w:rPr>
          <w:rFonts w:ascii="Arial" w:eastAsiaTheme="minorHAnsi" w:hAnsi="Arial" w:cs="Arial"/>
          <w:shd w:val="clear" w:color="auto" w:fill="FFFFFF"/>
          <w:lang w:val="es-MX" w:eastAsia="en-US"/>
        </w:rPr>
        <w:t xml:space="preserve"> el mercado</w:t>
      </w:r>
      <w:r w:rsidR="006016B6" w:rsidRPr="0079697E">
        <w:rPr>
          <w:rFonts w:ascii="Arial" w:eastAsiaTheme="minorHAnsi" w:hAnsi="Arial" w:cs="Arial"/>
          <w:shd w:val="clear" w:color="auto" w:fill="FFFFFF"/>
          <w:lang w:val="es-MX" w:eastAsia="en-US"/>
        </w:rPr>
        <w:t xml:space="preserve">, o porque </w:t>
      </w:r>
      <w:r w:rsidR="007B4D08" w:rsidRPr="0079697E">
        <w:rPr>
          <w:rFonts w:ascii="Arial" w:eastAsiaTheme="minorHAnsi" w:hAnsi="Arial" w:cs="Arial"/>
          <w:shd w:val="clear" w:color="auto" w:fill="FFFFFF"/>
          <w:lang w:val="es-MX" w:eastAsia="en-US"/>
        </w:rPr>
        <w:t xml:space="preserve">como se dijo anteriormente, </w:t>
      </w:r>
      <w:r w:rsidR="006016B6" w:rsidRPr="0079697E">
        <w:rPr>
          <w:rFonts w:ascii="Arial" w:eastAsiaTheme="minorHAnsi" w:hAnsi="Arial" w:cs="Arial"/>
          <w:shd w:val="clear" w:color="auto" w:fill="FFFFFF"/>
          <w:lang w:val="es-MX" w:eastAsia="en-US"/>
        </w:rPr>
        <w:t>sencillamente son expulsados de sus tierras</w:t>
      </w:r>
      <w:r w:rsidR="00341A11" w:rsidRPr="0079697E">
        <w:rPr>
          <w:rFonts w:ascii="Arial" w:eastAsiaTheme="minorHAnsi" w:hAnsi="Arial" w:cs="Arial"/>
          <w:shd w:val="clear" w:color="auto" w:fill="FFFFFF"/>
          <w:lang w:val="es-MX" w:eastAsia="en-US"/>
        </w:rPr>
        <w:t>.</w:t>
      </w:r>
    </w:p>
    <w:p w:rsidR="0045473C" w:rsidRPr="0079697E" w:rsidRDefault="0045473C" w:rsidP="00CB5557">
      <w:pPr>
        <w:pStyle w:val="textosgenarales"/>
        <w:shd w:val="clear" w:color="auto" w:fill="FFFFFF"/>
        <w:spacing w:before="0" w:beforeAutospacing="0" w:after="0" w:afterAutospacing="0"/>
        <w:ind w:left="227" w:right="227"/>
        <w:jc w:val="both"/>
        <w:textAlignment w:val="baseline"/>
        <w:rPr>
          <w:rFonts w:ascii="Arial" w:eastAsiaTheme="minorHAnsi" w:hAnsi="Arial" w:cs="Arial"/>
          <w:sz w:val="22"/>
          <w:shd w:val="clear" w:color="auto" w:fill="FFFFFF"/>
          <w:lang w:val="es-MX" w:eastAsia="en-US"/>
        </w:rPr>
      </w:pPr>
    </w:p>
    <w:p w:rsidR="00DE2F3E" w:rsidRPr="0079697E" w:rsidRDefault="002B5716" w:rsidP="00DE2F3E">
      <w:pPr>
        <w:pStyle w:val="textosgenarales"/>
        <w:shd w:val="clear" w:color="auto" w:fill="FFFFFF"/>
        <w:spacing w:before="0" w:beforeAutospacing="0" w:after="0" w:afterAutospacing="0"/>
        <w:ind w:left="227" w:right="227"/>
        <w:jc w:val="both"/>
        <w:textAlignment w:val="baseline"/>
        <w:rPr>
          <w:rFonts w:ascii="Arial" w:hAnsi="Arial" w:cs="Arial"/>
          <w:noProof/>
          <w:sz w:val="22"/>
        </w:rPr>
      </w:pPr>
      <w:r w:rsidRPr="0079697E">
        <w:rPr>
          <w:rFonts w:ascii="Arial" w:eastAsiaTheme="minorHAnsi" w:hAnsi="Arial" w:cs="Arial"/>
          <w:sz w:val="22"/>
          <w:shd w:val="clear" w:color="auto" w:fill="FFFFFF"/>
          <w:lang w:val="es-MX" w:eastAsia="en-US"/>
        </w:rPr>
        <w:t xml:space="preserve">Con la entrada </w:t>
      </w:r>
      <w:r w:rsidRPr="0079697E">
        <w:rPr>
          <w:rFonts w:ascii="Arial" w:hAnsi="Arial" w:cs="Arial"/>
          <w:noProof/>
          <w:sz w:val="22"/>
        </w:rPr>
        <w:t xml:space="preserve">en vigor del </w:t>
      </w:r>
      <w:r w:rsidR="00092C57" w:rsidRPr="0079697E">
        <w:rPr>
          <w:rFonts w:ascii="Arial" w:hAnsi="Arial" w:cs="Arial"/>
          <w:noProof/>
          <w:sz w:val="22"/>
        </w:rPr>
        <w:t xml:space="preserve"> </w:t>
      </w:r>
      <w:r w:rsidRPr="0079697E">
        <w:rPr>
          <w:rFonts w:ascii="Arial" w:hAnsi="Arial" w:cs="Arial"/>
          <w:noProof/>
          <w:sz w:val="22"/>
        </w:rPr>
        <w:t>TLCAN se produjeron cambios significativos en el mercado nacional de alimentos en dos sentidos: se amplió introduciendo alimentos antes inexistentes o que resultaban solamente accesibles para los hogares de ingreso alto por las tarifas a la importación; y se modificó en términos de desplazamiento o modificación de alimentos previamente existentes, como respuesta</w:t>
      </w:r>
      <w:r w:rsidR="00AB6722" w:rsidRPr="0079697E">
        <w:rPr>
          <w:rFonts w:ascii="Arial" w:hAnsi="Arial" w:cs="Arial"/>
          <w:noProof/>
          <w:sz w:val="22"/>
        </w:rPr>
        <w:t xml:space="preserve"> a la competencia externa y la reasignacion de los recursos produtivos</w:t>
      </w:r>
      <w:bookmarkStart w:id="107" w:name="_Ref382193648"/>
      <w:r w:rsidR="00AB6722" w:rsidRPr="0079697E">
        <w:rPr>
          <w:rStyle w:val="Refdenotaalfinal"/>
          <w:rFonts w:ascii="Arial" w:eastAsiaTheme="minorHAnsi" w:hAnsi="Arial" w:cs="Arial"/>
          <w:sz w:val="22"/>
          <w:shd w:val="clear" w:color="auto" w:fill="FFFFFF"/>
          <w:lang w:val="es-MX" w:eastAsia="en-US"/>
        </w:rPr>
        <w:endnoteReference w:id="71"/>
      </w:r>
      <w:bookmarkEnd w:id="107"/>
    </w:p>
    <w:p w:rsidR="00EB2AB0" w:rsidRPr="0079697E" w:rsidRDefault="00EB2AB0" w:rsidP="00DE2F3E">
      <w:pPr>
        <w:pStyle w:val="textosgenarales"/>
        <w:shd w:val="clear" w:color="auto" w:fill="FFFFFF"/>
        <w:spacing w:before="0" w:beforeAutospacing="0" w:after="0" w:afterAutospacing="0"/>
        <w:ind w:left="227" w:right="227"/>
        <w:jc w:val="both"/>
        <w:textAlignment w:val="baseline"/>
        <w:rPr>
          <w:rFonts w:ascii="Arial" w:hAnsi="Arial" w:cs="Arial"/>
          <w:noProof/>
          <w:sz w:val="22"/>
        </w:rPr>
      </w:pPr>
    </w:p>
    <w:p w:rsidR="00D1361E" w:rsidRPr="0079697E" w:rsidRDefault="00D1361E" w:rsidP="00B97CEB">
      <w:pPr>
        <w:pStyle w:val="textosgenarales"/>
        <w:shd w:val="clear" w:color="auto" w:fill="FFFFFF"/>
        <w:spacing w:before="0" w:beforeAutospacing="0" w:after="0" w:afterAutospacing="0"/>
        <w:ind w:right="227"/>
        <w:jc w:val="both"/>
        <w:textAlignment w:val="baseline"/>
        <w:rPr>
          <w:rFonts w:ascii="Arial" w:hAnsi="Arial" w:cs="Arial"/>
          <w:noProof/>
          <w:lang w:val="es-MX" w:eastAsia="es-MX"/>
        </w:rPr>
      </w:pPr>
      <w:r w:rsidRPr="0079697E">
        <w:rPr>
          <w:rFonts w:ascii="Arial" w:hAnsi="Arial" w:cs="Arial"/>
          <w:noProof/>
          <w:lang w:val="es-MX" w:eastAsia="es-MX"/>
        </w:rPr>
        <w:t xml:space="preserve">Respecto a la apertura comercial, </w:t>
      </w:r>
    </w:p>
    <w:p w:rsidR="00D1361E" w:rsidRPr="00DD77E9" w:rsidRDefault="00D1361E" w:rsidP="00B97CEB">
      <w:pPr>
        <w:pStyle w:val="textosgenarales"/>
        <w:shd w:val="clear" w:color="auto" w:fill="FFFFFF"/>
        <w:spacing w:before="0" w:beforeAutospacing="0" w:after="0" w:afterAutospacing="0"/>
        <w:ind w:right="227"/>
        <w:jc w:val="both"/>
        <w:textAlignment w:val="baseline"/>
        <w:rPr>
          <w:rFonts w:ascii="Arial" w:hAnsi="Arial" w:cs="Arial"/>
          <w:noProof/>
          <w:lang w:val="es-MX" w:eastAsia="es-MX"/>
        </w:rPr>
      </w:pPr>
    </w:p>
    <w:p w:rsidR="00D1361E" w:rsidRPr="00DD77E9" w:rsidRDefault="00B66CB2" w:rsidP="00D1361E">
      <w:pPr>
        <w:pStyle w:val="textosgenarales"/>
        <w:shd w:val="clear" w:color="auto" w:fill="FFFFFF"/>
        <w:spacing w:before="0" w:beforeAutospacing="0" w:after="0" w:afterAutospacing="0"/>
        <w:ind w:left="227" w:right="227"/>
        <w:jc w:val="both"/>
        <w:textAlignment w:val="baseline"/>
        <w:rPr>
          <w:rFonts w:ascii="Arial" w:eastAsiaTheme="minorHAnsi" w:hAnsi="Arial" w:cs="Arial"/>
          <w:sz w:val="22"/>
          <w:shd w:val="clear" w:color="auto" w:fill="FFFFFF"/>
          <w:lang w:val="es-MX" w:eastAsia="en-US"/>
        </w:rPr>
      </w:pPr>
      <w:r w:rsidRPr="00DD77E9">
        <w:rPr>
          <w:rFonts w:ascii="Arial" w:eastAsiaTheme="minorHAnsi" w:hAnsi="Arial" w:cs="Arial"/>
          <w:sz w:val="22"/>
          <w:shd w:val="clear" w:color="auto" w:fill="FFFFFF"/>
          <w:lang w:val="es-MX" w:eastAsia="en-US"/>
        </w:rPr>
        <w:lastRenderedPageBreak/>
        <w:t>Se</w:t>
      </w:r>
      <w:r w:rsidR="00D1361E" w:rsidRPr="00DD77E9">
        <w:rPr>
          <w:rFonts w:ascii="Arial" w:eastAsiaTheme="minorHAnsi" w:hAnsi="Arial" w:cs="Arial"/>
          <w:sz w:val="22"/>
          <w:shd w:val="clear" w:color="auto" w:fill="FFFFFF"/>
          <w:lang w:val="es-MX" w:eastAsia="en-US"/>
        </w:rPr>
        <w:t xml:space="preserve"> señala que la existencia de economías abiertas a la importación, entre otros productos, de alimentos industrializados hipercalóricos con importantes contenidos de grasas y azúcares y bajos en carbohidratos no refinados, ha producido cambios en los patrones alimentarios propiciando el incremento del sobrepeso y la obesidad en amplios segmentos poblacionales. Al mismo tiempo, se advierte que el deterioro de los ingresos económicos ha influido en que las familias adopten nuevas estrategias de gasto familiar que obedecen también, en buena medida, a la imitación de patrones externos y a la acción persuasiva que ejercen las empresas alimentarias a través de la publicidad. La importancia de este último factor, ha sido ampliamente reconocida en la etiología del sobrepeso y la obesidad infantil y en el desarrollo futuro de un conjunto de enfermedades crónicas</w:t>
      </w:r>
      <w:r w:rsidR="00D1361E" w:rsidRPr="00DD77E9">
        <w:rPr>
          <w:rStyle w:val="Refdenotaalfinal"/>
          <w:rFonts w:ascii="Arial" w:eastAsiaTheme="minorHAnsi" w:hAnsi="Arial" w:cs="Arial"/>
          <w:sz w:val="22"/>
          <w:shd w:val="clear" w:color="auto" w:fill="FFFFFF"/>
          <w:lang w:val="es-MX" w:eastAsia="en-US"/>
        </w:rPr>
        <w:endnoteReference w:id="72"/>
      </w:r>
      <w:r w:rsidR="00D1361E" w:rsidRPr="00DD77E9">
        <w:rPr>
          <w:rFonts w:ascii="Arial" w:eastAsiaTheme="minorHAnsi" w:hAnsi="Arial" w:cs="Arial"/>
          <w:sz w:val="22"/>
          <w:shd w:val="clear" w:color="auto" w:fill="FFFFFF"/>
          <w:lang w:val="es-MX" w:eastAsia="en-US"/>
        </w:rPr>
        <w:t>.</w:t>
      </w:r>
    </w:p>
    <w:p w:rsidR="00D1361E" w:rsidRPr="0079697E" w:rsidRDefault="00D1361E" w:rsidP="00B97CEB">
      <w:pPr>
        <w:pStyle w:val="textosgenarales"/>
        <w:shd w:val="clear" w:color="auto" w:fill="FFFFFF"/>
        <w:spacing w:before="0" w:beforeAutospacing="0" w:after="0" w:afterAutospacing="0"/>
        <w:ind w:right="227"/>
        <w:jc w:val="both"/>
        <w:textAlignment w:val="baseline"/>
        <w:rPr>
          <w:rFonts w:ascii="Arial" w:hAnsi="Arial" w:cs="Arial"/>
          <w:noProof/>
          <w:lang w:val="es-MX" w:eastAsia="es-MX"/>
        </w:rPr>
      </w:pPr>
    </w:p>
    <w:p w:rsidR="00AB4766" w:rsidRDefault="009515B5" w:rsidP="00AB4766">
      <w:pPr>
        <w:pStyle w:val="NormalWeb"/>
        <w:shd w:val="clear" w:color="auto" w:fill="FFFFFF"/>
        <w:spacing w:before="0" w:beforeAutospacing="0" w:after="0" w:afterAutospacing="0"/>
        <w:jc w:val="both"/>
        <w:textAlignment w:val="baseline"/>
        <w:rPr>
          <w:rFonts w:ascii="Arial" w:hAnsi="Arial" w:cs="Arial"/>
          <w:noProof/>
        </w:rPr>
      </w:pPr>
      <w:r w:rsidRPr="0079697E">
        <w:rPr>
          <w:rFonts w:ascii="Arial" w:hAnsi="Arial" w:cs="Arial"/>
          <w:noProof/>
        </w:rPr>
        <w:t xml:space="preserve">En Colombia, </w:t>
      </w:r>
      <w:r w:rsidR="00E9699B" w:rsidRPr="0079697E">
        <w:rPr>
          <w:rFonts w:ascii="Arial" w:hAnsi="Arial" w:cs="Arial"/>
          <w:noProof/>
        </w:rPr>
        <w:t xml:space="preserve">el asunto </w:t>
      </w:r>
      <w:r w:rsidRPr="0079697E">
        <w:rPr>
          <w:rFonts w:ascii="Arial" w:hAnsi="Arial" w:cs="Arial"/>
          <w:noProof/>
        </w:rPr>
        <w:t>no es muy distint</w:t>
      </w:r>
      <w:r w:rsidR="00E9699B" w:rsidRPr="0079697E">
        <w:rPr>
          <w:rFonts w:ascii="Arial" w:hAnsi="Arial" w:cs="Arial"/>
          <w:noProof/>
        </w:rPr>
        <w:t>o</w:t>
      </w:r>
      <w:r w:rsidRPr="0079697E">
        <w:rPr>
          <w:rFonts w:ascii="Arial" w:hAnsi="Arial" w:cs="Arial"/>
          <w:noProof/>
        </w:rPr>
        <w:t xml:space="preserve"> y con pasos agigantados camina </w:t>
      </w:r>
      <w:r w:rsidR="00E9699B" w:rsidRPr="0079697E">
        <w:rPr>
          <w:rFonts w:ascii="Arial" w:hAnsi="Arial" w:cs="Arial"/>
          <w:noProof/>
        </w:rPr>
        <w:t xml:space="preserve">el mismo sendero </w:t>
      </w:r>
      <w:r w:rsidR="007F73AE" w:rsidRPr="0079697E">
        <w:rPr>
          <w:rFonts w:ascii="Arial" w:hAnsi="Arial" w:cs="Arial"/>
          <w:noProof/>
        </w:rPr>
        <w:t xml:space="preserve">por el cual ha transitado el pueblo </w:t>
      </w:r>
      <w:r w:rsidR="00E9699B" w:rsidRPr="0079697E">
        <w:rPr>
          <w:rFonts w:ascii="Arial" w:hAnsi="Arial" w:cs="Arial"/>
          <w:noProof/>
        </w:rPr>
        <w:t xml:space="preserve">mexicano. </w:t>
      </w:r>
      <w:r w:rsidR="00236300" w:rsidRPr="0079697E">
        <w:rPr>
          <w:rFonts w:ascii="Arial" w:hAnsi="Arial" w:cs="Arial"/>
          <w:noProof/>
        </w:rPr>
        <w:t>“</w:t>
      </w:r>
      <w:r w:rsidR="00E9699B" w:rsidRPr="0079697E">
        <w:rPr>
          <w:rFonts w:ascii="Arial" w:hAnsi="Arial" w:cs="Arial"/>
          <w:noProof/>
        </w:rPr>
        <w:t>La dieta de los habitantes colombianos se encuentra en plena transici</w:t>
      </w:r>
      <w:r w:rsidR="00236300" w:rsidRPr="0079697E">
        <w:rPr>
          <w:rFonts w:ascii="Arial" w:hAnsi="Arial" w:cs="Arial"/>
          <w:noProof/>
        </w:rPr>
        <w:t xml:space="preserve">ón, </w:t>
      </w:r>
      <w:r w:rsidR="00E9699B" w:rsidRPr="0079697E">
        <w:rPr>
          <w:rFonts w:ascii="Arial" w:hAnsi="Arial" w:cs="Arial"/>
          <w:noProof/>
        </w:rPr>
        <w:t>los hábitos alimentarios dependen cada vez más del suministro comercial de comida y de su producción industria</w:t>
      </w:r>
      <w:r w:rsidR="008268F4" w:rsidRPr="0079697E">
        <w:rPr>
          <w:rFonts w:ascii="Arial" w:hAnsi="Arial" w:cs="Arial"/>
          <w:noProof/>
        </w:rPr>
        <w:t>l</w:t>
      </w:r>
      <w:r w:rsidR="00236300" w:rsidRPr="0079697E">
        <w:rPr>
          <w:rFonts w:ascii="Arial" w:hAnsi="Arial" w:cs="Arial"/>
          <w:noProof/>
        </w:rPr>
        <w:t>.</w:t>
      </w:r>
      <w:r w:rsidR="0065787F" w:rsidRPr="0079697E">
        <w:rPr>
          <w:rFonts w:ascii="Arial" w:hAnsi="Arial" w:cs="Arial"/>
          <w:noProof/>
        </w:rPr>
        <w:t xml:space="preserve"> </w:t>
      </w:r>
      <w:r w:rsidR="00E9699B" w:rsidRPr="0079697E">
        <w:rPr>
          <w:rFonts w:ascii="Arial" w:hAnsi="Arial" w:cs="Arial"/>
          <w:noProof/>
        </w:rPr>
        <w:t>Este cambio va de la mano de los procesos de urbanización, lo que conlleva una</w:t>
      </w:r>
      <w:r w:rsidR="00D81872" w:rsidRPr="0079697E">
        <w:rPr>
          <w:rFonts w:ascii="Arial" w:hAnsi="Arial" w:cs="Arial"/>
          <w:noProof/>
        </w:rPr>
        <w:t xml:space="preserve"> </w:t>
      </w:r>
      <w:r w:rsidR="00236300" w:rsidRPr="0079697E">
        <w:rPr>
          <w:rFonts w:ascii="Arial" w:hAnsi="Arial" w:cs="Arial"/>
          <w:noProof/>
        </w:rPr>
        <w:t>r</w:t>
      </w:r>
      <w:r w:rsidR="00E9699B" w:rsidRPr="0079697E">
        <w:rPr>
          <w:rFonts w:ascii="Arial" w:hAnsi="Arial" w:cs="Arial"/>
          <w:noProof/>
        </w:rPr>
        <w:t>uptura de las tradiciones alimentarias que caracterizaron a generaciones anteriores. Hoy se consumen menos productos primarios, de origen agrícola y animal, lo cual tiene consecuencias nutricionales en la población</w:t>
      </w:r>
      <w:r w:rsidR="00236300" w:rsidRPr="0079697E">
        <w:rPr>
          <w:rFonts w:ascii="Arial" w:hAnsi="Arial" w:cs="Arial"/>
          <w:noProof/>
        </w:rPr>
        <w:t>”</w:t>
      </w:r>
      <w:r w:rsidR="00A91F3F" w:rsidRPr="0079697E">
        <w:rPr>
          <w:rStyle w:val="Refdenotaalfinal"/>
          <w:rFonts w:ascii="Arial" w:hAnsi="Arial" w:cs="Arial"/>
          <w:noProof/>
        </w:rPr>
        <w:endnoteReference w:id="73"/>
      </w:r>
      <w:r w:rsidR="007174B3" w:rsidRPr="0079697E">
        <w:rPr>
          <w:rFonts w:ascii="Arial" w:hAnsi="Arial" w:cs="Arial"/>
          <w:noProof/>
        </w:rPr>
        <w:t xml:space="preserve"> La </w:t>
      </w:r>
      <w:r w:rsidR="0065787F" w:rsidRPr="0079697E">
        <w:rPr>
          <w:rFonts w:ascii="Arial" w:hAnsi="Arial" w:cs="Arial"/>
          <w:noProof/>
        </w:rPr>
        <w:t xml:space="preserve">sociedad civil, </w:t>
      </w:r>
      <w:r w:rsidR="007174B3" w:rsidRPr="0079697E">
        <w:rPr>
          <w:rFonts w:ascii="Arial" w:hAnsi="Arial" w:cs="Arial"/>
          <w:noProof/>
        </w:rPr>
        <w:t xml:space="preserve">las </w:t>
      </w:r>
      <w:r w:rsidR="0065787F" w:rsidRPr="0079697E">
        <w:rPr>
          <w:rFonts w:ascii="Arial" w:hAnsi="Arial" w:cs="Arial"/>
          <w:noProof/>
        </w:rPr>
        <w:t>organizaciones no gubernamentales, comunidades campesinas e indigenas reclaman un debate p</w:t>
      </w:r>
      <w:r w:rsidR="00EB5B7A" w:rsidRPr="0079697E">
        <w:rPr>
          <w:rFonts w:ascii="Arial" w:hAnsi="Arial" w:cs="Arial"/>
          <w:noProof/>
        </w:rPr>
        <w:t xml:space="preserve">úblico para sentar su posición frente a la </w:t>
      </w:r>
      <w:r w:rsidR="00393770" w:rsidRPr="0079697E">
        <w:rPr>
          <w:rFonts w:ascii="Arial" w:hAnsi="Arial" w:cs="Arial"/>
          <w:noProof/>
        </w:rPr>
        <w:t>introducción</w:t>
      </w:r>
      <w:r w:rsidR="00EB5B7A" w:rsidRPr="0079697E">
        <w:rPr>
          <w:rFonts w:ascii="Arial" w:hAnsi="Arial" w:cs="Arial"/>
          <w:noProof/>
        </w:rPr>
        <w:t xml:space="preserve"> de transg</w:t>
      </w:r>
      <w:r w:rsidR="00393770" w:rsidRPr="0079697E">
        <w:rPr>
          <w:rFonts w:ascii="Arial" w:hAnsi="Arial" w:cs="Arial"/>
          <w:noProof/>
        </w:rPr>
        <w:t>énicos en sus territorios</w:t>
      </w:r>
      <w:r w:rsidR="00AB4766" w:rsidRPr="0079697E">
        <w:rPr>
          <w:rFonts w:ascii="Arial" w:hAnsi="Arial" w:cs="Arial"/>
          <w:noProof/>
        </w:rPr>
        <w:t xml:space="preserve">. </w:t>
      </w:r>
    </w:p>
    <w:p w:rsidR="00973F3A" w:rsidRPr="0079697E" w:rsidRDefault="00973F3A" w:rsidP="00AB4766">
      <w:pPr>
        <w:pStyle w:val="NormalWeb"/>
        <w:shd w:val="clear" w:color="auto" w:fill="FFFFFF"/>
        <w:spacing w:before="0" w:beforeAutospacing="0" w:after="0" w:afterAutospacing="0"/>
        <w:jc w:val="both"/>
        <w:textAlignment w:val="baseline"/>
        <w:rPr>
          <w:rFonts w:ascii="Arial" w:hAnsi="Arial" w:cs="Arial"/>
          <w:noProof/>
        </w:rPr>
      </w:pPr>
    </w:p>
    <w:p w:rsidR="0065787F" w:rsidRPr="00DD77E9" w:rsidRDefault="00AB4766" w:rsidP="00C30C99">
      <w:pPr>
        <w:pStyle w:val="NormalWeb"/>
        <w:shd w:val="clear" w:color="auto" w:fill="FFFFFF"/>
        <w:spacing w:before="0" w:beforeAutospacing="0" w:after="0" w:afterAutospacing="0"/>
        <w:ind w:left="227" w:right="227"/>
        <w:jc w:val="both"/>
        <w:textAlignment w:val="baseline"/>
        <w:rPr>
          <w:rFonts w:ascii="Arial" w:hAnsi="Arial" w:cs="Arial"/>
          <w:noProof/>
        </w:rPr>
      </w:pPr>
      <w:r w:rsidRPr="00DD77E9">
        <w:rPr>
          <w:rFonts w:ascii="Arial" w:hAnsi="Arial" w:cs="Arial"/>
          <w:noProof/>
          <w:sz w:val="22"/>
        </w:rPr>
        <w:t xml:space="preserve">En </w:t>
      </w:r>
      <w:r w:rsidR="0065787F" w:rsidRPr="00DD77E9">
        <w:rPr>
          <w:rFonts w:ascii="Arial" w:hAnsi="Arial" w:cs="Arial"/>
          <w:noProof/>
          <w:sz w:val="22"/>
        </w:rPr>
        <w:t xml:space="preserve">octubre de 2005, 170 cabildos </w:t>
      </w:r>
      <w:r w:rsidRPr="00DD77E9">
        <w:rPr>
          <w:rFonts w:ascii="Arial" w:hAnsi="Arial" w:cs="Arial"/>
          <w:noProof/>
          <w:sz w:val="22"/>
        </w:rPr>
        <w:t xml:space="preserve">de </w:t>
      </w:r>
      <w:r w:rsidR="0065787F" w:rsidRPr="00DD77E9">
        <w:rPr>
          <w:rFonts w:ascii="Arial" w:hAnsi="Arial" w:cs="Arial"/>
          <w:noProof/>
          <w:sz w:val="22"/>
        </w:rPr>
        <w:t>las comunidades indígenas Zenúes de Córdoba y Sucre, declararon el  resguardo indígena de San Andrés de Sotavento “Territorio Libre de Transgénicos”.</w:t>
      </w:r>
      <w:r w:rsidRPr="00DD77E9">
        <w:rPr>
          <w:rFonts w:ascii="Arial" w:hAnsi="Arial" w:cs="Arial"/>
          <w:noProof/>
          <w:sz w:val="22"/>
        </w:rPr>
        <w:t xml:space="preserve"> </w:t>
      </w:r>
      <w:r w:rsidR="0065787F" w:rsidRPr="00DD77E9">
        <w:rPr>
          <w:rFonts w:ascii="Arial" w:hAnsi="Arial" w:cs="Arial"/>
          <w:noProof/>
          <w:sz w:val="22"/>
        </w:rPr>
        <w:t>Esta decisión es de trascendental importancia, puesto que los Zenúes amparados en los derechos constitucionales sobre su territorio, están ejerciendo la defensa sobre su biodiversidad y soberanía alimentaria, que se ve fuertemente amenazada por los cultivos agroindustriales principalmente de maíz y algodón que rodean su territorio.</w:t>
      </w:r>
      <w:r w:rsidRPr="00DD77E9">
        <w:rPr>
          <w:rFonts w:ascii="Arial" w:hAnsi="Arial" w:cs="Arial"/>
          <w:noProof/>
          <w:sz w:val="22"/>
        </w:rPr>
        <w:t xml:space="preserve"> </w:t>
      </w:r>
      <w:r w:rsidR="0065787F" w:rsidRPr="00DD77E9">
        <w:rPr>
          <w:rFonts w:ascii="Arial" w:hAnsi="Arial" w:cs="Arial"/>
          <w:noProof/>
          <w:sz w:val="22"/>
        </w:rPr>
        <w:t>Igualmente, muchas organizaciones indígenas y campesinas para defender la soberanía alimentaria frente a los transgénicos, están promoviendo y fortaleciendo los sistemas productivos y de alimentación tradicionales, basados en el manejo de la biodiversidad y la producción agroecológica. También se están articulando alianzas entre las organizaciones rurales con otros sectores de la sociedad, para la promoción del debate público, la difusión de información y la implementación de estrategias y acciones frente a los transgénico</w:t>
      </w:r>
      <w:r w:rsidR="0065787F" w:rsidRPr="00DD77E9">
        <w:rPr>
          <w:rFonts w:ascii="Arial" w:hAnsi="Arial" w:cs="Arial"/>
          <w:noProof/>
        </w:rPr>
        <w:t>s</w:t>
      </w:r>
      <w:r w:rsidRPr="00DD77E9">
        <w:rPr>
          <w:rStyle w:val="Refdenotaalfinal"/>
          <w:rFonts w:ascii="Arial" w:hAnsi="Arial" w:cs="Arial"/>
          <w:noProof/>
        </w:rPr>
        <w:endnoteReference w:id="74"/>
      </w:r>
    </w:p>
    <w:p w:rsidR="0065787F" w:rsidRPr="0079697E" w:rsidRDefault="0065787F" w:rsidP="00236300">
      <w:pPr>
        <w:pStyle w:val="NormalWeb"/>
        <w:shd w:val="clear" w:color="auto" w:fill="FFFFFF"/>
        <w:spacing w:before="0" w:beforeAutospacing="0" w:after="0" w:afterAutospacing="0"/>
        <w:jc w:val="both"/>
        <w:textAlignment w:val="baseline"/>
        <w:rPr>
          <w:rFonts w:ascii="Arial" w:hAnsi="Arial" w:cs="Arial"/>
          <w:noProof/>
        </w:rPr>
      </w:pPr>
    </w:p>
    <w:p w:rsidR="009A1677" w:rsidRPr="0079697E" w:rsidRDefault="00B00365" w:rsidP="0020188C">
      <w:pPr>
        <w:pStyle w:val="textosgenarales"/>
        <w:shd w:val="clear" w:color="auto" w:fill="FFFFFF"/>
        <w:spacing w:before="0" w:beforeAutospacing="0" w:after="0" w:afterAutospacing="0"/>
        <w:ind w:right="227"/>
        <w:jc w:val="both"/>
        <w:textAlignment w:val="baseline"/>
        <w:rPr>
          <w:rFonts w:ascii="Arial" w:hAnsi="Arial" w:cs="Arial"/>
          <w:noProof/>
        </w:rPr>
      </w:pPr>
      <w:r w:rsidRPr="0079697E">
        <w:rPr>
          <w:rFonts w:ascii="Arial" w:hAnsi="Arial" w:cs="Arial"/>
          <w:noProof/>
        </w:rPr>
        <w:t xml:space="preserve">Los tratados de libre comercio han permitido que ingresen </w:t>
      </w:r>
      <w:r w:rsidR="009A1677" w:rsidRPr="0079697E">
        <w:rPr>
          <w:rFonts w:ascii="Arial" w:hAnsi="Arial" w:cs="Arial"/>
          <w:noProof/>
        </w:rPr>
        <w:t>a los países</w:t>
      </w:r>
      <w:r w:rsidR="007F2E96" w:rsidRPr="0079697E">
        <w:rPr>
          <w:rFonts w:ascii="Arial" w:hAnsi="Arial" w:cs="Arial"/>
          <w:noProof/>
        </w:rPr>
        <w:t>,</w:t>
      </w:r>
      <w:r w:rsidR="009A1677" w:rsidRPr="0079697E">
        <w:rPr>
          <w:rFonts w:ascii="Arial" w:hAnsi="Arial" w:cs="Arial"/>
          <w:noProof/>
        </w:rPr>
        <w:t xml:space="preserve"> </w:t>
      </w:r>
      <w:r w:rsidR="00A03B85" w:rsidRPr="0079697E">
        <w:rPr>
          <w:rFonts w:ascii="Arial" w:hAnsi="Arial" w:cs="Arial"/>
          <w:noProof/>
        </w:rPr>
        <w:t xml:space="preserve">una cantidad de productos cuyo acceso era limitado por los altos precios, sin embargo y gracias a la </w:t>
      </w:r>
      <w:r w:rsidRPr="0079697E">
        <w:rPr>
          <w:rFonts w:ascii="Arial" w:hAnsi="Arial" w:cs="Arial"/>
          <w:noProof/>
        </w:rPr>
        <w:t>reducción y eliminación de aranceles</w:t>
      </w:r>
      <w:r w:rsidR="009A1677" w:rsidRPr="0079697E">
        <w:rPr>
          <w:rFonts w:ascii="Arial" w:hAnsi="Arial" w:cs="Arial"/>
          <w:noProof/>
        </w:rPr>
        <w:t xml:space="preserve"> </w:t>
      </w:r>
      <w:r w:rsidR="004F3DAF" w:rsidRPr="0079697E">
        <w:rPr>
          <w:rFonts w:ascii="Arial" w:hAnsi="Arial" w:cs="Arial"/>
          <w:noProof/>
        </w:rPr>
        <w:t>se sitúan en los mercados a precios reducidos</w:t>
      </w:r>
      <w:r w:rsidR="0020188C" w:rsidRPr="0079697E">
        <w:rPr>
          <w:rFonts w:ascii="Arial" w:hAnsi="Arial" w:cs="Arial"/>
          <w:noProof/>
        </w:rPr>
        <w:t>, otorgandole a los consumidores un acercamiento asertivo al incrementar su poder adquisitivo</w:t>
      </w:r>
      <w:r w:rsidR="004F3DAF" w:rsidRPr="0079697E">
        <w:rPr>
          <w:rFonts w:ascii="Arial" w:hAnsi="Arial" w:cs="Arial"/>
          <w:noProof/>
        </w:rPr>
        <w:t>.</w:t>
      </w:r>
      <w:r w:rsidR="0020188C" w:rsidRPr="0079697E">
        <w:rPr>
          <w:rFonts w:ascii="Arial" w:hAnsi="Arial" w:cs="Arial"/>
          <w:noProof/>
        </w:rPr>
        <w:t xml:space="preserve"> </w:t>
      </w:r>
      <w:r w:rsidR="00631D95" w:rsidRPr="0079697E">
        <w:rPr>
          <w:rFonts w:ascii="Arial" w:hAnsi="Arial" w:cs="Arial"/>
          <w:noProof/>
        </w:rPr>
        <w:t xml:space="preserve"> </w:t>
      </w:r>
    </w:p>
    <w:p w:rsidR="0005498C" w:rsidRPr="0079697E" w:rsidRDefault="0005498C" w:rsidP="0020188C">
      <w:pPr>
        <w:pStyle w:val="textosgenarales"/>
        <w:shd w:val="clear" w:color="auto" w:fill="FFFFFF"/>
        <w:spacing w:before="0" w:beforeAutospacing="0" w:after="0" w:afterAutospacing="0"/>
        <w:ind w:right="227"/>
        <w:jc w:val="both"/>
        <w:textAlignment w:val="baseline"/>
        <w:rPr>
          <w:rFonts w:ascii="Arial" w:hAnsi="Arial" w:cs="Arial"/>
          <w:noProof/>
        </w:rPr>
      </w:pPr>
    </w:p>
    <w:p w:rsidR="00B66CB2" w:rsidRPr="0079697E" w:rsidRDefault="00914DF6" w:rsidP="0020188C">
      <w:pPr>
        <w:pStyle w:val="textosgenarales"/>
        <w:shd w:val="clear" w:color="auto" w:fill="FFFFFF"/>
        <w:spacing w:before="0" w:beforeAutospacing="0" w:after="0" w:afterAutospacing="0"/>
        <w:ind w:right="227"/>
        <w:jc w:val="both"/>
        <w:textAlignment w:val="baseline"/>
        <w:rPr>
          <w:rFonts w:ascii="Arial" w:hAnsi="Arial" w:cs="Arial"/>
          <w:noProof/>
        </w:rPr>
      </w:pPr>
      <w:r w:rsidRPr="0079697E">
        <w:rPr>
          <w:rFonts w:ascii="Arial" w:hAnsi="Arial" w:cs="Arial"/>
          <w:noProof/>
        </w:rPr>
        <w:t xml:space="preserve">Así mismo, al suscribir el TLC con Estados Unidos, Colombia se comprometió en una de sus cláusulas a adherir a una serie de leyes sobre el tema de </w:t>
      </w:r>
      <w:r w:rsidRPr="0079697E">
        <w:rPr>
          <w:rFonts w:ascii="Arial" w:hAnsi="Arial" w:cs="Arial"/>
          <w:noProof/>
        </w:rPr>
        <w:lastRenderedPageBreak/>
        <w:t>propiedad intelectual, entre las que se destaca el Convenio UPOV 91.  Este convenio fue abordado en La ley 1518 de abril 23 de 2012 del Congreso Nacional "Por medio del cual se aprueba el Convenio Internacional para la protección de las Obtenciones Vegetales, UPOV 1991".</w:t>
      </w:r>
      <w:r w:rsidRPr="0079697E">
        <w:rPr>
          <w:noProof/>
        </w:rPr>
        <w:t xml:space="preserve">  </w:t>
      </w:r>
      <w:r w:rsidRPr="0079697E">
        <w:rPr>
          <w:rFonts w:ascii="Arial" w:hAnsi="Arial" w:cs="Arial"/>
          <w:noProof/>
        </w:rPr>
        <w:t>Una Ley que posteriormente fue declarada inexequible por el Tribunal Constitucional de Colombia, por no ser consultada con la sociedad y especialmente con las poblaciones rurales directamente más afectadas.</w:t>
      </w:r>
    </w:p>
    <w:p w:rsidR="00E95200" w:rsidRPr="0079697E" w:rsidRDefault="00E95200" w:rsidP="0020188C">
      <w:pPr>
        <w:pStyle w:val="textosgenarales"/>
        <w:shd w:val="clear" w:color="auto" w:fill="FFFFFF"/>
        <w:spacing w:before="0" w:beforeAutospacing="0" w:after="0" w:afterAutospacing="0"/>
        <w:ind w:right="227"/>
        <w:jc w:val="both"/>
        <w:textAlignment w:val="baseline"/>
        <w:rPr>
          <w:rFonts w:ascii="Arial" w:hAnsi="Arial" w:cs="Arial"/>
          <w:noProof/>
        </w:rPr>
      </w:pPr>
      <w:r w:rsidRPr="0079697E">
        <w:rPr>
          <w:rFonts w:ascii="Arial" w:hAnsi="Arial" w:cs="Arial"/>
          <w:noProof/>
        </w:rPr>
        <w:t>Una de las principales consecuencias del tratado suscrito con los EEUU ha sido la sanción de esta norma, que establece los alcances de la propiedad intelectual de las semillas y tiene repercusiones muy grandes en la agricultura y la conservación de la biodiversidad.</w:t>
      </w:r>
    </w:p>
    <w:p w:rsidR="00E95200" w:rsidRPr="0079697E" w:rsidRDefault="00E95200" w:rsidP="0020188C">
      <w:pPr>
        <w:pStyle w:val="textosgenarales"/>
        <w:shd w:val="clear" w:color="auto" w:fill="FFFFFF"/>
        <w:spacing w:before="0" w:beforeAutospacing="0" w:after="0" w:afterAutospacing="0"/>
        <w:ind w:right="227"/>
        <w:jc w:val="both"/>
        <w:textAlignment w:val="baseline"/>
        <w:rPr>
          <w:rFonts w:ascii="Arial" w:hAnsi="Arial" w:cs="Arial"/>
          <w:noProof/>
        </w:rPr>
      </w:pPr>
    </w:p>
    <w:p w:rsidR="00E95200" w:rsidRPr="0079697E" w:rsidRDefault="00E95200" w:rsidP="0020188C">
      <w:pPr>
        <w:pStyle w:val="textosgenarales"/>
        <w:shd w:val="clear" w:color="auto" w:fill="FFFFFF"/>
        <w:spacing w:before="0" w:beforeAutospacing="0" w:after="0" w:afterAutospacing="0"/>
        <w:ind w:right="227"/>
        <w:jc w:val="both"/>
        <w:textAlignment w:val="baseline"/>
        <w:rPr>
          <w:rFonts w:ascii="Arial" w:hAnsi="Arial" w:cs="Arial"/>
          <w:noProof/>
          <w:szCs w:val="22"/>
        </w:rPr>
      </w:pPr>
      <w:r w:rsidRPr="0079697E">
        <w:rPr>
          <w:rFonts w:ascii="Arial" w:hAnsi="Arial" w:cs="Arial"/>
          <w:noProof/>
        </w:rPr>
        <w:t xml:space="preserve">Igualmente, </w:t>
      </w:r>
      <w:r w:rsidRPr="0079697E">
        <w:rPr>
          <w:rFonts w:ascii="Arial" w:hAnsi="Arial" w:cs="Arial"/>
          <w:noProof/>
          <w:szCs w:val="22"/>
        </w:rPr>
        <w:t>“e</w:t>
      </w:r>
      <w:r w:rsidRPr="0079697E">
        <w:rPr>
          <w:rFonts w:ascii="Arial" w:hAnsi="Arial" w:cs="Arial"/>
          <w:szCs w:val="22"/>
          <w:shd w:val="clear" w:color="auto" w:fill="FFFFFF"/>
        </w:rPr>
        <w:t>n México, Chile y Perú los cultivadores de abejas están protestando ante sus gobiernos por los perjuicios que han causado los grandes cultivadores de maíz transgénico en la producción de sus mieles, que ahora son rechazadas en los mercados europeos. Varios países de Europa negaron a la multinacional Monsanto el acceso a su territorio del maíz transgénico MON810 por sus efectos en la salud humana y por la devastación causada en la población de abejas contaminadas con su polen. China suspendió la venta de arroz transgénico</w:t>
      </w:r>
      <w:r w:rsidR="00E53BBA" w:rsidRPr="0079697E">
        <w:rPr>
          <w:rFonts w:ascii="Arial" w:hAnsi="Arial" w:cs="Arial"/>
          <w:szCs w:val="22"/>
          <w:shd w:val="clear" w:color="auto" w:fill="FFFFFF"/>
        </w:rPr>
        <w:t>”</w:t>
      </w:r>
      <w:r w:rsidR="00E53BBA" w:rsidRPr="0079697E">
        <w:rPr>
          <w:rStyle w:val="Refdenotaalfinal"/>
          <w:rFonts w:ascii="Arial" w:hAnsi="Arial" w:cs="Arial"/>
          <w:szCs w:val="22"/>
          <w:shd w:val="clear" w:color="auto" w:fill="FFFFFF"/>
        </w:rPr>
        <w:endnoteReference w:id="75"/>
      </w:r>
      <w:r w:rsidR="00467220" w:rsidRPr="0079697E">
        <w:rPr>
          <w:rFonts w:ascii="Arial" w:hAnsi="Arial" w:cs="Arial"/>
          <w:szCs w:val="22"/>
          <w:shd w:val="clear" w:color="auto" w:fill="FFFFFF"/>
        </w:rPr>
        <w:t xml:space="preserve"> lo que necesariamente muestra un ejercicio de soberanía al que latinoamerica no puede ser ajena.</w:t>
      </w:r>
    </w:p>
    <w:p w:rsidR="0005498C" w:rsidRPr="0079697E" w:rsidRDefault="0005498C" w:rsidP="0020188C">
      <w:pPr>
        <w:pStyle w:val="textosgenarales"/>
        <w:shd w:val="clear" w:color="auto" w:fill="FFFFFF"/>
        <w:spacing w:before="0" w:beforeAutospacing="0" w:after="0" w:afterAutospacing="0"/>
        <w:ind w:right="227"/>
        <w:jc w:val="both"/>
        <w:textAlignment w:val="baseline"/>
        <w:rPr>
          <w:rFonts w:ascii="Arial" w:hAnsi="Arial" w:cs="Arial"/>
          <w:noProof/>
          <w:highlight w:val="yellow"/>
        </w:rPr>
      </w:pPr>
    </w:p>
    <w:p w:rsidR="00B00365" w:rsidRPr="0079697E" w:rsidRDefault="00B00365" w:rsidP="0020188C">
      <w:pPr>
        <w:autoSpaceDE w:val="0"/>
        <w:autoSpaceDN w:val="0"/>
        <w:adjustRightInd w:val="0"/>
        <w:spacing w:after="0" w:line="240" w:lineRule="auto"/>
        <w:jc w:val="both"/>
        <w:rPr>
          <w:rFonts w:ascii="Arial" w:eastAsia="Times New Roman" w:hAnsi="Arial" w:cs="Arial"/>
          <w:noProof/>
          <w:sz w:val="24"/>
          <w:szCs w:val="24"/>
          <w:lang w:val="es-CO" w:eastAsia="es-CO"/>
        </w:rPr>
      </w:pPr>
      <w:r w:rsidRPr="0079697E">
        <w:rPr>
          <w:rFonts w:ascii="Arial" w:eastAsia="Times New Roman" w:hAnsi="Arial" w:cs="Arial"/>
          <w:noProof/>
          <w:sz w:val="24"/>
          <w:szCs w:val="24"/>
          <w:lang w:val="es-CO" w:eastAsia="es-CO"/>
        </w:rPr>
        <w:t>Con respecto a</w:t>
      </w:r>
      <w:r w:rsidR="004B31BF" w:rsidRPr="0079697E">
        <w:rPr>
          <w:rFonts w:ascii="Arial" w:eastAsia="Times New Roman" w:hAnsi="Arial" w:cs="Arial"/>
          <w:noProof/>
          <w:sz w:val="24"/>
          <w:szCs w:val="24"/>
          <w:lang w:val="es-CO" w:eastAsia="es-CO"/>
        </w:rPr>
        <w:t xml:space="preserve"> Chile, </w:t>
      </w:r>
      <w:r w:rsidR="00F87DA0" w:rsidRPr="0079697E">
        <w:rPr>
          <w:rFonts w:ascii="Arial" w:eastAsia="Times New Roman" w:hAnsi="Arial" w:cs="Arial"/>
          <w:noProof/>
          <w:sz w:val="24"/>
          <w:szCs w:val="24"/>
          <w:lang w:val="es-CO" w:eastAsia="es-CO"/>
        </w:rPr>
        <w:t>Mendoza</w:t>
      </w:r>
      <w:r w:rsidR="00F87DA0" w:rsidRPr="0079697E">
        <w:rPr>
          <w:rFonts w:ascii="Arial" w:eastAsia="Times New Roman" w:hAnsi="Arial" w:cs="Arial"/>
          <w:sz w:val="24"/>
          <w:szCs w:val="24"/>
          <w:vertAlign w:val="superscript"/>
          <w:lang w:val="es-CO" w:eastAsia="es-CO"/>
        </w:rPr>
        <w:endnoteReference w:id="76"/>
      </w:r>
      <w:r w:rsidR="00F87DA0" w:rsidRPr="0079697E">
        <w:rPr>
          <w:rFonts w:ascii="Arial" w:eastAsia="Times New Roman" w:hAnsi="Arial" w:cs="Arial"/>
          <w:noProof/>
          <w:sz w:val="24"/>
          <w:szCs w:val="24"/>
          <w:lang w:val="es-CO" w:eastAsia="es-CO"/>
        </w:rPr>
        <w:t xml:space="preserve"> indica que </w:t>
      </w:r>
      <w:r w:rsidR="004F3DAF" w:rsidRPr="0079697E">
        <w:rPr>
          <w:rFonts w:ascii="Arial" w:eastAsia="Times New Roman" w:hAnsi="Arial" w:cs="Arial"/>
          <w:noProof/>
          <w:sz w:val="24"/>
          <w:szCs w:val="24"/>
          <w:lang w:val="es-CO" w:eastAsia="es-CO"/>
        </w:rPr>
        <w:t xml:space="preserve">las </w:t>
      </w:r>
      <w:r w:rsidR="004B31BF" w:rsidRPr="0079697E">
        <w:rPr>
          <w:rFonts w:ascii="Arial" w:eastAsia="Times New Roman" w:hAnsi="Arial" w:cs="Arial"/>
          <w:noProof/>
          <w:sz w:val="24"/>
          <w:szCs w:val="24"/>
          <w:lang w:val="es-CO" w:eastAsia="es-CO"/>
        </w:rPr>
        <w:t>modificaciones de los hábitos alimenticios</w:t>
      </w:r>
      <w:r w:rsidR="00D612DF" w:rsidRPr="0079697E">
        <w:rPr>
          <w:rFonts w:ascii="Arial" w:eastAsia="Times New Roman" w:hAnsi="Arial" w:cs="Arial"/>
          <w:noProof/>
          <w:sz w:val="24"/>
          <w:szCs w:val="24"/>
          <w:lang w:val="es-CO" w:eastAsia="es-CO"/>
        </w:rPr>
        <w:t xml:space="preserve"> coinciden </w:t>
      </w:r>
      <w:r w:rsidR="002029AC" w:rsidRPr="0079697E">
        <w:rPr>
          <w:rFonts w:ascii="Arial" w:eastAsia="Times New Roman" w:hAnsi="Arial" w:cs="Arial"/>
          <w:noProof/>
          <w:sz w:val="24"/>
          <w:szCs w:val="24"/>
          <w:lang w:val="es-CO" w:eastAsia="es-CO"/>
        </w:rPr>
        <w:t xml:space="preserve">a su vez </w:t>
      </w:r>
      <w:r w:rsidR="00D612DF" w:rsidRPr="0079697E">
        <w:rPr>
          <w:rFonts w:ascii="Arial" w:eastAsia="Times New Roman" w:hAnsi="Arial" w:cs="Arial"/>
          <w:noProof/>
          <w:sz w:val="24"/>
          <w:szCs w:val="24"/>
          <w:lang w:val="es-CO" w:eastAsia="es-CO"/>
        </w:rPr>
        <w:t>con las mejoras en el poder adquisitivo</w:t>
      </w:r>
      <w:r w:rsidRPr="0079697E">
        <w:rPr>
          <w:rFonts w:ascii="Arial" w:eastAsia="Times New Roman" w:hAnsi="Arial" w:cs="Arial"/>
          <w:noProof/>
          <w:sz w:val="24"/>
          <w:szCs w:val="24"/>
          <w:lang w:val="es-CO" w:eastAsia="es-CO"/>
        </w:rPr>
        <w:t xml:space="preserve">, la estructura del gasto </w:t>
      </w:r>
      <w:r w:rsidR="00751387" w:rsidRPr="0079697E">
        <w:rPr>
          <w:rFonts w:ascii="Arial" w:eastAsia="Times New Roman" w:hAnsi="Arial" w:cs="Arial"/>
          <w:noProof/>
          <w:sz w:val="24"/>
          <w:szCs w:val="24"/>
          <w:lang w:val="es-CO" w:eastAsia="es-CO"/>
        </w:rPr>
        <w:t>p</w:t>
      </w:r>
      <w:r w:rsidRPr="0079697E">
        <w:rPr>
          <w:rFonts w:ascii="Arial" w:eastAsia="Times New Roman" w:hAnsi="Arial" w:cs="Arial"/>
          <w:noProof/>
          <w:sz w:val="24"/>
          <w:szCs w:val="24"/>
          <w:lang w:val="es-CO" w:eastAsia="es-CO"/>
        </w:rPr>
        <w:t>romedio de los hogares chilenos ha experimentado en términos relativos una fuerte reducción del peso de los alimentos en relación al gasto total, pero a la vez</w:t>
      </w:r>
      <w:r w:rsidR="002029AC" w:rsidRPr="0079697E">
        <w:rPr>
          <w:rFonts w:ascii="Arial" w:eastAsia="Times New Roman" w:hAnsi="Arial" w:cs="Arial"/>
          <w:noProof/>
          <w:sz w:val="24"/>
          <w:szCs w:val="24"/>
          <w:lang w:val="es-CO" w:eastAsia="es-CO"/>
        </w:rPr>
        <w:t xml:space="preserve"> </w:t>
      </w:r>
      <w:r w:rsidRPr="0079697E">
        <w:rPr>
          <w:rFonts w:ascii="Arial" w:eastAsia="Times New Roman" w:hAnsi="Arial" w:cs="Arial"/>
          <w:noProof/>
          <w:sz w:val="24"/>
          <w:szCs w:val="24"/>
          <w:lang w:val="es-CO" w:eastAsia="es-CO"/>
        </w:rPr>
        <w:t xml:space="preserve">un aumento en el gasto absoluto. </w:t>
      </w:r>
      <w:r w:rsidR="0088548C" w:rsidRPr="0079697E">
        <w:rPr>
          <w:rFonts w:ascii="Arial" w:eastAsia="Times New Roman" w:hAnsi="Arial" w:cs="Arial"/>
          <w:noProof/>
          <w:sz w:val="24"/>
          <w:szCs w:val="24"/>
          <w:lang w:val="es-CO" w:eastAsia="es-CO"/>
        </w:rPr>
        <w:t xml:space="preserve">Según las Encuestas Nacionales de Presupuestos Familiares de los </w:t>
      </w:r>
      <w:r w:rsidR="00430FFA" w:rsidRPr="0079697E">
        <w:rPr>
          <w:rFonts w:ascii="Arial" w:eastAsia="Times New Roman" w:hAnsi="Arial" w:cs="Arial"/>
          <w:noProof/>
          <w:sz w:val="24"/>
          <w:szCs w:val="24"/>
          <w:lang w:val="es-CO" w:eastAsia="es-CO"/>
        </w:rPr>
        <w:t>períodos 2006-2007</w:t>
      </w:r>
      <w:r w:rsidR="00430FFA" w:rsidRPr="0079697E">
        <w:rPr>
          <w:rStyle w:val="Refdenotaalfinal"/>
          <w:rFonts w:ascii="Arial" w:eastAsia="Times New Roman" w:hAnsi="Arial" w:cs="Arial"/>
          <w:noProof/>
          <w:sz w:val="24"/>
          <w:szCs w:val="24"/>
          <w:lang w:val="es-CO" w:eastAsia="es-CO"/>
        </w:rPr>
        <w:endnoteReference w:id="77"/>
      </w:r>
      <w:r w:rsidR="00430FFA" w:rsidRPr="0079697E">
        <w:rPr>
          <w:rFonts w:ascii="Arial" w:eastAsia="Times New Roman" w:hAnsi="Arial" w:cs="Arial"/>
          <w:noProof/>
          <w:sz w:val="24"/>
          <w:szCs w:val="24"/>
          <w:lang w:val="es-CO" w:eastAsia="es-CO"/>
        </w:rPr>
        <w:t>, 2009-2010</w:t>
      </w:r>
      <w:r w:rsidR="00430FFA" w:rsidRPr="0079697E">
        <w:rPr>
          <w:rStyle w:val="Refdenotaalfinal"/>
          <w:rFonts w:ascii="Arial" w:eastAsia="Times New Roman" w:hAnsi="Arial" w:cs="Arial"/>
          <w:noProof/>
          <w:sz w:val="24"/>
          <w:szCs w:val="24"/>
          <w:lang w:val="es-CO" w:eastAsia="es-CO"/>
        </w:rPr>
        <w:endnoteReference w:id="78"/>
      </w:r>
      <w:r w:rsidR="0088548C" w:rsidRPr="0079697E">
        <w:rPr>
          <w:rFonts w:ascii="Arial" w:eastAsia="Times New Roman" w:hAnsi="Arial" w:cs="Arial"/>
          <w:noProof/>
          <w:sz w:val="24"/>
          <w:szCs w:val="24"/>
          <w:lang w:val="es-CO" w:eastAsia="es-CO"/>
        </w:rPr>
        <w:t xml:space="preserve">, los chilenos tienen mayor </w:t>
      </w:r>
      <w:r w:rsidRPr="0079697E">
        <w:rPr>
          <w:rFonts w:ascii="Arial" w:eastAsia="Times New Roman" w:hAnsi="Arial" w:cs="Arial"/>
          <w:noProof/>
          <w:sz w:val="24"/>
          <w:szCs w:val="24"/>
          <w:lang w:val="es-CO" w:eastAsia="es-CO"/>
        </w:rPr>
        <w:t>capacidad de compra, principalmente en los grupos de menores ingresos, los que tienden a aumentar el consumo de alimentos de alto contenido energético.</w:t>
      </w:r>
    </w:p>
    <w:p w:rsidR="00092C57" w:rsidRPr="0079697E" w:rsidRDefault="00092C57" w:rsidP="0088548C">
      <w:pPr>
        <w:autoSpaceDE w:val="0"/>
        <w:autoSpaceDN w:val="0"/>
        <w:adjustRightInd w:val="0"/>
        <w:spacing w:after="0" w:line="240" w:lineRule="auto"/>
        <w:jc w:val="both"/>
        <w:rPr>
          <w:rFonts w:ascii="Arial" w:eastAsia="Times New Roman" w:hAnsi="Arial" w:cs="Arial"/>
          <w:noProof/>
          <w:sz w:val="24"/>
          <w:szCs w:val="24"/>
          <w:lang w:val="es-CO" w:eastAsia="es-CO"/>
        </w:rPr>
      </w:pPr>
    </w:p>
    <w:p w:rsidR="002F7ED0" w:rsidRPr="0079697E" w:rsidRDefault="002F7ED0" w:rsidP="0088548C">
      <w:pPr>
        <w:autoSpaceDE w:val="0"/>
        <w:autoSpaceDN w:val="0"/>
        <w:adjustRightInd w:val="0"/>
        <w:spacing w:after="0" w:line="240" w:lineRule="auto"/>
        <w:jc w:val="both"/>
        <w:rPr>
          <w:rFonts w:ascii="Arial" w:eastAsia="Times New Roman" w:hAnsi="Arial" w:cs="Arial"/>
          <w:noProof/>
          <w:sz w:val="24"/>
          <w:szCs w:val="24"/>
          <w:lang w:val="es-CO" w:eastAsia="es-CO"/>
        </w:rPr>
      </w:pPr>
    </w:p>
    <w:p w:rsidR="0095748C" w:rsidRPr="0079697E" w:rsidRDefault="005F5B62" w:rsidP="00140254">
      <w:pPr>
        <w:pStyle w:val="textosgenarales"/>
        <w:numPr>
          <w:ilvl w:val="2"/>
          <w:numId w:val="8"/>
        </w:numPr>
        <w:shd w:val="clear" w:color="auto" w:fill="FFFFFF"/>
        <w:spacing w:before="0" w:beforeAutospacing="0" w:after="0" w:afterAutospacing="0" w:line="293" w:lineRule="atLeast"/>
        <w:jc w:val="both"/>
        <w:textAlignment w:val="baseline"/>
        <w:outlineLvl w:val="2"/>
        <w:rPr>
          <w:rFonts w:ascii="Arial" w:eastAsiaTheme="minorHAnsi" w:hAnsi="Arial" w:cs="Arial"/>
          <w:b/>
          <w:shd w:val="clear" w:color="auto" w:fill="FFFFFF"/>
          <w:lang w:val="es-MX" w:eastAsia="en-US"/>
        </w:rPr>
      </w:pPr>
      <w:bookmarkStart w:id="109" w:name="_Toc389730133"/>
      <w:r w:rsidRPr="0079697E">
        <w:rPr>
          <w:rFonts w:ascii="Arial" w:eastAsiaTheme="minorHAnsi" w:hAnsi="Arial" w:cs="Arial"/>
          <w:b/>
          <w:shd w:val="clear" w:color="auto" w:fill="FFFFFF"/>
          <w:lang w:val="es-MX" w:eastAsia="en-US"/>
        </w:rPr>
        <w:t xml:space="preserve">Subcategoría 2. </w:t>
      </w:r>
      <w:r w:rsidR="00974BAC" w:rsidRPr="0079697E">
        <w:rPr>
          <w:rFonts w:ascii="Arial" w:eastAsiaTheme="minorHAnsi" w:hAnsi="Arial" w:cs="Arial"/>
          <w:b/>
          <w:shd w:val="clear" w:color="auto" w:fill="FFFFFF"/>
          <w:lang w:val="es-MX" w:eastAsia="en-US"/>
        </w:rPr>
        <w:t>Consumo</w:t>
      </w:r>
      <w:r w:rsidRPr="0079697E">
        <w:rPr>
          <w:rFonts w:ascii="Arial" w:eastAsiaTheme="minorHAnsi" w:hAnsi="Arial" w:cs="Arial"/>
          <w:b/>
          <w:shd w:val="clear" w:color="auto" w:fill="FFFFFF"/>
          <w:lang w:val="es-MX" w:eastAsia="en-US"/>
        </w:rPr>
        <w:t>.</w:t>
      </w:r>
      <w:bookmarkEnd w:id="109"/>
    </w:p>
    <w:p w:rsidR="00D57626" w:rsidRPr="0079697E" w:rsidRDefault="00D57626" w:rsidP="00D57626">
      <w:pPr>
        <w:spacing w:after="0" w:line="240" w:lineRule="auto"/>
        <w:jc w:val="both"/>
        <w:rPr>
          <w:rFonts w:ascii="Arial" w:hAnsi="Arial" w:cs="Arial"/>
          <w:sz w:val="24"/>
          <w:szCs w:val="24"/>
        </w:rPr>
      </w:pPr>
    </w:p>
    <w:p w:rsidR="00130FC3" w:rsidRPr="0079697E" w:rsidRDefault="00130FC3" w:rsidP="008864E1">
      <w:pPr>
        <w:spacing w:after="0" w:line="240" w:lineRule="auto"/>
        <w:jc w:val="right"/>
        <w:rPr>
          <w:rFonts w:ascii="Arial" w:hAnsi="Arial" w:cs="Arial"/>
          <w:sz w:val="24"/>
          <w:szCs w:val="24"/>
        </w:rPr>
      </w:pPr>
    </w:p>
    <w:p w:rsidR="00130FC3" w:rsidRPr="0079697E" w:rsidRDefault="00D57626" w:rsidP="008864E1">
      <w:pPr>
        <w:autoSpaceDE w:val="0"/>
        <w:autoSpaceDN w:val="0"/>
        <w:adjustRightInd w:val="0"/>
        <w:spacing w:after="0" w:line="240" w:lineRule="auto"/>
        <w:jc w:val="right"/>
        <w:rPr>
          <w:rFonts w:ascii="Arial" w:hAnsi="Arial" w:cs="Arial"/>
          <w:i/>
          <w:lang w:val="es-CO"/>
        </w:rPr>
      </w:pPr>
      <w:r w:rsidRPr="0079697E">
        <w:rPr>
          <w:rFonts w:ascii="Arial" w:hAnsi="Arial" w:cs="Arial"/>
          <w:i/>
          <w:lang w:val="es-CO"/>
        </w:rPr>
        <w:t xml:space="preserve">“…Hoy no existe una forma de vida universalizable que se pueda oponer a la hegemonía del consumo, los shopping-centers, la mercantilización de la vida en todas sus formas. </w:t>
      </w:r>
    </w:p>
    <w:p w:rsidR="00130FC3" w:rsidRPr="0079697E" w:rsidRDefault="00D57626" w:rsidP="008864E1">
      <w:pPr>
        <w:autoSpaceDE w:val="0"/>
        <w:autoSpaceDN w:val="0"/>
        <w:adjustRightInd w:val="0"/>
        <w:spacing w:after="0" w:line="240" w:lineRule="auto"/>
        <w:jc w:val="right"/>
        <w:rPr>
          <w:rFonts w:ascii="Arial" w:hAnsi="Arial" w:cs="Arial"/>
          <w:i/>
          <w:lang w:val="es-CO"/>
        </w:rPr>
      </w:pPr>
      <w:r w:rsidRPr="0079697E">
        <w:rPr>
          <w:rFonts w:ascii="Arial" w:hAnsi="Arial" w:cs="Arial"/>
          <w:i/>
          <w:lang w:val="es-CO"/>
        </w:rPr>
        <w:t>Se configuró una nueva subjetividad que acepta como "natural" que todo</w:t>
      </w:r>
      <w:r w:rsidR="0045473C" w:rsidRPr="0079697E">
        <w:rPr>
          <w:rFonts w:ascii="Arial" w:hAnsi="Arial" w:cs="Arial"/>
          <w:i/>
          <w:lang w:val="es-CO"/>
        </w:rPr>
        <w:t xml:space="preserve"> </w:t>
      </w:r>
      <w:r w:rsidRPr="0079697E">
        <w:rPr>
          <w:rFonts w:ascii="Arial" w:hAnsi="Arial" w:cs="Arial"/>
          <w:i/>
          <w:lang w:val="es-CO"/>
        </w:rPr>
        <w:t xml:space="preserve"> se compre</w:t>
      </w:r>
    </w:p>
    <w:p w:rsidR="00130FC3" w:rsidRPr="0079697E" w:rsidRDefault="00D57626" w:rsidP="008864E1">
      <w:pPr>
        <w:autoSpaceDE w:val="0"/>
        <w:autoSpaceDN w:val="0"/>
        <w:adjustRightInd w:val="0"/>
        <w:spacing w:after="0" w:line="240" w:lineRule="auto"/>
        <w:jc w:val="right"/>
        <w:rPr>
          <w:rFonts w:ascii="Arial" w:hAnsi="Arial" w:cs="Arial"/>
          <w:i/>
          <w:lang w:val="es-CO"/>
        </w:rPr>
      </w:pPr>
      <w:r w:rsidRPr="0079697E">
        <w:rPr>
          <w:rFonts w:ascii="Arial" w:hAnsi="Arial" w:cs="Arial"/>
          <w:i/>
          <w:lang w:val="es-CO"/>
        </w:rPr>
        <w:t xml:space="preserve"> y se venda entre los seres humanos”</w:t>
      </w:r>
      <w:r w:rsidR="0045473C" w:rsidRPr="0079697E">
        <w:rPr>
          <w:rFonts w:ascii="Arial" w:hAnsi="Arial" w:cs="Arial"/>
          <w:i/>
          <w:lang w:val="es-CO"/>
        </w:rPr>
        <w:t xml:space="preserve"> </w:t>
      </w:r>
      <w:r w:rsidR="00324D47" w:rsidRPr="0079697E">
        <w:rPr>
          <w:rFonts w:ascii="Arial" w:hAnsi="Arial" w:cs="Arial"/>
          <w:i/>
          <w:lang w:val="es-CO"/>
        </w:rPr>
        <w:t xml:space="preserve"> </w:t>
      </w:r>
    </w:p>
    <w:p w:rsidR="00D57626" w:rsidRPr="0079697E" w:rsidRDefault="00324D47" w:rsidP="008864E1">
      <w:pPr>
        <w:autoSpaceDE w:val="0"/>
        <w:autoSpaceDN w:val="0"/>
        <w:adjustRightInd w:val="0"/>
        <w:spacing w:after="0" w:line="240" w:lineRule="auto"/>
        <w:jc w:val="right"/>
        <w:rPr>
          <w:rFonts w:ascii="Arial" w:hAnsi="Arial" w:cs="Arial"/>
          <w:i/>
          <w:szCs w:val="24"/>
        </w:rPr>
      </w:pPr>
      <w:r w:rsidRPr="0079697E">
        <w:rPr>
          <w:rFonts w:ascii="Arial" w:hAnsi="Arial" w:cs="Arial"/>
          <w:i/>
          <w:sz w:val="20"/>
          <w:lang w:val="es-CO"/>
        </w:rPr>
        <w:t>Fernández N.</w:t>
      </w:r>
    </w:p>
    <w:p w:rsidR="00D57626" w:rsidRPr="0079697E" w:rsidRDefault="00D57626" w:rsidP="00B97CEB">
      <w:pPr>
        <w:tabs>
          <w:tab w:val="left" w:pos="8222"/>
        </w:tabs>
        <w:spacing w:after="0" w:line="240" w:lineRule="auto"/>
        <w:jc w:val="both"/>
        <w:rPr>
          <w:rFonts w:ascii="Arial" w:eastAsia="Times New Roman" w:hAnsi="Arial" w:cs="Arial"/>
          <w:noProof/>
          <w:szCs w:val="24"/>
          <w:lang w:eastAsia="es-CO"/>
        </w:rPr>
      </w:pPr>
    </w:p>
    <w:p w:rsidR="00B60CA5" w:rsidRPr="0079697E" w:rsidRDefault="00974BAC" w:rsidP="00B97CEB">
      <w:pPr>
        <w:tabs>
          <w:tab w:val="left" w:pos="8222"/>
        </w:tabs>
        <w:spacing w:after="0" w:line="240" w:lineRule="auto"/>
        <w:jc w:val="both"/>
        <w:rPr>
          <w:rFonts w:ascii="Arial" w:eastAsia="Times New Roman" w:hAnsi="Arial" w:cs="Arial"/>
          <w:noProof/>
          <w:sz w:val="24"/>
          <w:szCs w:val="24"/>
          <w:lang w:val="es-CO" w:eastAsia="es-CO"/>
        </w:rPr>
      </w:pPr>
      <w:r w:rsidRPr="0079697E">
        <w:rPr>
          <w:rFonts w:ascii="Arial" w:eastAsia="Times New Roman" w:hAnsi="Arial" w:cs="Arial"/>
          <w:noProof/>
          <w:sz w:val="24"/>
          <w:szCs w:val="24"/>
          <w:lang w:val="es-CO" w:eastAsia="es-CO"/>
        </w:rPr>
        <w:t xml:space="preserve">Este aspecto </w:t>
      </w:r>
      <w:r w:rsidR="00F52AB1" w:rsidRPr="0079697E">
        <w:rPr>
          <w:rFonts w:ascii="Arial" w:eastAsia="Times New Roman" w:hAnsi="Arial" w:cs="Arial"/>
          <w:noProof/>
          <w:sz w:val="24"/>
          <w:szCs w:val="24"/>
          <w:lang w:val="es-CO" w:eastAsia="es-CO"/>
        </w:rPr>
        <w:t>del comercio</w:t>
      </w:r>
      <w:r w:rsidR="002C1035" w:rsidRPr="0079697E">
        <w:rPr>
          <w:rFonts w:ascii="Arial" w:eastAsia="Times New Roman" w:hAnsi="Arial" w:cs="Arial"/>
          <w:noProof/>
          <w:sz w:val="24"/>
          <w:szCs w:val="24"/>
          <w:lang w:val="es-CO" w:eastAsia="es-CO"/>
        </w:rPr>
        <w:t>,</w:t>
      </w:r>
      <w:r w:rsidRPr="0079697E">
        <w:rPr>
          <w:rFonts w:ascii="Arial" w:eastAsia="Times New Roman" w:hAnsi="Arial" w:cs="Arial"/>
          <w:noProof/>
          <w:sz w:val="24"/>
          <w:szCs w:val="24"/>
          <w:lang w:val="es-CO" w:eastAsia="es-CO"/>
        </w:rPr>
        <w:t xml:space="preserve"> </w:t>
      </w:r>
      <w:r w:rsidR="00F52AB1" w:rsidRPr="0079697E">
        <w:rPr>
          <w:rFonts w:ascii="Arial" w:eastAsia="Times New Roman" w:hAnsi="Arial" w:cs="Arial"/>
          <w:noProof/>
          <w:sz w:val="24"/>
          <w:szCs w:val="24"/>
          <w:lang w:val="es-CO" w:eastAsia="es-CO"/>
        </w:rPr>
        <w:t xml:space="preserve">no </w:t>
      </w:r>
      <w:r w:rsidRPr="0079697E">
        <w:rPr>
          <w:rFonts w:ascii="Arial" w:eastAsia="Times New Roman" w:hAnsi="Arial" w:cs="Arial"/>
          <w:noProof/>
          <w:sz w:val="24"/>
          <w:szCs w:val="24"/>
          <w:lang w:val="es-CO" w:eastAsia="es-CO"/>
        </w:rPr>
        <w:t xml:space="preserve">aparece de forma aislada </w:t>
      </w:r>
      <w:r w:rsidR="00F52AB1" w:rsidRPr="0079697E">
        <w:rPr>
          <w:rFonts w:ascii="Arial" w:eastAsia="Times New Roman" w:hAnsi="Arial" w:cs="Arial"/>
          <w:noProof/>
          <w:sz w:val="24"/>
          <w:szCs w:val="24"/>
          <w:lang w:val="es-CO" w:eastAsia="es-CO"/>
        </w:rPr>
        <w:t>en la dinámica local e internacional</w:t>
      </w:r>
      <w:r w:rsidR="00EE4252" w:rsidRPr="0079697E">
        <w:rPr>
          <w:rFonts w:ascii="Arial" w:eastAsia="Times New Roman" w:hAnsi="Arial" w:cs="Arial"/>
          <w:noProof/>
          <w:sz w:val="24"/>
          <w:szCs w:val="24"/>
          <w:lang w:val="es-CO" w:eastAsia="es-CO"/>
        </w:rPr>
        <w:t>,</w:t>
      </w:r>
      <w:r w:rsidR="00F52AB1" w:rsidRPr="0079697E">
        <w:rPr>
          <w:rFonts w:ascii="Arial" w:eastAsia="Times New Roman" w:hAnsi="Arial" w:cs="Arial"/>
          <w:noProof/>
          <w:sz w:val="24"/>
          <w:szCs w:val="24"/>
          <w:lang w:val="es-CO" w:eastAsia="es-CO"/>
        </w:rPr>
        <w:t xml:space="preserve"> </w:t>
      </w:r>
      <w:r w:rsidRPr="0079697E">
        <w:rPr>
          <w:rFonts w:ascii="Arial" w:eastAsia="Times New Roman" w:hAnsi="Arial" w:cs="Arial"/>
          <w:noProof/>
          <w:sz w:val="24"/>
          <w:szCs w:val="24"/>
          <w:lang w:val="es-CO" w:eastAsia="es-CO"/>
        </w:rPr>
        <w:t>sino que de igual modo</w:t>
      </w:r>
      <w:r w:rsidR="002C1035" w:rsidRPr="0079697E">
        <w:rPr>
          <w:rFonts w:ascii="Arial" w:eastAsia="Times New Roman" w:hAnsi="Arial" w:cs="Arial"/>
          <w:noProof/>
          <w:sz w:val="24"/>
          <w:szCs w:val="24"/>
          <w:lang w:val="es-CO" w:eastAsia="es-CO"/>
        </w:rPr>
        <w:t>,</w:t>
      </w:r>
      <w:r w:rsidRPr="0079697E">
        <w:rPr>
          <w:rFonts w:ascii="Arial" w:eastAsia="Times New Roman" w:hAnsi="Arial" w:cs="Arial"/>
          <w:noProof/>
          <w:sz w:val="24"/>
          <w:szCs w:val="24"/>
          <w:lang w:val="es-CO" w:eastAsia="es-CO"/>
        </w:rPr>
        <w:t xml:space="preserve"> tiene sustento en los cambios globales y la liberalización de mercado</w:t>
      </w:r>
      <w:r w:rsidR="002C1035" w:rsidRPr="0079697E">
        <w:rPr>
          <w:rFonts w:ascii="Arial" w:eastAsia="Times New Roman" w:hAnsi="Arial" w:cs="Arial"/>
          <w:noProof/>
          <w:sz w:val="24"/>
          <w:szCs w:val="24"/>
          <w:lang w:val="es-CO" w:eastAsia="es-CO"/>
        </w:rPr>
        <w:t>,</w:t>
      </w:r>
      <w:r w:rsidR="00363625" w:rsidRPr="0079697E">
        <w:rPr>
          <w:rFonts w:ascii="Arial" w:eastAsia="Times New Roman" w:hAnsi="Arial" w:cs="Arial"/>
          <w:noProof/>
          <w:sz w:val="24"/>
          <w:szCs w:val="24"/>
          <w:lang w:val="es-CO" w:eastAsia="es-CO"/>
        </w:rPr>
        <w:t xml:space="preserve"> de donde se derivan cambios en los patrones de </w:t>
      </w:r>
      <w:r w:rsidR="00363625" w:rsidRPr="0079697E">
        <w:rPr>
          <w:rFonts w:ascii="Arial" w:eastAsia="Times New Roman" w:hAnsi="Arial" w:cs="Arial"/>
          <w:noProof/>
          <w:sz w:val="24"/>
          <w:szCs w:val="24"/>
          <w:lang w:val="es-CO" w:eastAsia="es-CO"/>
        </w:rPr>
        <w:lastRenderedPageBreak/>
        <w:t>consumo de las regiones, principalmente por una ta</w:t>
      </w:r>
      <w:r w:rsidR="00B97CEB" w:rsidRPr="0079697E">
        <w:rPr>
          <w:rFonts w:ascii="Arial" w:eastAsia="Times New Roman" w:hAnsi="Arial" w:cs="Arial"/>
          <w:noProof/>
          <w:sz w:val="24"/>
          <w:szCs w:val="24"/>
          <w:lang w:val="es-CO" w:eastAsia="es-CO"/>
        </w:rPr>
        <w:t>s</w:t>
      </w:r>
      <w:r w:rsidR="00363625" w:rsidRPr="0079697E">
        <w:rPr>
          <w:rFonts w:ascii="Arial" w:eastAsia="Times New Roman" w:hAnsi="Arial" w:cs="Arial"/>
          <w:noProof/>
          <w:sz w:val="24"/>
          <w:szCs w:val="24"/>
          <w:lang w:val="es-CO" w:eastAsia="es-CO"/>
        </w:rPr>
        <w:t xml:space="preserve">ación de precios que favorece el </w:t>
      </w:r>
      <w:r w:rsidR="00735C90" w:rsidRPr="0079697E">
        <w:rPr>
          <w:rFonts w:ascii="Arial" w:eastAsia="Times New Roman" w:hAnsi="Arial" w:cs="Arial"/>
          <w:noProof/>
          <w:sz w:val="24"/>
          <w:szCs w:val="24"/>
          <w:lang w:val="es-CO" w:eastAsia="es-CO"/>
        </w:rPr>
        <w:t>acceso a los</w:t>
      </w:r>
      <w:r w:rsidR="00DE2F3E" w:rsidRPr="0079697E">
        <w:rPr>
          <w:rFonts w:ascii="Arial" w:eastAsia="Times New Roman" w:hAnsi="Arial" w:cs="Arial"/>
          <w:noProof/>
          <w:sz w:val="24"/>
          <w:szCs w:val="24"/>
          <w:lang w:val="es-CO" w:eastAsia="es-CO"/>
        </w:rPr>
        <w:t xml:space="preserve"> productos procesados, bebidas azucaradas, gaseosas y otros alimentos con altos niveles de azúcar, grasas y sal</w:t>
      </w:r>
      <w:r w:rsidR="00B97CEB" w:rsidRPr="0079697E">
        <w:rPr>
          <w:rFonts w:ascii="Arial" w:eastAsia="Times New Roman" w:hAnsi="Arial" w:cs="Arial"/>
          <w:noProof/>
          <w:sz w:val="24"/>
          <w:szCs w:val="24"/>
          <w:lang w:val="es-CO" w:eastAsia="es-CO"/>
        </w:rPr>
        <w:t>,</w:t>
      </w:r>
      <w:r w:rsidR="00CE4725" w:rsidRPr="0079697E">
        <w:rPr>
          <w:rFonts w:ascii="Arial" w:eastAsia="Times New Roman" w:hAnsi="Arial" w:cs="Arial"/>
          <w:noProof/>
          <w:sz w:val="24"/>
          <w:szCs w:val="24"/>
          <w:lang w:val="es-CO" w:eastAsia="es-CO"/>
        </w:rPr>
        <w:t xml:space="preserve"> </w:t>
      </w:r>
      <w:r w:rsidR="00B97CEB" w:rsidRPr="0079697E">
        <w:rPr>
          <w:rFonts w:ascii="Arial" w:eastAsia="Times New Roman" w:hAnsi="Arial" w:cs="Arial"/>
          <w:noProof/>
          <w:sz w:val="24"/>
          <w:szCs w:val="24"/>
          <w:lang w:val="es-CO" w:eastAsia="es-CO"/>
        </w:rPr>
        <w:t xml:space="preserve">contribuyendo con la prevalencia </w:t>
      </w:r>
      <w:r w:rsidR="00B60CA5" w:rsidRPr="0079697E">
        <w:rPr>
          <w:rFonts w:ascii="Arial" w:eastAsia="Times New Roman" w:hAnsi="Arial" w:cs="Arial"/>
          <w:noProof/>
          <w:sz w:val="24"/>
          <w:szCs w:val="24"/>
          <w:lang w:val="es-CO" w:eastAsia="es-CO"/>
        </w:rPr>
        <w:t xml:space="preserve">de </w:t>
      </w:r>
      <w:r w:rsidR="00B97CEB" w:rsidRPr="0079697E">
        <w:rPr>
          <w:rFonts w:ascii="Arial" w:eastAsia="Times New Roman" w:hAnsi="Arial" w:cs="Arial"/>
          <w:noProof/>
          <w:sz w:val="24"/>
          <w:szCs w:val="24"/>
          <w:lang w:val="es-CO" w:eastAsia="es-CO"/>
        </w:rPr>
        <w:t xml:space="preserve">sobrepeso </w:t>
      </w:r>
      <w:r w:rsidR="00B60CA5" w:rsidRPr="0079697E">
        <w:rPr>
          <w:rFonts w:ascii="Arial" w:eastAsia="Times New Roman" w:hAnsi="Arial" w:cs="Arial"/>
          <w:noProof/>
          <w:sz w:val="24"/>
          <w:szCs w:val="24"/>
          <w:lang w:val="es-CO" w:eastAsia="es-CO"/>
        </w:rPr>
        <w:t xml:space="preserve">y </w:t>
      </w:r>
      <w:r w:rsidR="00B97CEB" w:rsidRPr="0079697E">
        <w:rPr>
          <w:rFonts w:ascii="Arial" w:eastAsia="Times New Roman" w:hAnsi="Arial" w:cs="Arial"/>
          <w:noProof/>
          <w:sz w:val="24"/>
          <w:szCs w:val="24"/>
          <w:lang w:val="es-CO" w:eastAsia="es-CO"/>
        </w:rPr>
        <w:t>obesidad de</w:t>
      </w:r>
      <w:r w:rsidR="00E8059C" w:rsidRPr="0079697E">
        <w:rPr>
          <w:rFonts w:ascii="Arial" w:eastAsia="Times New Roman" w:hAnsi="Arial" w:cs="Arial"/>
          <w:noProof/>
          <w:sz w:val="24"/>
          <w:szCs w:val="24"/>
          <w:lang w:val="es-CO" w:eastAsia="es-CO"/>
        </w:rPr>
        <w:t xml:space="preserve"> los tres países. </w:t>
      </w:r>
      <w:r w:rsidR="00B97CEB" w:rsidRPr="0079697E">
        <w:rPr>
          <w:rFonts w:ascii="Arial" w:eastAsia="Times New Roman" w:hAnsi="Arial" w:cs="Arial"/>
          <w:noProof/>
          <w:sz w:val="24"/>
          <w:szCs w:val="24"/>
          <w:lang w:val="es-CO" w:eastAsia="es-CO"/>
        </w:rPr>
        <w:t xml:space="preserve">Esta </w:t>
      </w:r>
      <w:r w:rsidR="00B60CA5" w:rsidRPr="0079697E">
        <w:rPr>
          <w:rFonts w:ascii="Arial" w:eastAsia="Times New Roman" w:hAnsi="Arial" w:cs="Arial"/>
          <w:noProof/>
          <w:sz w:val="24"/>
          <w:szCs w:val="24"/>
          <w:lang w:val="es-CO" w:eastAsia="es-CO"/>
        </w:rPr>
        <w:t xml:space="preserve">dinámica del comercio </w:t>
      </w:r>
      <w:r w:rsidR="00B97CEB" w:rsidRPr="0079697E">
        <w:rPr>
          <w:rFonts w:ascii="Arial" w:eastAsia="Times New Roman" w:hAnsi="Arial" w:cs="Arial"/>
          <w:noProof/>
          <w:sz w:val="24"/>
          <w:szCs w:val="24"/>
          <w:lang w:val="es-CO" w:eastAsia="es-CO"/>
        </w:rPr>
        <w:t>es corroborada con los resultados dados por la ENSANUT en 1999</w:t>
      </w:r>
      <w:r w:rsidR="00B60CA5" w:rsidRPr="0079697E">
        <w:rPr>
          <w:rFonts w:ascii="Arial" w:eastAsia="Times New Roman" w:hAnsi="Arial" w:cs="Arial"/>
          <w:noProof/>
          <w:sz w:val="24"/>
          <w:szCs w:val="24"/>
          <w:lang w:val="es-CO" w:eastAsia="es-CO"/>
        </w:rPr>
        <w:t xml:space="preserve">, </w:t>
      </w:r>
      <w:r w:rsidR="00B97CEB" w:rsidRPr="0079697E">
        <w:rPr>
          <w:rFonts w:ascii="Arial" w:eastAsia="Times New Roman" w:hAnsi="Arial" w:cs="Arial"/>
          <w:noProof/>
          <w:sz w:val="24"/>
          <w:szCs w:val="24"/>
          <w:lang w:val="es-CO" w:eastAsia="es-CO"/>
        </w:rPr>
        <w:t>2006</w:t>
      </w:r>
      <w:r w:rsidR="00B60CA5" w:rsidRPr="0079697E">
        <w:rPr>
          <w:rFonts w:ascii="Arial" w:eastAsia="Times New Roman" w:hAnsi="Arial" w:cs="Arial"/>
          <w:noProof/>
          <w:sz w:val="24"/>
          <w:szCs w:val="24"/>
          <w:lang w:val="es-CO" w:eastAsia="es-CO"/>
        </w:rPr>
        <w:t xml:space="preserve"> y 2012</w:t>
      </w:r>
      <w:r w:rsidR="00B97CEB" w:rsidRPr="0079697E">
        <w:rPr>
          <w:rFonts w:ascii="Arial" w:eastAsia="Times New Roman" w:hAnsi="Arial" w:cs="Arial"/>
          <w:noProof/>
          <w:sz w:val="24"/>
          <w:szCs w:val="24"/>
          <w:lang w:val="es-CO" w:eastAsia="es-CO"/>
        </w:rPr>
        <w:t xml:space="preserve"> donde México presentó el mayor crecimiento en sobrepeso y obesidad a nivel mundial</w:t>
      </w:r>
      <w:r w:rsidR="00AB6312" w:rsidRPr="0079697E">
        <w:rPr>
          <w:rFonts w:ascii="Arial" w:eastAsia="Times New Roman" w:hAnsi="Arial" w:cs="Arial"/>
          <w:noProof/>
          <w:sz w:val="24"/>
          <w:szCs w:val="24"/>
          <w:lang w:val="es-CO" w:eastAsia="es-CO"/>
        </w:rPr>
        <w:t xml:space="preserve"> y as</w:t>
      </w:r>
      <w:r w:rsidR="00144802" w:rsidRPr="0079697E">
        <w:rPr>
          <w:rFonts w:ascii="Arial" w:eastAsia="Times New Roman" w:hAnsi="Arial" w:cs="Arial"/>
          <w:noProof/>
          <w:sz w:val="24"/>
          <w:szCs w:val="24"/>
          <w:lang w:val="es-CO" w:eastAsia="es-CO"/>
        </w:rPr>
        <w:t>í</w:t>
      </w:r>
      <w:r w:rsidR="00AB6312" w:rsidRPr="0079697E">
        <w:rPr>
          <w:rFonts w:ascii="Arial" w:eastAsia="Times New Roman" w:hAnsi="Arial" w:cs="Arial"/>
          <w:noProof/>
          <w:sz w:val="24"/>
          <w:szCs w:val="24"/>
          <w:lang w:val="es-CO" w:eastAsia="es-CO"/>
        </w:rPr>
        <w:t xml:space="preserve"> mismo lo han </w:t>
      </w:r>
      <w:r w:rsidR="00D84543" w:rsidRPr="0079697E">
        <w:rPr>
          <w:rFonts w:ascii="Arial" w:eastAsia="Times New Roman" w:hAnsi="Arial" w:cs="Arial"/>
          <w:noProof/>
          <w:sz w:val="24"/>
          <w:szCs w:val="24"/>
          <w:lang w:val="es-CO" w:eastAsia="es-CO"/>
        </w:rPr>
        <w:t>demostrado</w:t>
      </w:r>
      <w:r w:rsidR="00AB6312" w:rsidRPr="0079697E">
        <w:rPr>
          <w:rFonts w:ascii="Arial" w:eastAsia="Times New Roman" w:hAnsi="Arial" w:cs="Arial"/>
          <w:noProof/>
          <w:sz w:val="24"/>
          <w:szCs w:val="24"/>
          <w:lang w:val="es-CO" w:eastAsia="es-CO"/>
        </w:rPr>
        <w:t xml:space="preserve"> los recientes datos de la END</w:t>
      </w:r>
      <w:r w:rsidR="00144802" w:rsidRPr="0079697E">
        <w:rPr>
          <w:rFonts w:ascii="Arial" w:eastAsia="Times New Roman" w:hAnsi="Arial" w:cs="Arial"/>
          <w:noProof/>
          <w:sz w:val="24"/>
          <w:szCs w:val="24"/>
          <w:lang w:val="es-CO" w:eastAsia="es-CO"/>
        </w:rPr>
        <w:t xml:space="preserve"> </w:t>
      </w:r>
      <w:r w:rsidR="00213418" w:rsidRPr="0079697E">
        <w:rPr>
          <w:rFonts w:ascii="Arial" w:eastAsia="Times New Roman" w:hAnsi="Arial" w:cs="Arial"/>
          <w:noProof/>
          <w:sz w:val="24"/>
          <w:szCs w:val="24"/>
          <w:lang w:val="es-CO" w:eastAsia="es-CO"/>
        </w:rPr>
        <w:t>2012</w:t>
      </w:r>
      <w:r w:rsidR="002C1035" w:rsidRPr="0079697E">
        <w:rPr>
          <w:rFonts w:ascii="Arial" w:eastAsia="Times New Roman" w:hAnsi="Arial" w:cs="Arial"/>
          <w:noProof/>
          <w:sz w:val="24"/>
          <w:szCs w:val="24"/>
          <w:lang w:val="es-CO" w:eastAsia="es-CO"/>
        </w:rPr>
        <w:t>(Chile) y la ENSIN</w:t>
      </w:r>
      <w:r w:rsidR="00EE4252" w:rsidRPr="0079697E">
        <w:rPr>
          <w:rFonts w:ascii="Arial" w:eastAsia="Times New Roman" w:hAnsi="Arial" w:cs="Arial"/>
          <w:noProof/>
          <w:sz w:val="24"/>
          <w:szCs w:val="24"/>
          <w:lang w:val="es-CO" w:eastAsia="es-CO"/>
        </w:rPr>
        <w:t xml:space="preserve"> 2</w:t>
      </w:r>
      <w:r w:rsidR="002C1035" w:rsidRPr="0079697E">
        <w:rPr>
          <w:rFonts w:ascii="Arial" w:eastAsia="Times New Roman" w:hAnsi="Arial" w:cs="Arial"/>
          <w:noProof/>
          <w:sz w:val="24"/>
          <w:szCs w:val="24"/>
          <w:lang w:val="es-CO" w:eastAsia="es-CO"/>
        </w:rPr>
        <w:t>010</w:t>
      </w:r>
      <w:r w:rsidR="00EE4252" w:rsidRPr="0079697E">
        <w:rPr>
          <w:rFonts w:ascii="Arial" w:eastAsia="Times New Roman" w:hAnsi="Arial" w:cs="Arial"/>
          <w:noProof/>
          <w:sz w:val="24"/>
          <w:szCs w:val="24"/>
          <w:lang w:val="es-CO" w:eastAsia="es-CO"/>
        </w:rPr>
        <w:t xml:space="preserve"> (</w:t>
      </w:r>
      <w:r w:rsidR="00891530" w:rsidRPr="0079697E">
        <w:rPr>
          <w:rFonts w:ascii="Arial" w:eastAsia="Times New Roman" w:hAnsi="Arial" w:cs="Arial"/>
          <w:noProof/>
          <w:sz w:val="24"/>
          <w:szCs w:val="24"/>
          <w:lang w:val="es-CO" w:eastAsia="es-CO"/>
        </w:rPr>
        <w:t>Colombia)</w:t>
      </w:r>
      <w:r w:rsidR="00EE4252" w:rsidRPr="0079697E">
        <w:rPr>
          <w:rFonts w:ascii="Arial" w:eastAsia="Times New Roman" w:hAnsi="Arial" w:cs="Arial"/>
          <w:noProof/>
          <w:sz w:val="24"/>
          <w:szCs w:val="24"/>
          <w:lang w:val="es-CO" w:eastAsia="es-CO"/>
        </w:rPr>
        <w:t xml:space="preserve">. </w:t>
      </w:r>
    </w:p>
    <w:p w:rsidR="00974BAC" w:rsidRPr="0079697E" w:rsidRDefault="00974BAC" w:rsidP="00B97CEB">
      <w:pPr>
        <w:tabs>
          <w:tab w:val="left" w:pos="8222"/>
        </w:tabs>
        <w:spacing w:after="0" w:line="240" w:lineRule="auto"/>
        <w:jc w:val="both"/>
        <w:rPr>
          <w:rFonts w:ascii="Arial" w:eastAsia="Times New Roman" w:hAnsi="Arial" w:cs="Arial"/>
          <w:noProof/>
          <w:sz w:val="24"/>
          <w:szCs w:val="24"/>
          <w:lang w:val="es-CO" w:eastAsia="es-CO"/>
        </w:rPr>
      </w:pPr>
    </w:p>
    <w:p w:rsidR="00D84543" w:rsidRPr="0079697E" w:rsidRDefault="00F772A2" w:rsidP="00DE2179">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Uno de los </w:t>
      </w:r>
      <w:r w:rsidRPr="0079697E">
        <w:rPr>
          <w:rFonts w:ascii="Arial" w:hAnsi="Arial" w:cs="Arial"/>
          <w:b/>
          <w:i/>
          <w:sz w:val="24"/>
          <w:szCs w:val="24"/>
        </w:rPr>
        <w:t>conflictos</w:t>
      </w:r>
      <w:r w:rsidRPr="0079697E">
        <w:rPr>
          <w:rFonts w:ascii="Arial" w:hAnsi="Arial" w:cs="Arial"/>
          <w:sz w:val="24"/>
          <w:szCs w:val="24"/>
        </w:rPr>
        <w:t xml:space="preserve"> más serios alrededor de</w:t>
      </w:r>
      <w:r w:rsidR="0038352F" w:rsidRPr="0079697E">
        <w:rPr>
          <w:rFonts w:ascii="Arial" w:hAnsi="Arial" w:cs="Arial"/>
          <w:sz w:val="24"/>
          <w:szCs w:val="24"/>
        </w:rPr>
        <w:t xml:space="preserve">l comercio local es </w:t>
      </w:r>
      <w:r w:rsidR="00DA02A2" w:rsidRPr="0079697E">
        <w:rPr>
          <w:rFonts w:ascii="Arial" w:hAnsi="Arial" w:cs="Arial"/>
          <w:sz w:val="24"/>
          <w:szCs w:val="24"/>
        </w:rPr>
        <w:t>la distancia que tiene</w:t>
      </w:r>
      <w:r w:rsidR="00626269" w:rsidRPr="0079697E">
        <w:rPr>
          <w:rFonts w:ascii="Arial" w:hAnsi="Arial" w:cs="Arial"/>
          <w:sz w:val="24"/>
          <w:szCs w:val="24"/>
        </w:rPr>
        <w:t>n</w:t>
      </w:r>
      <w:r w:rsidR="00DA02A2" w:rsidRPr="0079697E">
        <w:rPr>
          <w:rFonts w:ascii="Arial" w:hAnsi="Arial" w:cs="Arial"/>
          <w:sz w:val="24"/>
          <w:szCs w:val="24"/>
        </w:rPr>
        <w:t xml:space="preserve"> la sociedad mexicana</w:t>
      </w:r>
      <w:r w:rsidR="00626269" w:rsidRPr="0079697E">
        <w:rPr>
          <w:rFonts w:ascii="Arial" w:hAnsi="Arial" w:cs="Arial"/>
          <w:sz w:val="24"/>
          <w:szCs w:val="24"/>
        </w:rPr>
        <w:t xml:space="preserve">, chilena y colombiana frente a </w:t>
      </w:r>
      <w:r w:rsidR="00DA02A2" w:rsidRPr="0079697E">
        <w:rPr>
          <w:rFonts w:ascii="Arial" w:hAnsi="Arial" w:cs="Arial"/>
          <w:sz w:val="24"/>
          <w:szCs w:val="24"/>
        </w:rPr>
        <w:t xml:space="preserve"> la práctica de</w:t>
      </w:r>
      <w:r w:rsidR="00A329FF" w:rsidRPr="0079697E">
        <w:rPr>
          <w:rFonts w:ascii="Arial" w:hAnsi="Arial" w:cs="Arial"/>
          <w:sz w:val="24"/>
          <w:szCs w:val="24"/>
        </w:rPr>
        <w:t>l</w:t>
      </w:r>
      <w:r w:rsidR="00DA02A2" w:rsidRPr="0079697E">
        <w:rPr>
          <w:rFonts w:ascii="Arial" w:hAnsi="Arial" w:cs="Arial"/>
          <w:sz w:val="24"/>
          <w:szCs w:val="24"/>
        </w:rPr>
        <w:t xml:space="preserve"> amamantamiento, permitiendo la entrada de sucedáneos de la leche materna y otros alimentos industrializados para bebés que se han asociado a la gran pandemia de sobrepeso y obesidad.</w:t>
      </w:r>
      <w:r w:rsidR="00077C23" w:rsidRPr="0079697E">
        <w:rPr>
          <w:rFonts w:ascii="Arial" w:hAnsi="Arial" w:cs="Arial"/>
          <w:sz w:val="24"/>
          <w:szCs w:val="24"/>
        </w:rPr>
        <w:t xml:space="preserve"> </w:t>
      </w:r>
    </w:p>
    <w:p w:rsidR="00D84543" w:rsidRPr="0079697E" w:rsidRDefault="00D84543" w:rsidP="00DE2179">
      <w:pPr>
        <w:autoSpaceDE w:val="0"/>
        <w:autoSpaceDN w:val="0"/>
        <w:adjustRightInd w:val="0"/>
        <w:spacing w:after="0" w:line="240" w:lineRule="auto"/>
        <w:jc w:val="both"/>
        <w:rPr>
          <w:rFonts w:ascii="Arial" w:hAnsi="Arial" w:cs="Arial"/>
          <w:sz w:val="24"/>
          <w:szCs w:val="24"/>
        </w:rPr>
      </w:pPr>
    </w:p>
    <w:p w:rsidR="00DA02A2" w:rsidRPr="0079697E" w:rsidRDefault="008455FF" w:rsidP="00DE2179">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Los niños y sus familias consumen productos para bebé</w:t>
      </w:r>
      <w:r w:rsidR="00C15FB7" w:rsidRPr="0079697E">
        <w:rPr>
          <w:rFonts w:ascii="Arial" w:hAnsi="Arial" w:cs="Arial"/>
          <w:sz w:val="24"/>
          <w:szCs w:val="24"/>
        </w:rPr>
        <w:t xml:space="preserve"> </w:t>
      </w:r>
      <w:r w:rsidR="002B3C9C" w:rsidRPr="0079697E">
        <w:rPr>
          <w:rFonts w:ascii="Arial" w:hAnsi="Arial" w:cs="Arial"/>
          <w:sz w:val="24"/>
          <w:szCs w:val="24"/>
        </w:rPr>
        <w:t xml:space="preserve">desde mucho antes de su nacimiento, </w:t>
      </w:r>
      <w:r w:rsidR="00C15FB7" w:rsidRPr="0079697E">
        <w:rPr>
          <w:rFonts w:ascii="Arial" w:hAnsi="Arial" w:cs="Arial"/>
          <w:sz w:val="24"/>
          <w:szCs w:val="24"/>
        </w:rPr>
        <w:t xml:space="preserve">entre los que se destacan las </w:t>
      </w:r>
      <w:r w:rsidR="004401C4" w:rsidRPr="0079697E">
        <w:rPr>
          <w:rFonts w:ascii="Arial" w:hAnsi="Arial" w:cs="Arial"/>
          <w:sz w:val="24"/>
          <w:szCs w:val="24"/>
        </w:rPr>
        <w:t xml:space="preserve">fórmulas lácteas y otros sucedáneos de la leche materna, en contravía </w:t>
      </w:r>
      <w:r w:rsidR="00A13E25" w:rsidRPr="0079697E">
        <w:rPr>
          <w:rFonts w:ascii="Arial" w:hAnsi="Arial" w:cs="Arial"/>
          <w:sz w:val="24"/>
          <w:szCs w:val="24"/>
        </w:rPr>
        <w:t xml:space="preserve">de </w:t>
      </w:r>
      <w:r w:rsidR="004401C4" w:rsidRPr="0079697E">
        <w:rPr>
          <w:rFonts w:ascii="Arial" w:hAnsi="Arial" w:cs="Arial"/>
          <w:sz w:val="24"/>
          <w:szCs w:val="24"/>
        </w:rPr>
        <w:t xml:space="preserve">lo promulgado por las </w:t>
      </w:r>
      <w:r w:rsidR="00A13E25" w:rsidRPr="0079697E">
        <w:rPr>
          <w:rFonts w:ascii="Arial" w:hAnsi="Arial" w:cs="Arial"/>
          <w:sz w:val="24"/>
          <w:szCs w:val="24"/>
        </w:rPr>
        <w:t>propias políticas públicas suscritas al interior de los tres países</w:t>
      </w:r>
      <w:r w:rsidR="004B6719" w:rsidRPr="0079697E">
        <w:rPr>
          <w:rFonts w:ascii="Arial" w:hAnsi="Arial" w:cs="Arial"/>
          <w:sz w:val="24"/>
          <w:szCs w:val="24"/>
        </w:rPr>
        <w:t xml:space="preserve"> (</w:t>
      </w:r>
      <w:r w:rsidR="00EB2AB0" w:rsidRPr="0079697E">
        <w:rPr>
          <w:rFonts w:ascii="Arial" w:hAnsi="Arial" w:cs="Arial"/>
          <w:sz w:val="24"/>
          <w:szCs w:val="24"/>
        </w:rPr>
        <w:t>Ve</w:t>
      </w:r>
      <w:r w:rsidR="00DF7F44" w:rsidRPr="0079697E">
        <w:rPr>
          <w:rFonts w:ascii="Arial" w:hAnsi="Arial" w:cs="Arial"/>
          <w:sz w:val="24"/>
          <w:szCs w:val="24"/>
        </w:rPr>
        <w:t xml:space="preserve">r </w:t>
      </w:r>
      <w:r w:rsidR="004D56F7">
        <w:rPr>
          <w:rFonts w:ascii="Arial" w:hAnsi="Arial" w:cs="Arial"/>
          <w:sz w:val="24"/>
          <w:szCs w:val="24"/>
        </w:rPr>
        <w:t>TABLA</w:t>
      </w:r>
      <w:r w:rsidR="00DF7F44" w:rsidRPr="0079697E">
        <w:rPr>
          <w:rFonts w:ascii="Arial" w:hAnsi="Arial" w:cs="Arial"/>
          <w:sz w:val="24"/>
          <w:szCs w:val="24"/>
        </w:rPr>
        <w:t xml:space="preserve"> </w:t>
      </w:r>
      <w:r w:rsidR="00612EB7" w:rsidRPr="0079697E">
        <w:rPr>
          <w:rFonts w:ascii="Arial" w:hAnsi="Arial" w:cs="Arial"/>
          <w:sz w:val="24"/>
          <w:szCs w:val="24"/>
        </w:rPr>
        <w:t>3</w:t>
      </w:r>
      <w:r w:rsidR="007F4ECA" w:rsidRPr="0079697E">
        <w:rPr>
          <w:rFonts w:ascii="Arial" w:hAnsi="Arial" w:cs="Arial"/>
          <w:sz w:val="24"/>
          <w:szCs w:val="24"/>
        </w:rPr>
        <w:t>)</w:t>
      </w:r>
      <w:r w:rsidR="003567EF" w:rsidRPr="0079697E">
        <w:rPr>
          <w:rFonts w:ascii="Arial" w:hAnsi="Arial" w:cs="Arial"/>
          <w:sz w:val="24"/>
          <w:szCs w:val="24"/>
        </w:rPr>
        <w:t xml:space="preserve">. </w:t>
      </w:r>
      <w:r w:rsidR="00CE6A15" w:rsidRPr="0079697E">
        <w:rPr>
          <w:rFonts w:ascii="Arial" w:hAnsi="Arial" w:cs="Arial"/>
          <w:sz w:val="24"/>
          <w:szCs w:val="24"/>
        </w:rPr>
        <w:t xml:space="preserve">Todo esto, plantea </w:t>
      </w:r>
      <w:r w:rsidR="00A13E25" w:rsidRPr="0079697E">
        <w:rPr>
          <w:rFonts w:ascii="Arial" w:hAnsi="Arial" w:cs="Arial"/>
          <w:sz w:val="24"/>
          <w:szCs w:val="24"/>
        </w:rPr>
        <w:t>un dilema ético</w:t>
      </w:r>
      <w:r w:rsidR="007F4ECA" w:rsidRPr="0079697E">
        <w:rPr>
          <w:rFonts w:ascii="Arial" w:hAnsi="Arial" w:cs="Arial"/>
          <w:sz w:val="24"/>
          <w:szCs w:val="24"/>
        </w:rPr>
        <w:t xml:space="preserve"> f</w:t>
      </w:r>
      <w:r w:rsidR="00D84543" w:rsidRPr="0079697E">
        <w:rPr>
          <w:rFonts w:ascii="Arial" w:hAnsi="Arial" w:cs="Arial"/>
          <w:sz w:val="24"/>
          <w:szCs w:val="24"/>
        </w:rPr>
        <w:t>rente a la vida, un asunto de la vulneración de lo</w:t>
      </w:r>
      <w:r w:rsidR="007F4ECA" w:rsidRPr="0079697E">
        <w:rPr>
          <w:rFonts w:ascii="Arial" w:hAnsi="Arial" w:cs="Arial"/>
          <w:sz w:val="24"/>
          <w:szCs w:val="24"/>
        </w:rPr>
        <w:t>s derechos humanos, de la justicia social, de la salud como bien público</w:t>
      </w:r>
      <w:r w:rsidR="00AF6CD9" w:rsidRPr="0079697E">
        <w:rPr>
          <w:rFonts w:ascii="Arial" w:hAnsi="Arial" w:cs="Arial"/>
          <w:sz w:val="24"/>
          <w:szCs w:val="24"/>
        </w:rPr>
        <w:t xml:space="preserve">. </w:t>
      </w:r>
      <w:r w:rsidR="00D1157A" w:rsidRPr="0079697E">
        <w:rPr>
          <w:rFonts w:ascii="Arial" w:hAnsi="Arial" w:cs="Arial"/>
          <w:sz w:val="24"/>
          <w:szCs w:val="24"/>
        </w:rPr>
        <w:t>En principio es importante visualizar cómo l</w:t>
      </w:r>
      <w:r w:rsidR="007F4ECA" w:rsidRPr="0079697E">
        <w:rPr>
          <w:rFonts w:ascii="Arial" w:hAnsi="Arial" w:cs="Arial"/>
          <w:sz w:val="24"/>
          <w:szCs w:val="24"/>
        </w:rPr>
        <w:t xml:space="preserve">a lactancia materna permite </w:t>
      </w:r>
      <w:r w:rsidR="00D84543" w:rsidRPr="0079697E">
        <w:rPr>
          <w:rFonts w:ascii="Arial" w:hAnsi="Arial" w:cs="Arial"/>
          <w:sz w:val="24"/>
          <w:szCs w:val="24"/>
        </w:rPr>
        <w:t xml:space="preserve">que todo niño goce de </w:t>
      </w:r>
      <w:r w:rsidR="007F4ECA" w:rsidRPr="0079697E">
        <w:rPr>
          <w:rFonts w:ascii="Arial" w:hAnsi="Arial" w:cs="Arial"/>
          <w:sz w:val="24"/>
          <w:szCs w:val="24"/>
        </w:rPr>
        <w:t xml:space="preserve">equidad y seguridad alimentaria porque su acceso no se limita a una clase social, y lastimosamente la industria y la comercialización desmedida aparecen </w:t>
      </w:r>
      <w:r w:rsidR="00D1157A" w:rsidRPr="0079697E">
        <w:rPr>
          <w:rFonts w:ascii="Arial" w:hAnsi="Arial" w:cs="Arial"/>
          <w:sz w:val="24"/>
          <w:szCs w:val="24"/>
        </w:rPr>
        <w:t xml:space="preserve">con paradigmas en contra, </w:t>
      </w:r>
      <w:r w:rsidR="007F4ECA" w:rsidRPr="0079697E">
        <w:rPr>
          <w:rFonts w:ascii="Arial" w:hAnsi="Arial" w:cs="Arial"/>
          <w:sz w:val="24"/>
          <w:szCs w:val="24"/>
        </w:rPr>
        <w:t>instalando necesidades que la humanidad no tiene realmente y sus diversas técnicas de mercadeo lo hace</w:t>
      </w:r>
      <w:r w:rsidR="00D1157A" w:rsidRPr="0079697E">
        <w:rPr>
          <w:rFonts w:ascii="Arial" w:hAnsi="Arial" w:cs="Arial"/>
          <w:sz w:val="24"/>
          <w:szCs w:val="24"/>
        </w:rPr>
        <w:t>n</w:t>
      </w:r>
      <w:r w:rsidR="007F4ECA" w:rsidRPr="0079697E">
        <w:rPr>
          <w:rFonts w:ascii="Arial" w:hAnsi="Arial" w:cs="Arial"/>
          <w:sz w:val="24"/>
          <w:szCs w:val="24"/>
        </w:rPr>
        <w:t xml:space="preserve"> parecer así.</w:t>
      </w:r>
    </w:p>
    <w:p w:rsidR="00DA02A2" w:rsidRPr="0079697E" w:rsidRDefault="00DA02A2" w:rsidP="00DA02A2">
      <w:pPr>
        <w:tabs>
          <w:tab w:val="left" w:pos="1418"/>
        </w:tabs>
        <w:spacing w:after="0" w:line="240" w:lineRule="auto"/>
        <w:jc w:val="both"/>
        <w:rPr>
          <w:rFonts w:ascii="Arial" w:hAnsi="Arial" w:cs="Arial"/>
          <w:sz w:val="24"/>
          <w:szCs w:val="24"/>
        </w:rPr>
      </w:pPr>
    </w:p>
    <w:p w:rsidR="00FE3548" w:rsidRPr="0079697E" w:rsidRDefault="00DA02A2" w:rsidP="00D43F4D">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 xml:space="preserve">Durante el primer año de vida, el lactante inicia la formación de hábitos alimentarios que serán difíciles de modificar posteriormente. </w:t>
      </w:r>
      <w:r w:rsidR="00D84543" w:rsidRPr="0079697E">
        <w:rPr>
          <w:rFonts w:ascii="Arial" w:hAnsi="Arial" w:cs="Arial"/>
          <w:sz w:val="24"/>
          <w:szCs w:val="24"/>
        </w:rPr>
        <w:t>“</w:t>
      </w:r>
      <w:r w:rsidRPr="0079697E">
        <w:rPr>
          <w:rFonts w:ascii="Arial" w:hAnsi="Arial" w:cs="Arial"/>
          <w:sz w:val="24"/>
          <w:szCs w:val="24"/>
        </w:rPr>
        <w:t>Los bebés se han convertido en uno de los más grandes negocios ofreciéndoles productos que realmente no necesitan y que ponen en riesgo su salud, en donde la industria de sucedáneos y el Estado</w:t>
      </w:r>
      <w:r w:rsidR="00777D7C" w:rsidRPr="0079697E">
        <w:rPr>
          <w:rFonts w:ascii="Arial" w:hAnsi="Arial" w:cs="Arial"/>
          <w:sz w:val="24"/>
          <w:szCs w:val="24"/>
        </w:rPr>
        <w:t xml:space="preserve"> </w:t>
      </w:r>
      <w:r w:rsidRPr="0079697E">
        <w:rPr>
          <w:rFonts w:ascii="Arial" w:hAnsi="Arial" w:cs="Arial"/>
          <w:sz w:val="24"/>
          <w:szCs w:val="24"/>
        </w:rPr>
        <w:t>juegan un papel clave al incumplir las regulaciones nacionales e internacionales</w:t>
      </w:r>
      <w:r w:rsidR="00D84543" w:rsidRPr="0079697E">
        <w:rPr>
          <w:rFonts w:ascii="Arial" w:hAnsi="Arial" w:cs="Arial"/>
          <w:sz w:val="24"/>
          <w:szCs w:val="24"/>
        </w:rPr>
        <w:t>”</w:t>
      </w:r>
      <w:r w:rsidR="00AF660A" w:rsidRPr="0079697E">
        <w:rPr>
          <w:rStyle w:val="Refdenotaalfinal"/>
          <w:rFonts w:ascii="Arial" w:hAnsi="Arial" w:cs="Arial"/>
          <w:sz w:val="24"/>
          <w:szCs w:val="24"/>
        </w:rPr>
        <w:endnoteReference w:id="79"/>
      </w:r>
      <w:r w:rsidR="00777D7C" w:rsidRPr="0079697E">
        <w:rPr>
          <w:rFonts w:ascii="Arial" w:hAnsi="Arial" w:cs="Arial"/>
          <w:sz w:val="24"/>
          <w:szCs w:val="24"/>
        </w:rPr>
        <w:t xml:space="preserve"> en materia de publicidad y etiquetado, pero aún más en</w:t>
      </w:r>
      <w:r w:rsidR="00FE3548" w:rsidRPr="0079697E">
        <w:rPr>
          <w:rFonts w:ascii="Arial" w:hAnsi="Arial" w:cs="Arial"/>
          <w:sz w:val="24"/>
          <w:szCs w:val="24"/>
        </w:rPr>
        <w:t xml:space="preserve"> términos de la falta de garantías y del NO rotundo a </w:t>
      </w:r>
      <w:r w:rsidR="00777D7C" w:rsidRPr="0079697E">
        <w:rPr>
          <w:rFonts w:ascii="Arial" w:hAnsi="Arial" w:cs="Arial"/>
          <w:sz w:val="24"/>
          <w:szCs w:val="24"/>
        </w:rPr>
        <w:t>los derechos de los niños y la</w:t>
      </w:r>
      <w:r w:rsidR="00077C23" w:rsidRPr="0079697E">
        <w:rPr>
          <w:rFonts w:ascii="Arial" w:hAnsi="Arial" w:cs="Arial"/>
          <w:sz w:val="24"/>
          <w:szCs w:val="24"/>
        </w:rPr>
        <w:t>s niñas a la</w:t>
      </w:r>
      <w:r w:rsidR="00FE3548" w:rsidRPr="0079697E">
        <w:rPr>
          <w:rFonts w:ascii="Arial" w:hAnsi="Arial" w:cs="Arial"/>
          <w:sz w:val="24"/>
          <w:szCs w:val="24"/>
        </w:rPr>
        <w:t xml:space="preserve"> alimentación y la</w:t>
      </w:r>
      <w:r w:rsidR="00077C23" w:rsidRPr="0079697E">
        <w:rPr>
          <w:rFonts w:ascii="Arial" w:hAnsi="Arial" w:cs="Arial"/>
          <w:sz w:val="24"/>
          <w:szCs w:val="24"/>
        </w:rPr>
        <w:t xml:space="preserve"> salud</w:t>
      </w:r>
      <w:r w:rsidR="00FE3548" w:rsidRPr="0079697E">
        <w:rPr>
          <w:rFonts w:ascii="Arial" w:hAnsi="Arial" w:cs="Arial"/>
          <w:sz w:val="24"/>
          <w:szCs w:val="24"/>
        </w:rPr>
        <w:t xml:space="preserve">, íntimamente ligados por razones ampliamente documentadas. </w:t>
      </w:r>
      <w:r w:rsidR="007C014F" w:rsidRPr="0079697E">
        <w:rPr>
          <w:rFonts w:ascii="Arial" w:hAnsi="Arial" w:cs="Arial"/>
          <w:sz w:val="24"/>
          <w:szCs w:val="24"/>
        </w:rPr>
        <w:t>Uno de los instrumentos fundamentales que dicta</w:t>
      </w:r>
      <w:r w:rsidR="00784563" w:rsidRPr="0079697E">
        <w:rPr>
          <w:rFonts w:ascii="Arial" w:hAnsi="Arial" w:cs="Arial"/>
          <w:sz w:val="24"/>
          <w:szCs w:val="24"/>
        </w:rPr>
        <w:t xml:space="preserve"> el deber ser de las cosas, es el Código Internacional de Sucedáneos de la Leche materna</w:t>
      </w:r>
      <w:r w:rsidR="00784563" w:rsidRPr="0079697E">
        <w:rPr>
          <w:rStyle w:val="Refdenotaalfinal"/>
          <w:rFonts w:ascii="Arial" w:hAnsi="Arial" w:cs="Arial"/>
          <w:sz w:val="24"/>
          <w:szCs w:val="24"/>
        </w:rPr>
        <w:endnoteReference w:id="80"/>
      </w:r>
      <w:r w:rsidR="00784563" w:rsidRPr="0079697E">
        <w:rPr>
          <w:rFonts w:ascii="Arial" w:hAnsi="Arial" w:cs="Arial"/>
          <w:sz w:val="24"/>
          <w:szCs w:val="24"/>
        </w:rPr>
        <w:t>, aprobado en la Asamblea Mundial de la Salud de 1981</w:t>
      </w:r>
      <w:r w:rsidR="007C014F" w:rsidRPr="0079697E">
        <w:rPr>
          <w:rFonts w:ascii="Arial" w:hAnsi="Arial" w:cs="Arial"/>
          <w:sz w:val="24"/>
          <w:szCs w:val="24"/>
        </w:rPr>
        <w:t xml:space="preserve"> </w:t>
      </w:r>
      <w:r w:rsidR="00784563" w:rsidRPr="0079697E">
        <w:rPr>
          <w:rFonts w:ascii="Arial" w:hAnsi="Arial" w:cs="Arial"/>
          <w:sz w:val="24"/>
          <w:szCs w:val="24"/>
        </w:rPr>
        <w:t xml:space="preserve">con el fin de proteger y  fomentar el amamantamiento. El Código insta a los gobiernos a incorporar el código en sus recursos normativos, refiere que los establecimientos que atienden niños en especial los sanitarios, ni los profesionales de la salud deben fomentar el uso de sucedáneos, mucho menos entregar muestras gratis a las madres </w:t>
      </w:r>
      <w:r w:rsidR="00D43F4D" w:rsidRPr="0079697E">
        <w:rPr>
          <w:rFonts w:ascii="Arial" w:hAnsi="Arial" w:cs="Arial"/>
          <w:sz w:val="24"/>
          <w:szCs w:val="24"/>
        </w:rPr>
        <w:t xml:space="preserve">y familias </w:t>
      </w:r>
      <w:r w:rsidR="00784563" w:rsidRPr="0079697E">
        <w:rPr>
          <w:rFonts w:ascii="Arial" w:hAnsi="Arial" w:cs="Arial"/>
          <w:sz w:val="24"/>
          <w:szCs w:val="24"/>
        </w:rPr>
        <w:t xml:space="preserve">para estimular la compra de los mismos, </w:t>
      </w:r>
      <w:r w:rsidR="00D43F4D" w:rsidRPr="0079697E">
        <w:rPr>
          <w:rFonts w:ascii="Arial" w:hAnsi="Arial" w:cs="Arial"/>
          <w:sz w:val="24"/>
          <w:szCs w:val="24"/>
        </w:rPr>
        <w:t xml:space="preserve">entre muchas otras pautas, hoy en día </w:t>
      </w:r>
      <w:r w:rsidR="00CE6A15" w:rsidRPr="0079697E">
        <w:rPr>
          <w:rFonts w:ascii="Arial" w:hAnsi="Arial" w:cs="Arial"/>
          <w:sz w:val="24"/>
          <w:szCs w:val="24"/>
        </w:rPr>
        <w:t>desatendidas</w:t>
      </w:r>
      <w:r w:rsidR="00D43F4D" w:rsidRPr="0079697E">
        <w:rPr>
          <w:rFonts w:ascii="Arial" w:hAnsi="Arial" w:cs="Arial"/>
          <w:sz w:val="24"/>
          <w:szCs w:val="24"/>
        </w:rPr>
        <w:t xml:space="preserve"> por todos los actores.</w:t>
      </w:r>
      <w:r w:rsidR="007C014F" w:rsidRPr="0079697E">
        <w:rPr>
          <w:rFonts w:ascii="Arial" w:hAnsi="Arial" w:cs="Arial"/>
          <w:szCs w:val="17"/>
          <w:shd w:val="clear" w:color="auto" w:fill="FFFFFF"/>
        </w:rPr>
        <w:t xml:space="preserve"> </w:t>
      </w:r>
      <w:r w:rsidR="007C014F" w:rsidRPr="0079697E">
        <w:rPr>
          <w:rFonts w:ascii="Arial" w:hAnsi="Arial" w:cs="Arial"/>
          <w:sz w:val="24"/>
          <w:szCs w:val="24"/>
        </w:rPr>
        <w:t xml:space="preserve"> </w:t>
      </w:r>
    </w:p>
    <w:p w:rsidR="00D84543" w:rsidRPr="0079697E" w:rsidRDefault="00D84543" w:rsidP="00FE3548">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lastRenderedPageBreak/>
        <w:t xml:space="preserve">La práctica de la lactancia materna no es </w:t>
      </w:r>
      <w:r w:rsidR="00B33A1C" w:rsidRPr="0079697E">
        <w:rPr>
          <w:rFonts w:ascii="Arial" w:hAnsi="Arial" w:cs="Arial"/>
          <w:sz w:val="24"/>
          <w:szCs w:val="24"/>
        </w:rPr>
        <w:t xml:space="preserve">exclusivamente diseñada </w:t>
      </w:r>
      <w:r w:rsidRPr="0079697E">
        <w:rPr>
          <w:rFonts w:ascii="Arial" w:hAnsi="Arial" w:cs="Arial"/>
          <w:sz w:val="24"/>
          <w:szCs w:val="24"/>
        </w:rPr>
        <w:t xml:space="preserve">para personas pobres, </w:t>
      </w:r>
      <w:r w:rsidR="00B33A1C" w:rsidRPr="0079697E">
        <w:rPr>
          <w:rFonts w:ascii="Arial" w:hAnsi="Arial" w:cs="Arial"/>
          <w:sz w:val="24"/>
          <w:szCs w:val="24"/>
        </w:rPr>
        <w:t xml:space="preserve">también para quienes no lo son, por los múltiples beneficios de la leche materna comprobados a nivel científico, sin embargo, los </w:t>
      </w:r>
      <w:r w:rsidRPr="0079697E">
        <w:rPr>
          <w:rFonts w:ascii="Arial" w:hAnsi="Arial" w:cs="Arial"/>
          <w:sz w:val="24"/>
          <w:szCs w:val="24"/>
        </w:rPr>
        <w:t xml:space="preserve">conocedores del tema indican que esta constituye una </w:t>
      </w:r>
      <w:r w:rsidR="00B33A1C" w:rsidRPr="0079697E">
        <w:rPr>
          <w:rFonts w:ascii="Arial" w:hAnsi="Arial" w:cs="Arial"/>
          <w:sz w:val="24"/>
          <w:szCs w:val="24"/>
        </w:rPr>
        <w:t xml:space="preserve">posibilidad que es desestimada por las naciones en desarrollo que en términos de la supervivencia lo requieren aún más que los países desarrollados. </w:t>
      </w:r>
    </w:p>
    <w:p w:rsidR="00FE3548" w:rsidRPr="0079697E" w:rsidRDefault="00FE3548" w:rsidP="00FE3548">
      <w:pPr>
        <w:autoSpaceDE w:val="0"/>
        <w:autoSpaceDN w:val="0"/>
        <w:adjustRightInd w:val="0"/>
        <w:spacing w:after="0" w:line="240" w:lineRule="auto"/>
        <w:rPr>
          <w:rFonts w:ascii="Arial" w:hAnsi="Arial" w:cs="Arial"/>
          <w:sz w:val="24"/>
          <w:szCs w:val="24"/>
        </w:rPr>
      </w:pPr>
    </w:p>
    <w:p w:rsidR="00DA02A2" w:rsidRPr="0079697E" w:rsidRDefault="00D84543" w:rsidP="00CB5557">
      <w:pPr>
        <w:autoSpaceDE w:val="0"/>
        <w:autoSpaceDN w:val="0"/>
        <w:adjustRightInd w:val="0"/>
        <w:spacing w:after="0" w:line="240" w:lineRule="auto"/>
        <w:ind w:left="227" w:right="227"/>
        <w:jc w:val="both"/>
        <w:rPr>
          <w:rFonts w:ascii="Arial" w:hAnsi="Arial" w:cs="Arial"/>
          <w:sz w:val="24"/>
          <w:szCs w:val="24"/>
        </w:rPr>
      </w:pPr>
      <w:r w:rsidRPr="0079697E">
        <w:rPr>
          <w:rFonts w:ascii="Arial" w:hAnsi="Arial" w:cs="Arial"/>
          <w:lang w:val="es-CO"/>
        </w:rPr>
        <w:t xml:space="preserve">(…) </w:t>
      </w:r>
      <w:r w:rsidR="00FE3548" w:rsidRPr="0079697E">
        <w:rPr>
          <w:rFonts w:ascii="Arial" w:hAnsi="Arial" w:cs="Arial"/>
          <w:lang w:val="es-CO"/>
        </w:rPr>
        <w:t>en el caso de los bebés de las naciones en desarrollo, la lactancia natural debe ser una práctica imperativa, ya que su supervivencia depende de las propiedades inmunológicas de la leche materna. Para ellos, los sucedáneos no son solamente inferiores, sino que pueden provocarles enfermedades o incluso la muerte. Las familias pobres preparan con frecuencia un sucedáneo sobredilu</w:t>
      </w:r>
      <w:r w:rsidR="006D7969" w:rsidRPr="0079697E">
        <w:rPr>
          <w:rFonts w:ascii="Arial" w:hAnsi="Arial" w:cs="Arial"/>
          <w:lang w:val="es-CO"/>
        </w:rPr>
        <w:t>í</w:t>
      </w:r>
      <w:r w:rsidR="00FE3548" w:rsidRPr="0079697E">
        <w:rPr>
          <w:rFonts w:ascii="Arial" w:hAnsi="Arial" w:cs="Arial"/>
          <w:lang w:val="es-CO"/>
        </w:rPr>
        <w:t>do y caro. Sin embargo, pese a los llamamientos de la comunidad internacional y la existencia de un código de prácticas desde hace 16 años, las compañías continúan comercializando sus productos de forma deshonesta en los países en desarrollo.</w:t>
      </w:r>
      <w:r w:rsidR="00A91F3F" w:rsidRPr="0079697E">
        <w:rPr>
          <w:rStyle w:val="Refdenotaalfinal"/>
          <w:rFonts w:ascii="Arial" w:hAnsi="Arial" w:cs="Arial"/>
          <w:sz w:val="24"/>
          <w:szCs w:val="24"/>
        </w:rPr>
        <w:endnoteReference w:id="81"/>
      </w:r>
    </w:p>
    <w:p w:rsidR="00DA02A2" w:rsidRPr="0079697E" w:rsidRDefault="00DA02A2" w:rsidP="00FC43D4">
      <w:pPr>
        <w:tabs>
          <w:tab w:val="left" w:pos="1418"/>
        </w:tabs>
        <w:spacing w:after="0" w:line="240" w:lineRule="auto"/>
        <w:jc w:val="both"/>
        <w:rPr>
          <w:rFonts w:ascii="Arial" w:hAnsi="Arial" w:cs="Arial"/>
          <w:sz w:val="24"/>
          <w:szCs w:val="24"/>
        </w:rPr>
      </w:pPr>
    </w:p>
    <w:p w:rsidR="005406E2" w:rsidRPr="0079697E" w:rsidRDefault="005406E2" w:rsidP="00AF660A">
      <w:pPr>
        <w:spacing w:after="0" w:line="240" w:lineRule="auto"/>
        <w:jc w:val="both"/>
        <w:rPr>
          <w:rFonts w:ascii="Arial" w:hAnsi="Arial" w:cs="Arial"/>
          <w:sz w:val="24"/>
          <w:szCs w:val="24"/>
        </w:rPr>
      </w:pPr>
      <w:r w:rsidRPr="0079697E">
        <w:rPr>
          <w:rFonts w:ascii="Arial" w:hAnsi="Arial" w:cs="Arial"/>
          <w:sz w:val="24"/>
          <w:szCs w:val="24"/>
        </w:rPr>
        <w:t>Los peligros que ofrece una enfermedad como la obesidad a los niños y las niñas de los países en estu</w:t>
      </w:r>
      <w:r w:rsidR="007D602E" w:rsidRPr="0079697E">
        <w:rPr>
          <w:rFonts w:ascii="Arial" w:hAnsi="Arial" w:cs="Arial"/>
          <w:sz w:val="24"/>
          <w:szCs w:val="24"/>
        </w:rPr>
        <w:t>dio</w:t>
      </w:r>
      <w:r w:rsidR="00C8292C" w:rsidRPr="0079697E">
        <w:rPr>
          <w:rFonts w:ascii="Arial" w:hAnsi="Arial" w:cs="Arial"/>
          <w:sz w:val="24"/>
          <w:szCs w:val="24"/>
        </w:rPr>
        <w:t>,</w:t>
      </w:r>
      <w:r w:rsidR="007D602E" w:rsidRPr="0079697E">
        <w:rPr>
          <w:rFonts w:ascii="Arial" w:hAnsi="Arial" w:cs="Arial"/>
          <w:sz w:val="24"/>
          <w:szCs w:val="24"/>
        </w:rPr>
        <w:t xml:space="preserve"> son muchos, y su afectación se traduce al entorno familiar</w:t>
      </w:r>
      <w:r w:rsidR="00C8292C" w:rsidRPr="0079697E">
        <w:rPr>
          <w:rFonts w:ascii="Arial" w:hAnsi="Arial" w:cs="Arial"/>
          <w:sz w:val="24"/>
          <w:szCs w:val="24"/>
        </w:rPr>
        <w:t xml:space="preserve">, a la escuela, al barrio. </w:t>
      </w:r>
    </w:p>
    <w:p w:rsidR="00DF7F44" w:rsidRPr="0079697E" w:rsidRDefault="00612EB7" w:rsidP="00E40D76">
      <w:pPr>
        <w:spacing w:after="0" w:line="240" w:lineRule="auto"/>
        <w:jc w:val="both"/>
        <w:rPr>
          <w:rFonts w:ascii="Arial" w:hAnsi="Arial" w:cs="Arial"/>
          <w:sz w:val="24"/>
          <w:szCs w:val="24"/>
        </w:rPr>
      </w:pPr>
      <w:r w:rsidRPr="0079697E">
        <w:rPr>
          <w:rFonts w:ascii="Arial" w:hAnsi="Arial" w:cs="Arial"/>
          <w:sz w:val="24"/>
          <w:szCs w:val="24"/>
        </w:rPr>
        <w:t>En México</w:t>
      </w:r>
      <w:r w:rsidR="00C8292C" w:rsidRPr="0079697E">
        <w:rPr>
          <w:rFonts w:ascii="Arial" w:hAnsi="Arial" w:cs="Arial"/>
          <w:sz w:val="24"/>
          <w:szCs w:val="24"/>
        </w:rPr>
        <w:t>, Chile</w:t>
      </w:r>
      <w:r w:rsidRPr="0079697E">
        <w:rPr>
          <w:rFonts w:ascii="Arial" w:hAnsi="Arial" w:cs="Arial"/>
          <w:sz w:val="24"/>
          <w:szCs w:val="24"/>
        </w:rPr>
        <w:t xml:space="preserve"> </w:t>
      </w:r>
      <w:r w:rsidR="00C8292C" w:rsidRPr="0079697E">
        <w:rPr>
          <w:rFonts w:ascii="Arial" w:hAnsi="Arial" w:cs="Arial"/>
          <w:sz w:val="24"/>
          <w:szCs w:val="24"/>
        </w:rPr>
        <w:t xml:space="preserve">y Colombia </w:t>
      </w:r>
      <w:r w:rsidRPr="0079697E">
        <w:rPr>
          <w:rFonts w:ascii="Arial" w:hAnsi="Arial" w:cs="Arial"/>
          <w:sz w:val="24"/>
          <w:szCs w:val="24"/>
        </w:rPr>
        <w:t>p</w:t>
      </w:r>
      <w:r w:rsidR="00AF660A" w:rsidRPr="0079697E">
        <w:rPr>
          <w:rFonts w:ascii="Arial" w:hAnsi="Arial" w:cs="Arial"/>
          <w:sz w:val="24"/>
          <w:szCs w:val="24"/>
        </w:rPr>
        <w:t>ese a que existe</w:t>
      </w:r>
      <w:r w:rsidR="00C8292C" w:rsidRPr="0079697E">
        <w:rPr>
          <w:rFonts w:ascii="Arial" w:hAnsi="Arial" w:cs="Arial"/>
          <w:sz w:val="24"/>
          <w:szCs w:val="24"/>
        </w:rPr>
        <w:t>n</w:t>
      </w:r>
      <w:r w:rsidR="00AF660A" w:rsidRPr="0079697E">
        <w:rPr>
          <w:rFonts w:ascii="Arial" w:hAnsi="Arial" w:cs="Arial"/>
          <w:sz w:val="24"/>
          <w:szCs w:val="24"/>
        </w:rPr>
        <w:t xml:space="preserve"> norma</w:t>
      </w:r>
      <w:r w:rsidR="00C8292C" w:rsidRPr="0079697E">
        <w:rPr>
          <w:rFonts w:ascii="Arial" w:hAnsi="Arial" w:cs="Arial"/>
          <w:sz w:val="24"/>
          <w:szCs w:val="24"/>
        </w:rPr>
        <w:t>s</w:t>
      </w:r>
      <w:r w:rsidR="00AF660A" w:rsidRPr="0079697E">
        <w:rPr>
          <w:rFonts w:ascii="Arial" w:hAnsi="Arial" w:cs="Arial"/>
          <w:sz w:val="24"/>
          <w:szCs w:val="24"/>
        </w:rPr>
        <w:t xml:space="preserve"> oficial</w:t>
      </w:r>
      <w:r w:rsidR="00C8292C" w:rsidRPr="0079697E">
        <w:rPr>
          <w:rFonts w:ascii="Arial" w:hAnsi="Arial" w:cs="Arial"/>
          <w:sz w:val="24"/>
          <w:szCs w:val="24"/>
        </w:rPr>
        <w:t>es</w:t>
      </w:r>
      <w:r w:rsidR="00AF660A" w:rsidRPr="0079697E">
        <w:rPr>
          <w:rFonts w:ascii="Arial" w:hAnsi="Arial" w:cs="Arial"/>
          <w:sz w:val="24"/>
          <w:szCs w:val="24"/>
        </w:rPr>
        <w:t xml:space="preserve"> de etiquetado</w:t>
      </w:r>
      <w:r w:rsidR="00C8292C" w:rsidRPr="0079697E">
        <w:rPr>
          <w:rFonts w:ascii="Arial" w:hAnsi="Arial" w:cs="Arial"/>
          <w:sz w:val="24"/>
          <w:szCs w:val="24"/>
        </w:rPr>
        <w:t>,</w:t>
      </w:r>
      <w:r w:rsidR="00AF660A" w:rsidRPr="0079697E">
        <w:rPr>
          <w:rFonts w:ascii="Arial" w:hAnsi="Arial" w:cs="Arial"/>
          <w:sz w:val="24"/>
          <w:szCs w:val="24"/>
        </w:rPr>
        <w:t xml:space="preserve"> </w:t>
      </w:r>
      <w:r w:rsidR="00353991" w:rsidRPr="0079697E">
        <w:rPr>
          <w:rFonts w:ascii="Arial" w:hAnsi="Arial" w:cs="Arial"/>
          <w:sz w:val="24"/>
          <w:szCs w:val="24"/>
        </w:rPr>
        <w:t xml:space="preserve">la industria omite información </w:t>
      </w:r>
      <w:r w:rsidR="00AF660A" w:rsidRPr="0079697E">
        <w:rPr>
          <w:rFonts w:ascii="Arial" w:hAnsi="Arial" w:cs="Arial"/>
          <w:sz w:val="24"/>
          <w:szCs w:val="24"/>
        </w:rPr>
        <w:t xml:space="preserve">que fácilmente induce al error en la elección. </w:t>
      </w:r>
      <w:r w:rsidR="00507356" w:rsidRPr="0079697E">
        <w:rPr>
          <w:rFonts w:ascii="Arial" w:hAnsi="Arial" w:cs="Arial"/>
          <w:sz w:val="24"/>
          <w:szCs w:val="24"/>
        </w:rPr>
        <w:t xml:space="preserve">Existen numerosas revisiones alrededor de todo el mundo que sugieren que la </w:t>
      </w:r>
      <w:r w:rsidR="00353991" w:rsidRPr="0079697E">
        <w:rPr>
          <w:rFonts w:ascii="Arial" w:hAnsi="Arial" w:cs="Arial"/>
          <w:sz w:val="24"/>
          <w:szCs w:val="24"/>
        </w:rPr>
        <w:t>práctica</w:t>
      </w:r>
      <w:r w:rsidR="00507356" w:rsidRPr="0079697E">
        <w:rPr>
          <w:rFonts w:ascii="Arial" w:hAnsi="Arial" w:cs="Arial"/>
          <w:sz w:val="24"/>
          <w:szCs w:val="24"/>
        </w:rPr>
        <w:t xml:space="preserve"> correcta del amamantamiento puede prevenir la aparición de la obesidad y otras enfermedades crónica</w:t>
      </w:r>
      <w:r w:rsidR="00A329FF" w:rsidRPr="0079697E">
        <w:rPr>
          <w:rFonts w:ascii="Arial" w:hAnsi="Arial" w:cs="Arial"/>
          <w:sz w:val="24"/>
          <w:szCs w:val="24"/>
        </w:rPr>
        <w:t>s como la</w:t>
      </w:r>
      <w:r w:rsidR="00C8292C" w:rsidRPr="0079697E">
        <w:rPr>
          <w:rFonts w:ascii="Arial" w:hAnsi="Arial" w:cs="Arial"/>
          <w:sz w:val="24"/>
          <w:szCs w:val="24"/>
        </w:rPr>
        <w:t xml:space="preserve"> </w:t>
      </w:r>
      <w:r w:rsidR="00A329FF" w:rsidRPr="0079697E">
        <w:rPr>
          <w:rFonts w:ascii="Arial" w:hAnsi="Arial" w:cs="Arial"/>
          <w:sz w:val="24"/>
          <w:szCs w:val="24"/>
        </w:rPr>
        <w:t>hipertensión arterial</w:t>
      </w:r>
      <w:r w:rsidR="007769B9" w:rsidRPr="0079697E">
        <w:rPr>
          <w:rFonts w:ascii="Arial" w:hAnsi="Arial" w:cs="Arial"/>
          <w:sz w:val="24"/>
          <w:szCs w:val="24"/>
        </w:rPr>
        <w:t xml:space="preserve"> y la diabetes</w:t>
      </w:r>
      <w:r w:rsidR="00CE6A15" w:rsidRPr="0079697E">
        <w:rPr>
          <w:rFonts w:ascii="Arial" w:hAnsi="Arial" w:cs="Arial"/>
          <w:sz w:val="24"/>
          <w:szCs w:val="24"/>
        </w:rPr>
        <w:t>.</w:t>
      </w:r>
    </w:p>
    <w:p w:rsidR="00E40D76" w:rsidRPr="0079697E" w:rsidRDefault="00E40D76" w:rsidP="00E40D76">
      <w:pPr>
        <w:spacing w:after="0" w:line="240" w:lineRule="auto"/>
        <w:jc w:val="both"/>
        <w:rPr>
          <w:rFonts w:ascii="Arial" w:hAnsi="Arial" w:cs="Arial"/>
          <w:sz w:val="24"/>
          <w:szCs w:val="24"/>
        </w:rPr>
      </w:pPr>
    </w:p>
    <w:p w:rsidR="00FA3304" w:rsidRPr="0079697E" w:rsidRDefault="00E40D76" w:rsidP="00E40D76">
      <w:pPr>
        <w:spacing w:after="0" w:line="240" w:lineRule="auto"/>
        <w:jc w:val="both"/>
        <w:rPr>
          <w:rFonts w:ascii="Arial" w:eastAsia="Times New Roman" w:hAnsi="Arial" w:cs="Arial"/>
          <w:noProof/>
          <w:sz w:val="24"/>
          <w:szCs w:val="24"/>
          <w:lang w:val="es-CO" w:eastAsia="es-CO"/>
        </w:rPr>
      </w:pPr>
      <w:r w:rsidRPr="0079697E">
        <w:rPr>
          <w:rFonts w:ascii="Arial" w:hAnsi="Arial" w:cs="Arial"/>
          <w:sz w:val="24"/>
          <w:szCs w:val="24"/>
        </w:rPr>
        <w:t>Así, e</w:t>
      </w:r>
      <w:r w:rsidR="00D12E34" w:rsidRPr="0079697E">
        <w:rPr>
          <w:rFonts w:ascii="Arial" w:eastAsia="Times New Roman" w:hAnsi="Arial" w:cs="Arial"/>
          <w:noProof/>
          <w:sz w:val="24"/>
          <w:szCs w:val="24"/>
          <w:lang w:val="es-CO" w:eastAsia="es-CO"/>
        </w:rPr>
        <w:t>l abandono de</w:t>
      </w:r>
      <w:r w:rsidR="00D12E34" w:rsidRPr="0079697E">
        <w:rPr>
          <w:rFonts w:ascii="Arial" w:hAnsi="Arial" w:cs="Arial"/>
          <w:shd w:val="clear" w:color="auto" w:fill="FFFFFF"/>
        </w:rPr>
        <w:t xml:space="preserve"> </w:t>
      </w:r>
      <w:r w:rsidR="00D12E34" w:rsidRPr="0079697E">
        <w:rPr>
          <w:rFonts w:ascii="Arial" w:eastAsia="Times New Roman" w:hAnsi="Arial" w:cs="Arial"/>
          <w:noProof/>
          <w:sz w:val="24"/>
          <w:szCs w:val="24"/>
          <w:lang w:val="es-CO" w:eastAsia="es-CO"/>
        </w:rPr>
        <w:t xml:space="preserve">patrones de alimentación tradicionales y la adopción de consumo de alimentos de alto valor energético se ha favorecido en el medio escolar y familiar, </w:t>
      </w:r>
      <w:r w:rsidR="00220203" w:rsidRPr="0079697E">
        <w:rPr>
          <w:rFonts w:ascii="Arial" w:eastAsia="Times New Roman" w:hAnsi="Arial" w:cs="Arial"/>
          <w:noProof/>
          <w:sz w:val="24"/>
          <w:szCs w:val="24"/>
          <w:lang w:val="es-CO" w:eastAsia="es-CO"/>
        </w:rPr>
        <w:t xml:space="preserve">lo que ha posibilitado el </w:t>
      </w:r>
      <w:r w:rsidR="00D12E34" w:rsidRPr="0079697E">
        <w:rPr>
          <w:rFonts w:ascii="Arial" w:eastAsia="Times New Roman" w:hAnsi="Arial" w:cs="Arial"/>
          <w:noProof/>
          <w:sz w:val="24"/>
          <w:szCs w:val="24"/>
          <w:lang w:val="es-CO" w:eastAsia="es-CO"/>
        </w:rPr>
        <w:t>increment</w:t>
      </w:r>
      <w:r w:rsidR="00220203" w:rsidRPr="0079697E">
        <w:rPr>
          <w:rFonts w:ascii="Arial" w:eastAsia="Times New Roman" w:hAnsi="Arial" w:cs="Arial"/>
          <w:noProof/>
          <w:sz w:val="24"/>
          <w:szCs w:val="24"/>
          <w:lang w:val="es-CO" w:eastAsia="es-CO"/>
        </w:rPr>
        <w:t>o de</w:t>
      </w:r>
      <w:r w:rsidR="00D12E34" w:rsidRPr="0079697E">
        <w:rPr>
          <w:rFonts w:ascii="Arial" w:eastAsia="Times New Roman" w:hAnsi="Arial" w:cs="Arial"/>
          <w:noProof/>
          <w:sz w:val="24"/>
          <w:szCs w:val="24"/>
          <w:lang w:val="es-CO" w:eastAsia="es-CO"/>
        </w:rPr>
        <w:t xml:space="preserve"> la obesidad y la aparición de enfermedades </w:t>
      </w:r>
      <w:r w:rsidR="00AC22D5" w:rsidRPr="0079697E">
        <w:rPr>
          <w:rFonts w:ascii="Arial" w:eastAsia="Times New Roman" w:hAnsi="Arial" w:cs="Arial"/>
          <w:noProof/>
          <w:sz w:val="24"/>
          <w:szCs w:val="24"/>
          <w:lang w:val="es-CO" w:eastAsia="es-CO"/>
        </w:rPr>
        <w:t xml:space="preserve">en la infancia cuando siempre fueron </w:t>
      </w:r>
      <w:r w:rsidR="00D12E34" w:rsidRPr="0079697E">
        <w:rPr>
          <w:rFonts w:ascii="Arial" w:eastAsia="Times New Roman" w:hAnsi="Arial" w:cs="Arial"/>
          <w:noProof/>
          <w:sz w:val="24"/>
          <w:szCs w:val="24"/>
          <w:lang w:val="es-CO" w:eastAsia="es-CO"/>
        </w:rPr>
        <w:t>consideradas</w:t>
      </w:r>
      <w:r w:rsidR="00AC22D5" w:rsidRPr="0079697E">
        <w:rPr>
          <w:rFonts w:ascii="Arial" w:eastAsia="Times New Roman" w:hAnsi="Arial" w:cs="Arial"/>
          <w:noProof/>
          <w:sz w:val="24"/>
          <w:szCs w:val="24"/>
          <w:lang w:val="es-CO" w:eastAsia="es-CO"/>
        </w:rPr>
        <w:t xml:space="preserve"> enfermedades propias</w:t>
      </w:r>
      <w:r w:rsidR="00D12E34" w:rsidRPr="0079697E">
        <w:rPr>
          <w:rFonts w:ascii="Arial" w:eastAsia="Times New Roman" w:hAnsi="Arial" w:cs="Arial"/>
          <w:noProof/>
          <w:sz w:val="24"/>
          <w:szCs w:val="24"/>
          <w:lang w:val="es-CO" w:eastAsia="es-CO"/>
        </w:rPr>
        <w:t xml:space="preserve"> de</w:t>
      </w:r>
      <w:r w:rsidR="00AC22D5" w:rsidRPr="0079697E">
        <w:rPr>
          <w:rFonts w:ascii="Arial" w:eastAsia="Times New Roman" w:hAnsi="Arial" w:cs="Arial"/>
          <w:noProof/>
          <w:sz w:val="24"/>
          <w:szCs w:val="24"/>
          <w:lang w:val="es-CO" w:eastAsia="es-CO"/>
        </w:rPr>
        <w:t xml:space="preserve"> </w:t>
      </w:r>
      <w:r w:rsidR="00D12E34" w:rsidRPr="0079697E">
        <w:rPr>
          <w:rFonts w:ascii="Arial" w:eastAsia="Times New Roman" w:hAnsi="Arial" w:cs="Arial"/>
          <w:noProof/>
          <w:sz w:val="24"/>
          <w:szCs w:val="24"/>
          <w:lang w:val="es-CO" w:eastAsia="es-CO"/>
        </w:rPr>
        <w:t>l</w:t>
      </w:r>
      <w:r w:rsidR="00AC22D5" w:rsidRPr="0079697E">
        <w:rPr>
          <w:rFonts w:ascii="Arial" w:eastAsia="Times New Roman" w:hAnsi="Arial" w:cs="Arial"/>
          <w:noProof/>
          <w:sz w:val="24"/>
          <w:szCs w:val="24"/>
          <w:lang w:val="es-CO" w:eastAsia="es-CO"/>
        </w:rPr>
        <w:t>a</w:t>
      </w:r>
      <w:r w:rsidR="00D12E34" w:rsidRPr="0079697E">
        <w:rPr>
          <w:rFonts w:ascii="Arial" w:eastAsia="Times New Roman" w:hAnsi="Arial" w:cs="Arial"/>
          <w:noProof/>
          <w:sz w:val="24"/>
          <w:szCs w:val="24"/>
          <w:lang w:val="es-CO" w:eastAsia="es-CO"/>
        </w:rPr>
        <w:t xml:space="preserve"> adult</w:t>
      </w:r>
      <w:r w:rsidR="00AC22D5" w:rsidRPr="0079697E">
        <w:rPr>
          <w:rFonts w:ascii="Arial" w:eastAsia="Times New Roman" w:hAnsi="Arial" w:cs="Arial"/>
          <w:noProof/>
          <w:sz w:val="24"/>
          <w:szCs w:val="24"/>
          <w:lang w:val="es-CO" w:eastAsia="es-CO"/>
        </w:rPr>
        <w:t>ez</w:t>
      </w:r>
      <w:r w:rsidR="00D12E34" w:rsidRPr="0079697E">
        <w:rPr>
          <w:rFonts w:ascii="Arial" w:eastAsia="Times New Roman" w:hAnsi="Arial" w:cs="Arial"/>
          <w:noProof/>
          <w:sz w:val="24"/>
          <w:szCs w:val="24"/>
          <w:lang w:val="es-CO" w:eastAsia="es-CO"/>
        </w:rPr>
        <w:t>.</w:t>
      </w:r>
      <w:r w:rsidR="00D57545" w:rsidRPr="0079697E">
        <w:rPr>
          <w:rFonts w:ascii="Arial" w:eastAsia="Times New Roman" w:hAnsi="Arial" w:cs="Arial"/>
          <w:noProof/>
          <w:sz w:val="24"/>
          <w:szCs w:val="24"/>
          <w:lang w:val="es-CO" w:eastAsia="es-CO"/>
        </w:rPr>
        <w:t xml:space="preserve"> </w:t>
      </w:r>
    </w:p>
    <w:p w:rsidR="00FA3304" w:rsidRPr="0079697E" w:rsidRDefault="00FA3304" w:rsidP="00792A13">
      <w:pPr>
        <w:tabs>
          <w:tab w:val="left" w:pos="8222"/>
        </w:tabs>
        <w:spacing w:after="0" w:line="240" w:lineRule="auto"/>
        <w:jc w:val="both"/>
        <w:rPr>
          <w:rFonts w:ascii="Arial" w:eastAsia="Times New Roman" w:hAnsi="Arial" w:cs="Arial"/>
          <w:noProof/>
          <w:sz w:val="24"/>
          <w:szCs w:val="24"/>
          <w:lang w:val="es-CO" w:eastAsia="es-CO"/>
        </w:rPr>
      </w:pPr>
    </w:p>
    <w:p w:rsidR="00FB4FD5" w:rsidRPr="0079697E" w:rsidRDefault="00CE6A15" w:rsidP="00DF7F44">
      <w:pPr>
        <w:tabs>
          <w:tab w:val="left" w:pos="8222"/>
        </w:tabs>
        <w:spacing w:after="0" w:line="240" w:lineRule="auto"/>
        <w:jc w:val="both"/>
        <w:rPr>
          <w:rFonts w:ascii="Arial" w:hAnsi="Arial" w:cs="Arial"/>
          <w:sz w:val="24"/>
        </w:rPr>
      </w:pPr>
      <w:r w:rsidRPr="0079697E">
        <w:rPr>
          <w:rFonts w:ascii="Arial" w:eastAsia="Times New Roman" w:hAnsi="Arial" w:cs="Arial"/>
          <w:noProof/>
          <w:sz w:val="24"/>
          <w:szCs w:val="24"/>
          <w:lang w:val="es-CO" w:eastAsia="es-CO"/>
        </w:rPr>
        <w:t>Por otra parte, e</w:t>
      </w:r>
      <w:r w:rsidR="00DF7F44" w:rsidRPr="0079697E">
        <w:rPr>
          <w:rFonts w:ascii="Arial" w:eastAsia="Times New Roman" w:hAnsi="Arial" w:cs="Arial"/>
          <w:noProof/>
          <w:sz w:val="24"/>
          <w:szCs w:val="24"/>
          <w:lang w:val="es-CO" w:eastAsia="es-CO"/>
        </w:rPr>
        <w:t xml:space="preserve">l consumo de comida rápida o chatarra es </w:t>
      </w:r>
      <w:r w:rsidRPr="0079697E">
        <w:rPr>
          <w:rFonts w:ascii="Arial" w:eastAsia="Times New Roman" w:hAnsi="Arial" w:cs="Arial"/>
          <w:noProof/>
          <w:sz w:val="24"/>
          <w:szCs w:val="24"/>
          <w:lang w:val="es-CO" w:eastAsia="es-CO"/>
        </w:rPr>
        <w:t>otro</w:t>
      </w:r>
      <w:r w:rsidR="00DF7F44" w:rsidRPr="0079697E">
        <w:rPr>
          <w:rFonts w:ascii="Arial" w:eastAsia="Times New Roman" w:hAnsi="Arial" w:cs="Arial"/>
          <w:noProof/>
          <w:sz w:val="24"/>
          <w:szCs w:val="24"/>
          <w:lang w:val="es-CO" w:eastAsia="es-CO"/>
        </w:rPr>
        <w:t xml:space="preserve"> asunto de notable interés para </w:t>
      </w:r>
      <w:r w:rsidRPr="0079697E">
        <w:rPr>
          <w:rFonts w:ascii="Arial" w:eastAsia="Times New Roman" w:hAnsi="Arial" w:cs="Arial"/>
          <w:noProof/>
          <w:sz w:val="24"/>
          <w:szCs w:val="24"/>
          <w:lang w:val="es-CO" w:eastAsia="es-CO"/>
        </w:rPr>
        <w:t>este análisis</w:t>
      </w:r>
      <w:r w:rsidR="00DF7F44" w:rsidRPr="0079697E">
        <w:rPr>
          <w:rFonts w:ascii="Arial" w:eastAsia="Times New Roman" w:hAnsi="Arial" w:cs="Arial"/>
          <w:noProof/>
          <w:sz w:val="24"/>
          <w:szCs w:val="24"/>
          <w:lang w:val="es-CO" w:eastAsia="es-CO"/>
        </w:rPr>
        <w:t xml:space="preserve">. </w:t>
      </w:r>
      <w:r w:rsidR="00F0138B" w:rsidRPr="0079697E">
        <w:rPr>
          <w:rFonts w:ascii="Arial" w:hAnsi="Arial" w:cs="Arial"/>
          <w:sz w:val="24"/>
          <w:szCs w:val="24"/>
          <w:shd w:val="clear" w:color="auto" w:fill="FFFFFF"/>
        </w:rPr>
        <w:t>Ramos N y Colaboradores</w:t>
      </w:r>
      <w:r w:rsidR="00F0138B" w:rsidRPr="0079697E">
        <w:rPr>
          <w:rStyle w:val="Refdenotaalfinal"/>
          <w:rFonts w:ascii="Arial" w:hAnsi="Arial" w:cs="Arial"/>
          <w:sz w:val="24"/>
          <w:szCs w:val="24"/>
          <w:shd w:val="clear" w:color="auto" w:fill="FFFFFF"/>
        </w:rPr>
        <w:endnoteReference w:id="82"/>
      </w:r>
      <w:r w:rsidR="005D0B17" w:rsidRPr="0079697E">
        <w:rPr>
          <w:rFonts w:ascii="Arial" w:hAnsi="Arial" w:cs="Arial"/>
          <w:sz w:val="24"/>
          <w:szCs w:val="24"/>
          <w:shd w:val="clear" w:color="auto" w:fill="FFFFFF"/>
        </w:rPr>
        <w:t xml:space="preserve"> busca</w:t>
      </w:r>
      <w:r w:rsidRPr="0079697E">
        <w:rPr>
          <w:rFonts w:ascii="Arial" w:hAnsi="Arial" w:cs="Arial"/>
          <w:sz w:val="24"/>
          <w:szCs w:val="24"/>
          <w:shd w:val="clear" w:color="auto" w:fill="FFFFFF"/>
        </w:rPr>
        <w:t>ron</w:t>
      </w:r>
      <w:r w:rsidR="005D0B17" w:rsidRPr="0079697E">
        <w:rPr>
          <w:rFonts w:ascii="Arial" w:hAnsi="Arial" w:cs="Arial"/>
          <w:sz w:val="24"/>
          <w:szCs w:val="24"/>
          <w:shd w:val="clear" w:color="auto" w:fill="FFFFFF"/>
        </w:rPr>
        <w:t xml:space="preserve"> la relación que </w:t>
      </w:r>
      <w:r w:rsidR="005D0B17" w:rsidRPr="0079697E">
        <w:rPr>
          <w:rFonts w:ascii="Arial" w:hAnsi="Arial" w:cs="Arial"/>
          <w:sz w:val="24"/>
          <w:szCs w:val="24"/>
        </w:rPr>
        <w:t xml:space="preserve">existe entre el frecuente consumo de comida rápida y la obesidad en niños escolares </w:t>
      </w:r>
      <w:r w:rsidR="00FA3304" w:rsidRPr="0079697E">
        <w:rPr>
          <w:rFonts w:ascii="Arial" w:hAnsi="Arial" w:cs="Arial"/>
          <w:sz w:val="24"/>
          <w:szCs w:val="24"/>
        </w:rPr>
        <w:t>mexicanos</w:t>
      </w:r>
      <w:r w:rsidRPr="0079697E">
        <w:rPr>
          <w:rFonts w:ascii="Arial" w:hAnsi="Arial" w:cs="Arial"/>
          <w:sz w:val="24"/>
          <w:szCs w:val="24"/>
        </w:rPr>
        <w:t>,</w:t>
      </w:r>
      <w:r w:rsidR="00FA3304" w:rsidRPr="0079697E">
        <w:rPr>
          <w:rFonts w:ascii="Arial" w:hAnsi="Arial" w:cs="Arial"/>
          <w:sz w:val="24"/>
          <w:szCs w:val="24"/>
        </w:rPr>
        <w:t xml:space="preserve"> </w:t>
      </w:r>
      <w:r w:rsidR="005D0B17" w:rsidRPr="0079697E">
        <w:rPr>
          <w:rFonts w:ascii="Arial" w:hAnsi="Arial" w:cs="Arial"/>
          <w:sz w:val="24"/>
          <w:szCs w:val="24"/>
        </w:rPr>
        <w:t>pudiendo determinar que la asociación si existe y que se hace m</w:t>
      </w:r>
      <w:r w:rsidR="00D74DAC" w:rsidRPr="0079697E">
        <w:rPr>
          <w:rFonts w:ascii="Arial" w:hAnsi="Arial" w:cs="Arial"/>
          <w:sz w:val="24"/>
          <w:szCs w:val="24"/>
        </w:rPr>
        <w:t>ás</w:t>
      </w:r>
      <w:r w:rsidR="005D0B17" w:rsidRPr="0079697E">
        <w:rPr>
          <w:rFonts w:ascii="Arial" w:hAnsi="Arial" w:cs="Arial"/>
          <w:sz w:val="24"/>
          <w:szCs w:val="24"/>
        </w:rPr>
        <w:t xml:space="preserve"> evidente en el sexo femenino. </w:t>
      </w:r>
      <w:r w:rsidR="0092236E" w:rsidRPr="0079697E">
        <w:rPr>
          <w:rFonts w:ascii="Arial" w:hAnsi="Arial" w:cs="Arial"/>
          <w:sz w:val="24"/>
          <w:szCs w:val="24"/>
        </w:rPr>
        <w:t>Además</w:t>
      </w:r>
      <w:r w:rsidRPr="0079697E">
        <w:rPr>
          <w:rFonts w:ascii="Arial" w:hAnsi="Arial" w:cs="Arial"/>
          <w:sz w:val="24"/>
          <w:szCs w:val="24"/>
        </w:rPr>
        <w:t>,</w:t>
      </w:r>
      <w:r w:rsidR="0092236E" w:rsidRPr="0079697E">
        <w:rPr>
          <w:rFonts w:ascii="Arial" w:hAnsi="Arial" w:cs="Arial"/>
          <w:sz w:val="24"/>
          <w:szCs w:val="24"/>
        </w:rPr>
        <w:t xml:space="preserve"> encontraron una alta prevalencia de sobrepeso y obesidad </w:t>
      </w:r>
      <w:r w:rsidR="0092236E" w:rsidRPr="0079697E">
        <w:rPr>
          <w:rFonts w:ascii="Arial" w:hAnsi="Arial" w:cs="Arial"/>
          <w:sz w:val="24"/>
          <w:szCs w:val="24"/>
          <w:shd w:val="clear" w:color="auto" w:fill="FFFFFF"/>
        </w:rPr>
        <w:t>incluso</w:t>
      </w:r>
      <w:r w:rsidR="0092236E" w:rsidRPr="0079697E">
        <w:rPr>
          <w:rFonts w:ascii="Arial" w:hAnsi="Arial" w:cs="Arial"/>
          <w:sz w:val="24"/>
          <w:shd w:val="clear" w:color="auto" w:fill="FFFFFF"/>
        </w:rPr>
        <w:t xml:space="preserve"> mayor que la reportada para la población general mexicana</w:t>
      </w:r>
      <w:r w:rsidR="00B4042A" w:rsidRPr="0079697E">
        <w:rPr>
          <w:rFonts w:ascii="Arial" w:hAnsi="Arial" w:cs="Arial"/>
          <w:sz w:val="24"/>
          <w:shd w:val="clear" w:color="auto" w:fill="FFFFFF"/>
        </w:rPr>
        <w:t>.</w:t>
      </w:r>
      <w:r w:rsidR="009A480A" w:rsidRPr="0079697E">
        <w:rPr>
          <w:rFonts w:ascii="Arial" w:hAnsi="Arial" w:cs="Arial"/>
          <w:sz w:val="24"/>
          <w:shd w:val="clear" w:color="auto" w:fill="FFFFFF"/>
        </w:rPr>
        <w:t xml:space="preserve"> </w:t>
      </w:r>
      <w:r w:rsidR="00D74DAC" w:rsidRPr="0079697E">
        <w:rPr>
          <w:rFonts w:ascii="Arial" w:hAnsi="Arial" w:cs="Arial"/>
          <w:sz w:val="24"/>
        </w:rPr>
        <w:t>En ese mismo sentido</w:t>
      </w:r>
      <w:r w:rsidR="00B91FFB" w:rsidRPr="0079697E">
        <w:rPr>
          <w:rFonts w:ascii="Arial" w:hAnsi="Arial" w:cs="Arial"/>
          <w:sz w:val="24"/>
        </w:rPr>
        <w:t>,</w:t>
      </w:r>
      <w:r w:rsidR="00D74DAC" w:rsidRPr="0079697E">
        <w:rPr>
          <w:rFonts w:ascii="Arial" w:hAnsi="Arial" w:cs="Arial"/>
          <w:sz w:val="24"/>
        </w:rPr>
        <w:t xml:space="preserve"> </w:t>
      </w:r>
      <w:r w:rsidR="008D1922" w:rsidRPr="0079697E">
        <w:rPr>
          <w:rFonts w:ascii="Arial" w:hAnsi="Arial" w:cs="Arial"/>
          <w:sz w:val="24"/>
          <w:shd w:val="clear" w:color="auto" w:fill="FFFFFF"/>
        </w:rPr>
        <w:t>Levi y colaboradores</w:t>
      </w:r>
      <w:r w:rsidR="004C0843" w:rsidRPr="0079697E">
        <w:rPr>
          <w:rStyle w:val="Refdenotaalfinal"/>
          <w:rFonts w:ascii="Arial" w:hAnsi="Arial" w:cs="Arial"/>
          <w:sz w:val="24"/>
          <w:shd w:val="clear" w:color="auto" w:fill="FFFFFF"/>
        </w:rPr>
        <w:endnoteReference w:id="83"/>
      </w:r>
      <w:r w:rsidR="008D1922" w:rsidRPr="0079697E">
        <w:rPr>
          <w:rFonts w:ascii="Arial" w:hAnsi="Arial" w:cs="Arial"/>
          <w:sz w:val="24"/>
          <w:shd w:val="clear" w:color="auto" w:fill="FFFFFF"/>
        </w:rPr>
        <w:t xml:space="preserve"> estudiaron</w:t>
      </w:r>
      <w:r w:rsidR="004C0843" w:rsidRPr="0079697E">
        <w:rPr>
          <w:rFonts w:ascii="Arial" w:hAnsi="Arial" w:cs="Arial"/>
          <w:sz w:val="24"/>
          <w:shd w:val="clear" w:color="auto" w:fill="FFFFFF"/>
        </w:rPr>
        <w:t xml:space="preserve"> 11</w:t>
      </w:r>
      <w:r w:rsidR="00DA61D3" w:rsidRPr="0079697E">
        <w:rPr>
          <w:rFonts w:ascii="Arial" w:hAnsi="Arial" w:cs="Arial"/>
          <w:sz w:val="24"/>
          <w:shd w:val="clear" w:color="auto" w:fill="FFFFFF"/>
        </w:rPr>
        <w:t>.</w:t>
      </w:r>
      <w:r w:rsidR="00F0138B" w:rsidRPr="0079697E">
        <w:rPr>
          <w:rFonts w:ascii="Arial" w:hAnsi="Arial" w:cs="Arial"/>
          <w:sz w:val="24"/>
          <w:shd w:val="clear" w:color="auto" w:fill="FFFFFF"/>
        </w:rPr>
        <w:t>415</w:t>
      </w:r>
      <w:r w:rsidR="008D1922" w:rsidRPr="0079697E">
        <w:rPr>
          <w:rFonts w:ascii="Arial" w:hAnsi="Arial" w:cs="Arial"/>
          <w:sz w:val="24"/>
          <w:shd w:val="clear" w:color="auto" w:fill="FFFFFF"/>
        </w:rPr>
        <w:t xml:space="preserve"> niños de 7 a 11 años del medio rural y urbano</w:t>
      </w:r>
      <w:r w:rsidR="004C0843" w:rsidRPr="0079697E">
        <w:rPr>
          <w:rFonts w:ascii="Arial" w:hAnsi="Arial" w:cs="Arial"/>
          <w:sz w:val="24"/>
          <w:shd w:val="clear" w:color="auto" w:fill="FFFFFF"/>
        </w:rPr>
        <w:t xml:space="preserve"> donde </w:t>
      </w:r>
      <w:r w:rsidR="00FA3304" w:rsidRPr="0079697E">
        <w:rPr>
          <w:rFonts w:ascii="Arial" w:hAnsi="Arial" w:cs="Arial"/>
          <w:sz w:val="24"/>
          <w:shd w:val="clear" w:color="auto" w:fill="FFFFFF"/>
        </w:rPr>
        <w:t>“</w:t>
      </w:r>
      <w:r w:rsidR="00F0138B" w:rsidRPr="0079697E">
        <w:rPr>
          <w:rFonts w:ascii="Arial" w:hAnsi="Arial" w:cs="Arial"/>
          <w:sz w:val="24"/>
        </w:rPr>
        <w:t xml:space="preserve">se encontró </w:t>
      </w:r>
      <w:r w:rsidR="00B4042A" w:rsidRPr="0079697E">
        <w:rPr>
          <w:rFonts w:ascii="Arial" w:hAnsi="Arial" w:cs="Arial"/>
          <w:sz w:val="24"/>
        </w:rPr>
        <w:t>que al i</w:t>
      </w:r>
      <w:r w:rsidR="00F0138B" w:rsidRPr="0079697E">
        <w:rPr>
          <w:rFonts w:ascii="Arial" w:hAnsi="Arial" w:cs="Arial"/>
          <w:sz w:val="24"/>
        </w:rPr>
        <w:t xml:space="preserve">gual que en otros países, los niños mexicanos se ven expuestos a una cultura "pago-ahorro" </w:t>
      </w:r>
      <w:r w:rsidR="009A480A" w:rsidRPr="0079697E">
        <w:rPr>
          <w:rFonts w:ascii="Arial" w:hAnsi="Arial" w:cs="Arial"/>
          <w:sz w:val="24"/>
        </w:rPr>
        <w:t>es decir, pague menos y obtenga</w:t>
      </w:r>
      <w:r w:rsidR="00E40D76" w:rsidRPr="0079697E">
        <w:rPr>
          <w:rFonts w:ascii="Arial" w:hAnsi="Arial" w:cs="Arial"/>
          <w:sz w:val="24"/>
        </w:rPr>
        <w:t xml:space="preserve"> más</w:t>
      </w:r>
      <w:r w:rsidR="00F0138B" w:rsidRPr="0079697E">
        <w:rPr>
          <w:rFonts w:ascii="Arial" w:hAnsi="Arial" w:cs="Arial"/>
          <w:sz w:val="24"/>
        </w:rPr>
        <w:t>, por lo que resulta más barato ser obeso</w:t>
      </w:r>
      <w:r w:rsidR="002039BE" w:rsidRPr="0079697E">
        <w:rPr>
          <w:rFonts w:ascii="Arial" w:hAnsi="Arial" w:cs="Arial"/>
          <w:sz w:val="24"/>
        </w:rPr>
        <w:t>”</w:t>
      </w:r>
      <w:r w:rsidR="004E278F" w:rsidRPr="0079697E">
        <w:rPr>
          <w:rFonts w:ascii="Arial" w:hAnsi="Arial" w:cs="Arial"/>
          <w:sz w:val="24"/>
        </w:rPr>
        <w:t xml:space="preserve"> </w:t>
      </w:r>
    </w:p>
    <w:p w:rsidR="00FB4FD5" w:rsidRPr="0079697E" w:rsidRDefault="00FB4FD5" w:rsidP="00FB4FD5">
      <w:pPr>
        <w:tabs>
          <w:tab w:val="left" w:pos="8222"/>
        </w:tabs>
        <w:spacing w:after="0" w:line="240" w:lineRule="auto"/>
        <w:jc w:val="both"/>
        <w:rPr>
          <w:rFonts w:ascii="Arial" w:eastAsia="Times New Roman" w:hAnsi="Arial" w:cs="Arial"/>
          <w:sz w:val="24"/>
          <w:szCs w:val="24"/>
          <w:lang w:eastAsia="es-MX"/>
        </w:rPr>
      </w:pPr>
    </w:p>
    <w:p w:rsidR="00DA61D3" w:rsidRPr="0079697E" w:rsidRDefault="00FB4FD5" w:rsidP="00DF7F44">
      <w:pPr>
        <w:tabs>
          <w:tab w:val="left" w:pos="8222"/>
        </w:tabs>
        <w:spacing w:after="0" w:line="240" w:lineRule="auto"/>
        <w:jc w:val="both"/>
        <w:rPr>
          <w:rFonts w:ascii="Arial" w:hAnsi="Arial" w:cs="Arial"/>
          <w:sz w:val="24"/>
          <w:szCs w:val="24"/>
          <w:shd w:val="clear" w:color="auto" w:fill="FFFFFF"/>
        </w:rPr>
      </w:pPr>
      <w:r w:rsidRPr="0079697E">
        <w:rPr>
          <w:rFonts w:ascii="Arial" w:eastAsia="Times New Roman" w:hAnsi="Arial" w:cs="Arial"/>
          <w:sz w:val="24"/>
          <w:szCs w:val="24"/>
          <w:lang w:eastAsia="es-MX"/>
        </w:rPr>
        <w:t xml:space="preserve">Cuando los precios son bajos se convierten en un factor determinante para el consumo </w:t>
      </w:r>
      <w:r w:rsidRPr="0079697E">
        <w:rPr>
          <w:rFonts w:ascii="Arial" w:eastAsia="Times New Roman" w:hAnsi="Arial" w:cs="Arial"/>
          <w:b/>
          <w:i/>
          <w:sz w:val="24"/>
          <w:szCs w:val="24"/>
          <w:lang w:eastAsia="es-MX"/>
        </w:rPr>
        <w:t>(tasación de precios)</w:t>
      </w:r>
      <w:r w:rsidRPr="0079697E">
        <w:rPr>
          <w:rFonts w:ascii="Arial" w:eastAsia="Times New Roman" w:hAnsi="Arial" w:cs="Arial"/>
          <w:sz w:val="24"/>
          <w:szCs w:val="24"/>
          <w:lang w:eastAsia="es-MX"/>
        </w:rPr>
        <w:t xml:space="preserve">, sin embargo los costos son bajos para el </w:t>
      </w:r>
      <w:r w:rsidRPr="0079697E">
        <w:rPr>
          <w:rFonts w:ascii="Arial" w:eastAsia="Times New Roman" w:hAnsi="Arial" w:cs="Arial"/>
          <w:sz w:val="24"/>
          <w:szCs w:val="24"/>
          <w:lang w:eastAsia="es-MX"/>
        </w:rPr>
        <w:lastRenderedPageBreak/>
        <w:t>consumidor en un principio,</w:t>
      </w:r>
      <w:r w:rsidR="000856F0" w:rsidRPr="0079697E">
        <w:rPr>
          <w:rFonts w:ascii="Arial" w:eastAsia="Times New Roman" w:hAnsi="Arial" w:cs="Arial"/>
          <w:sz w:val="24"/>
          <w:szCs w:val="24"/>
          <w:lang w:eastAsia="es-MX"/>
        </w:rPr>
        <w:t xml:space="preserve"> pues finalmente se encarecen, lo que se</w:t>
      </w:r>
      <w:r w:rsidRPr="0079697E">
        <w:rPr>
          <w:rFonts w:ascii="Arial" w:eastAsia="Times New Roman" w:hAnsi="Arial" w:cs="Arial"/>
          <w:sz w:val="24"/>
          <w:szCs w:val="24"/>
          <w:lang w:eastAsia="es-MX"/>
        </w:rPr>
        <w:t xml:space="preserve"> refleja en una demanda mayor de servicios de salud, en el ausentismo laboral, en las enfermedades psicológicas, físicas y demás efectos de la obesidad. Es por esto que </w:t>
      </w:r>
      <w:r w:rsidRPr="0079697E">
        <w:rPr>
          <w:rFonts w:ascii="Arial" w:hAnsi="Arial" w:cs="Arial"/>
          <w:sz w:val="24"/>
          <w:szCs w:val="24"/>
        </w:rPr>
        <w:t xml:space="preserve">algunos países han colocado impuestos a los alimentos que </w:t>
      </w:r>
      <w:r w:rsidR="00E80030" w:rsidRPr="0079697E">
        <w:rPr>
          <w:rFonts w:ascii="Arial" w:hAnsi="Arial" w:cs="Arial"/>
          <w:sz w:val="24"/>
          <w:szCs w:val="24"/>
        </w:rPr>
        <w:t xml:space="preserve">se </w:t>
      </w:r>
      <w:r w:rsidRPr="0079697E">
        <w:rPr>
          <w:rFonts w:ascii="Arial" w:hAnsi="Arial" w:cs="Arial"/>
          <w:sz w:val="24"/>
          <w:szCs w:val="24"/>
        </w:rPr>
        <w:t>consideran no sanos</w:t>
      </w:r>
      <w:r w:rsidR="006245E3" w:rsidRPr="0079697E">
        <w:rPr>
          <w:rFonts w:ascii="Arial" w:hAnsi="Arial" w:cs="Arial"/>
          <w:sz w:val="24"/>
          <w:szCs w:val="24"/>
        </w:rPr>
        <w:t>, impuestos que no parecen ser una medida honesta en la lucha contra la obesidad</w:t>
      </w:r>
      <w:r w:rsidR="007F482A" w:rsidRPr="0079697E">
        <w:rPr>
          <w:rFonts w:ascii="Arial" w:hAnsi="Arial" w:cs="Arial"/>
          <w:sz w:val="24"/>
          <w:szCs w:val="24"/>
        </w:rPr>
        <w:t xml:space="preserve">, lo cual es una </w:t>
      </w:r>
      <w:r w:rsidR="007F482A" w:rsidRPr="0079697E">
        <w:rPr>
          <w:rFonts w:ascii="Arial" w:hAnsi="Arial" w:cs="Arial"/>
          <w:b/>
          <w:i/>
          <w:sz w:val="24"/>
          <w:szCs w:val="24"/>
        </w:rPr>
        <w:t>tensión</w:t>
      </w:r>
      <w:r w:rsidR="00E80030" w:rsidRPr="0079697E">
        <w:rPr>
          <w:rFonts w:ascii="Arial" w:hAnsi="Arial" w:cs="Arial"/>
          <w:sz w:val="24"/>
          <w:szCs w:val="24"/>
        </w:rPr>
        <w:t xml:space="preserve"> claramente propiciada por las grandes multinacionales dueñas de la comida. </w:t>
      </w:r>
      <w:r w:rsidR="00C95BD7" w:rsidRPr="0079697E">
        <w:rPr>
          <w:rFonts w:ascii="Arial" w:hAnsi="Arial" w:cs="Arial"/>
          <w:sz w:val="24"/>
          <w:szCs w:val="24"/>
        </w:rPr>
        <w:t>México y Chile lo han hecho</w:t>
      </w:r>
      <w:r w:rsidR="002039BE" w:rsidRPr="0079697E">
        <w:rPr>
          <w:rFonts w:ascii="Arial" w:hAnsi="Arial" w:cs="Arial"/>
          <w:sz w:val="24"/>
          <w:szCs w:val="24"/>
        </w:rPr>
        <w:t xml:space="preserve">, </w:t>
      </w:r>
      <w:r w:rsidR="00E80030" w:rsidRPr="0079697E">
        <w:rPr>
          <w:rFonts w:ascii="Arial" w:hAnsi="Arial" w:cs="Arial"/>
          <w:sz w:val="24"/>
          <w:szCs w:val="24"/>
        </w:rPr>
        <w:t>han intentado regular</w:t>
      </w:r>
      <w:r w:rsidR="00DA61D3" w:rsidRPr="0079697E">
        <w:rPr>
          <w:rFonts w:ascii="Arial" w:hAnsi="Arial" w:cs="Arial"/>
          <w:sz w:val="24"/>
          <w:szCs w:val="24"/>
        </w:rPr>
        <w:t>;</w:t>
      </w:r>
      <w:r w:rsidR="00E80030" w:rsidRPr="0079697E">
        <w:rPr>
          <w:rFonts w:ascii="Arial" w:hAnsi="Arial" w:cs="Arial"/>
          <w:sz w:val="24"/>
          <w:szCs w:val="24"/>
        </w:rPr>
        <w:t xml:space="preserve"> </w:t>
      </w:r>
      <w:r w:rsidR="00C95BD7" w:rsidRPr="0079697E">
        <w:rPr>
          <w:rFonts w:ascii="Arial" w:hAnsi="Arial" w:cs="Arial"/>
          <w:sz w:val="24"/>
          <w:szCs w:val="24"/>
        </w:rPr>
        <w:t xml:space="preserve">en el primer caso, </w:t>
      </w:r>
      <w:r w:rsidR="002039BE" w:rsidRPr="0079697E">
        <w:rPr>
          <w:rFonts w:ascii="Arial" w:hAnsi="Arial" w:cs="Arial"/>
          <w:sz w:val="24"/>
          <w:szCs w:val="24"/>
        </w:rPr>
        <w:t xml:space="preserve">la reforma fiscal del </w:t>
      </w:r>
      <w:r w:rsidR="009A480A" w:rsidRPr="0079697E">
        <w:rPr>
          <w:rFonts w:ascii="Arial" w:hAnsi="Arial" w:cs="Arial"/>
          <w:sz w:val="24"/>
          <w:szCs w:val="24"/>
          <w:shd w:val="clear" w:color="auto" w:fill="FFFFFF"/>
        </w:rPr>
        <w:t xml:space="preserve">2014 </w:t>
      </w:r>
      <w:r w:rsidR="00C95BD7" w:rsidRPr="0079697E">
        <w:rPr>
          <w:rFonts w:ascii="Arial" w:hAnsi="Arial" w:cs="Arial"/>
          <w:sz w:val="24"/>
          <w:szCs w:val="24"/>
          <w:shd w:val="clear" w:color="auto" w:fill="FFFFFF"/>
        </w:rPr>
        <w:t xml:space="preserve">gravó </w:t>
      </w:r>
      <w:r w:rsidR="009A480A" w:rsidRPr="0079697E">
        <w:rPr>
          <w:rFonts w:ascii="Arial" w:hAnsi="Arial" w:cs="Arial"/>
          <w:sz w:val="24"/>
          <w:szCs w:val="24"/>
          <w:shd w:val="clear" w:color="auto" w:fill="FFFFFF"/>
        </w:rPr>
        <w:t>con una</w:t>
      </w:r>
      <w:r w:rsidR="009A480A" w:rsidRPr="0079697E">
        <w:rPr>
          <w:rFonts w:ascii="Arial" w:hAnsi="Arial" w:cs="Arial"/>
          <w:sz w:val="24"/>
          <w:szCs w:val="24"/>
        </w:rPr>
        <w:t> </w:t>
      </w:r>
      <w:r w:rsidR="009A480A" w:rsidRPr="0079697E">
        <w:rPr>
          <w:rFonts w:ascii="Arial" w:hAnsi="Arial" w:cs="Arial"/>
          <w:bCs/>
          <w:sz w:val="24"/>
          <w:szCs w:val="24"/>
        </w:rPr>
        <w:t xml:space="preserve">tasa de 8% </w:t>
      </w:r>
      <w:r w:rsidR="002039BE" w:rsidRPr="0079697E">
        <w:rPr>
          <w:rFonts w:ascii="Arial" w:hAnsi="Arial" w:cs="Arial"/>
          <w:bCs/>
          <w:sz w:val="24"/>
          <w:szCs w:val="24"/>
        </w:rPr>
        <w:t>el</w:t>
      </w:r>
      <w:r w:rsidR="009A480A" w:rsidRPr="0079697E">
        <w:rPr>
          <w:rFonts w:ascii="Arial" w:hAnsi="Arial" w:cs="Arial"/>
          <w:bCs/>
          <w:sz w:val="24"/>
          <w:szCs w:val="24"/>
        </w:rPr>
        <w:t xml:space="preserve"> precio de venta </w:t>
      </w:r>
      <w:r w:rsidR="002039BE" w:rsidRPr="0079697E">
        <w:rPr>
          <w:rFonts w:ascii="Arial" w:hAnsi="Arial" w:cs="Arial"/>
          <w:bCs/>
          <w:sz w:val="24"/>
          <w:szCs w:val="24"/>
        </w:rPr>
        <w:t>de</w:t>
      </w:r>
      <w:r w:rsidR="009A480A" w:rsidRPr="0079697E">
        <w:rPr>
          <w:rFonts w:ascii="Arial" w:hAnsi="Arial" w:cs="Arial"/>
          <w:bCs/>
          <w:sz w:val="24"/>
          <w:szCs w:val="24"/>
        </w:rPr>
        <w:t xml:space="preserve"> un grupo de alimentos no básicos con alta densidad </w:t>
      </w:r>
      <w:r w:rsidR="009A480A" w:rsidRPr="0079697E">
        <w:rPr>
          <w:rFonts w:ascii="Arial" w:hAnsi="Arial" w:cs="Arial"/>
          <w:sz w:val="24"/>
          <w:szCs w:val="24"/>
          <w:shd w:val="clear" w:color="auto" w:fill="FFFFFF"/>
        </w:rPr>
        <w:t>calórica como frituras, confitería, dulces, alimentos preparados a base de cereales, entre otros</w:t>
      </w:r>
      <w:r w:rsidR="00C95BD7" w:rsidRPr="0079697E">
        <w:rPr>
          <w:rFonts w:ascii="Arial" w:hAnsi="Arial" w:cs="Arial"/>
          <w:sz w:val="24"/>
          <w:szCs w:val="24"/>
          <w:shd w:val="clear" w:color="auto" w:fill="FFFFFF"/>
        </w:rPr>
        <w:t xml:space="preserve"> y redefinieron los productos básicos de la canasta familiar</w:t>
      </w:r>
      <w:r w:rsidR="00E80030" w:rsidRPr="0079697E">
        <w:rPr>
          <w:rFonts w:ascii="Arial" w:hAnsi="Arial" w:cs="Arial"/>
          <w:sz w:val="24"/>
          <w:szCs w:val="24"/>
          <w:shd w:val="clear" w:color="auto" w:fill="FFFFFF"/>
        </w:rPr>
        <w:t xml:space="preserve">, </w:t>
      </w:r>
      <w:r w:rsidR="00703FAA" w:rsidRPr="0079697E">
        <w:rPr>
          <w:rFonts w:ascii="Arial" w:hAnsi="Arial" w:cs="Arial"/>
          <w:sz w:val="24"/>
          <w:szCs w:val="24"/>
          <w:shd w:val="clear" w:color="auto" w:fill="FFFFFF"/>
        </w:rPr>
        <w:t>sin embargo</w:t>
      </w:r>
      <w:r w:rsidR="00E80030" w:rsidRPr="0079697E">
        <w:rPr>
          <w:rFonts w:ascii="Arial" w:hAnsi="Arial" w:cs="Arial"/>
          <w:sz w:val="24"/>
          <w:szCs w:val="24"/>
          <w:shd w:val="clear" w:color="auto" w:fill="FFFFFF"/>
        </w:rPr>
        <w:t xml:space="preserve"> </w:t>
      </w:r>
      <w:r w:rsidR="009A480A" w:rsidRPr="0079697E">
        <w:rPr>
          <w:rFonts w:ascii="Arial" w:hAnsi="Arial" w:cs="Arial"/>
          <w:sz w:val="24"/>
          <w:szCs w:val="24"/>
          <w:shd w:val="clear" w:color="auto" w:fill="FFFFFF"/>
        </w:rPr>
        <w:t>excluye</w:t>
      </w:r>
      <w:r w:rsidR="00E80030" w:rsidRPr="0079697E">
        <w:rPr>
          <w:rFonts w:ascii="Arial" w:hAnsi="Arial" w:cs="Arial"/>
          <w:sz w:val="24"/>
          <w:szCs w:val="24"/>
          <w:shd w:val="clear" w:color="auto" w:fill="FFFFFF"/>
        </w:rPr>
        <w:t>ron</w:t>
      </w:r>
      <w:r w:rsidR="009A480A" w:rsidRPr="0079697E">
        <w:rPr>
          <w:rFonts w:ascii="Arial" w:hAnsi="Arial" w:cs="Arial"/>
          <w:sz w:val="24"/>
          <w:szCs w:val="24"/>
          <w:shd w:val="clear" w:color="auto" w:fill="FFFFFF"/>
        </w:rPr>
        <w:t xml:space="preserve"> el pan de dulce</w:t>
      </w:r>
      <w:r w:rsidR="00E80030" w:rsidRPr="0079697E">
        <w:rPr>
          <w:rFonts w:ascii="Arial" w:hAnsi="Arial" w:cs="Arial"/>
          <w:sz w:val="24"/>
          <w:szCs w:val="24"/>
          <w:shd w:val="clear" w:color="auto" w:fill="FFFFFF"/>
        </w:rPr>
        <w:t xml:space="preserve"> </w:t>
      </w:r>
      <w:r w:rsidR="009A480A" w:rsidRPr="0079697E">
        <w:rPr>
          <w:rFonts w:ascii="Arial" w:hAnsi="Arial" w:cs="Arial"/>
          <w:sz w:val="24"/>
          <w:szCs w:val="24"/>
          <w:shd w:val="clear" w:color="auto" w:fill="FFFFFF"/>
        </w:rPr>
        <w:t>de la canasta básica de alimentos</w:t>
      </w:r>
      <w:r w:rsidR="00B1583E" w:rsidRPr="0079697E">
        <w:rPr>
          <w:rStyle w:val="Refdenotaalfinal"/>
          <w:rFonts w:ascii="Arial" w:hAnsi="Arial" w:cs="Arial"/>
          <w:sz w:val="24"/>
          <w:szCs w:val="24"/>
          <w:shd w:val="clear" w:color="auto" w:fill="FFFFFF"/>
        </w:rPr>
        <w:endnoteReference w:id="84"/>
      </w:r>
      <w:r w:rsidR="00AE6A0B" w:rsidRPr="0079697E">
        <w:rPr>
          <w:rFonts w:ascii="Arial" w:hAnsi="Arial" w:cs="Arial"/>
          <w:sz w:val="24"/>
          <w:szCs w:val="24"/>
          <w:shd w:val="clear" w:color="auto" w:fill="FFFFFF"/>
        </w:rPr>
        <w:t xml:space="preserve"> </w:t>
      </w:r>
      <w:r w:rsidR="00DE13E6" w:rsidRPr="0079697E">
        <w:rPr>
          <w:rFonts w:ascii="Arial" w:hAnsi="Arial" w:cs="Arial"/>
          <w:sz w:val="24"/>
          <w:szCs w:val="24"/>
          <w:shd w:val="clear" w:color="auto" w:fill="FFFFFF"/>
        </w:rPr>
        <w:t xml:space="preserve">generando una controversia enorme en la industria panadera tradicional </w:t>
      </w:r>
      <w:r w:rsidR="00AE6A0B" w:rsidRPr="0079697E">
        <w:rPr>
          <w:rFonts w:ascii="Arial" w:hAnsi="Arial" w:cs="Arial"/>
          <w:sz w:val="24"/>
          <w:szCs w:val="24"/>
          <w:shd w:val="clear" w:color="auto" w:fill="FFFFFF"/>
        </w:rPr>
        <w:t>y e</w:t>
      </w:r>
      <w:r w:rsidR="00DE13E6" w:rsidRPr="0079697E">
        <w:rPr>
          <w:rFonts w:ascii="Arial" w:hAnsi="Arial" w:cs="Arial"/>
          <w:sz w:val="24"/>
          <w:szCs w:val="24"/>
          <w:shd w:val="clear" w:color="auto" w:fill="FFFFFF"/>
        </w:rPr>
        <w:t>n la ciudadanía, quienes afirman que est</w:t>
      </w:r>
      <w:r w:rsidR="00353CFD" w:rsidRPr="0079697E">
        <w:rPr>
          <w:rFonts w:ascii="Arial" w:hAnsi="Arial" w:cs="Arial"/>
          <w:sz w:val="24"/>
          <w:szCs w:val="24"/>
          <w:shd w:val="clear" w:color="auto" w:fill="FFFFFF"/>
        </w:rPr>
        <w:t xml:space="preserve">a medida le abrió </w:t>
      </w:r>
      <w:r w:rsidR="00DE13E6" w:rsidRPr="0079697E">
        <w:rPr>
          <w:rFonts w:ascii="Arial" w:hAnsi="Arial" w:cs="Arial"/>
          <w:sz w:val="24"/>
          <w:szCs w:val="24"/>
          <w:shd w:val="clear" w:color="auto" w:fill="FFFFFF"/>
        </w:rPr>
        <w:t>más espacio a la</w:t>
      </w:r>
      <w:r w:rsidR="00577DC5" w:rsidRPr="0079697E">
        <w:rPr>
          <w:rFonts w:ascii="Arial" w:hAnsi="Arial" w:cs="Arial"/>
          <w:sz w:val="24"/>
          <w:szCs w:val="24"/>
          <w:shd w:val="clear" w:color="auto" w:fill="FFFFFF"/>
        </w:rPr>
        <w:t>s multinacionales</w:t>
      </w:r>
      <w:r w:rsidR="00065A18" w:rsidRPr="0079697E">
        <w:rPr>
          <w:rFonts w:ascii="Arial" w:hAnsi="Arial" w:cs="Arial"/>
          <w:sz w:val="24"/>
          <w:szCs w:val="24"/>
          <w:shd w:val="clear" w:color="auto" w:fill="FFFFFF"/>
        </w:rPr>
        <w:t xml:space="preserve"> de la comida chatarra</w:t>
      </w:r>
      <w:r w:rsidR="00353CFD" w:rsidRPr="0079697E">
        <w:rPr>
          <w:rFonts w:ascii="Arial" w:hAnsi="Arial" w:cs="Arial"/>
          <w:sz w:val="24"/>
          <w:szCs w:val="24"/>
          <w:shd w:val="clear" w:color="auto" w:fill="FFFFFF"/>
        </w:rPr>
        <w:t xml:space="preserve"> que hábilmente disponen del reemplazo de este producto y más aún</w:t>
      </w:r>
      <w:r w:rsidR="00CE6A15" w:rsidRPr="0079697E">
        <w:rPr>
          <w:rFonts w:ascii="Arial" w:hAnsi="Arial" w:cs="Arial"/>
          <w:sz w:val="24"/>
          <w:szCs w:val="24"/>
          <w:shd w:val="clear" w:color="auto" w:fill="FFFFFF"/>
        </w:rPr>
        <w:t>,</w:t>
      </w:r>
      <w:r w:rsidR="00353CFD" w:rsidRPr="0079697E">
        <w:rPr>
          <w:rFonts w:ascii="Arial" w:hAnsi="Arial" w:cs="Arial"/>
          <w:sz w:val="24"/>
          <w:szCs w:val="24"/>
          <w:shd w:val="clear" w:color="auto" w:fill="FFFFFF"/>
        </w:rPr>
        <w:t xml:space="preserve"> de las estrategias necesarias para fijarlo dentro de las preferencias de los  consumidores</w:t>
      </w:r>
      <w:r w:rsidR="00577DC5" w:rsidRPr="0079697E">
        <w:rPr>
          <w:rFonts w:ascii="Arial" w:hAnsi="Arial" w:cs="Arial"/>
          <w:sz w:val="24"/>
          <w:szCs w:val="24"/>
          <w:shd w:val="clear" w:color="auto" w:fill="FFFFFF"/>
        </w:rPr>
        <w:t xml:space="preserve">. </w:t>
      </w:r>
    </w:p>
    <w:p w:rsidR="003A4B30" w:rsidRPr="0079697E" w:rsidRDefault="003A4B30" w:rsidP="00FD1052">
      <w:pPr>
        <w:tabs>
          <w:tab w:val="left" w:pos="8222"/>
        </w:tabs>
        <w:spacing w:after="0" w:line="240" w:lineRule="auto"/>
        <w:jc w:val="both"/>
        <w:rPr>
          <w:rFonts w:ascii="Arial" w:hAnsi="Arial" w:cs="Arial"/>
          <w:sz w:val="24"/>
          <w:szCs w:val="24"/>
          <w:shd w:val="clear" w:color="auto" w:fill="FFFFFF"/>
        </w:rPr>
      </w:pPr>
    </w:p>
    <w:p w:rsidR="00065A18" w:rsidRPr="0079697E" w:rsidRDefault="00E80030" w:rsidP="00FD1052">
      <w:pPr>
        <w:tabs>
          <w:tab w:val="left" w:pos="8222"/>
        </w:tabs>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Por su parte, </w:t>
      </w:r>
      <w:r w:rsidR="00DE13E6" w:rsidRPr="0079697E">
        <w:rPr>
          <w:rFonts w:ascii="Arial" w:hAnsi="Arial" w:cs="Arial"/>
          <w:sz w:val="24"/>
          <w:szCs w:val="24"/>
          <w:shd w:val="clear" w:color="auto" w:fill="FFFFFF"/>
        </w:rPr>
        <w:t>Ch</w:t>
      </w:r>
      <w:r w:rsidR="00AE6A0B" w:rsidRPr="0079697E">
        <w:rPr>
          <w:rFonts w:ascii="Arial" w:hAnsi="Arial" w:cs="Arial"/>
          <w:sz w:val="24"/>
          <w:szCs w:val="24"/>
          <w:shd w:val="clear" w:color="auto" w:fill="FFFFFF"/>
        </w:rPr>
        <w:t>ile</w:t>
      </w:r>
      <w:r w:rsidR="00DE13E6" w:rsidRPr="0079697E">
        <w:rPr>
          <w:rFonts w:ascii="Arial" w:hAnsi="Arial" w:cs="Arial"/>
          <w:sz w:val="24"/>
          <w:szCs w:val="24"/>
          <w:shd w:val="clear" w:color="auto" w:fill="FFFFFF"/>
        </w:rPr>
        <w:t xml:space="preserve"> hizo lo propio con un intenso trabajo </w:t>
      </w:r>
      <w:r w:rsidR="00510319" w:rsidRPr="0079697E">
        <w:rPr>
          <w:rFonts w:ascii="Arial" w:hAnsi="Arial" w:cs="Arial"/>
          <w:sz w:val="24"/>
          <w:szCs w:val="24"/>
          <w:shd w:val="clear" w:color="auto" w:fill="FFFFFF"/>
        </w:rPr>
        <w:t xml:space="preserve">para “La </w:t>
      </w:r>
      <w:r w:rsidR="00DE13E6" w:rsidRPr="0079697E">
        <w:rPr>
          <w:rFonts w:ascii="Arial" w:hAnsi="Arial" w:cs="Arial"/>
          <w:sz w:val="24"/>
          <w:szCs w:val="24"/>
          <w:shd w:val="clear" w:color="auto" w:fill="FFFFFF"/>
        </w:rPr>
        <w:t>Ley contra la comida chatarra</w:t>
      </w:r>
      <w:r w:rsidR="00510319" w:rsidRPr="0079697E">
        <w:rPr>
          <w:rFonts w:ascii="Arial" w:hAnsi="Arial" w:cs="Arial"/>
          <w:sz w:val="24"/>
          <w:szCs w:val="24"/>
          <w:shd w:val="clear" w:color="auto" w:fill="FFFFFF"/>
        </w:rPr>
        <w:t>”</w:t>
      </w:r>
      <w:r w:rsidR="00DE13E6" w:rsidRPr="0079697E">
        <w:rPr>
          <w:rFonts w:ascii="Arial" w:hAnsi="Arial" w:cs="Arial"/>
          <w:sz w:val="24"/>
          <w:szCs w:val="24"/>
          <w:shd w:val="clear" w:color="auto" w:fill="FFFFFF"/>
        </w:rPr>
        <w:t xml:space="preserve">, que pretendía regular </w:t>
      </w:r>
      <w:r w:rsidRPr="0079697E">
        <w:rPr>
          <w:rFonts w:ascii="Arial" w:hAnsi="Arial" w:cs="Arial"/>
          <w:sz w:val="24"/>
          <w:szCs w:val="24"/>
          <w:shd w:val="clear" w:color="auto" w:fill="FFFFFF"/>
        </w:rPr>
        <w:t>su venta</w:t>
      </w:r>
      <w:r w:rsidR="00DE13E6" w:rsidRPr="0079697E">
        <w:rPr>
          <w:rFonts w:ascii="Arial" w:hAnsi="Arial" w:cs="Arial"/>
          <w:sz w:val="24"/>
          <w:szCs w:val="24"/>
          <w:shd w:val="clear" w:color="auto" w:fill="FFFFFF"/>
        </w:rPr>
        <w:t xml:space="preserve"> en establecimientos educativos y etiquetar</w:t>
      </w:r>
      <w:r w:rsidR="00065A18" w:rsidRPr="0079697E">
        <w:rPr>
          <w:rFonts w:ascii="Arial" w:hAnsi="Arial" w:cs="Arial"/>
          <w:sz w:val="24"/>
          <w:szCs w:val="24"/>
          <w:shd w:val="clear" w:color="auto" w:fill="FFFFFF"/>
        </w:rPr>
        <w:t>í</w:t>
      </w:r>
      <w:r w:rsidR="00DE13E6" w:rsidRPr="0079697E">
        <w:rPr>
          <w:rFonts w:ascii="Arial" w:hAnsi="Arial" w:cs="Arial"/>
          <w:sz w:val="24"/>
          <w:szCs w:val="24"/>
          <w:shd w:val="clear" w:color="auto" w:fill="FFFFFF"/>
        </w:rPr>
        <w:t>a los alimentos altos en sal, grasas y azúcar, de tal modo que todos los ciudadanos lo entendieran, sin embargo</w:t>
      </w:r>
      <w:r w:rsidR="006B7D10" w:rsidRPr="0079697E">
        <w:rPr>
          <w:rFonts w:ascii="Arial" w:hAnsi="Arial" w:cs="Arial"/>
          <w:sz w:val="24"/>
          <w:szCs w:val="24"/>
          <w:shd w:val="clear" w:color="auto" w:fill="FFFFFF"/>
        </w:rPr>
        <w:t>,</w:t>
      </w:r>
      <w:r w:rsidR="00DE13E6" w:rsidRPr="0079697E">
        <w:rPr>
          <w:rFonts w:ascii="Arial" w:hAnsi="Arial" w:cs="Arial"/>
          <w:sz w:val="24"/>
          <w:szCs w:val="24"/>
          <w:shd w:val="clear" w:color="auto" w:fill="FFFFFF"/>
        </w:rPr>
        <w:t xml:space="preserve"> una vez fue aprobada quedó condicionada a un reglamento que determinaría su aplicación</w:t>
      </w:r>
      <w:r w:rsidR="00065A18" w:rsidRPr="0079697E">
        <w:rPr>
          <w:rFonts w:ascii="Arial" w:hAnsi="Arial" w:cs="Arial"/>
          <w:sz w:val="24"/>
          <w:szCs w:val="24"/>
          <w:shd w:val="clear" w:color="auto" w:fill="FFFFFF"/>
        </w:rPr>
        <w:t xml:space="preserve"> y que tal y como se ha presentado estaría desvirtuando el propósito de la norma</w:t>
      </w:r>
      <w:r w:rsidR="00DE13E6" w:rsidRPr="0079697E">
        <w:rPr>
          <w:rFonts w:ascii="Arial" w:hAnsi="Arial" w:cs="Arial"/>
          <w:sz w:val="24"/>
          <w:szCs w:val="24"/>
          <w:shd w:val="clear" w:color="auto" w:fill="FFFFFF"/>
        </w:rPr>
        <w:t>.</w:t>
      </w:r>
      <w:r w:rsidR="00065A18" w:rsidRPr="0079697E">
        <w:rPr>
          <w:rFonts w:ascii="Arial" w:hAnsi="Arial" w:cs="Arial"/>
          <w:sz w:val="24"/>
          <w:szCs w:val="24"/>
          <w:vertAlign w:val="superscript"/>
        </w:rPr>
        <w:endnoteReference w:id="85"/>
      </w:r>
    </w:p>
    <w:p w:rsidR="00B91FFB" w:rsidRPr="0079697E" w:rsidRDefault="00B91FFB" w:rsidP="00FD1052">
      <w:pPr>
        <w:tabs>
          <w:tab w:val="left" w:pos="8222"/>
        </w:tabs>
        <w:spacing w:after="0" w:line="240" w:lineRule="auto"/>
        <w:jc w:val="both"/>
        <w:rPr>
          <w:rFonts w:ascii="Arial" w:hAnsi="Arial" w:cs="Arial"/>
          <w:sz w:val="24"/>
          <w:szCs w:val="24"/>
          <w:shd w:val="clear" w:color="auto" w:fill="FFFFFF"/>
        </w:rPr>
      </w:pPr>
    </w:p>
    <w:p w:rsidR="00102E6D" w:rsidRPr="0079697E" w:rsidRDefault="00B91FFB" w:rsidP="0016698F">
      <w:pPr>
        <w:pStyle w:val="NormalWeb"/>
        <w:spacing w:before="0" w:beforeAutospacing="0" w:after="0" w:afterAutospacing="0"/>
        <w:jc w:val="both"/>
        <w:rPr>
          <w:rFonts w:ascii="Arial" w:hAnsi="Arial" w:cs="Arial"/>
          <w:shd w:val="clear" w:color="auto" w:fill="FFFFFF"/>
        </w:rPr>
      </w:pPr>
      <w:r w:rsidRPr="0079697E">
        <w:rPr>
          <w:rFonts w:ascii="Arial" w:hAnsi="Arial" w:cs="Arial"/>
          <w:shd w:val="clear" w:color="auto" w:fill="FFFFFF"/>
        </w:rPr>
        <w:t>Por otra parte, e</w:t>
      </w:r>
      <w:r w:rsidR="003502FA" w:rsidRPr="0079697E">
        <w:rPr>
          <w:rFonts w:ascii="Arial" w:hAnsi="Arial" w:cs="Arial"/>
          <w:shd w:val="clear" w:color="auto" w:fill="FFFFFF"/>
        </w:rPr>
        <w:t xml:space="preserve">l ingreso al ámbito escolar por parte de los niños y las niñas, permite que éstos se enfrenten a nuevos hábitos alimentarios que en muchas ocasiones no son saludables. </w:t>
      </w:r>
      <w:r w:rsidR="00140A36" w:rsidRPr="0079697E">
        <w:rPr>
          <w:rFonts w:ascii="Arial" w:hAnsi="Arial" w:cs="Arial"/>
          <w:shd w:val="clear" w:color="auto" w:fill="FFFFFF"/>
        </w:rPr>
        <w:t xml:space="preserve">Como lo exponen </w:t>
      </w:r>
      <w:r w:rsidR="003502FA" w:rsidRPr="0079697E">
        <w:rPr>
          <w:rFonts w:ascii="Arial" w:hAnsi="Arial" w:cs="Arial"/>
          <w:shd w:val="clear" w:color="auto" w:fill="FFFFFF"/>
        </w:rPr>
        <w:t>Macías</w:t>
      </w:r>
      <w:r w:rsidR="00140A36" w:rsidRPr="0079697E">
        <w:rPr>
          <w:rFonts w:ascii="Arial" w:hAnsi="Arial" w:cs="Arial"/>
          <w:shd w:val="clear" w:color="auto" w:fill="FFFFFF"/>
        </w:rPr>
        <w:t xml:space="preserve"> y otros</w:t>
      </w:r>
      <w:r w:rsidR="003502FA" w:rsidRPr="0079697E">
        <w:rPr>
          <w:rStyle w:val="Refdenotaalfinal"/>
          <w:rFonts w:ascii="Arial" w:hAnsi="Arial" w:cs="Arial"/>
          <w:shd w:val="clear" w:color="auto" w:fill="FFFFFF"/>
        </w:rPr>
        <w:endnoteReference w:id="86"/>
      </w:r>
      <w:r w:rsidR="00140A36" w:rsidRPr="0079697E">
        <w:rPr>
          <w:rFonts w:ascii="Arial" w:hAnsi="Arial" w:cs="Arial"/>
          <w:shd w:val="clear" w:color="auto" w:fill="FFFFFF"/>
        </w:rPr>
        <w:t xml:space="preserve"> “</w:t>
      </w:r>
      <w:r w:rsidR="003502FA" w:rsidRPr="0079697E">
        <w:rPr>
          <w:rFonts w:ascii="Arial" w:hAnsi="Arial" w:cs="Arial"/>
          <w:shd w:val="clear" w:color="auto" w:fill="FFFFFF"/>
        </w:rPr>
        <w:t>la escuela asume un rol fundamental en la promoción de factores protector</w:t>
      </w:r>
      <w:r w:rsidR="00140A36" w:rsidRPr="0079697E">
        <w:rPr>
          <w:rFonts w:ascii="Arial" w:hAnsi="Arial" w:cs="Arial"/>
          <w:shd w:val="clear" w:color="auto" w:fill="FFFFFF"/>
        </w:rPr>
        <w:t>es en cuestión de hábitos aliment</w:t>
      </w:r>
      <w:r w:rsidR="003502FA" w:rsidRPr="0079697E">
        <w:rPr>
          <w:rFonts w:ascii="Arial" w:hAnsi="Arial" w:cs="Arial"/>
          <w:shd w:val="clear" w:color="auto" w:fill="FFFFFF"/>
        </w:rPr>
        <w:t>arios</w:t>
      </w:r>
      <w:r w:rsidR="00140A36" w:rsidRPr="0079697E">
        <w:rPr>
          <w:rFonts w:ascii="Arial" w:hAnsi="Arial" w:cs="Arial"/>
          <w:shd w:val="clear" w:color="auto" w:fill="FFFFFF"/>
        </w:rPr>
        <w:t xml:space="preserve">”. Obviamente la escuela  se ha configurado en un </w:t>
      </w:r>
      <w:r w:rsidR="00140A36" w:rsidRPr="0079697E">
        <w:rPr>
          <w:rFonts w:ascii="Arial" w:hAnsi="Arial" w:cs="Arial"/>
          <w:b/>
          <w:i/>
          <w:shd w:val="clear" w:color="auto" w:fill="FFFFFF"/>
        </w:rPr>
        <w:t xml:space="preserve">ambiente </w:t>
      </w:r>
      <w:r w:rsidR="00FF7B5D" w:rsidRPr="0079697E">
        <w:rPr>
          <w:rFonts w:ascii="Arial" w:hAnsi="Arial" w:cs="Arial"/>
          <w:b/>
          <w:i/>
          <w:shd w:val="clear" w:color="auto" w:fill="FFFFFF"/>
        </w:rPr>
        <w:t>obesogénico</w:t>
      </w:r>
      <w:r w:rsidR="00140A36" w:rsidRPr="0079697E">
        <w:rPr>
          <w:rFonts w:ascii="Arial" w:hAnsi="Arial" w:cs="Arial"/>
          <w:shd w:val="clear" w:color="auto" w:fill="FFFFFF"/>
        </w:rPr>
        <w:t xml:space="preserve">, </w:t>
      </w:r>
      <w:r w:rsidR="007D602E" w:rsidRPr="0079697E">
        <w:rPr>
          <w:rFonts w:ascii="Arial" w:hAnsi="Arial" w:cs="Arial"/>
          <w:shd w:val="clear" w:color="auto" w:fill="FFFFFF"/>
        </w:rPr>
        <w:t xml:space="preserve">pero </w:t>
      </w:r>
      <w:r w:rsidR="00140A36" w:rsidRPr="0079697E">
        <w:rPr>
          <w:rFonts w:ascii="Arial" w:hAnsi="Arial" w:cs="Arial"/>
          <w:shd w:val="clear" w:color="auto" w:fill="FFFFFF"/>
        </w:rPr>
        <w:t>es el mismo escenario que podría con</w:t>
      </w:r>
      <w:r w:rsidR="007D602E" w:rsidRPr="0079697E">
        <w:rPr>
          <w:rFonts w:ascii="Arial" w:hAnsi="Arial" w:cs="Arial"/>
          <w:shd w:val="clear" w:color="auto" w:fill="FFFFFF"/>
        </w:rPr>
        <w:t>vertirse en</w:t>
      </w:r>
      <w:r w:rsidR="00140A36" w:rsidRPr="0079697E">
        <w:rPr>
          <w:rFonts w:ascii="Arial" w:hAnsi="Arial" w:cs="Arial"/>
          <w:shd w:val="clear" w:color="auto" w:fill="FFFFFF"/>
        </w:rPr>
        <w:t xml:space="preserve"> ambiente protector de los derechos de los niños y las niñas</w:t>
      </w:r>
      <w:r w:rsidR="006B7D10" w:rsidRPr="0079697E">
        <w:rPr>
          <w:rFonts w:ascii="Arial" w:hAnsi="Arial" w:cs="Arial"/>
          <w:shd w:val="clear" w:color="auto" w:fill="FFFFFF"/>
        </w:rPr>
        <w:t xml:space="preserve"> y</w:t>
      </w:r>
      <w:r w:rsidR="007D602E" w:rsidRPr="0079697E">
        <w:rPr>
          <w:rFonts w:ascii="Arial" w:hAnsi="Arial" w:cs="Arial"/>
          <w:shd w:val="clear" w:color="auto" w:fill="FFFFFF"/>
        </w:rPr>
        <w:t xml:space="preserve"> un ambiente favorable al desarrollo,</w:t>
      </w:r>
      <w:r w:rsidR="00140A36" w:rsidRPr="0079697E">
        <w:rPr>
          <w:rFonts w:ascii="Arial" w:hAnsi="Arial" w:cs="Arial"/>
          <w:shd w:val="clear" w:color="auto" w:fill="FFFFFF"/>
        </w:rPr>
        <w:t xml:space="preserve"> </w:t>
      </w:r>
      <w:r w:rsidR="00703FAA" w:rsidRPr="0079697E">
        <w:rPr>
          <w:rFonts w:ascii="Arial" w:hAnsi="Arial" w:cs="Arial"/>
          <w:shd w:val="clear" w:color="auto" w:fill="FFFFFF"/>
        </w:rPr>
        <w:t xml:space="preserve">sin embargo, </w:t>
      </w:r>
      <w:r w:rsidR="00140A36" w:rsidRPr="0079697E">
        <w:rPr>
          <w:rFonts w:ascii="Arial" w:hAnsi="Arial" w:cs="Arial"/>
          <w:shd w:val="clear" w:color="auto" w:fill="FFFFFF"/>
        </w:rPr>
        <w:t>esto no es así</w:t>
      </w:r>
      <w:r w:rsidR="006B7D10" w:rsidRPr="0079697E">
        <w:rPr>
          <w:rFonts w:ascii="Arial" w:hAnsi="Arial" w:cs="Arial"/>
          <w:shd w:val="clear" w:color="auto" w:fill="FFFFFF"/>
        </w:rPr>
        <w:t>, p</w:t>
      </w:r>
      <w:r w:rsidR="00140A36" w:rsidRPr="0079697E">
        <w:rPr>
          <w:rFonts w:ascii="Arial" w:hAnsi="Arial" w:cs="Arial"/>
          <w:shd w:val="clear" w:color="auto" w:fill="FFFFFF"/>
        </w:rPr>
        <w:t xml:space="preserve">ese a que gran parte de </w:t>
      </w:r>
      <w:r w:rsidR="003502FA" w:rsidRPr="0079697E">
        <w:rPr>
          <w:rFonts w:ascii="Arial" w:hAnsi="Arial" w:cs="Arial"/>
          <w:shd w:val="clear" w:color="auto" w:fill="FFFFFF"/>
        </w:rPr>
        <w:t>las acciones de promoción y prevención escolar están a cargo de l</w:t>
      </w:r>
      <w:r w:rsidR="00140A36" w:rsidRPr="0079697E">
        <w:rPr>
          <w:rFonts w:ascii="Arial" w:hAnsi="Arial" w:cs="Arial"/>
          <w:shd w:val="clear" w:color="auto" w:fill="FFFFFF"/>
        </w:rPr>
        <w:t>a institución e</w:t>
      </w:r>
      <w:r w:rsidR="00703FAA" w:rsidRPr="0079697E">
        <w:rPr>
          <w:rFonts w:ascii="Arial" w:hAnsi="Arial" w:cs="Arial"/>
          <w:shd w:val="clear" w:color="auto" w:fill="FFFFFF"/>
        </w:rPr>
        <w:t>ducativa</w:t>
      </w:r>
      <w:r w:rsidR="00140A36" w:rsidRPr="0079697E">
        <w:rPr>
          <w:rFonts w:ascii="Arial" w:hAnsi="Arial" w:cs="Arial"/>
          <w:shd w:val="clear" w:color="auto" w:fill="FFFFFF"/>
        </w:rPr>
        <w:t xml:space="preserve"> y en cabeza de l</w:t>
      </w:r>
      <w:r w:rsidR="003502FA" w:rsidRPr="0079697E">
        <w:rPr>
          <w:rFonts w:ascii="Arial" w:hAnsi="Arial" w:cs="Arial"/>
          <w:shd w:val="clear" w:color="auto" w:fill="FFFFFF"/>
        </w:rPr>
        <w:t xml:space="preserve">os profesores a través de </w:t>
      </w:r>
      <w:r w:rsidR="00140A36" w:rsidRPr="0079697E">
        <w:rPr>
          <w:rFonts w:ascii="Arial" w:hAnsi="Arial" w:cs="Arial"/>
          <w:shd w:val="clear" w:color="auto" w:fill="FFFFFF"/>
        </w:rPr>
        <w:t>las áreas de c</w:t>
      </w:r>
      <w:r w:rsidR="003502FA" w:rsidRPr="0079697E">
        <w:rPr>
          <w:rFonts w:ascii="Arial" w:hAnsi="Arial" w:cs="Arial"/>
          <w:shd w:val="clear" w:color="auto" w:fill="FFFFFF"/>
        </w:rPr>
        <w:t>iencias naturales</w:t>
      </w:r>
      <w:r w:rsidR="00140A36" w:rsidRPr="0079697E">
        <w:rPr>
          <w:rFonts w:ascii="Arial" w:hAnsi="Arial" w:cs="Arial"/>
          <w:shd w:val="clear" w:color="auto" w:fill="FFFFFF"/>
        </w:rPr>
        <w:t xml:space="preserve"> y educación física, sin que dichas acciones logren modificar el ambiente mismo en el que se desarrollan conductas habituales sobre qué, cómo y cuánto comen los menores.</w:t>
      </w:r>
      <w:r w:rsidR="00102E6D" w:rsidRPr="0079697E">
        <w:rPr>
          <w:rFonts w:ascii="Arial" w:hAnsi="Arial" w:cs="Arial"/>
          <w:shd w:val="clear" w:color="auto" w:fill="FFFFFF"/>
        </w:rPr>
        <w:t xml:space="preserve"> </w:t>
      </w:r>
    </w:p>
    <w:p w:rsidR="00FF7B5D" w:rsidRPr="0079697E" w:rsidRDefault="00FF7B5D" w:rsidP="0016698F">
      <w:pPr>
        <w:spacing w:after="0" w:line="240" w:lineRule="auto"/>
        <w:jc w:val="both"/>
        <w:rPr>
          <w:rFonts w:ascii="Arial" w:hAnsi="Arial" w:cs="Arial"/>
          <w:sz w:val="24"/>
          <w:shd w:val="clear" w:color="auto" w:fill="FFFFFF"/>
        </w:rPr>
      </w:pPr>
    </w:p>
    <w:p w:rsidR="00FF7B5D" w:rsidRPr="0079697E" w:rsidRDefault="00102E6D" w:rsidP="005C516B">
      <w:pPr>
        <w:spacing w:after="0" w:line="240" w:lineRule="auto"/>
        <w:jc w:val="both"/>
        <w:rPr>
          <w:rFonts w:ascii="Arial" w:hAnsi="Arial" w:cs="Arial"/>
          <w:sz w:val="24"/>
          <w:shd w:val="clear" w:color="auto" w:fill="FFFFFF"/>
        </w:rPr>
      </w:pPr>
      <w:r w:rsidRPr="0079697E">
        <w:rPr>
          <w:rFonts w:ascii="Arial" w:hAnsi="Arial" w:cs="Arial"/>
          <w:sz w:val="24"/>
          <w:shd w:val="clear" w:color="auto" w:fill="FFFFFF"/>
        </w:rPr>
        <w:t>En Colombia se ha trabajado de manera local en las tiendas es</w:t>
      </w:r>
      <w:r w:rsidR="00B73B5F" w:rsidRPr="0079697E">
        <w:rPr>
          <w:rFonts w:ascii="Arial" w:hAnsi="Arial" w:cs="Arial"/>
          <w:sz w:val="24"/>
          <w:shd w:val="clear" w:color="auto" w:fill="FFFFFF"/>
        </w:rPr>
        <w:t>colares saludables.</w:t>
      </w:r>
    </w:p>
    <w:p w:rsidR="004A3520" w:rsidRPr="0079697E" w:rsidRDefault="00B73B5F" w:rsidP="005C516B">
      <w:pPr>
        <w:spacing w:after="0" w:line="240" w:lineRule="auto"/>
        <w:jc w:val="both"/>
        <w:rPr>
          <w:rFonts w:ascii="Arial" w:hAnsi="Arial" w:cs="Arial"/>
          <w:b/>
          <w:sz w:val="24"/>
          <w:shd w:val="clear" w:color="auto" w:fill="FFFFFF"/>
        </w:rPr>
      </w:pPr>
      <w:r w:rsidRPr="0079697E">
        <w:rPr>
          <w:rFonts w:ascii="Arial" w:hAnsi="Arial" w:cs="Arial"/>
          <w:sz w:val="24"/>
          <w:shd w:val="clear" w:color="auto" w:fill="FFFFFF"/>
        </w:rPr>
        <w:t>En esta estrategia</w:t>
      </w:r>
      <w:r w:rsidR="00102E6D" w:rsidRPr="0079697E">
        <w:rPr>
          <w:rFonts w:ascii="Arial" w:hAnsi="Arial" w:cs="Arial"/>
          <w:sz w:val="24"/>
          <w:shd w:val="clear" w:color="auto" w:fill="FFFFFF"/>
        </w:rPr>
        <w:t xml:space="preserve"> se educa a las directivas, cuerpo docente y tendero</w:t>
      </w:r>
      <w:r w:rsidR="004A3520" w:rsidRPr="0079697E">
        <w:rPr>
          <w:rFonts w:ascii="Arial" w:hAnsi="Arial" w:cs="Arial"/>
          <w:sz w:val="24"/>
          <w:shd w:val="clear" w:color="auto" w:fill="FFFFFF"/>
        </w:rPr>
        <w:t>s</w:t>
      </w:r>
      <w:r w:rsidR="00102E6D" w:rsidRPr="0079697E">
        <w:rPr>
          <w:rFonts w:ascii="Arial" w:hAnsi="Arial" w:cs="Arial"/>
          <w:sz w:val="24"/>
          <w:shd w:val="clear" w:color="auto" w:fill="FFFFFF"/>
        </w:rPr>
        <w:t xml:space="preserve"> sobre cómo brindar una mejor oferta alimentaria para los estudiantes, pero la experiencia de la operatividad como tal de dichas tiendas no ha sido favorable</w:t>
      </w:r>
      <w:r w:rsidR="004A3520" w:rsidRPr="0079697E">
        <w:rPr>
          <w:rFonts w:ascii="Arial" w:hAnsi="Arial" w:cs="Arial"/>
          <w:sz w:val="24"/>
          <w:shd w:val="clear" w:color="auto" w:fill="FFFFFF"/>
        </w:rPr>
        <w:t xml:space="preserve">, </w:t>
      </w:r>
      <w:r w:rsidR="006B7D10" w:rsidRPr="0079697E">
        <w:rPr>
          <w:rFonts w:ascii="Arial" w:hAnsi="Arial" w:cs="Arial"/>
          <w:sz w:val="24"/>
          <w:shd w:val="clear" w:color="auto" w:fill="FFFFFF"/>
        </w:rPr>
        <w:t>suelen referirse dificultades como “ganamos menos”, “no son rentables”, “a los niños no les gustan las frutas y el yogur”</w:t>
      </w:r>
      <w:r w:rsidR="00CE6A15" w:rsidRPr="0079697E">
        <w:rPr>
          <w:rFonts w:ascii="Arial" w:hAnsi="Arial" w:cs="Arial"/>
          <w:sz w:val="24"/>
          <w:shd w:val="clear" w:color="auto" w:fill="FFFFFF"/>
        </w:rPr>
        <w:t>.</w:t>
      </w:r>
      <w:r w:rsidR="006B7D10" w:rsidRPr="0079697E">
        <w:rPr>
          <w:rFonts w:ascii="Arial" w:hAnsi="Arial" w:cs="Arial"/>
          <w:sz w:val="24"/>
          <w:shd w:val="clear" w:color="auto" w:fill="FFFFFF"/>
        </w:rPr>
        <w:t xml:space="preserve"> De otro lado, </w:t>
      </w:r>
      <w:r w:rsidR="004A3520" w:rsidRPr="0079697E">
        <w:rPr>
          <w:rFonts w:ascii="Arial" w:hAnsi="Arial" w:cs="Arial"/>
          <w:sz w:val="24"/>
          <w:shd w:val="clear" w:color="auto" w:fill="FFFFFF"/>
        </w:rPr>
        <w:t xml:space="preserve">la estrategia carece de vigilancia </w:t>
      </w:r>
      <w:r w:rsidR="006B7D10" w:rsidRPr="0079697E">
        <w:rPr>
          <w:rFonts w:ascii="Arial" w:hAnsi="Arial" w:cs="Arial"/>
          <w:sz w:val="24"/>
          <w:shd w:val="clear" w:color="auto" w:fill="FFFFFF"/>
        </w:rPr>
        <w:t xml:space="preserve">por parte de la </w:t>
      </w:r>
      <w:r w:rsidR="006B7D10" w:rsidRPr="0079697E">
        <w:rPr>
          <w:rFonts w:ascii="Arial" w:hAnsi="Arial" w:cs="Arial"/>
          <w:sz w:val="24"/>
          <w:shd w:val="clear" w:color="auto" w:fill="FFFFFF"/>
        </w:rPr>
        <w:lastRenderedPageBreak/>
        <w:t xml:space="preserve">administración pública, </w:t>
      </w:r>
      <w:r w:rsidR="004A3520" w:rsidRPr="0079697E">
        <w:rPr>
          <w:rFonts w:ascii="Arial" w:hAnsi="Arial" w:cs="Arial"/>
          <w:sz w:val="24"/>
          <w:shd w:val="clear" w:color="auto" w:fill="FFFFFF"/>
        </w:rPr>
        <w:t>no es obligatoria, por lo que queda a la disposición de directivas</w:t>
      </w:r>
      <w:r w:rsidR="00B92409" w:rsidRPr="0079697E">
        <w:rPr>
          <w:rFonts w:ascii="Arial" w:hAnsi="Arial" w:cs="Arial"/>
          <w:sz w:val="24"/>
          <w:shd w:val="clear" w:color="auto" w:fill="FFFFFF"/>
        </w:rPr>
        <w:t xml:space="preserve"> de las instituciones educativas,</w:t>
      </w:r>
      <w:r w:rsidR="004A3520" w:rsidRPr="0079697E">
        <w:rPr>
          <w:rFonts w:ascii="Arial" w:hAnsi="Arial" w:cs="Arial"/>
          <w:sz w:val="24"/>
          <w:shd w:val="clear" w:color="auto" w:fill="FFFFFF"/>
        </w:rPr>
        <w:t xml:space="preserve"> s</w:t>
      </w:r>
      <w:r w:rsidR="006B7D10" w:rsidRPr="0079697E">
        <w:rPr>
          <w:rFonts w:ascii="Arial" w:hAnsi="Arial" w:cs="Arial"/>
          <w:sz w:val="24"/>
          <w:shd w:val="clear" w:color="auto" w:fill="FFFFFF"/>
        </w:rPr>
        <w:t xml:space="preserve">u inclusión dentro </w:t>
      </w:r>
      <w:r w:rsidR="004A3520" w:rsidRPr="0079697E">
        <w:rPr>
          <w:rFonts w:ascii="Arial" w:hAnsi="Arial" w:cs="Arial"/>
          <w:sz w:val="24"/>
          <w:shd w:val="clear" w:color="auto" w:fill="FFFFFF"/>
        </w:rPr>
        <w:t>de sus proyectos</w:t>
      </w:r>
      <w:r w:rsidR="006B7D10" w:rsidRPr="0079697E">
        <w:rPr>
          <w:rFonts w:ascii="Arial" w:hAnsi="Arial" w:cs="Arial"/>
          <w:sz w:val="24"/>
          <w:shd w:val="clear" w:color="auto" w:fill="FFFFFF"/>
        </w:rPr>
        <w:t>.</w:t>
      </w:r>
      <w:r w:rsidR="00D60487" w:rsidRPr="0079697E">
        <w:rPr>
          <w:rFonts w:ascii="Arial" w:hAnsi="Arial" w:cs="Arial"/>
          <w:sz w:val="24"/>
          <w:shd w:val="clear" w:color="auto" w:fill="FFFFFF"/>
        </w:rPr>
        <w:t xml:space="preserve"> </w:t>
      </w:r>
    </w:p>
    <w:p w:rsidR="006B7D10" w:rsidRPr="0079697E" w:rsidRDefault="006B7D10" w:rsidP="005C516B">
      <w:pPr>
        <w:spacing w:after="0" w:line="240" w:lineRule="auto"/>
        <w:jc w:val="both"/>
        <w:rPr>
          <w:rFonts w:ascii="Arial" w:hAnsi="Arial" w:cs="Arial"/>
          <w:sz w:val="24"/>
          <w:shd w:val="clear" w:color="auto" w:fill="FFFFFF"/>
        </w:rPr>
      </w:pPr>
    </w:p>
    <w:p w:rsidR="005C516B" w:rsidRPr="0079697E" w:rsidRDefault="004A3520" w:rsidP="005C516B">
      <w:pPr>
        <w:spacing w:after="0" w:line="240" w:lineRule="auto"/>
        <w:jc w:val="both"/>
        <w:rPr>
          <w:rFonts w:ascii="Arial" w:hAnsi="Arial" w:cs="Arial"/>
          <w:sz w:val="24"/>
          <w:shd w:val="clear" w:color="auto" w:fill="FFFFFF"/>
        </w:rPr>
      </w:pPr>
      <w:r w:rsidRPr="0079697E">
        <w:rPr>
          <w:rFonts w:ascii="Arial" w:hAnsi="Arial" w:cs="Arial"/>
          <w:sz w:val="24"/>
          <w:shd w:val="clear" w:color="auto" w:fill="FFFFFF"/>
        </w:rPr>
        <w:t>Así mismo</w:t>
      </w:r>
      <w:r w:rsidR="00FF7B5D" w:rsidRPr="0079697E">
        <w:rPr>
          <w:rFonts w:ascii="Arial" w:hAnsi="Arial" w:cs="Arial"/>
          <w:sz w:val="24"/>
          <w:shd w:val="clear" w:color="auto" w:fill="FFFFFF"/>
        </w:rPr>
        <w:t>,</w:t>
      </w:r>
      <w:r w:rsidRPr="0079697E">
        <w:rPr>
          <w:rFonts w:ascii="Arial" w:hAnsi="Arial" w:cs="Arial"/>
          <w:sz w:val="24"/>
          <w:shd w:val="clear" w:color="auto" w:fill="FFFFFF"/>
        </w:rPr>
        <w:t xml:space="preserve"> pensar en el ambiente escolar como un ambiente de riesgo exige evaluar la oferta y la demanda al interior del entorno, fue así como al </w:t>
      </w:r>
      <w:r w:rsidR="005C516B" w:rsidRPr="0079697E">
        <w:rPr>
          <w:rFonts w:ascii="Arial" w:hAnsi="Arial" w:cs="Arial"/>
          <w:sz w:val="24"/>
          <w:shd w:val="clear" w:color="auto" w:fill="FFFFFF"/>
        </w:rPr>
        <w:t>analizar la oferta de las tiendas escolares, un estudio colombiano</w:t>
      </w:r>
      <w:r w:rsidRPr="0079697E">
        <w:rPr>
          <w:rStyle w:val="Refdenotaalfinal"/>
          <w:rFonts w:ascii="Arial" w:hAnsi="Arial" w:cs="Arial"/>
          <w:sz w:val="24"/>
          <w:shd w:val="clear" w:color="auto" w:fill="FFFFFF"/>
        </w:rPr>
        <w:endnoteReference w:id="87"/>
      </w:r>
      <w:r w:rsidR="005C516B" w:rsidRPr="0079697E">
        <w:rPr>
          <w:rFonts w:ascii="Arial" w:hAnsi="Arial" w:cs="Arial"/>
          <w:sz w:val="24"/>
          <w:shd w:val="clear" w:color="auto" w:fill="FFFFFF"/>
        </w:rPr>
        <w:t xml:space="preserve"> realizado en 12 tiendas encontró </w:t>
      </w:r>
      <w:r w:rsidRPr="0079697E">
        <w:rPr>
          <w:rFonts w:ascii="Arial" w:hAnsi="Arial" w:cs="Arial"/>
          <w:sz w:val="24"/>
          <w:shd w:val="clear" w:color="auto" w:fill="FFFFFF"/>
        </w:rPr>
        <w:t xml:space="preserve">que </w:t>
      </w:r>
      <w:r w:rsidR="005C516B" w:rsidRPr="0079697E">
        <w:rPr>
          <w:rFonts w:ascii="Arial" w:hAnsi="Arial" w:cs="Arial"/>
          <w:sz w:val="24"/>
          <w:shd w:val="clear" w:color="auto" w:fill="FFFFFF"/>
        </w:rPr>
        <w:t>el 100% de las tiendas escolares</w:t>
      </w:r>
      <w:r w:rsidRPr="0079697E">
        <w:rPr>
          <w:rFonts w:ascii="Arial" w:hAnsi="Arial" w:cs="Arial"/>
          <w:sz w:val="24"/>
          <w:shd w:val="clear" w:color="auto" w:fill="FFFFFF"/>
        </w:rPr>
        <w:t xml:space="preserve"> involucradas en el estudio</w:t>
      </w:r>
      <w:r w:rsidR="005C516B" w:rsidRPr="0079697E">
        <w:rPr>
          <w:rFonts w:ascii="Arial" w:hAnsi="Arial" w:cs="Arial"/>
          <w:sz w:val="24"/>
          <w:shd w:val="clear" w:color="auto" w:fill="FFFFFF"/>
        </w:rPr>
        <w:t xml:space="preserve"> disponía </w:t>
      </w:r>
      <w:r w:rsidRPr="0079697E">
        <w:rPr>
          <w:rFonts w:ascii="Arial" w:hAnsi="Arial" w:cs="Arial"/>
          <w:sz w:val="24"/>
          <w:shd w:val="clear" w:color="auto" w:fill="FFFFFF"/>
        </w:rPr>
        <w:t xml:space="preserve">de </w:t>
      </w:r>
      <w:r w:rsidR="005C516B" w:rsidRPr="0079697E">
        <w:rPr>
          <w:rFonts w:ascii="Arial" w:hAnsi="Arial" w:cs="Arial"/>
          <w:sz w:val="24"/>
          <w:shd w:val="clear" w:color="auto" w:fill="FFFFFF"/>
        </w:rPr>
        <w:t>productos empaquetados, dulces y refrescos; el 91,6%, jugos procesados; 58,3%, paletas y empanadas; y 50%, gaseosas. Las frutas o verduras no se ofrecían en ninguna de las tiendas estudiadas. El 81% de los escolares consumieron alimentos durante el descanso. Los alimentos que los estudiantes compraron con mayor frecuencia en la tienda escolar fueron: dulces (42,2%), productos empaquetados, paletas/helados en una proporción del 24,63% para cada producto</w:t>
      </w:r>
      <w:r w:rsidR="00CE6A15" w:rsidRPr="0079697E">
        <w:rPr>
          <w:rFonts w:ascii="Arial" w:hAnsi="Arial" w:cs="Arial"/>
          <w:sz w:val="24"/>
          <w:shd w:val="clear" w:color="auto" w:fill="FFFFFF"/>
        </w:rPr>
        <w:t>, reiterando lo anteriormente dicho sobre el ambiente de riesgo que comporta la escuela y su oferta alimenticia</w:t>
      </w:r>
      <w:r w:rsidR="005C516B" w:rsidRPr="0079697E">
        <w:rPr>
          <w:rFonts w:ascii="Arial" w:hAnsi="Arial" w:cs="Arial"/>
          <w:sz w:val="24"/>
          <w:shd w:val="clear" w:color="auto" w:fill="FFFFFF"/>
        </w:rPr>
        <w:t xml:space="preserve">.  </w:t>
      </w:r>
    </w:p>
    <w:p w:rsidR="005C516B" w:rsidRPr="0079697E" w:rsidRDefault="005C516B" w:rsidP="00AF660A">
      <w:pPr>
        <w:spacing w:after="0" w:line="240" w:lineRule="auto"/>
        <w:jc w:val="both"/>
        <w:rPr>
          <w:rFonts w:ascii="Arial" w:hAnsi="Arial" w:cs="Arial"/>
          <w:sz w:val="24"/>
          <w:shd w:val="clear" w:color="auto" w:fill="FFFFFF"/>
        </w:rPr>
      </w:pPr>
    </w:p>
    <w:p w:rsidR="005C516B" w:rsidRPr="0079697E" w:rsidRDefault="006B7D10" w:rsidP="00AF660A">
      <w:pPr>
        <w:spacing w:after="0" w:line="240" w:lineRule="auto"/>
        <w:jc w:val="both"/>
        <w:rPr>
          <w:rFonts w:ascii="Arial" w:hAnsi="Arial" w:cs="Arial"/>
          <w:sz w:val="24"/>
          <w:shd w:val="clear" w:color="auto" w:fill="FFFFFF"/>
        </w:rPr>
      </w:pPr>
      <w:r w:rsidRPr="0079697E">
        <w:rPr>
          <w:rFonts w:ascii="Arial" w:hAnsi="Arial" w:cs="Arial"/>
          <w:sz w:val="24"/>
          <w:shd w:val="clear" w:color="auto" w:fill="FFFFFF"/>
        </w:rPr>
        <w:t>En Chile</w:t>
      </w:r>
      <w:r w:rsidR="0016698F" w:rsidRPr="0079697E">
        <w:rPr>
          <w:rFonts w:ascii="Arial" w:hAnsi="Arial" w:cs="Arial"/>
          <w:sz w:val="24"/>
          <w:shd w:val="clear" w:color="auto" w:fill="FFFFFF"/>
        </w:rPr>
        <w:t>,</w:t>
      </w:r>
      <w:r w:rsidRPr="0079697E">
        <w:rPr>
          <w:rFonts w:ascii="Arial" w:hAnsi="Arial" w:cs="Arial"/>
          <w:sz w:val="24"/>
          <w:shd w:val="clear" w:color="auto" w:fill="FFFFFF"/>
        </w:rPr>
        <w:t xml:space="preserve"> también se ha </w:t>
      </w:r>
      <w:r w:rsidR="00102E6D" w:rsidRPr="0079697E">
        <w:rPr>
          <w:rFonts w:ascii="Arial" w:hAnsi="Arial" w:cs="Arial"/>
          <w:sz w:val="24"/>
          <w:shd w:val="clear" w:color="auto" w:fill="FFFFFF"/>
        </w:rPr>
        <w:t>implementado l</w:t>
      </w:r>
      <w:r w:rsidR="00F11590" w:rsidRPr="0079697E">
        <w:rPr>
          <w:rFonts w:ascii="Arial" w:hAnsi="Arial" w:cs="Arial"/>
          <w:sz w:val="24"/>
          <w:shd w:val="clear" w:color="auto" w:fill="FFFFFF"/>
        </w:rPr>
        <w:t>a estrategia de l</w:t>
      </w:r>
      <w:r w:rsidR="00102E6D" w:rsidRPr="0079697E">
        <w:rPr>
          <w:rFonts w:ascii="Arial" w:hAnsi="Arial" w:cs="Arial"/>
          <w:sz w:val="24"/>
          <w:shd w:val="clear" w:color="auto" w:fill="FFFFFF"/>
        </w:rPr>
        <w:t>os Kioscos saludables</w:t>
      </w:r>
      <w:r w:rsidR="0016698F" w:rsidRPr="0079697E">
        <w:rPr>
          <w:rFonts w:ascii="Arial" w:hAnsi="Arial" w:cs="Arial"/>
          <w:sz w:val="24"/>
          <w:shd w:val="clear" w:color="auto" w:fill="FFFFFF"/>
        </w:rPr>
        <w:t>;</w:t>
      </w:r>
      <w:r w:rsidRPr="0079697E">
        <w:rPr>
          <w:rFonts w:ascii="Arial" w:hAnsi="Arial" w:cs="Arial"/>
          <w:sz w:val="24"/>
          <w:shd w:val="clear" w:color="auto" w:fill="FFFFFF"/>
        </w:rPr>
        <w:t xml:space="preserve"> al respecto, </w:t>
      </w:r>
      <w:r w:rsidR="00DE0138" w:rsidRPr="0079697E">
        <w:rPr>
          <w:rFonts w:ascii="Arial" w:hAnsi="Arial" w:cs="Arial"/>
          <w:sz w:val="24"/>
          <w:shd w:val="clear" w:color="auto" w:fill="FFFFFF"/>
        </w:rPr>
        <w:t>Bustos N</w:t>
      </w:r>
      <w:r w:rsidR="00F61DB8" w:rsidRPr="0079697E">
        <w:rPr>
          <w:rFonts w:ascii="Arial" w:hAnsi="Arial" w:cs="Arial"/>
          <w:sz w:val="24"/>
          <w:shd w:val="clear" w:color="auto" w:fill="FFFFFF"/>
        </w:rPr>
        <w:t xml:space="preserve"> </w:t>
      </w:r>
      <w:r w:rsidR="00DE0138" w:rsidRPr="0079697E">
        <w:rPr>
          <w:rFonts w:ascii="Arial" w:hAnsi="Arial" w:cs="Arial"/>
          <w:sz w:val="24"/>
          <w:shd w:val="clear" w:color="auto" w:fill="FFFFFF"/>
        </w:rPr>
        <w:t>y</w:t>
      </w:r>
      <w:r w:rsidR="00F11590" w:rsidRPr="0079697E">
        <w:rPr>
          <w:rFonts w:ascii="Arial" w:hAnsi="Arial" w:cs="Arial"/>
          <w:sz w:val="24"/>
          <w:shd w:val="clear" w:color="auto" w:fill="FFFFFF"/>
        </w:rPr>
        <w:t xml:space="preserve"> </w:t>
      </w:r>
      <w:r w:rsidR="00DE0138" w:rsidRPr="0079697E">
        <w:rPr>
          <w:rFonts w:ascii="Arial" w:hAnsi="Arial" w:cs="Arial"/>
          <w:sz w:val="24"/>
          <w:shd w:val="clear" w:color="auto" w:fill="FFFFFF"/>
        </w:rPr>
        <w:t>colaboradores</w:t>
      </w:r>
      <w:r w:rsidR="00F61DB8" w:rsidRPr="0079697E">
        <w:rPr>
          <w:rFonts w:ascii="Arial" w:hAnsi="Arial" w:cs="Arial"/>
          <w:sz w:val="24"/>
          <w:vertAlign w:val="superscript"/>
        </w:rPr>
        <w:endnoteReference w:id="88"/>
      </w:r>
      <w:r w:rsidR="00F61DB8" w:rsidRPr="0079697E">
        <w:rPr>
          <w:rFonts w:ascii="Arial" w:hAnsi="Arial" w:cs="Arial"/>
          <w:sz w:val="24"/>
          <w:shd w:val="clear" w:color="auto" w:fill="FFFFFF"/>
        </w:rPr>
        <w:t xml:space="preserve"> evaluaron los patrones de consumo de alimentos de</w:t>
      </w:r>
      <w:r w:rsidR="006F1DE2" w:rsidRPr="0079697E">
        <w:rPr>
          <w:rFonts w:ascii="Arial" w:hAnsi="Arial" w:cs="Arial"/>
          <w:sz w:val="24"/>
          <w:shd w:val="clear" w:color="auto" w:fill="FFFFFF"/>
        </w:rPr>
        <w:t xml:space="preserve"> los escolares chilenos y encontraron</w:t>
      </w:r>
      <w:r w:rsidR="00F11590" w:rsidRPr="0079697E">
        <w:rPr>
          <w:rFonts w:ascii="Arial" w:hAnsi="Arial" w:cs="Arial"/>
          <w:sz w:val="24"/>
          <w:shd w:val="clear" w:color="auto" w:fill="FFFFFF"/>
        </w:rPr>
        <w:t xml:space="preserve"> </w:t>
      </w:r>
      <w:r w:rsidR="00085AAB" w:rsidRPr="0079697E">
        <w:rPr>
          <w:rFonts w:ascii="Arial" w:hAnsi="Arial" w:cs="Arial"/>
          <w:sz w:val="24"/>
          <w:shd w:val="clear" w:color="auto" w:fill="FFFFFF"/>
        </w:rPr>
        <w:t>dentro de</w:t>
      </w:r>
      <w:r w:rsidR="006F1DE2" w:rsidRPr="0079697E">
        <w:rPr>
          <w:rFonts w:ascii="Arial" w:hAnsi="Arial" w:cs="Arial"/>
          <w:sz w:val="24"/>
          <w:shd w:val="clear" w:color="auto" w:fill="FFFFFF"/>
        </w:rPr>
        <w:t xml:space="preserve"> </w:t>
      </w:r>
      <w:r w:rsidR="00F11590" w:rsidRPr="0079697E">
        <w:rPr>
          <w:rFonts w:ascii="Arial" w:hAnsi="Arial" w:cs="Arial"/>
          <w:sz w:val="24"/>
          <w:shd w:val="clear" w:color="auto" w:fill="FFFFFF"/>
        </w:rPr>
        <w:t>l</w:t>
      </w:r>
      <w:r w:rsidR="00DE0138" w:rsidRPr="0079697E">
        <w:rPr>
          <w:rFonts w:ascii="Arial" w:hAnsi="Arial" w:cs="Arial"/>
          <w:sz w:val="24"/>
          <w:shd w:val="clear" w:color="auto" w:fill="FFFFFF"/>
        </w:rPr>
        <w:t>as barreras para la compra de alimentos sanos</w:t>
      </w:r>
      <w:r w:rsidR="00F11590" w:rsidRPr="0079697E">
        <w:rPr>
          <w:rFonts w:ascii="Arial" w:hAnsi="Arial" w:cs="Arial"/>
          <w:sz w:val="24"/>
          <w:shd w:val="clear" w:color="auto" w:fill="FFFFFF"/>
        </w:rPr>
        <w:t>,</w:t>
      </w:r>
      <w:r w:rsidR="006F1DE2" w:rsidRPr="0079697E">
        <w:rPr>
          <w:rFonts w:ascii="Arial" w:hAnsi="Arial" w:cs="Arial"/>
          <w:sz w:val="24"/>
          <w:shd w:val="clear" w:color="auto" w:fill="FFFFFF"/>
        </w:rPr>
        <w:t xml:space="preserve"> factores tales como </w:t>
      </w:r>
      <w:r w:rsidR="00DE0138" w:rsidRPr="0079697E">
        <w:rPr>
          <w:rFonts w:ascii="Arial" w:hAnsi="Arial" w:cs="Arial"/>
          <w:sz w:val="24"/>
          <w:shd w:val="clear" w:color="auto" w:fill="FFFFFF"/>
        </w:rPr>
        <w:t xml:space="preserve">el aroma, </w:t>
      </w:r>
      <w:r w:rsidR="006F1DE2" w:rsidRPr="0079697E">
        <w:rPr>
          <w:rFonts w:ascii="Arial" w:hAnsi="Arial" w:cs="Arial"/>
          <w:sz w:val="24"/>
          <w:shd w:val="clear" w:color="auto" w:fill="FFFFFF"/>
        </w:rPr>
        <w:t xml:space="preserve">el </w:t>
      </w:r>
      <w:r w:rsidR="00DE0138" w:rsidRPr="0079697E">
        <w:rPr>
          <w:rFonts w:ascii="Arial" w:hAnsi="Arial" w:cs="Arial"/>
          <w:sz w:val="24"/>
          <w:shd w:val="clear" w:color="auto" w:fill="FFFFFF"/>
        </w:rPr>
        <w:t xml:space="preserve">sabor, </w:t>
      </w:r>
      <w:r w:rsidR="006F1DE2" w:rsidRPr="0079697E">
        <w:rPr>
          <w:rFonts w:ascii="Arial" w:hAnsi="Arial" w:cs="Arial"/>
          <w:sz w:val="24"/>
          <w:shd w:val="clear" w:color="auto" w:fill="FFFFFF"/>
        </w:rPr>
        <w:t xml:space="preserve">la </w:t>
      </w:r>
      <w:r w:rsidR="00DE0138" w:rsidRPr="0079697E">
        <w:rPr>
          <w:rFonts w:ascii="Arial" w:hAnsi="Arial" w:cs="Arial"/>
          <w:sz w:val="24"/>
          <w:shd w:val="clear" w:color="auto" w:fill="FFFFFF"/>
        </w:rPr>
        <w:t xml:space="preserve">baja disponibilidad y </w:t>
      </w:r>
      <w:r w:rsidR="006F1DE2" w:rsidRPr="0079697E">
        <w:rPr>
          <w:rFonts w:ascii="Arial" w:hAnsi="Arial" w:cs="Arial"/>
          <w:sz w:val="24"/>
          <w:shd w:val="clear" w:color="auto" w:fill="FFFFFF"/>
        </w:rPr>
        <w:t xml:space="preserve">el </w:t>
      </w:r>
      <w:r w:rsidR="00DE0138" w:rsidRPr="0079697E">
        <w:rPr>
          <w:rFonts w:ascii="Arial" w:hAnsi="Arial" w:cs="Arial"/>
          <w:sz w:val="24"/>
          <w:shd w:val="clear" w:color="auto" w:fill="FFFFFF"/>
        </w:rPr>
        <w:t>alto precio</w:t>
      </w:r>
      <w:r w:rsidR="006F1DE2" w:rsidRPr="0079697E">
        <w:rPr>
          <w:rFonts w:ascii="Arial" w:hAnsi="Arial" w:cs="Arial"/>
          <w:sz w:val="24"/>
          <w:shd w:val="clear" w:color="auto" w:fill="FFFFFF"/>
        </w:rPr>
        <w:t>.</w:t>
      </w:r>
      <w:r w:rsidR="00085AAB" w:rsidRPr="0079697E">
        <w:rPr>
          <w:rFonts w:ascii="Arial" w:hAnsi="Arial" w:cs="Arial"/>
          <w:sz w:val="24"/>
          <w:shd w:val="clear" w:color="auto" w:fill="FFFFFF"/>
        </w:rPr>
        <w:t xml:space="preserve"> </w:t>
      </w:r>
    </w:p>
    <w:p w:rsidR="005C516B" w:rsidRPr="0079697E" w:rsidRDefault="005C516B" w:rsidP="00AF660A">
      <w:pPr>
        <w:spacing w:after="0" w:line="240" w:lineRule="auto"/>
        <w:jc w:val="both"/>
        <w:rPr>
          <w:rFonts w:ascii="Arial" w:hAnsi="Arial" w:cs="Arial"/>
          <w:sz w:val="24"/>
          <w:shd w:val="clear" w:color="auto" w:fill="FFFFFF"/>
        </w:rPr>
      </w:pPr>
    </w:p>
    <w:p w:rsidR="008A709E" w:rsidRPr="0079697E" w:rsidRDefault="008A709E" w:rsidP="00AF660A">
      <w:pPr>
        <w:spacing w:after="0" w:line="240" w:lineRule="auto"/>
        <w:jc w:val="both"/>
        <w:rPr>
          <w:rFonts w:ascii="Arial" w:hAnsi="Arial" w:cs="Arial"/>
          <w:sz w:val="24"/>
          <w:shd w:val="clear" w:color="auto" w:fill="FFFFFF"/>
        </w:rPr>
      </w:pPr>
      <w:r w:rsidRPr="0079697E">
        <w:rPr>
          <w:rFonts w:ascii="Arial" w:hAnsi="Arial" w:cs="Arial"/>
          <w:sz w:val="24"/>
          <w:shd w:val="clear" w:color="auto" w:fill="FFFFFF"/>
        </w:rPr>
        <w:t xml:space="preserve">Alrededor de la obesidad, </w:t>
      </w:r>
      <w:r w:rsidR="008F05BB" w:rsidRPr="0079697E">
        <w:rPr>
          <w:rFonts w:ascii="Arial" w:hAnsi="Arial" w:cs="Arial"/>
          <w:sz w:val="24"/>
          <w:shd w:val="clear" w:color="auto" w:fill="FFFFFF"/>
        </w:rPr>
        <w:t xml:space="preserve">se corre el riesgo de </w:t>
      </w:r>
      <w:r w:rsidRPr="0079697E">
        <w:rPr>
          <w:rFonts w:ascii="Arial" w:hAnsi="Arial" w:cs="Arial"/>
          <w:sz w:val="24"/>
          <w:shd w:val="clear" w:color="auto" w:fill="FFFFFF"/>
        </w:rPr>
        <w:t xml:space="preserve">pensar que solo se </w:t>
      </w:r>
      <w:r w:rsidR="008F05BB" w:rsidRPr="0079697E">
        <w:rPr>
          <w:rFonts w:ascii="Arial" w:hAnsi="Arial" w:cs="Arial"/>
          <w:sz w:val="24"/>
          <w:shd w:val="clear" w:color="auto" w:fill="FFFFFF"/>
        </w:rPr>
        <w:t>ponen a la venta alimentos para que sean consumidos en ex</w:t>
      </w:r>
      <w:r w:rsidRPr="0079697E">
        <w:rPr>
          <w:rFonts w:ascii="Arial" w:hAnsi="Arial" w:cs="Arial"/>
          <w:sz w:val="24"/>
          <w:shd w:val="clear" w:color="auto" w:fill="FFFFFF"/>
        </w:rPr>
        <w:t xml:space="preserve">ceso, </w:t>
      </w:r>
      <w:r w:rsidR="006D5CBA" w:rsidRPr="0079697E">
        <w:rPr>
          <w:rFonts w:ascii="Arial" w:hAnsi="Arial" w:cs="Arial"/>
          <w:sz w:val="24"/>
          <w:shd w:val="clear" w:color="auto" w:fill="FFFFFF"/>
        </w:rPr>
        <w:t xml:space="preserve">sin embargo es central comprender que el comercio le apuesta al consumo desmedido, de tal modo que hoy en día </w:t>
      </w:r>
      <w:r w:rsidR="00CE6A15" w:rsidRPr="0079697E">
        <w:rPr>
          <w:rFonts w:ascii="Arial" w:hAnsi="Arial" w:cs="Arial"/>
          <w:sz w:val="24"/>
          <w:shd w:val="clear" w:color="auto" w:fill="FFFFFF"/>
        </w:rPr>
        <w:t xml:space="preserve">todo </w:t>
      </w:r>
      <w:r w:rsidRPr="0079697E">
        <w:rPr>
          <w:rFonts w:ascii="Arial" w:hAnsi="Arial" w:cs="Arial"/>
          <w:sz w:val="24"/>
          <w:shd w:val="clear" w:color="auto" w:fill="FFFFFF"/>
        </w:rPr>
        <w:t>se consume</w:t>
      </w:r>
      <w:r w:rsidR="00CE6A15" w:rsidRPr="0079697E">
        <w:rPr>
          <w:rFonts w:ascii="Arial" w:hAnsi="Arial" w:cs="Arial"/>
          <w:sz w:val="24"/>
          <w:shd w:val="clear" w:color="auto" w:fill="FFFFFF"/>
        </w:rPr>
        <w:t xml:space="preserve">, </w:t>
      </w:r>
      <w:r w:rsidRPr="0079697E">
        <w:rPr>
          <w:rFonts w:ascii="Arial" w:hAnsi="Arial" w:cs="Arial"/>
          <w:sz w:val="24"/>
          <w:shd w:val="clear" w:color="auto" w:fill="FFFFFF"/>
        </w:rPr>
        <w:t>formas de vida</w:t>
      </w:r>
      <w:r w:rsidR="006B7D10" w:rsidRPr="0079697E">
        <w:rPr>
          <w:rFonts w:ascii="Arial" w:hAnsi="Arial" w:cs="Arial"/>
          <w:sz w:val="24"/>
          <w:shd w:val="clear" w:color="auto" w:fill="FFFFFF"/>
        </w:rPr>
        <w:t xml:space="preserve"> e</w:t>
      </w:r>
      <w:r w:rsidRPr="0079697E">
        <w:rPr>
          <w:rFonts w:ascii="Arial" w:hAnsi="Arial" w:cs="Arial"/>
          <w:sz w:val="24"/>
          <w:shd w:val="clear" w:color="auto" w:fill="FFFFFF"/>
        </w:rPr>
        <w:t xml:space="preserve"> ideales de belleza,</w:t>
      </w:r>
      <w:r w:rsidR="006B7D10" w:rsidRPr="0079697E">
        <w:rPr>
          <w:rFonts w:ascii="Arial" w:hAnsi="Arial" w:cs="Arial"/>
          <w:sz w:val="24"/>
          <w:shd w:val="clear" w:color="auto" w:fill="FFFFFF"/>
        </w:rPr>
        <w:t xml:space="preserve"> se consumen</w:t>
      </w:r>
      <w:r w:rsidR="006D5CBA" w:rsidRPr="0079697E">
        <w:rPr>
          <w:rFonts w:ascii="Arial" w:hAnsi="Arial" w:cs="Arial"/>
          <w:sz w:val="24"/>
          <w:shd w:val="clear" w:color="auto" w:fill="FFFFFF"/>
        </w:rPr>
        <w:t xml:space="preserve"> </w:t>
      </w:r>
      <w:r w:rsidR="00FF7B5D" w:rsidRPr="0079697E">
        <w:rPr>
          <w:rFonts w:ascii="Arial" w:hAnsi="Arial" w:cs="Arial"/>
          <w:sz w:val="24"/>
          <w:shd w:val="clear" w:color="auto" w:fill="FFFFFF"/>
        </w:rPr>
        <w:t>representaciones</w:t>
      </w:r>
      <w:r w:rsidR="006D5CBA" w:rsidRPr="0079697E">
        <w:rPr>
          <w:rFonts w:ascii="Arial" w:hAnsi="Arial" w:cs="Arial"/>
          <w:sz w:val="24"/>
          <w:shd w:val="clear" w:color="auto" w:fill="FFFFFF"/>
        </w:rPr>
        <w:t>, em</w:t>
      </w:r>
      <w:r w:rsidR="00F60844" w:rsidRPr="0079697E">
        <w:rPr>
          <w:rFonts w:ascii="Arial" w:hAnsi="Arial" w:cs="Arial"/>
          <w:sz w:val="24"/>
          <w:shd w:val="clear" w:color="auto" w:fill="FFFFFF"/>
        </w:rPr>
        <w:t xml:space="preserve">paques agradables, </w:t>
      </w:r>
      <w:r w:rsidR="007434AB" w:rsidRPr="0079697E">
        <w:rPr>
          <w:rFonts w:ascii="Arial" w:hAnsi="Arial" w:cs="Arial"/>
          <w:sz w:val="24"/>
          <w:shd w:val="clear" w:color="auto" w:fill="FFFFFF"/>
        </w:rPr>
        <w:t>medicamentos y recetas mágicas para bajar de peso,</w:t>
      </w:r>
      <w:r w:rsidR="00FF7B5D" w:rsidRPr="0079697E">
        <w:rPr>
          <w:rFonts w:ascii="Arial" w:hAnsi="Arial" w:cs="Arial"/>
          <w:sz w:val="24"/>
          <w:shd w:val="clear" w:color="auto" w:fill="FFFFFF"/>
        </w:rPr>
        <w:t xml:space="preserve"> los mismos medicamentos para el</w:t>
      </w:r>
      <w:r w:rsidR="007434AB" w:rsidRPr="0079697E">
        <w:rPr>
          <w:rFonts w:ascii="Arial" w:hAnsi="Arial" w:cs="Arial"/>
          <w:sz w:val="24"/>
          <w:shd w:val="clear" w:color="auto" w:fill="FFFFFF"/>
        </w:rPr>
        <w:t xml:space="preserve"> </w:t>
      </w:r>
      <w:r w:rsidR="006D5CBA" w:rsidRPr="0079697E">
        <w:rPr>
          <w:rFonts w:ascii="Arial" w:hAnsi="Arial" w:cs="Arial"/>
          <w:sz w:val="24"/>
          <w:shd w:val="clear" w:color="auto" w:fill="FFFFFF"/>
        </w:rPr>
        <w:t>t</w:t>
      </w:r>
      <w:r w:rsidR="007434AB" w:rsidRPr="0079697E">
        <w:rPr>
          <w:rFonts w:ascii="Arial" w:hAnsi="Arial" w:cs="Arial"/>
          <w:sz w:val="24"/>
          <w:shd w:val="clear" w:color="auto" w:fill="FFFFFF"/>
        </w:rPr>
        <w:t>ratamiento de las ECN</w:t>
      </w:r>
      <w:r w:rsidR="006D5CBA" w:rsidRPr="0079697E">
        <w:rPr>
          <w:rFonts w:ascii="Arial" w:hAnsi="Arial" w:cs="Arial"/>
          <w:sz w:val="24"/>
          <w:shd w:val="clear" w:color="auto" w:fill="FFFFFF"/>
        </w:rPr>
        <w:t>T</w:t>
      </w:r>
      <w:r w:rsidR="007434AB" w:rsidRPr="0079697E">
        <w:rPr>
          <w:rFonts w:ascii="Arial" w:hAnsi="Arial" w:cs="Arial"/>
          <w:sz w:val="24"/>
          <w:shd w:val="clear" w:color="auto" w:fill="FFFFFF"/>
        </w:rPr>
        <w:t xml:space="preserve">, </w:t>
      </w:r>
      <w:r w:rsidR="00781DEA" w:rsidRPr="0079697E">
        <w:rPr>
          <w:rFonts w:ascii="Arial" w:hAnsi="Arial" w:cs="Arial"/>
          <w:sz w:val="24"/>
          <w:shd w:val="clear" w:color="auto" w:fill="FFFFFF"/>
        </w:rPr>
        <w:t>y un ilimitado arsenal de productos y opciones. P</w:t>
      </w:r>
      <w:r w:rsidR="000B1233" w:rsidRPr="0079697E">
        <w:rPr>
          <w:rFonts w:ascii="Arial" w:hAnsi="Arial" w:cs="Arial"/>
          <w:sz w:val="24"/>
          <w:shd w:val="clear" w:color="auto" w:fill="FFFFFF"/>
        </w:rPr>
        <w:t>odría pensarse que la obesidad es un negocio redondo</w:t>
      </w:r>
      <w:r w:rsidR="006D5CBA" w:rsidRPr="0079697E">
        <w:rPr>
          <w:rFonts w:ascii="Arial" w:hAnsi="Arial" w:cs="Arial"/>
          <w:sz w:val="24"/>
          <w:shd w:val="clear" w:color="auto" w:fill="FFFFFF"/>
        </w:rPr>
        <w:t>, mientras persiste la enfermedad</w:t>
      </w:r>
      <w:r w:rsidR="00781DEA" w:rsidRPr="0079697E">
        <w:rPr>
          <w:rFonts w:ascii="Arial" w:hAnsi="Arial" w:cs="Arial"/>
          <w:sz w:val="24"/>
          <w:shd w:val="clear" w:color="auto" w:fill="FFFFFF"/>
        </w:rPr>
        <w:t>,</w:t>
      </w:r>
      <w:r w:rsidR="006D5CBA" w:rsidRPr="0079697E">
        <w:rPr>
          <w:rFonts w:ascii="Arial" w:hAnsi="Arial" w:cs="Arial"/>
          <w:sz w:val="24"/>
          <w:shd w:val="clear" w:color="auto" w:fill="FFFFFF"/>
        </w:rPr>
        <w:t xml:space="preserve"> persisten todos los negocios alrededor del problema, sin embargo a modo de tensión que está </w:t>
      </w:r>
      <w:r w:rsidR="00B92409" w:rsidRPr="0079697E">
        <w:rPr>
          <w:rFonts w:ascii="Arial" w:hAnsi="Arial" w:cs="Arial"/>
          <w:sz w:val="24"/>
          <w:shd w:val="clear" w:color="auto" w:fill="FFFFFF"/>
        </w:rPr>
        <w:t xml:space="preserve">a </w:t>
      </w:r>
      <w:r w:rsidR="006D5CBA" w:rsidRPr="0079697E">
        <w:rPr>
          <w:rFonts w:ascii="Arial" w:hAnsi="Arial" w:cs="Arial"/>
          <w:sz w:val="24"/>
          <w:shd w:val="clear" w:color="auto" w:fill="FFFFFF"/>
        </w:rPr>
        <w:t>punto de estallar en conflicto se encuentra el hecho de l</w:t>
      </w:r>
      <w:r w:rsidR="00781DEA" w:rsidRPr="0079697E">
        <w:rPr>
          <w:rFonts w:ascii="Arial" w:hAnsi="Arial" w:cs="Arial"/>
          <w:sz w:val="24"/>
          <w:shd w:val="clear" w:color="auto" w:fill="FFFFFF"/>
        </w:rPr>
        <w:t>a incapacidad de sostener l</w:t>
      </w:r>
      <w:r w:rsidR="006D5CBA" w:rsidRPr="0079697E">
        <w:rPr>
          <w:rFonts w:ascii="Arial" w:hAnsi="Arial" w:cs="Arial"/>
          <w:sz w:val="24"/>
          <w:shd w:val="clear" w:color="auto" w:fill="FFFFFF"/>
        </w:rPr>
        <w:t>os costos de la enfermedad, de la incapacidad, de la problemática</w:t>
      </w:r>
      <w:r w:rsidR="00781DEA" w:rsidRPr="0079697E">
        <w:rPr>
          <w:rFonts w:ascii="Arial" w:hAnsi="Arial" w:cs="Arial"/>
          <w:sz w:val="24"/>
          <w:shd w:val="clear" w:color="auto" w:fill="FFFFFF"/>
        </w:rPr>
        <w:t xml:space="preserve"> en su conjunto</w:t>
      </w:r>
      <w:r w:rsidR="006D5CBA" w:rsidRPr="0079697E">
        <w:rPr>
          <w:rFonts w:ascii="Arial" w:hAnsi="Arial" w:cs="Arial"/>
          <w:sz w:val="24"/>
          <w:shd w:val="clear" w:color="auto" w:fill="FFFFFF"/>
        </w:rPr>
        <w:t>.</w:t>
      </w:r>
    </w:p>
    <w:p w:rsidR="006D5CBA" w:rsidRPr="0079697E" w:rsidRDefault="006D5CBA" w:rsidP="00AF660A">
      <w:pPr>
        <w:spacing w:after="0" w:line="240" w:lineRule="auto"/>
        <w:jc w:val="both"/>
        <w:rPr>
          <w:rFonts w:ascii="Arial" w:hAnsi="Arial" w:cs="Arial"/>
          <w:b/>
          <w:sz w:val="24"/>
          <w:shd w:val="clear" w:color="auto" w:fill="FFFFFF"/>
        </w:rPr>
      </w:pPr>
    </w:p>
    <w:p w:rsidR="00915003" w:rsidRPr="0079697E" w:rsidRDefault="00915003" w:rsidP="00AF660A">
      <w:pPr>
        <w:spacing w:after="0" w:line="240" w:lineRule="auto"/>
        <w:jc w:val="both"/>
        <w:rPr>
          <w:rFonts w:ascii="Arial" w:hAnsi="Arial" w:cs="Arial"/>
          <w:b/>
          <w:sz w:val="24"/>
          <w:shd w:val="clear" w:color="auto" w:fill="FFFFFF"/>
        </w:rPr>
      </w:pPr>
    </w:p>
    <w:p w:rsidR="0011587E" w:rsidRPr="0079697E" w:rsidRDefault="002A707B" w:rsidP="00140254">
      <w:pPr>
        <w:pStyle w:val="textosgenarales"/>
        <w:numPr>
          <w:ilvl w:val="2"/>
          <w:numId w:val="8"/>
        </w:numPr>
        <w:shd w:val="clear" w:color="auto" w:fill="FFFFFF"/>
        <w:spacing w:before="0" w:beforeAutospacing="0" w:after="0" w:afterAutospacing="0" w:line="293" w:lineRule="atLeast"/>
        <w:ind w:left="0" w:firstLine="0"/>
        <w:jc w:val="both"/>
        <w:textAlignment w:val="baseline"/>
        <w:outlineLvl w:val="2"/>
        <w:rPr>
          <w:rFonts w:ascii="Arial" w:hAnsi="Arial" w:cs="Arial"/>
        </w:rPr>
      </w:pPr>
      <w:bookmarkStart w:id="110" w:name="_Toc389730134"/>
      <w:r w:rsidRPr="0079697E">
        <w:rPr>
          <w:rFonts w:ascii="Arial" w:eastAsiaTheme="minorHAnsi" w:hAnsi="Arial" w:cs="Arial"/>
          <w:b/>
          <w:shd w:val="clear" w:color="auto" w:fill="FFFFFF"/>
          <w:lang w:val="es-MX" w:eastAsia="en-US"/>
        </w:rPr>
        <w:t>Subcategoría 3.</w:t>
      </w:r>
      <w:r w:rsidR="00102E6D" w:rsidRPr="0079697E">
        <w:rPr>
          <w:rFonts w:ascii="Arial" w:eastAsiaTheme="minorHAnsi" w:hAnsi="Arial" w:cs="Arial"/>
          <w:b/>
          <w:shd w:val="clear" w:color="auto" w:fill="FFFFFF"/>
          <w:lang w:val="es-MX" w:eastAsia="en-US"/>
        </w:rPr>
        <w:t xml:space="preserve"> Multinacionales.</w:t>
      </w:r>
      <w:bookmarkEnd w:id="110"/>
      <w:r w:rsidR="00915003" w:rsidRPr="0079697E">
        <w:rPr>
          <w:rFonts w:ascii="Arial" w:eastAsiaTheme="minorHAnsi" w:hAnsi="Arial" w:cs="Arial"/>
          <w:b/>
          <w:shd w:val="clear" w:color="auto" w:fill="FFFFFF"/>
          <w:lang w:val="es-MX" w:eastAsia="en-US"/>
        </w:rPr>
        <w:t xml:space="preserve"> </w:t>
      </w:r>
      <w:r w:rsidR="00A316CE" w:rsidRPr="0079697E">
        <w:rPr>
          <w:rFonts w:ascii="Arial" w:eastAsiaTheme="minorHAnsi" w:hAnsi="Arial" w:cs="Arial"/>
          <w:b/>
          <w:shd w:val="clear" w:color="auto" w:fill="FFFFFF"/>
          <w:lang w:val="es-MX" w:eastAsia="en-US"/>
        </w:rPr>
        <w:t xml:space="preserve"> </w:t>
      </w:r>
      <w:r w:rsidR="002A2966" w:rsidRPr="0079697E">
        <w:rPr>
          <w:rFonts w:ascii="Arial" w:hAnsi="Arial" w:cs="Arial"/>
        </w:rPr>
        <w:t xml:space="preserve">El término </w:t>
      </w:r>
      <w:r w:rsidR="002A2966" w:rsidRPr="0079697E">
        <w:rPr>
          <w:rFonts w:ascii="Arial" w:hAnsi="Arial" w:cs="Arial"/>
          <w:i/>
        </w:rPr>
        <w:t xml:space="preserve">multinacional </w:t>
      </w:r>
      <w:r w:rsidR="002A2966" w:rsidRPr="0079697E">
        <w:rPr>
          <w:rFonts w:ascii="Arial" w:hAnsi="Arial" w:cs="Arial"/>
        </w:rPr>
        <w:t xml:space="preserve">es de uso común para referirse a empresas que no solo operan en sus países de origen sino que se trasladan a otros países, bien sea para procesar, </w:t>
      </w:r>
      <w:r w:rsidR="009D4E06" w:rsidRPr="0079697E">
        <w:rPr>
          <w:rFonts w:ascii="Arial" w:hAnsi="Arial" w:cs="Arial"/>
        </w:rPr>
        <w:t>producir, vender o todas las anteriores</w:t>
      </w:r>
      <w:r w:rsidR="00EF0AFB" w:rsidRPr="0079697E">
        <w:rPr>
          <w:rFonts w:ascii="Arial" w:hAnsi="Arial" w:cs="Arial"/>
        </w:rPr>
        <w:t xml:space="preserve"> acciones</w:t>
      </w:r>
      <w:r w:rsidR="00E74187" w:rsidRPr="0079697E">
        <w:rPr>
          <w:rFonts w:ascii="Arial" w:hAnsi="Arial" w:cs="Arial"/>
        </w:rPr>
        <w:t>,</w:t>
      </w:r>
      <w:r w:rsidR="009D4E06" w:rsidRPr="0079697E">
        <w:rPr>
          <w:rFonts w:ascii="Arial" w:hAnsi="Arial" w:cs="Arial"/>
        </w:rPr>
        <w:t xml:space="preserve"> en otras naciones.</w:t>
      </w:r>
      <w:r w:rsidR="0011587E" w:rsidRPr="0079697E">
        <w:rPr>
          <w:rFonts w:ascii="Arial" w:hAnsi="Arial" w:cs="Arial"/>
        </w:rPr>
        <w:t xml:space="preserve"> </w:t>
      </w:r>
      <w:r w:rsidR="002A2966" w:rsidRPr="0079697E">
        <w:rPr>
          <w:rFonts w:ascii="Arial" w:hAnsi="Arial" w:cs="Arial"/>
        </w:rPr>
        <w:t xml:space="preserve">Su filosofía tiene un concepto global, </w:t>
      </w:r>
      <w:r w:rsidR="0011587E" w:rsidRPr="0079697E">
        <w:rPr>
          <w:rFonts w:ascii="Arial" w:hAnsi="Arial" w:cs="Arial"/>
        </w:rPr>
        <w:t>se proyectan consiguiendo mercados a nivel mundial</w:t>
      </w:r>
      <w:r w:rsidR="002A2966" w:rsidRPr="0079697E">
        <w:rPr>
          <w:rFonts w:ascii="Arial" w:hAnsi="Arial" w:cs="Arial"/>
        </w:rPr>
        <w:t xml:space="preserve">, </w:t>
      </w:r>
      <w:r w:rsidR="0011587E" w:rsidRPr="0079697E">
        <w:rPr>
          <w:rFonts w:ascii="Arial" w:hAnsi="Arial" w:cs="Arial"/>
        </w:rPr>
        <w:t xml:space="preserve">para posicionar sus </w:t>
      </w:r>
      <w:r w:rsidR="002A2966" w:rsidRPr="0079697E">
        <w:rPr>
          <w:rFonts w:ascii="Arial" w:hAnsi="Arial" w:cs="Arial"/>
        </w:rPr>
        <w:t>servicios y productos</w:t>
      </w:r>
      <w:r w:rsidR="00C37FCD" w:rsidRPr="0079697E">
        <w:rPr>
          <w:rFonts w:ascii="Arial" w:hAnsi="Arial" w:cs="Arial"/>
        </w:rPr>
        <w:t xml:space="preserve"> y las políticas actuales de libre mercado, les favorecen</w:t>
      </w:r>
      <w:r w:rsidR="0011587E" w:rsidRPr="0079697E">
        <w:rPr>
          <w:rFonts w:ascii="Arial" w:hAnsi="Arial" w:cs="Arial"/>
        </w:rPr>
        <w:t>.</w:t>
      </w:r>
      <w:r w:rsidR="00C37FCD" w:rsidRPr="0079697E">
        <w:rPr>
          <w:rFonts w:ascii="Arial" w:hAnsi="Arial" w:cs="Arial"/>
        </w:rPr>
        <w:t xml:space="preserve"> Políticas que para muchos conocedores de los intricados procesos macroeconómicos son dictadas por estas empresas porque tienen el poder, </w:t>
      </w:r>
      <w:r w:rsidR="00C37FCD" w:rsidRPr="0079697E">
        <w:rPr>
          <w:rFonts w:ascii="Arial" w:hAnsi="Arial" w:cs="Arial"/>
        </w:rPr>
        <w:lastRenderedPageBreak/>
        <w:t>incluso por encima de quienes se han considerado las potencias a nivel mundial</w:t>
      </w:r>
      <w:r w:rsidR="00284A9A" w:rsidRPr="0079697E">
        <w:rPr>
          <w:rFonts w:ascii="Arial" w:hAnsi="Arial" w:cs="Arial"/>
        </w:rPr>
        <w:t xml:space="preserve"> y por encima del valor de los Estados nacionales</w:t>
      </w:r>
      <w:r w:rsidR="00C37FCD" w:rsidRPr="0079697E">
        <w:rPr>
          <w:rFonts w:ascii="Arial" w:hAnsi="Arial" w:cs="Arial"/>
        </w:rPr>
        <w:t>.</w:t>
      </w:r>
      <w:r w:rsidR="002A2966" w:rsidRPr="0079697E">
        <w:rPr>
          <w:rFonts w:ascii="Arial" w:hAnsi="Arial" w:cs="Arial"/>
        </w:rPr>
        <w:t xml:space="preserve"> </w:t>
      </w:r>
    </w:p>
    <w:p w:rsidR="00E210CB" w:rsidRPr="0079697E" w:rsidRDefault="00E210CB" w:rsidP="0011587E">
      <w:pPr>
        <w:pStyle w:val="NormalWeb"/>
        <w:spacing w:before="0" w:beforeAutospacing="0" w:after="0" w:afterAutospacing="0"/>
        <w:jc w:val="both"/>
        <w:rPr>
          <w:rFonts w:ascii="Arial" w:hAnsi="Arial" w:cs="Arial"/>
        </w:rPr>
      </w:pPr>
    </w:p>
    <w:p w:rsidR="0011587E" w:rsidRPr="0079697E" w:rsidRDefault="0011587E" w:rsidP="004A3926">
      <w:pPr>
        <w:pStyle w:val="NormalWeb"/>
        <w:spacing w:before="0" w:beforeAutospacing="0" w:after="0" w:afterAutospacing="0"/>
        <w:jc w:val="both"/>
        <w:rPr>
          <w:rFonts w:ascii="Arial" w:hAnsi="Arial" w:cs="Arial"/>
        </w:rPr>
      </w:pPr>
      <w:r w:rsidRPr="0079697E">
        <w:rPr>
          <w:rFonts w:ascii="Arial" w:hAnsi="Arial" w:cs="Arial"/>
        </w:rPr>
        <w:t>Existen argumentos a favor de este tipo de empresas y otros argumentos en contra de sus operaciones.</w:t>
      </w:r>
      <w:r w:rsidR="001E395A" w:rsidRPr="0079697E">
        <w:rPr>
          <w:rFonts w:ascii="Arial" w:hAnsi="Arial" w:cs="Arial"/>
        </w:rPr>
        <w:t xml:space="preserve"> </w:t>
      </w:r>
      <w:r w:rsidRPr="0079697E">
        <w:rPr>
          <w:rFonts w:ascii="Arial" w:hAnsi="Arial" w:cs="Arial"/>
        </w:rPr>
        <w:t>Los principales argumentos a favor</w:t>
      </w:r>
      <w:r w:rsidR="00A94B6C" w:rsidRPr="0079697E">
        <w:rPr>
          <w:rFonts w:ascii="Arial" w:hAnsi="Arial" w:cs="Arial"/>
        </w:rPr>
        <w:t>,</w:t>
      </w:r>
      <w:r w:rsidRPr="0079697E">
        <w:rPr>
          <w:rFonts w:ascii="Arial" w:hAnsi="Arial" w:cs="Arial"/>
        </w:rPr>
        <w:t xml:space="preserve"> se centran en la capacidad </w:t>
      </w:r>
      <w:r w:rsidR="00A94B6C" w:rsidRPr="0079697E">
        <w:rPr>
          <w:rFonts w:ascii="Arial" w:hAnsi="Arial" w:cs="Arial"/>
        </w:rPr>
        <w:t xml:space="preserve">que tienen las multinacionales </w:t>
      </w:r>
      <w:r w:rsidRPr="0079697E">
        <w:rPr>
          <w:rFonts w:ascii="Arial" w:hAnsi="Arial" w:cs="Arial"/>
        </w:rPr>
        <w:t>de generar empleo en el país en el que se establecen,</w:t>
      </w:r>
      <w:r w:rsidR="005059C5" w:rsidRPr="0079697E">
        <w:rPr>
          <w:rFonts w:ascii="Arial" w:hAnsi="Arial" w:cs="Arial"/>
        </w:rPr>
        <w:t xml:space="preserve"> </w:t>
      </w:r>
      <w:r w:rsidR="00A94B6C" w:rsidRPr="0079697E">
        <w:rPr>
          <w:rFonts w:ascii="Arial" w:hAnsi="Arial" w:cs="Arial"/>
        </w:rPr>
        <w:t xml:space="preserve">además de ello, </w:t>
      </w:r>
      <w:r w:rsidR="005059C5" w:rsidRPr="0079697E">
        <w:rPr>
          <w:rFonts w:ascii="Arial" w:hAnsi="Arial" w:cs="Arial"/>
        </w:rPr>
        <w:t>en el caso de los restaurantes de comida rápida</w:t>
      </w:r>
      <w:r w:rsidR="00A94B6C" w:rsidRPr="0079697E">
        <w:rPr>
          <w:rFonts w:ascii="Arial" w:hAnsi="Arial" w:cs="Arial"/>
        </w:rPr>
        <w:t xml:space="preserve">, </w:t>
      </w:r>
      <w:r w:rsidRPr="0079697E">
        <w:rPr>
          <w:rFonts w:ascii="Arial" w:hAnsi="Arial" w:cs="Arial"/>
        </w:rPr>
        <w:t>s</w:t>
      </w:r>
      <w:r w:rsidR="00A94B6C" w:rsidRPr="0079697E">
        <w:rPr>
          <w:rFonts w:ascii="Arial" w:hAnsi="Arial" w:cs="Arial"/>
        </w:rPr>
        <w:t>e estima que su</w:t>
      </w:r>
      <w:r w:rsidRPr="0079697E">
        <w:rPr>
          <w:rFonts w:ascii="Arial" w:hAnsi="Arial" w:cs="Arial"/>
        </w:rPr>
        <w:t xml:space="preserve"> presencia en determinadas localidades otorga </w:t>
      </w:r>
      <w:r w:rsidR="005059C5" w:rsidRPr="0079697E">
        <w:rPr>
          <w:rFonts w:ascii="Arial" w:hAnsi="Arial" w:cs="Arial"/>
        </w:rPr>
        <w:t xml:space="preserve">un status elevado, dota de </w:t>
      </w:r>
      <w:r w:rsidRPr="0079697E">
        <w:rPr>
          <w:rFonts w:ascii="Arial" w:hAnsi="Arial" w:cs="Arial"/>
        </w:rPr>
        <w:t>prestigio a la región por lo cual atrae</w:t>
      </w:r>
      <w:r w:rsidR="00B60E22" w:rsidRPr="0079697E">
        <w:rPr>
          <w:rFonts w:ascii="Arial" w:hAnsi="Arial" w:cs="Arial"/>
        </w:rPr>
        <w:t>n</w:t>
      </w:r>
      <w:r w:rsidRPr="0079697E">
        <w:rPr>
          <w:rFonts w:ascii="Arial" w:hAnsi="Arial" w:cs="Arial"/>
        </w:rPr>
        <w:t xml:space="preserve"> el turismo</w:t>
      </w:r>
      <w:r w:rsidR="00B60E22" w:rsidRPr="0079697E">
        <w:rPr>
          <w:rFonts w:ascii="Arial" w:hAnsi="Arial" w:cs="Arial"/>
        </w:rPr>
        <w:t>.</w:t>
      </w:r>
    </w:p>
    <w:p w:rsidR="001E395A" w:rsidRPr="0079697E" w:rsidRDefault="001E395A" w:rsidP="004A3926">
      <w:pPr>
        <w:pStyle w:val="NormalWeb"/>
        <w:spacing w:before="0" w:beforeAutospacing="0" w:after="0" w:afterAutospacing="0"/>
        <w:jc w:val="both"/>
        <w:rPr>
          <w:rFonts w:ascii="Arial" w:hAnsi="Arial" w:cs="Arial"/>
        </w:rPr>
      </w:pPr>
    </w:p>
    <w:p w:rsidR="0011587E" w:rsidRPr="0079697E" w:rsidRDefault="005059C5" w:rsidP="004A3926">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Múltiples posiciones en contra desatan las multinacionales que comercializan agroquímicos y semillas transgénicas por su relación con el deterioro de las tierras aptas para el sembrado</w:t>
      </w:r>
      <w:r w:rsidR="00FF7B5D" w:rsidRPr="0079697E">
        <w:rPr>
          <w:rFonts w:ascii="Arial" w:eastAsiaTheme="minorHAnsi" w:hAnsi="Arial" w:cs="Arial"/>
          <w:shd w:val="clear" w:color="auto" w:fill="FFFFFF"/>
          <w:lang w:val="es-MX" w:eastAsia="en-US"/>
        </w:rPr>
        <w:t xml:space="preserve">, </w:t>
      </w:r>
      <w:r w:rsidR="00A94B6C" w:rsidRPr="0079697E">
        <w:rPr>
          <w:rFonts w:ascii="Arial" w:eastAsiaTheme="minorHAnsi" w:hAnsi="Arial" w:cs="Arial"/>
          <w:shd w:val="clear" w:color="auto" w:fill="FFFFFF"/>
          <w:lang w:val="es-MX" w:eastAsia="en-US"/>
        </w:rPr>
        <w:t>(</w:t>
      </w:r>
      <w:r w:rsidRPr="0079697E">
        <w:rPr>
          <w:rFonts w:ascii="Arial" w:eastAsiaTheme="minorHAnsi" w:hAnsi="Arial" w:cs="Arial"/>
          <w:shd w:val="clear" w:color="auto" w:fill="FFFFFF"/>
          <w:lang w:val="es-MX" w:eastAsia="en-US"/>
        </w:rPr>
        <w:t xml:space="preserve">explicadas en </w:t>
      </w:r>
      <w:r w:rsidR="002A13A9" w:rsidRPr="0079697E">
        <w:rPr>
          <w:rFonts w:ascii="Arial" w:eastAsiaTheme="minorHAnsi" w:hAnsi="Arial" w:cs="Arial"/>
          <w:shd w:val="clear" w:color="auto" w:fill="FFFFFF"/>
          <w:lang w:val="es-MX" w:eastAsia="en-US"/>
        </w:rPr>
        <w:t>la subcategoría 1</w:t>
      </w:r>
      <w:r w:rsidR="00A94B6C" w:rsidRPr="0079697E">
        <w:rPr>
          <w:rFonts w:ascii="Arial" w:eastAsiaTheme="minorHAnsi" w:hAnsi="Arial" w:cs="Arial"/>
          <w:shd w:val="clear" w:color="auto" w:fill="FFFFFF"/>
          <w:lang w:val="es-MX" w:eastAsia="en-US"/>
        </w:rPr>
        <w:t>) y otras comercializadoras de bebidas azucaradas por sus prácticas que deterioran el medio ambiente y, contaminan al agua</w:t>
      </w:r>
      <w:r w:rsidRPr="0079697E">
        <w:rPr>
          <w:rFonts w:ascii="Arial" w:eastAsiaTheme="minorHAnsi" w:hAnsi="Arial" w:cs="Arial"/>
          <w:shd w:val="clear" w:color="auto" w:fill="FFFFFF"/>
          <w:lang w:val="es-MX" w:eastAsia="en-US"/>
        </w:rPr>
        <w:t>.</w:t>
      </w:r>
      <w:r w:rsidR="00A94B6C" w:rsidRPr="0079697E">
        <w:rPr>
          <w:rFonts w:ascii="Arial" w:eastAsiaTheme="minorHAnsi" w:hAnsi="Arial" w:cs="Arial"/>
          <w:shd w:val="clear" w:color="auto" w:fill="FFFFFF"/>
          <w:lang w:val="es-MX" w:eastAsia="en-US"/>
        </w:rPr>
        <w:t xml:space="preserve"> Un ejemplo </w:t>
      </w:r>
      <w:r w:rsidR="00CB03A5" w:rsidRPr="0079697E">
        <w:rPr>
          <w:rFonts w:ascii="Arial" w:eastAsiaTheme="minorHAnsi" w:hAnsi="Arial" w:cs="Arial"/>
          <w:shd w:val="clear" w:color="auto" w:fill="FFFFFF"/>
          <w:lang w:val="es-MX" w:eastAsia="en-US"/>
        </w:rPr>
        <w:t xml:space="preserve">clásico, </w:t>
      </w:r>
      <w:r w:rsidR="00A94B6C" w:rsidRPr="0079697E">
        <w:rPr>
          <w:rFonts w:ascii="Arial" w:eastAsiaTheme="minorHAnsi" w:hAnsi="Arial" w:cs="Arial"/>
          <w:shd w:val="clear" w:color="auto" w:fill="FFFFFF"/>
          <w:lang w:val="es-MX" w:eastAsia="en-US"/>
        </w:rPr>
        <w:t>es el caso de la Multinacional Coca-</w:t>
      </w:r>
      <w:r w:rsidR="002A13A9" w:rsidRPr="0079697E">
        <w:rPr>
          <w:rFonts w:ascii="Arial" w:eastAsiaTheme="minorHAnsi" w:hAnsi="Arial" w:cs="Arial"/>
          <w:shd w:val="clear" w:color="auto" w:fill="FFFFFF"/>
          <w:lang w:val="es-MX" w:eastAsia="en-US"/>
        </w:rPr>
        <w:t>C</w:t>
      </w:r>
      <w:r w:rsidR="00A94B6C" w:rsidRPr="0079697E">
        <w:rPr>
          <w:rFonts w:ascii="Arial" w:eastAsiaTheme="minorHAnsi" w:hAnsi="Arial" w:cs="Arial"/>
          <w:shd w:val="clear" w:color="auto" w:fill="FFFFFF"/>
          <w:lang w:val="es-MX" w:eastAsia="en-US"/>
        </w:rPr>
        <w:t xml:space="preserve">ola Company denominada </w:t>
      </w:r>
      <w:r w:rsidR="00E35EBB" w:rsidRPr="0079697E">
        <w:rPr>
          <w:rFonts w:ascii="Arial" w:eastAsiaTheme="minorHAnsi" w:hAnsi="Arial" w:cs="Arial"/>
          <w:shd w:val="clear" w:color="auto" w:fill="FFFFFF"/>
          <w:lang w:val="es-MX" w:eastAsia="en-US"/>
        </w:rPr>
        <w:t>“</w:t>
      </w:r>
      <w:r w:rsidR="00A94B6C" w:rsidRPr="0079697E">
        <w:rPr>
          <w:rFonts w:ascii="Arial" w:eastAsiaTheme="minorHAnsi" w:hAnsi="Arial" w:cs="Arial"/>
          <w:shd w:val="clear" w:color="auto" w:fill="FFFFFF"/>
          <w:lang w:val="es-MX" w:eastAsia="en-US"/>
        </w:rPr>
        <w:t>la gran depredadora del agua”</w:t>
      </w:r>
      <w:bookmarkStart w:id="111" w:name="_Ref382136457"/>
      <w:r w:rsidR="00E35EBB" w:rsidRPr="0079697E">
        <w:rPr>
          <w:rStyle w:val="Refdenotaalfinal"/>
          <w:rFonts w:ascii="Arial" w:eastAsiaTheme="minorHAnsi" w:hAnsi="Arial" w:cs="Arial"/>
          <w:shd w:val="clear" w:color="auto" w:fill="FFFFFF"/>
          <w:lang w:val="es-MX" w:eastAsia="en-US"/>
        </w:rPr>
        <w:endnoteReference w:id="89"/>
      </w:r>
      <w:bookmarkEnd w:id="111"/>
      <w:r w:rsidR="00C0455E" w:rsidRPr="0079697E">
        <w:rPr>
          <w:rFonts w:ascii="Arial" w:eastAsiaTheme="minorHAnsi" w:hAnsi="Arial" w:cs="Arial"/>
          <w:shd w:val="clear" w:color="auto" w:fill="FFFFFF"/>
          <w:lang w:val="es-MX" w:eastAsia="en-US"/>
        </w:rPr>
        <w:t xml:space="preserve"> </w:t>
      </w:r>
      <w:r w:rsidR="00E35EBB" w:rsidRPr="0079697E">
        <w:rPr>
          <w:rFonts w:ascii="Arial" w:eastAsiaTheme="minorHAnsi" w:hAnsi="Arial" w:cs="Arial"/>
          <w:shd w:val="clear" w:color="auto" w:fill="FFFFFF"/>
          <w:lang w:val="es-MX" w:eastAsia="en-US"/>
        </w:rPr>
        <w:t>por algunos artículos de opinión</w:t>
      </w:r>
      <w:r w:rsidR="00FF7B5D" w:rsidRPr="0079697E">
        <w:rPr>
          <w:rFonts w:ascii="Arial" w:eastAsiaTheme="minorHAnsi" w:hAnsi="Arial" w:cs="Arial"/>
          <w:shd w:val="clear" w:color="auto" w:fill="FFFFFF"/>
          <w:lang w:val="es-MX" w:eastAsia="en-US"/>
        </w:rPr>
        <w:t>.</w:t>
      </w:r>
    </w:p>
    <w:p w:rsidR="00C0455E" w:rsidRPr="0079697E" w:rsidRDefault="00C0455E" w:rsidP="0045594B">
      <w:pPr>
        <w:pStyle w:val="textosgenarales"/>
        <w:shd w:val="clear" w:color="auto" w:fill="FFFFFF"/>
        <w:spacing w:before="0" w:beforeAutospacing="0" w:after="0" w:afterAutospacing="0" w:line="293" w:lineRule="atLeast"/>
        <w:jc w:val="both"/>
        <w:textAlignment w:val="baseline"/>
        <w:rPr>
          <w:rFonts w:ascii="Arial" w:eastAsiaTheme="minorHAnsi" w:hAnsi="Arial" w:cs="Arial"/>
          <w:shd w:val="clear" w:color="auto" w:fill="FFFFFF"/>
          <w:lang w:val="es-MX" w:eastAsia="en-US"/>
        </w:rPr>
      </w:pPr>
    </w:p>
    <w:p w:rsidR="00C0455E" w:rsidRPr="0079697E" w:rsidRDefault="00C0455E" w:rsidP="00C0455E">
      <w:pPr>
        <w:pStyle w:val="NormalWeb"/>
        <w:shd w:val="clear" w:color="auto" w:fill="FFFFFF"/>
        <w:spacing w:before="0" w:beforeAutospacing="0" w:after="0" w:afterAutospacing="0"/>
        <w:ind w:left="227" w:right="227"/>
        <w:jc w:val="both"/>
        <w:rPr>
          <w:rFonts w:ascii="Arial" w:hAnsi="Arial" w:cs="Arial"/>
          <w:sz w:val="23"/>
          <w:szCs w:val="23"/>
        </w:rPr>
      </w:pPr>
      <w:r w:rsidRPr="0079697E">
        <w:rPr>
          <w:rFonts w:ascii="Arial" w:hAnsi="Arial" w:cs="Arial"/>
          <w:sz w:val="22"/>
          <w:szCs w:val="22"/>
        </w:rPr>
        <w:t>La bebida favorita del mundo o "la leche del capitalismo", acumula demandas y sanciones en diversos países derivados de graves hechos de contaminación, malas prácticas laborales y uso de aguas no autorizados. En la fase de producción, la compañía utiliza casi tres litros de agua por cada litro de producto terminado</w:t>
      </w:r>
      <w:r w:rsidR="00CB03A5" w:rsidRPr="0079697E">
        <w:rPr>
          <w:rFonts w:ascii="Arial" w:hAnsi="Arial" w:cs="Arial"/>
          <w:sz w:val="22"/>
          <w:szCs w:val="22"/>
        </w:rPr>
        <w:t>.</w:t>
      </w:r>
      <w:r w:rsidR="002A13A9" w:rsidRPr="0079697E">
        <w:rPr>
          <w:rFonts w:ascii="Arial" w:hAnsi="Arial" w:cs="Arial"/>
          <w:sz w:val="22"/>
          <w:szCs w:val="22"/>
        </w:rPr>
        <w:t xml:space="preserve"> </w:t>
      </w:r>
      <w:r w:rsidRPr="0079697E">
        <w:rPr>
          <w:rFonts w:ascii="Arial" w:hAnsi="Arial" w:cs="Arial"/>
          <w:sz w:val="22"/>
          <w:szCs w:val="22"/>
        </w:rPr>
        <w:t>Las aguas desechadas constituyen contaminantes, que la multinacional deposita en lugares protegidos, como ocurrió en Colombia, situación por la cual, fue multada en Agosto pasado, por la Secretaría Distrital del Ambiente, de la Alcaldía Mayor de Bogotá, al demostrarse que habían descargado sus desechos en el humedal de Capellanía, en la zona de Fontibón. El hecho es considerado atentatorio contra un área de especial importancia y protección ecológica. El proceso por contaminación del Humedal Capellanía tiene su origen en la caducidad del permiso de vertimientos otorgado a la multinacional por cinco años y la no autorización de la Secretaría de Ambiente para renovar este permiso. Posteriormente, mediante visitas técnicas fue verificado el estado de la red de alcantarillado de Coca Cola y la realización de descargas industriales, evidentemente no autorizadas. (…) Y como si fuera poco, la bebida en cuestión, junto con consumir agua en exceso no aporta ningún elemento nutritivo, al contrario, al contener altas concentraciones de azúcar, es uno de los principales contribuyentes de la obesidad que afecta cada vez en  mayor medida a nuestras poblaciones del tercer mundo, generando por otra parte, problemas dentales.</w:t>
      </w:r>
      <w:r w:rsidRPr="0079697E">
        <w:rPr>
          <w:rStyle w:val="Refdenotaalfinal"/>
          <w:rFonts w:ascii="Arial" w:hAnsi="Arial" w:cs="Arial"/>
          <w:sz w:val="23"/>
          <w:szCs w:val="23"/>
        </w:rPr>
        <w:endnoteReference w:id="90"/>
      </w:r>
    </w:p>
    <w:p w:rsidR="00C0455E" w:rsidRPr="0079697E" w:rsidRDefault="00C0455E" w:rsidP="00C0455E">
      <w:pPr>
        <w:pStyle w:val="textosgenarales"/>
        <w:shd w:val="clear" w:color="auto" w:fill="FFFFFF"/>
        <w:spacing w:before="0" w:beforeAutospacing="0" w:after="0" w:afterAutospacing="0" w:line="293" w:lineRule="atLeast"/>
        <w:ind w:left="227" w:right="227"/>
        <w:jc w:val="both"/>
        <w:textAlignment w:val="baseline"/>
        <w:rPr>
          <w:rFonts w:ascii="Arial" w:eastAsiaTheme="minorHAnsi" w:hAnsi="Arial" w:cs="Arial"/>
          <w:shd w:val="clear" w:color="auto" w:fill="FFFFFF"/>
          <w:lang w:val="es-MX" w:eastAsia="en-US"/>
        </w:rPr>
      </w:pPr>
    </w:p>
    <w:p w:rsidR="003B0EBE" w:rsidRPr="0079697E" w:rsidRDefault="005059C5" w:rsidP="00FF7B5D">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Así mismo</w:t>
      </w:r>
      <w:r w:rsidR="00CB03A5" w:rsidRPr="0079697E">
        <w:rPr>
          <w:rFonts w:ascii="Arial" w:eastAsiaTheme="minorHAnsi" w:hAnsi="Arial" w:cs="Arial"/>
          <w:shd w:val="clear" w:color="auto" w:fill="FFFFFF"/>
          <w:lang w:val="es-MX" w:eastAsia="en-US"/>
        </w:rPr>
        <w:t>,</w:t>
      </w:r>
      <w:r w:rsidR="003B0EBE" w:rsidRPr="0079697E">
        <w:rPr>
          <w:rFonts w:ascii="Arial" w:eastAsiaTheme="minorHAnsi" w:hAnsi="Arial" w:cs="Arial"/>
          <w:shd w:val="clear" w:color="auto" w:fill="FFFFFF"/>
          <w:lang w:val="es-MX" w:eastAsia="en-US"/>
        </w:rPr>
        <w:t xml:space="preserve"> señala Fayanás E,</w:t>
      </w:r>
      <w:r w:rsidR="003B0EBE" w:rsidRPr="0079697E">
        <w:rPr>
          <w:rFonts w:ascii="Arial" w:eastAsiaTheme="minorHAnsi" w:hAnsi="Arial" w:cs="Arial"/>
          <w:shd w:val="clear" w:color="auto" w:fill="FFFFFF"/>
          <w:vertAlign w:val="superscript"/>
          <w:lang w:val="es-MX" w:eastAsia="en-US"/>
        </w:rPr>
        <w:fldChar w:fldCharType="begin"/>
      </w:r>
      <w:r w:rsidR="003B0EBE" w:rsidRPr="0079697E">
        <w:rPr>
          <w:rFonts w:ascii="Arial" w:eastAsiaTheme="minorHAnsi" w:hAnsi="Arial" w:cs="Arial"/>
          <w:shd w:val="clear" w:color="auto" w:fill="FFFFFF"/>
          <w:vertAlign w:val="superscript"/>
          <w:lang w:val="es-MX" w:eastAsia="en-US"/>
        </w:rPr>
        <w:instrText xml:space="preserve"> NOTEREF _Ref382136457 \h  \* MERGEFORMAT </w:instrText>
      </w:r>
      <w:r w:rsidR="003B0EBE" w:rsidRPr="0079697E">
        <w:rPr>
          <w:rFonts w:ascii="Arial" w:eastAsiaTheme="minorHAnsi" w:hAnsi="Arial" w:cs="Arial"/>
          <w:shd w:val="clear" w:color="auto" w:fill="FFFFFF"/>
          <w:vertAlign w:val="superscript"/>
          <w:lang w:val="es-MX" w:eastAsia="en-US"/>
        </w:rPr>
      </w:r>
      <w:r w:rsidR="003B0EBE" w:rsidRPr="0079697E">
        <w:rPr>
          <w:rFonts w:ascii="Arial" w:eastAsiaTheme="minorHAnsi" w:hAnsi="Arial" w:cs="Arial"/>
          <w:shd w:val="clear" w:color="auto" w:fill="FFFFFF"/>
          <w:vertAlign w:val="superscript"/>
          <w:lang w:val="es-MX" w:eastAsia="en-US"/>
        </w:rPr>
        <w:fldChar w:fldCharType="separate"/>
      </w:r>
      <w:r w:rsidR="0078444F">
        <w:rPr>
          <w:rFonts w:ascii="Arial" w:eastAsiaTheme="minorHAnsi" w:hAnsi="Arial" w:cs="Arial"/>
          <w:shd w:val="clear" w:color="auto" w:fill="FFFFFF"/>
          <w:vertAlign w:val="superscript"/>
          <w:lang w:val="es-MX" w:eastAsia="en-US"/>
        </w:rPr>
        <w:t>81</w:t>
      </w:r>
      <w:r w:rsidR="003B0EBE" w:rsidRPr="0079697E">
        <w:rPr>
          <w:rFonts w:ascii="Arial" w:eastAsiaTheme="minorHAnsi" w:hAnsi="Arial" w:cs="Arial"/>
          <w:shd w:val="clear" w:color="auto" w:fill="FFFFFF"/>
          <w:vertAlign w:val="superscript"/>
          <w:lang w:val="es-MX" w:eastAsia="en-US"/>
        </w:rPr>
        <w:fldChar w:fldCharType="end"/>
      </w:r>
      <w:r w:rsidR="003B0EBE" w:rsidRPr="0079697E">
        <w:rPr>
          <w:rFonts w:ascii="Arial" w:eastAsiaTheme="minorHAnsi" w:hAnsi="Arial" w:cs="Arial"/>
          <w:shd w:val="clear" w:color="auto" w:fill="FFFFFF"/>
          <w:vertAlign w:val="superscript"/>
          <w:lang w:val="es-MX" w:eastAsia="en-US"/>
        </w:rPr>
        <w:t xml:space="preserve"> </w:t>
      </w:r>
      <w:r w:rsidR="003B0EBE" w:rsidRPr="0079697E">
        <w:rPr>
          <w:rFonts w:ascii="Arial" w:eastAsiaTheme="minorHAnsi" w:hAnsi="Arial" w:cs="Arial"/>
          <w:shd w:val="clear" w:color="auto" w:fill="FFFFFF"/>
          <w:lang w:val="es-MX" w:eastAsia="en-US"/>
        </w:rPr>
        <w:t xml:space="preserve">que en México </w:t>
      </w:r>
      <w:r w:rsidR="00BD2711" w:rsidRPr="0079697E">
        <w:rPr>
          <w:rFonts w:ascii="Arial" w:eastAsiaTheme="minorHAnsi" w:hAnsi="Arial" w:cs="Arial"/>
          <w:shd w:val="clear" w:color="auto" w:fill="FFFFFF"/>
          <w:lang w:val="es-MX" w:eastAsia="en-US"/>
        </w:rPr>
        <w:t xml:space="preserve">esta compañía </w:t>
      </w:r>
      <w:r w:rsidR="003B0EBE" w:rsidRPr="0079697E">
        <w:rPr>
          <w:rFonts w:ascii="Arial" w:eastAsiaTheme="minorHAnsi" w:hAnsi="Arial" w:cs="Arial"/>
          <w:shd w:val="clear" w:color="auto" w:fill="FFFFFF"/>
          <w:lang w:val="es-MX" w:eastAsia="en-US"/>
        </w:rPr>
        <w:t>desarrolla prácticas similares</w:t>
      </w:r>
      <w:r w:rsidR="00FF7B5D" w:rsidRPr="0079697E">
        <w:rPr>
          <w:rFonts w:ascii="Arial" w:eastAsiaTheme="minorHAnsi" w:hAnsi="Arial" w:cs="Arial"/>
          <w:shd w:val="clear" w:color="auto" w:fill="FFFFFF"/>
          <w:lang w:val="es-MX" w:eastAsia="en-US"/>
        </w:rPr>
        <w:t xml:space="preserve"> a las descritas anteriormente</w:t>
      </w:r>
      <w:r w:rsidR="003B0EBE" w:rsidRPr="0079697E">
        <w:rPr>
          <w:rFonts w:ascii="Arial" w:eastAsiaTheme="minorHAnsi" w:hAnsi="Arial" w:cs="Arial"/>
          <w:shd w:val="clear" w:color="auto" w:fill="FFFFFF"/>
          <w:lang w:val="es-MX" w:eastAsia="en-US"/>
        </w:rPr>
        <w:t>, donde explotan de forma muy irracional el acuífero más rico existente en la zona de San Cristóbal de las Casas, en el estado de Chiapas.</w:t>
      </w:r>
      <w:r w:rsidR="00634613" w:rsidRPr="0079697E">
        <w:rPr>
          <w:rFonts w:ascii="Arial" w:eastAsiaTheme="minorHAnsi" w:hAnsi="Arial" w:cs="Arial"/>
          <w:shd w:val="clear" w:color="auto" w:fill="FFFFFF"/>
          <w:lang w:val="es-MX" w:eastAsia="en-US"/>
        </w:rPr>
        <w:t xml:space="preserve"> Coca cola s</w:t>
      </w:r>
      <w:r w:rsidR="003B0EBE" w:rsidRPr="0079697E">
        <w:rPr>
          <w:rFonts w:ascii="Arial" w:eastAsiaTheme="minorHAnsi" w:hAnsi="Arial" w:cs="Arial"/>
          <w:shd w:val="clear" w:color="auto" w:fill="FFFFFF"/>
          <w:lang w:val="es-MX" w:eastAsia="en-US"/>
        </w:rPr>
        <w:t>istemáticamente, consigue acallar o minimizar sus</w:t>
      </w:r>
      <w:r w:rsidR="00634613" w:rsidRPr="0079697E">
        <w:rPr>
          <w:rFonts w:ascii="Arial" w:eastAsiaTheme="minorHAnsi" w:hAnsi="Arial" w:cs="Arial"/>
          <w:shd w:val="clear" w:color="auto" w:fill="FFFFFF"/>
          <w:lang w:val="es-MX" w:eastAsia="en-US"/>
        </w:rPr>
        <w:t xml:space="preserve"> malas</w:t>
      </w:r>
      <w:r w:rsidR="003B0EBE" w:rsidRPr="0079697E">
        <w:rPr>
          <w:rFonts w:ascii="Arial" w:eastAsiaTheme="minorHAnsi" w:hAnsi="Arial" w:cs="Arial"/>
          <w:shd w:val="clear" w:color="auto" w:fill="FFFFFF"/>
          <w:lang w:val="es-MX" w:eastAsia="en-US"/>
        </w:rPr>
        <w:t xml:space="preserve"> prácticas </w:t>
      </w:r>
      <w:r w:rsidR="00634613" w:rsidRPr="0079697E">
        <w:rPr>
          <w:rFonts w:ascii="Arial" w:eastAsiaTheme="minorHAnsi" w:hAnsi="Arial" w:cs="Arial"/>
          <w:shd w:val="clear" w:color="auto" w:fill="FFFFFF"/>
          <w:lang w:val="es-MX" w:eastAsia="en-US"/>
        </w:rPr>
        <w:t>ambientales porque e</w:t>
      </w:r>
      <w:r w:rsidR="003B0EBE" w:rsidRPr="0079697E">
        <w:rPr>
          <w:rFonts w:ascii="Arial" w:eastAsiaTheme="minorHAnsi" w:hAnsi="Arial" w:cs="Arial"/>
          <w:shd w:val="clear" w:color="auto" w:fill="FFFFFF"/>
          <w:lang w:val="es-MX" w:eastAsia="en-US"/>
        </w:rPr>
        <w:t xml:space="preserve">jerce una gran presión sobre los medios porque estos se sostienen </w:t>
      </w:r>
      <w:r w:rsidR="00CB03A5" w:rsidRPr="0079697E">
        <w:rPr>
          <w:rFonts w:ascii="Arial" w:eastAsiaTheme="minorHAnsi" w:hAnsi="Arial" w:cs="Arial"/>
          <w:shd w:val="clear" w:color="auto" w:fill="FFFFFF"/>
          <w:lang w:val="es-MX" w:eastAsia="en-US"/>
        </w:rPr>
        <w:t>con</w:t>
      </w:r>
      <w:r w:rsidR="003B0EBE" w:rsidRPr="0079697E">
        <w:rPr>
          <w:rFonts w:ascii="Arial" w:eastAsiaTheme="minorHAnsi" w:hAnsi="Arial" w:cs="Arial"/>
          <w:shd w:val="clear" w:color="auto" w:fill="FFFFFF"/>
          <w:lang w:val="es-MX" w:eastAsia="en-US"/>
        </w:rPr>
        <w:t xml:space="preserve"> base </w:t>
      </w:r>
      <w:r w:rsidR="00CB03A5" w:rsidRPr="0079697E">
        <w:rPr>
          <w:rFonts w:ascii="Arial" w:eastAsiaTheme="minorHAnsi" w:hAnsi="Arial" w:cs="Arial"/>
          <w:shd w:val="clear" w:color="auto" w:fill="FFFFFF"/>
          <w:lang w:val="es-MX" w:eastAsia="en-US"/>
        </w:rPr>
        <w:t>en</w:t>
      </w:r>
      <w:r w:rsidR="003B0EBE" w:rsidRPr="0079697E">
        <w:rPr>
          <w:rFonts w:ascii="Arial" w:eastAsiaTheme="minorHAnsi" w:hAnsi="Arial" w:cs="Arial"/>
          <w:shd w:val="clear" w:color="auto" w:fill="FFFFFF"/>
          <w:lang w:val="es-MX" w:eastAsia="en-US"/>
        </w:rPr>
        <w:t xml:space="preserve"> la publicidad. </w:t>
      </w:r>
    </w:p>
    <w:p w:rsidR="005059C5" w:rsidRPr="0079697E" w:rsidRDefault="00CB03A5" w:rsidP="00B92409">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lastRenderedPageBreak/>
        <w:t>Otro tema de interés es que l</w:t>
      </w:r>
      <w:r w:rsidR="005059C5" w:rsidRPr="0079697E">
        <w:rPr>
          <w:rFonts w:ascii="Arial" w:eastAsiaTheme="minorHAnsi" w:hAnsi="Arial" w:cs="Arial"/>
          <w:shd w:val="clear" w:color="auto" w:fill="FFFFFF"/>
          <w:lang w:val="es-MX" w:eastAsia="en-US"/>
        </w:rPr>
        <w:t xml:space="preserve">as multinacionales venden comida chatarra bajo </w:t>
      </w:r>
      <w:r w:rsidR="00A94B6C" w:rsidRPr="0079697E">
        <w:rPr>
          <w:rFonts w:ascii="Arial" w:eastAsiaTheme="minorHAnsi" w:hAnsi="Arial" w:cs="Arial"/>
          <w:shd w:val="clear" w:color="auto" w:fill="FFFFFF"/>
          <w:lang w:val="es-MX" w:eastAsia="en-US"/>
        </w:rPr>
        <w:t>p</w:t>
      </w:r>
      <w:r w:rsidR="005059C5" w:rsidRPr="0079697E">
        <w:rPr>
          <w:rFonts w:ascii="Arial" w:eastAsiaTheme="minorHAnsi" w:hAnsi="Arial" w:cs="Arial"/>
          <w:shd w:val="clear" w:color="auto" w:fill="FFFFFF"/>
          <w:lang w:val="es-MX" w:eastAsia="en-US"/>
        </w:rPr>
        <w:t>ublicidad engañosa, lo que se profundiza en la siguiente categoría</w:t>
      </w:r>
      <w:r w:rsidR="001E395A" w:rsidRPr="0079697E">
        <w:rPr>
          <w:rFonts w:ascii="Arial" w:eastAsiaTheme="minorHAnsi" w:hAnsi="Arial" w:cs="Arial"/>
          <w:shd w:val="clear" w:color="auto" w:fill="FFFFFF"/>
          <w:lang w:val="es-MX" w:eastAsia="en-US"/>
        </w:rPr>
        <w:t xml:space="preserve">, </w:t>
      </w:r>
      <w:r w:rsidRPr="0079697E">
        <w:rPr>
          <w:rFonts w:ascii="Arial" w:eastAsiaTheme="minorHAnsi" w:hAnsi="Arial" w:cs="Arial"/>
          <w:shd w:val="clear" w:color="auto" w:fill="FFFFFF"/>
          <w:lang w:val="es-MX" w:eastAsia="en-US"/>
        </w:rPr>
        <w:t xml:space="preserve">de tal modo que </w:t>
      </w:r>
      <w:r w:rsidR="001E395A" w:rsidRPr="0079697E">
        <w:rPr>
          <w:rFonts w:ascii="Arial" w:eastAsiaTheme="minorHAnsi" w:hAnsi="Arial" w:cs="Arial"/>
          <w:shd w:val="clear" w:color="auto" w:fill="FFFFFF"/>
          <w:lang w:val="es-MX" w:eastAsia="en-US"/>
        </w:rPr>
        <w:t>se observan como una amenaza constante en la perpetuación de ambientes obesogénicos que determinan ampliamente el consumo y por ende el desarrollo de patrones equívocos que se hacen habituales y de difícil corrección</w:t>
      </w:r>
      <w:r w:rsidR="005059C5" w:rsidRPr="0079697E">
        <w:rPr>
          <w:rFonts w:ascii="Arial" w:eastAsiaTheme="minorHAnsi" w:hAnsi="Arial" w:cs="Arial"/>
          <w:shd w:val="clear" w:color="auto" w:fill="FFFFFF"/>
          <w:lang w:val="es-MX" w:eastAsia="en-US"/>
        </w:rPr>
        <w:t>.</w:t>
      </w:r>
    </w:p>
    <w:p w:rsidR="005059C5" w:rsidRPr="0079697E" w:rsidRDefault="005059C5" w:rsidP="0045594B">
      <w:pPr>
        <w:pStyle w:val="textosgenarales"/>
        <w:shd w:val="clear" w:color="auto" w:fill="FFFFFF"/>
        <w:spacing w:before="0" w:beforeAutospacing="0" w:after="0" w:afterAutospacing="0" w:line="293" w:lineRule="atLeast"/>
        <w:jc w:val="both"/>
        <w:textAlignment w:val="baseline"/>
        <w:rPr>
          <w:rFonts w:ascii="Arial" w:eastAsiaTheme="minorHAnsi" w:hAnsi="Arial" w:cs="Arial"/>
          <w:shd w:val="clear" w:color="auto" w:fill="FFFFFF"/>
          <w:lang w:val="es-MX" w:eastAsia="en-US"/>
        </w:rPr>
      </w:pPr>
    </w:p>
    <w:p w:rsidR="00F11D22" w:rsidRPr="0079697E" w:rsidRDefault="00F11D22" w:rsidP="00F11D22">
      <w:pPr>
        <w:autoSpaceDE w:val="0"/>
        <w:autoSpaceDN w:val="0"/>
        <w:adjustRightInd w:val="0"/>
        <w:spacing w:after="0" w:line="240" w:lineRule="auto"/>
        <w:jc w:val="both"/>
        <w:rPr>
          <w:rFonts w:ascii="Arial" w:hAnsi="Arial" w:cs="Arial"/>
          <w:sz w:val="24"/>
          <w:szCs w:val="24"/>
          <w:shd w:val="clear" w:color="auto" w:fill="FFFFFF"/>
        </w:rPr>
      </w:pPr>
      <w:r w:rsidRPr="0000294F">
        <w:rPr>
          <w:rFonts w:ascii="Arial" w:hAnsi="Arial" w:cs="Arial"/>
          <w:sz w:val="24"/>
          <w:szCs w:val="24"/>
          <w:shd w:val="clear" w:color="auto" w:fill="FFFFFF"/>
        </w:rPr>
        <w:t xml:space="preserve">El mundo actual se enfrenta a un fenómeno llamado Globalización, </w:t>
      </w:r>
      <w:r w:rsidR="00C37FCD" w:rsidRPr="0000294F">
        <w:rPr>
          <w:rFonts w:ascii="Arial" w:hAnsi="Arial" w:cs="Arial"/>
          <w:sz w:val="24"/>
          <w:szCs w:val="24"/>
          <w:shd w:val="clear" w:color="auto" w:fill="FFFFFF"/>
        </w:rPr>
        <w:t xml:space="preserve">que </w:t>
      </w:r>
      <w:r w:rsidRPr="0000294F">
        <w:rPr>
          <w:rFonts w:ascii="Arial" w:hAnsi="Arial" w:cs="Arial"/>
          <w:sz w:val="24"/>
          <w:szCs w:val="24"/>
          <w:shd w:val="clear" w:color="auto" w:fill="FFFFFF"/>
        </w:rPr>
        <w:t>por decir</w:t>
      </w:r>
      <w:r w:rsidRPr="0079697E">
        <w:rPr>
          <w:rFonts w:ascii="Arial" w:hAnsi="Arial" w:cs="Arial"/>
          <w:sz w:val="24"/>
          <w:szCs w:val="24"/>
          <w:shd w:val="clear" w:color="auto" w:fill="FFFFFF"/>
        </w:rPr>
        <w:t xml:space="preserve"> lo menos es inevitable, </w:t>
      </w:r>
      <w:r w:rsidR="00C37FCD" w:rsidRPr="0079697E">
        <w:rPr>
          <w:rFonts w:ascii="Arial" w:hAnsi="Arial" w:cs="Arial"/>
          <w:sz w:val="24"/>
          <w:szCs w:val="24"/>
          <w:shd w:val="clear" w:color="auto" w:fill="FFFFFF"/>
        </w:rPr>
        <w:t xml:space="preserve">avasallador y </w:t>
      </w:r>
      <w:r w:rsidRPr="0079697E">
        <w:rPr>
          <w:rFonts w:ascii="Arial" w:hAnsi="Arial" w:cs="Arial"/>
          <w:sz w:val="24"/>
          <w:szCs w:val="24"/>
          <w:shd w:val="clear" w:color="auto" w:fill="FFFFFF"/>
        </w:rPr>
        <w:t>está gestándose desde comienzos del siglo XX y cada vez adquiere mayor fuerza. De acuerdo con Fernández</w:t>
      </w:r>
      <w:r w:rsidR="0021433B"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P</w:t>
      </w:r>
      <w:r w:rsidR="0021433B" w:rsidRPr="0079697E">
        <w:rPr>
          <w:rFonts w:ascii="Arial" w:hAnsi="Arial" w:cs="Arial"/>
          <w:sz w:val="24"/>
          <w:szCs w:val="24"/>
          <w:shd w:val="clear" w:color="auto" w:fill="FFFFFF"/>
        </w:rPr>
        <w:t>.</w:t>
      </w:r>
      <w:r w:rsidR="00C61977" w:rsidRPr="0079697E">
        <w:rPr>
          <w:rStyle w:val="Refdenotaalfinal"/>
          <w:rFonts w:ascii="Arial" w:hAnsi="Arial" w:cs="Arial"/>
          <w:sz w:val="24"/>
          <w:szCs w:val="24"/>
          <w:shd w:val="clear" w:color="auto" w:fill="FFFFFF"/>
        </w:rPr>
        <w:endnoteReference w:id="91"/>
      </w:r>
      <w:r w:rsidR="0021433B"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lo que procede es plantear una permanente negociación entre Estado y empresariado de modo que el primero permanezca siendo lo suficientemente fuerte como para regular una parte significativa de la vida económica y social</w:t>
      </w:r>
      <w:r w:rsidR="00311F06" w:rsidRPr="0079697E">
        <w:rPr>
          <w:rFonts w:ascii="Arial" w:hAnsi="Arial" w:cs="Arial"/>
          <w:sz w:val="24"/>
          <w:szCs w:val="24"/>
          <w:shd w:val="clear" w:color="auto" w:fill="FFFFFF"/>
        </w:rPr>
        <w:t>, sin embargo, el papel de las multinacionales</w:t>
      </w:r>
      <w:r w:rsidR="004F0B39" w:rsidRPr="0079697E">
        <w:rPr>
          <w:rFonts w:ascii="Arial" w:hAnsi="Arial" w:cs="Arial"/>
          <w:sz w:val="24"/>
          <w:szCs w:val="24"/>
          <w:shd w:val="clear" w:color="auto" w:fill="FFFFFF"/>
        </w:rPr>
        <w:t xml:space="preserve"> ha cursado por una historia totalmente desalentadora para las naciones en estudio, a pesar de que haya habido leves mejoras en los indicadores de desarrollo</w:t>
      </w:r>
      <w:r w:rsidR="001E395A" w:rsidRPr="0079697E">
        <w:rPr>
          <w:rFonts w:ascii="Arial" w:hAnsi="Arial" w:cs="Arial"/>
          <w:sz w:val="24"/>
          <w:szCs w:val="24"/>
          <w:shd w:val="clear" w:color="auto" w:fill="FFFFFF"/>
        </w:rPr>
        <w:t xml:space="preserve"> de l</w:t>
      </w:r>
      <w:r w:rsidR="002A13A9" w:rsidRPr="0079697E">
        <w:rPr>
          <w:rFonts w:ascii="Arial" w:hAnsi="Arial" w:cs="Arial"/>
          <w:sz w:val="24"/>
          <w:szCs w:val="24"/>
          <w:shd w:val="clear" w:color="auto" w:fill="FFFFFF"/>
        </w:rPr>
        <w:t>o</w:t>
      </w:r>
      <w:r w:rsidR="001E395A" w:rsidRPr="0079697E">
        <w:rPr>
          <w:rFonts w:ascii="Arial" w:hAnsi="Arial" w:cs="Arial"/>
          <w:sz w:val="24"/>
          <w:szCs w:val="24"/>
          <w:shd w:val="clear" w:color="auto" w:fill="FFFFFF"/>
        </w:rPr>
        <w:t xml:space="preserve">s 3 </w:t>
      </w:r>
      <w:r w:rsidR="002A13A9" w:rsidRPr="0079697E">
        <w:rPr>
          <w:rFonts w:ascii="Arial" w:hAnsi="Arial" w:cs="Arial"/>
          <w:sz w:val="24"/>
          <w:szCs w:val="24"/>
          <w:shd w:val="clear" w:color="auto" w:fill="FFFFFF"/>
        </w:rPr>
        <w:t>países</w:t>
      </w:r>
      <w:r w:rsidR="004F0B39" w:rsidRPr="0079697E">
        <w:rPr>
          <w:rFonts w:ascii="Arial" w:hAnsi="Arial" w:cs="Arial"/>
          <w:sz w:val="24"/>
          <w:szCs w:val="24"/>
          <w:shd w:val="clear" w:color="auto" w:fill="FFFFFF"/>
        </w:rPr>
        <w:t>.</w:t>
      </w:r>
      <w:r w:rsidR="00311F06" w:rsidRPr="0079697E">
        <w:rPr>
          <w:rFonts w:ascii="Arial" w:hAnsi="Arial" w:cs="Arial"/>
          <w:sz w:val="24"/>
          <w:szCs w:val="24"/>
          <w:shd w:val="clear" w:color="auto" w:fill="FFFFFF"/>
        </w:rPr>
        <w:t xml:space="preserve"> </w:t>
      </w:r>
    </w:p>
    <w:p w:rsidR="0045594B" w:rsidRPr="0079697E" w:rsidRDefault="0045594B" w:rsidP="00F11D22">
      <w:pPr>
        <w:autoSpaceDE w:val="0"/>
        <w:autoSpaceDN w:val="0"/>
        <w:adjustRightInd w:val="0"/>
        <w:spacing w:after="0" w:line="240" w:lineRule="auto"/>
        <w:jc w:val="both"/>
        <w:rPr>
          <w:rFonts w:ascii="Arial" w:hAnsi="Arial" w:cs="Arial"/>
          <w:b/>
          <w:sz w:val="24"/>
          <w:szCs w:val="24"/>
          <w:shd w:val="clear" w:color="auto" w:fill="FFFFFF"/>
        </w:rPr>
      </w:pPr>
    </w:p>
    <w:p w:rsidR="00F11D22" w:rsidRPr="0079697E" w:rsidRDefault="00F11D22" w:rsidP="00F11D22">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Se ha entendido que la globalización es </w:t>
      </w:r>
      <w:r w:rsidR="00DA5DC4" w:rsidRPr="0079697E">
        <w:rPr>
          <w:rFonts w:ascii="Arial" w:hAnsi="Arial" w:cs="Arial"/>
          <w:sz w:val="24"/>
          <w:szCs w:val="24"/>
          <w:shd w:val="clear" w:color="auto" w:fill="FFFFFF"/>
        </w:rPr>
        <w:t>“</w:t>
      </w:r>
      <w:r w:rsidRPr="0079697E">
        <w:rPr>
          <w:rFonts w:ascii="Arial" w:hAnsi="Arial" w:cs="Arial"/>
          <w:sz w:val="24"/>
          <w:szCs w:val="24"/>
          <w:shd w:val="clear" w:color="auto" w:fill="FFFFFF"/>
        </w:rPr>
        <w:t xml:space="preserve">la apertura de las fronteras a las exigencias </w:t>
      </w:r>
      <w:r w:rsidR="00304C0A" w:rsidRPr="0079697E">
        <w:rPr>
          <w:rFonts w:ascii="Arial" w:hAnsi="Arial" w:cs="Arial"/>
          <w:sz w:val="24"/>
          <w:szCs w:val="24"/>
          <w:shd w:val="clear" w:color="auto" w:fill="FFFFFF"/>
        </w:rPr>
        <w:t xml:space="preserve">del </w:t>
      </w:r>
      <w:r w:rsidRPr="0079697E">
        <w:rPr>
          <w:rFonts w:ascii="Arial" w:hAnsi="Arial" w:cs="Arial"/>
          <w:sz w:val="24"/>
          <w:szCs w:val="24"/>
          <w:shd w:val="clear" w:color="auto" w:fill="FFFFFF"/>
        </w:rPr>
        <w:t>mercado mundial; pero esta apertura no es equilibrada dada la desigualdad existente entre los diferentes países</w:t>
      </w:r>
      <w:r w:rsidR="0021433B"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esta apertura no es otra cosa que sumir en la dependencia total a las naciones pobres</w:t>
      </w:r>
      <w:r w:rsidR="003A2A56" w:rsidRPr="0079697E">
        <w:rPr>
          <w:rFonts w:ascii="Arial" w:hAnsi="Arial" w:cs="Arial"/>
          <w:sz w:val="24"/>
          <w:szCs w:val="24"/>
          <w:shd w:val="clear" w:color="auto" w:fill="FFFFFF"/>
        </w:rPr>
        <w:t xml:space="preserve">, convendría pensar cómo se da este fenómeno entre estos tres países de las Américas tan cercanos en sus modelos de desarrollo y </w:t>
      </w:r>
      <w:r w:rsidR="008D3E7C" w:rsidRPr="0079697E">
        <w:rPr>
          <w:rFonts w:ascii="Arial" w:hAnsi="Arial" w:cs="Arial"/>
          <w:sz w:val="24"/>
          <w:szCs w:val="24"/>
          <w:shd w:val="clear" w:color="auto" w:fill="FFFFFF"/>
        </w:rPr>
        <w:t>prácticas</w:t>
      </w:r>
      <w:r w:rsidR="003A2A56" w:rsidRPr="0079697E">
        <w:rPr>
          <w:rFonts w:ascii="Arial" w:hAnsi="Arial" w:cs="Arial"/>
          <w:sz w:val="24"/>
          <w:szCs w:val="24"/>
          <w:shd w:val="clear" w:color="auto" w:fill="FFFFFF"/>
        </w:rPr>
        <w:t xml:space="preserve"> comerciales</w:t>
      </w:r>
      <w:r w:rsidR="00DA5DC4" w:rsidRPr="0079697E">
        <w:rPr>
          <w:rFonts w:ascii="Arial" w:hAnsi="Arial" w:cs="Arial"/>
          <w:sz w:val="24"/>
          <w:szCs w:val="24"/>
          <w:shd w:val="clear" w:color="auto" w:fill="FFFFFF"/>
        </w:rPr>
        <w:t>”</w:t>
      </w:r>
      <w:bookmarkStart w:id="112" w:name="_Ref423899917"/>
      <w:r w:rsidR="00DA5DC4" w:rsidRPr="0079697E">
        <w:rPr>
          <w:rStyle w:val="Refdenotaalfinal"/>
          <w:rFonts w:ascii="Arial" w:hAnsi="Arial" w:cs="Arial"/>
          <w:sz w:val="24"/>
          <w:szCs w:val="24"/>
          <w:shd w:val="clear" w:color="auto" w:fill="FFFFFF"/>
        </w:rPr>
        <w:endnoteReference w:id="92"/>
      </w:r>
      <w:bookmarkEnd w:id="112"/>
      <w:r w:rsidRPr="0079697E">
        <w:rPr>
          <w:rFonts w:ascii="Arial" w:hAnsi="Arial" w:cs="Arial"/>
          <w:sz w:val="24"/>
          <w:szCs w:val="24"/>
          <w:shd w:val="clear" w:color="auto" w:fill="FFFFFF"/>
        </w:rPr>
        <w:t>.</w:t>
      </w:r>
    </w:p>
    <w:p w:rsidR="00F11D22" w:rsidRPr="0079697E" w:rsidRDefault="00F11D22" w:rsidP="00130FC3">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0E15FE" w:rsidRPr="0079697E" w:rsidRDefault="00731734" w:rsidP="00130FC3">
      <w:pPr>
        <w:pStyle w:val="textosgenarales"/>
        <w:shd w:val="clear" w:color="auto" w:fill="FFFFFF"/>
        <w:spacing w:before="0" w:beforeAutospacing="0" w:after="0" w:afterAutospacing="0"/>
        <w:jc w:val="both"/>
        <w:textAlignment w:val="baseline"/>
        <w:rPr>
          <w:rFonts w:ascii="Arial" w:hAnsi="Arial" w:cs="Arial"/>
        </w:rPr>
      </w:pPr>
      <w:r w:rsidRPr="0079697E">
        <w:rPr>
          <w:rFonts w:ascii="Arial" w:eastAsiaTheme="minorHAnsi" w:hAnsi="Arial" w:cs="Arial"/>
          <w:shd w:val="clear" w:color="auto" w:fill="FFFFFF"/>
          <w:lang w:val="es-MX" w:eastAsia="en-US"/>
        </w:rPr>
        <w:t>Según la Revista Semana</w:t>
      </w:r>
      <w:r w:rsidRPr="0079697E">
        <w:rPr>
          <w:rStyle w:val="Refdenotaalfinal"/>
          <w:rFonts w:ascii="Arial" w:eastAsiaTheme="minorHAnsi" w:hAnsi="Arial" w:cs="Arial"/>
          <w:shd w:val="clear" w:color="auto" w:fill="FFFFFF"/>
          <w:lang w:val="es-MX" w:eastAsia="en-US"/>
        </w:rPr>
        <w:endnoteReference w:id="93"/>
      </w:r>
      <w:r w:rsidRPr="0079697E">
        <w:rPr>
          <w:rFonts w:ascii="Arial" w:eastAsiaTheme="minorHAnsi" w:hAnsi="Arial" w:cs="Arial"/>
          <w:shd w:val="clear" w:color="auto" w:fill="FFFFFF"/>
          <w:lang w:val="es-MX" w:eastAsia="en-US"/>
        </w:rPr>
        <w:t>, p</w:t>
      </w:r>
      <w:r w:rsidR="003A2A56" w:rsidRPr="0079697E">
        <w:rPr>
          <w:rFonts w:ascii="Arial" w:eastAsiaTheme="minorHAnsi" w:hAnsi="Arial" w:cs="Arial"/>
          <w:shd w:val="clear" w:color="auto" w:fill="FFFFFF"/>
          <w:lang w:val="es-MX" w:eastAsia="en-US"/>
        </w:rPr>
        <w:t>ara el año 2009</w:t>
      </w:r>
      <w:r w:rsidR="00983D3B" w:rsidRPr="0079697E">
        <w:rPr>
          <w:rFonts w:ascii="Arial" w:eastAsiaTheme="minorHAnsi" w:hAnsi="Arial" w:cs="Arial"/>
          <w:shd w:val="clear" w:color="auto" w:fill="FFFFFF"/>
          <w:lang w:val="es-MX" w:eastAsia="en-US"/>
        </w:rPr>
        <w:t xml:space="preserve"> unas cien </w:t>
      </w:r>
      <w:r w:rsidR="000E15FE" w:rsidRPr="0079697E">
        <w:rPr>
          <w:rFonts w:ascii="Arial" w:hAnsi="Arial" w:cs="Arial"/>
          <w:shd w:val="clear" w:color="auto" w:fill="FFFFFF"/>
        </w:rPr>
        <w:t xml:space="preserve">empresas mexicanas, se </w:t>
      </w:r>
      <w:r w:rsidR="00983D3B" w:rsidRPr="0079697E">
        <w:rPr>
          <w:rFonts w:ascii="Arial" w:hAnsi="Arial" w:cs="Arial"/>
          <w:shd w:val="clear" w:color="auto" w:fill="FFFFFF"/>
        </w:rPr>
        <w:t>había</w:t>
      </w:r>
      <w:r w:rsidR="00B60E22" w:rsidRPr="0079697E">
        <w:rPr>
          <w:rFonts w:ascii="Arial" w:hAnsi="Arial" w:cs="Arial"/>
          <w:shd w:val="clear" w:color="auto" w:fill="FFFFFF"/>
        </w:rPr>
        <w:t>n</w:t>
      </w:r>
      <w:r w:rsidR="00983D3B" w:rsidRPr="0079697E">
        <w:rPr>
          <w:rFonts w:ascii="Arial" w:hAnsi="Arial" w:cs="Arial"/>
          <w:shd w:val="clear" w:color="auto" w:fill="FFFFFF"/>
        </w:rPr>
        <w:t xml:space="preserve"> instalado </w:t>
      </w:r>
      <w:r w:rsidR="000E15FE" w:rsidRPr="0079697E">
        <w:rPr>
          <w:rFonts w:ascii="Arial" w:hAnsi="Arial" w:cs="Arial"/>
          <w:shd w:val="clear" w:color="auto" w:fill="FFFFFF"/>
        </w:rPr>
        <w:t>en Colombia</w:t>
      </w:r>
      <w:r w:rsidR="00983D3B" w:rsidRPr="0079697E">
        <w:rPr>
          <w:rFonts w:ascii="Arial" w:hAnsi="Arial" w:cs="Arial"/>
          <w:shd w:val="clear" w:color="auto" w:fill="FFFFFF"/>
        </w:rPr>
        <w:t xml:space="preserve">, entre las que son </w:t>
      </w:r>
      <w:r w:rsidR="000E15FE" w:rsidRPr="0079697E">
        <w:rPr>
          <w:rFonts w:ascii="Arial" w:hAnsi="Arial" w:cs="Arial"/>
          <w:shd w:val="clear" w:color="auto" w:fill="FFFFFF"/>
        </w:rPr>
        <w:t>de interés para este análisis</w:t>
      </w:r>
      <w:r w:rsidR="001709FC" w:rsidRPr="0079697E">
        <w:rPr>
          <w:rFonts w:ascii="Arial" w:hAnsi="Arial" w:cs="Arial"/>
          <w:shd w:val="clear" w:color="auto" w:fill="FFFFFF"/>
        </w:rPr>
        <w:t xml:space="preserve">, </w:t>
      </w:r>
      <w:r w:rsidR="000E15FE" w:rsidRPr="0079697E">
        <w:rPr>
          <w:rFonts w:ascii="Arial" w:hAnsi="Arial" w:cs="Arial"/>
          <w:shd w:val="clear" w:color="auto" w:fill="FFFFFF"/>
        </w:rPr>
        <w:t>se encuentra</w:t>
      </w:r>
      <w:r w:rsidR="001709FC" w:rsidRPr="0079697E">
        <w:rPr>
          <w:rFonts w:ascii="Arial" w:hAnsi="Arial" w:cs="Arial"/>
          <w:shd w:val="clear" w:color="auto" w:fill="FFFFFF"/>
        </w:rPr>
        <w:t>n:</w:t>
      </w:r>
      <w:r w:rsidR="008D3E7C" w:rsidRPr="0079697E">
        <w:rPr>
          <w:rFonts w:ascii="Arial" w:hAnsi="Arial" w:cs="Arial"/>
          <w:shd w:val="clear" w:color="auto" w:fill="FFFFFF"/>
        </w:rPr>
        <w:t xml:space="preserve"> </w:t>
      </w:r>
      <w:r w:rsidR="004B3DFE" w:rsidRPr="0079697E">
        <w:rPr>
          <w:rFonts w:ascii="Arial" w:hAnsi="Arial" w:cs="Arial"/>
          <w:shd w:val="clear" w:color="auto" w:fill="FFFFFF"/>
        </w:rPr>
        <w:t>L</w:t>
      </w:r>
      <w:r w:rsidR="00C039DC" w:rsidRPr="0079697E">
        <w:rPr>
          <w:rFonts w:ascii="Arial" w:hAnsi="Arial" w:cs="Arial"/>
          <w:shd w:val="clear" w:color="auto" w:fill="FFFFFF"/>
        </w:rPr>
        <w:t>a empresa panificadora BIMBO,</w:t>
      </w:r>
      <w:r w:rsidR="00983D3B" w:rsidRPr="0079697E">
        <w:rPr>
          <w:rFonts w:ascii="Arial" w:hAnsi="Arial" w:cs="Arial"/>
          <w:shd w:val="clear" w:color="auto" w:fill="FFFFFF"/>
        </w:rPr>
        <w:t xml:space="preserve"> </w:t>
      </w:r>
      <w:r w:rsidR="00C039DC" w:rsidRPr="0079697E">
        <w:rPr>
          <w:rFonts w:ascii="Arial" w:hAnsi="Arial" w:cs="Arial"/>
          <w:shd w:val="clear" w:color="auto" w:fill="FFFFFF"/>
        </w:rPr>
        <w:t>Coca-Cola Company quienes compraron por 92 millones de dólares la empresa de aguas Brisa,</w:t>
      </w:r>
      <w:r w:rsidR="004B3DFE" w:rsidRPr="0079697E">
        <w:rPr>
          <w:rFonts w:ascii="Arial" w:hAnsi="Arial" w:cs="Arial"/>
          <w:shd w:val="clear" w:color="auto" w:fill="FFFFFF"/>
        </w:rPr>
        <w:t xml:space="preserve"> la firma operadora de restaurantes Alsea adquirió el 85</w:t>
      </w:r>
      <w:r w:rsidR="008D3E7C" w:rsidRPr="0079697E">
        <w:rPr>
          <w:rFonts w:ascii="Arial" w:hAnsi="Arial" w:cs="Arial"/>
          <w:shd w:val="clear" w:color="auto" w:fill="FFFFFF"/>
        </w:rPr>
        <w:t xml:space="preserve">% </w:t>
      </w:r>
      <w:r w:rsidR="004B3DFE" w:rsidRPr="0079697E">
        <w:rPr>
          <w:rFonts w:ascii="Arial" w:hAnsi="Arial" w:cs="Arial"/>
          <w:shd w:val="clear" w:color="auto" w:fill="FFFFFF"/>
        </w:rPr>
        <w:t xml:space="preserve">del capital de Dominalco, </w:t>
      </w:r>
      <w:r w:rsidR="00FF7B5D" w:rsidRPr="0079697E">
        <w:rPr>
          <w:rFonts w:ascii="Arial" w:hAnsi="Arial" w:cs="Arial"/>
          <w:shd w:val="clear" w:color="auto" w:fill="FFFFFF"/>
        </w:rPr>
        <w:t>e</w:t>
      </w:r>
      <w:r w:rsidR="004B3DFE" w:rsidRPr="0079697E">
        <w:rPr>
          <w:rFonts w:ascii="Arial" w:hAnsi="Arial" w:cs="Arial"/>
          <w:shd w:val="clear" w:color="auto" w:fill="FFFFFF"/>
        </w:rPr>
        <w:t>mpresa colombiana que opera la cadena Domino's Pizza.</w:t>
      </w:r>
      <w:r w:rsidR="004B3DFE" w:rsidRPr="0079697E">
        <w:rPr>
          <w:rFonts w:ascii="Arial" w:hAnsi="Arial" w:cs="Arial"/>
        </w:rPr>
        <w:t> </w:t>
      </w:r>
      <w:r w:rsidR="008D3E7C" w:rsidRPr="0079697E">
        <w:rPr>
          <w:rFonts w:ascii="Arial" w:hAnsi="Arial" w:cs="Arial"/>
        </w:rPr>
        <w:t>De igual manera, en el mismo año Colombia ocupó el tercer lugar de destino de la inversión directa chilena en el exterior.</w:t>
      </w:r>
    </w:p>
    <w:p w:rsidR="002A13A9" w:rsidRPr="0079697E" w:rsidRDefault="002A13A9" w:rsidP="005F1B51">
      <w:pPr>
        <w:pStyle w:val="textosgenarales"/>
        <w:shd w:val="clear" w:color="auto" w:fill="FFFFFF"/>
        <w:spacing w:before="0" w:beforeAutospacing="0" w:after="0" w:afterAutospacing="0" w:line="293" w:lineRule="atLeast"/>
        <w:jc w:val="both"/>
        <w:textAlignment w:val="baseline"/>
        <w:rPr>
          <w:rFonts w:ascii="Arial" w:hAnsi="Arial" w:cs="Arial"/>
          <w:sz w:val="22"/>
          <w:shd w:val="clear" w:color="auto" w:fill="FFFFFF"/>
        </w:rPr>
      </w:pPr>
    </w:p>
    <w:p w:rsidR="00102E6D" w:rsidRPr="0079697E" w:rsidRDefault="00102E6D" w:rsidP="00FF7B5D">
      <w:pPr>
        <w:spacing w:after="0" w:line="240" w:lineRule="auto"/>
        <w:ind w:left="227" w:right="227"/>
        <w:jc w:val="both"/>
        <w:rPr>
          <w:rFonts w:ascii="Arial" w:hAnsi="Arial" w:cs="Arial"/>
          <w:szCs w:val="24"/>
          <w:lang w:val="es-CO"/>
        </w:rPr>
      </w:pPr>
      <w:r w:rsidRPr="0079697E">
        <w:rPr>
          <w:rFonts w:ascii="Arial" w:eastAsia="Times New Roman" w:hAnsi="Arial" w:cs="Arial"/>
          <w:szCs w:val="24"/>
          <w:shd w:val="clear" w:color="auto" w:fill="FFFFFF"/>
          <w:lang w:val="es-CO" w:eastAsia="es-CO"/>
        </w:rPr>
        <w:t>Las grandes corporaciones de bebidas azucaradas, alimentos ultra-procesados y restaurantes de comidas rápidas, han desarrollado elaboradas estrategias de mercadeo que contemplan, no solo mensajes publicitarios sino, además, disminución de precios y disponibilidad de</w:t>
      </w:r>
      <w:r w:rsidRPr="0079697E">
        <w:rPr>
          <w:rFonts w:ascii="Arial" w:hAnsi="Arial" w:cs="Arial"/>
          <w:szCs w:val="24"/>
          <w:lang w:val="es-CO"/>
        </w:rPr>
        <w:t xml:space="preserve"> sus productos, con el fin de garantizar el reconocimiento y lealtad de</w:t>
      </w:r>
      <w:r w:rsidR="00D55C62" w:rsidRPr="0079697E">
        <w:rPr>
          <w:rFonts w:ascii="Arial" w:hAnsi="Arial" w:cs="Arial"/>
          <w:szCs w:val="24"/>
          <w:lang w:val="es-CO"/>
        </w:rPr>
        <w:t xml:space="preserve"> </w:t>
      </w:r>
      <w:r w:rsidRPr="0079697E">
        <w:rPr>
          <w:rFonts w:ascii="Arial" w:hAnsi="Arial" w:cs="Arial"/>
          <w:szCs w:val="24"/>
          <w:lang w:val="es-CO"/>
        </w:rPr>
        <w:t>marca</w:t>
      </w:r>
      <w:r w:rsidR="002E1C18" w:rsidRPr="0079697E">
        <w:rPr>
          <w:rFonts w:ascii="Arial" w:hAnsi="Arial" w:cs="Arial"/>
          <w:szCs w:val="24"/>
          <w:lang w:val="es-CO"/>
        </w:rPr>
        <w:t xml:space="preserve"> </w:t>
      </w:r>
      <w:r w:rsidRPr="0079697E">
        <w:rPr>
          <w:rFonts w:ascii="Arial" w:hAnsi="Arial" w:cs="Arial"/>
          <w:szCs w:val="24"/>
          <w:lang w:val="es-CO"/>
        </w:rPr>
        <w:t>por parte de la población infantil, aumentando así su consumo compulsivo</w:t>
      </w:r>
      <w:r w:rsidR="00FF7B5D" w:rsidRPr="0079697E">
        <w:rPr>
          <w:rStyle w:val="Refdenotaalfinal"/>
          <w:rFonts w:ascii="Arial" w:hAnsi="Arial" w:cs="Arial"/>
          <w:szCs w:val="24"/>
          <w:lang w:val="es-CO"/>
        </w:rPr>
        <w:endnoteReference w:id="94"/>
      </w:r>
      <w:r w:rsidRPr="0079697E">
        <w:rPr>
          <w:rFonts w:ascii="Arial" w:hAnsi="Arial" w:cs="Arial"/>
          <w:szCs w:val="24"/>
          <w:lang w:val="es-CO"/>
        </w:rPr>
        <w:t xml:space="preserve"> </w:t>
      </w:r>
    </w:p>
    <w:p w:rsidR="00FF7B5D" w:rsidRPr="0079697E" w:rsidRDefault="00FF7B5D" w:rsidP="005F1B51">
      <w:pPr>
        <w:spacing w:after="0" w:line="240" w:lineRule="auto"/>
        <w:jc w:val="both"/>
        <w:rPr>
          <w:rFonts w:ascii="Arial" w:hAnsi="Arial" w:cs="Arial"/>
          <w:sz w:val="24"/>
          <w:szCs w:val="24"/>
          <w:lang w:val="es-CO"/>
        </w:rPr>
      </w:pPr>
    </w:p>
    <w:p w:rsidR="00304C0A" w:rsidRPr="0079697E" w:rsidRDefault="00304C0A" w:rsidP="00130FC3">
      <w:pPr>
        <w:spacing w:after="0" w:line="240" w:lineRule="auto"/>
        <w:jc w:val="both"/>
        <w:rPr>
          <w:rFonts w:ascii="Arial" w:hAnsi="Arial" w:cs="Arial"/>
          <w:b/>
          <w:sz w:val="24"/>
          <w:szCs w:val="24"/>
        </w:rPr>
      </w:pPr>
      <w:r w:rsidRPr="0079697E">
        <w:rPr>
          <w:rFonts w:ascii="Arial" w:eastAsia="Times New Roman" w:hAnsi="Arial" w:cs="Arial"/>
          <w:noProof/>
          <w:sz w:val="24"/>
          <w:szCs w:val="24"/>
          <w:lang w:val="es-CO" w:eastAsia="es-CO"/>
        </w:rPr>
        <w:t xml:space="preserve">En México, Chile y Colombia cada vez más empresas estadounidenses ocupan </w:t>
      </w:r>
      <w:r w:rsidR="005420CD" w:rsidRPr="0079697E">
        <w:rPr>
          <w:rFonts w:ascii="Arial" w:eastAsia="Times New Roman" w:hAnsi="Arial" w:cs="Arial"/>
          <w:noProof/>
          <w:sz w:val="24"/>
          <w:szCs w:val="24"/>
          <w:lang w:val="es-CO" w:eastAsia="es-CO"/>
        </w:rPr>
        <w:t xml:space="preserve">sus </w:t>
      </w:r>
      <w:r w:rsidRPr="0079697E">
        <w:rPr>
          <w:rFonts w:ascii="Arial" w:eastAsia="Times New Roman" w:hAnsi="Arial" w:cs="Arial"/>
          <w:noProof/>
          <w:sz w:val="24"/>
          <w:szCs w:val="24"/>
          <w:lang w:val="es-CO" w:eastAsia="es-CO"/>
        </w:rPr>
        <w:t>territorio</w:t>
      </w:r>
      <w:r w:rsidR="005420CD" w:rsidRPr="0079697E">
        <w:rPr>
          <w:rFonts w:ascii="Arial" w:eastAsia="Times New Roman" w:hAnsi="Arial" w:cs="Arial"/>
          <w:noProof/>
          <w:sz w:val="24"/>
          <w:szCs w:val="24"/>
          <w:lang w:val="es-CO" w:eastAsia="es-CO"/>
        </w:rPr>
        <w:t>s</w:t>
      </w:r>
      <w:r w:rsidRPr="0079697E">
        <w:rPr>
          <w:rFonts w:ascii="Arial" w:eastAsia="Times New Roman" w:hAnsi="Arial" w:cs="Arial"/>
          <w:noProof/>
          <w:sz w:val="24"/>
          <w:szCs w:val="24"/>
          <w:lang w:val="es-CO" w:eastAsia="es-CO"/>
        </w:rPr>
        <w:t>, han aumentado su presencia en toda la gama de producción y procesamiento de alimentos, así como en la oferta de restaurantes y en la venta de comida rápida, con la cual transformaron el (patrón alimentario) y provocaron un inc</w:t>
      </w:r>
      <w:r w:rsidR="005420CD" w:rsidRPr="0079697E">
        <w:rPr>
          <w:rFonts w:ascii="Arial" w:eastAsia="Times New Roman" w:hAnsi="Arial" w:cs="Arial"/>
          <w:noProof/>
          <w:sz w:val="24"/>
          <w:szCs w:val="24"/>
          <w:lang w:val="es-CO" w:eastAsia="es-CO"/>
        </w:rPr>
        <w:t>remento en las tasas de obesidad</w:t>
      </w:r>
      <w:r w:rsidRPr="0079697E">
        <w:rPr>
          <w:rFonts w:ascii="Arial" w:eastAsia="Times New Roman" w:hAnsi="Arial" w:cs="Arial"/>
          <w:noProof/>
          <w:sz w:val="24"/>
          <w:szCs w:val="24"/>
          <w:lang w:val="es-CO" w:eastAsia="es-CO"/>
        </w:rPr>
        <w:t xml:space="preserve">. Igualmente, México se convirtió en uno </w:t>
      </w:r>
      <w:r w:rsidRPr="0079697E">
        <w:rPr>
          <w:rFonts w:ascii="Arial" w:eastAsia="Times New Roman" w:hAnsi="Arial" w:cs="Arial"/>
          <w:noProof/>
          <w:sz w:val="24"/>
          <w:szCs w:val="24"/>
          <w:lang w:val="es-CO" w:eastAsia="es-CO"/>
        </w:rPr>
        <w:lastRenderedPageBreak/>
        <w:t>de los mercados más grandes de comida rápida de Latinoamérica: McDonald's tiene más de 500 puntos de venta</w:t>
      </w:r>
      <w:r w:rsidR="00E63C75" w:rsidRPr="0079697E">
        <w:rPr>
          <w:rStyle w:val="Refdenotaalfinal"/>
          <w:rFonts w:ascii="Arial" w:eastAsia="Times New Roman" w:hAnsi="Arial" w:cs="Arial"/>
          <w:noProof/>
          <w:sz w:val="24"/>
          <w:szCs w:val="24"/>
          <w:lang w:val="es-CO" w:eastAsia="es-CO"/>
        </w:rPr>
        <w:endnoteReference w:id="95"/>
      </w:r>
      <w:r w:rsidR="00F4340D" w:rsidRPr="0079697E">
        <w:rPr>
          <w:rFonts w:ascii="Arial" w:eastAsia="Times New Roman" w:hAnsi="Arial" w:cs="Arial"/>
          <w:noProof/>
          <w:sz w:val="24"/>
          <w:szCs w:val="24"/>
          <w:lang w:val="es-CO" w:eastAsia="es-CO"/>
        </w:rPr>
        <w:t xml:space="preserve"> distribuidos por todo el país.</w:t>
      </w:r>
      <w:r w:rsidR="00E63C75" w:rsidRPr="0079697E">
        <w:rPr>
          <w:rFonts w:ascii="Arial" w:eastAsia="Times New Roman" w:hAnsi="Arial" w:cs="Arial"/>
          <w:noProof/>
          <w:sz w:val="24"/>
          <w:szCs w:val="24"/>
          <w:lang w:val="es-CO" w:eastAsia="es-CO"/>
        </w:rPr>
        <w:t xml:space="preserve"> </w:t>
      </w:r>
    </w:p>
    <w:p w:rsidR="00CB03A5" w:rsidRPr="0079697E" w:rsidRDefault="00CB03A5" w:rsidP="00130FC3">
      <w:pPr>
        <w:autoSpaceDE w:val="0"/>
        <w:autoSpaceDN w:val="0"/>
        <w:adjustRightInd w:val="0"/>
        <w:spacing w:after="0" w:line="240" w:lineRule="auto"/>
        <w:rPr>
          <w:rFonts w:ascii="Arial" w:hAnsi="Arial" w:cs="Arial"/>
          <w:sz w:val="24"/>
          <w:szCs w:val="24"/>
        </w:rPr>
      </w:pPr>
    </w:p>
    <w:p w:rsidR="00915003" w:rsidRPr="0079697E" w:rsidRDefault="00915003" w:rsidP="00130FC3">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“La presencia de empresas multinacionales con poderosos intereses económicos y que actúan en diferentes países y sectores del mercado, es la señal más evidente de la globalización de la economía. Sus intereses frecuentemente entran en conflicto con los intereses de los estados nacionales o, cuando menos, con la clase trabajadora de los diferentes países en que actúan”</w:t>
      </w:r>
      <w:r w:rsidRPr="0079697E">
        <w:rPr>
          <w:rStyle w:val="Refdenotaalfinal"/>
          <w:rFonts w:ascii="Arial" w:hAnsi="Arial" w:cs="Arial"/>
          <w:sz w:val="24"/>
          <w:szCs w:val="24"/>
        </w:rPr>
        <w:endnoteReference w:id="96"/>
      </w:r>
    </w:p>
    <w:p w:rsidR="00A316CE" w:rsidRPr="0079697E" w:rsidRDefault="00A316CE" w:rsidP="00130FC3">
      <w:pPr>
        <w:spacing w:after="0" w:line="240" w:lineRule="auto"/>
        <w:rPr>
          <w:rFonts w:ascii="Arial" w:hAnsi="Arial" w:cs="Arial"/>
          <w:b/>
          <w:sz w:val="24"/>
          <w:szCs w:val="24"/>
        </w:rPr>
      </w:pPr>
    </w:p>
    <w:p w:rsidR="00CB5557" w:rsidRPr="0079697E" w:rsidRDefault="00CB5557" w:rsidP="00130FC3">
      <w:pPr>
        <w:spacing w:after="0" w:line="240" w:lineRule="auto"/>
        <w:rPr>
          <w:rFonts w:ascii="Arial" w:hAnsi="Arial" w:cs="Arial"/>
          <w:b/>
          <w:sz w:val="24"/>
          <w:szCs w:val="24"/>
        </w:rPr>
      </w:pPr>
    </w:p>
    <w:p w:rsidR="008E7F9D" w:rsidRPr="0079697E" w:rsidRDefault="00102E6D" w:rsidP="00140254">
      <w:pPr>
        <w:pStyle w:val="textosgenarales"/>
        <w:numPr>
          <w:ilvl w:val="2"/>
          <w:numId w:val="8"/>
        </w:numPr>
        <w:shd w:val="clear" w:color="auto" w:fill="FFFFFF"/>
        <w:spacing w:before="0" w:beforeAutospacing="0" w:after="0" w:afterAutospacing="0" w:line="293" w:lineRule="atLeast"/>
        <w:jc w:val="both"/>
        <w:textAlignment w:val="baseline"/>
        <w:outlineLvl w:val="2"/>
        <w:rPr>
          <w:rFonts w:ascii="Arial" w:eastAsiaTheme="minorHAnsi" w:hAnsi="Arial" w:cs="Arial"/>
          <w:b/>
          <w:shd w:val="clear" w:color="auto" w:fill="FFFFFF"/>
          <w:lang w:val="es-MX" w:eastAsia="en-US"/>
        </w:rPr>
      </w:pPr>
      <w:bookmarkStart w:id="113" w:name="_Toc389730135"/>
      <w:r w:rsidRPr="0079697E">
        <w:rPr>
          <w:rFonts w:ascii="Arial" w:eastAsiaTheme="minorHAnsi" w:hAnsi="Arial" w:cs="Arial"/>
          <w:b/>
          <w:shd w:val="clear" w:color="auto" w:fill="FFFFFF"/>
          <w:lang w:val="es-MX" w:eastAsia="en-US"/>
        </w:rPr>
        <w:t>Subcategoría 4.</w:t>
      </w:r>
      <w:r w:rsidR="002A707B" w:rsidRPr="0079697E">
        <w:rPr>
          <w:rFonts w:ascii="Arial" w:eastAsiaTheme="minorHAnsi" w:hAnsi="Arial" w:cs="Arial"/>
          <w:b/>
          <w:shd w:val="clear" w:color="auto" w:fill="FFFFFF"/>
          <w:lang w:val="es-MX" w:eastAsia="en-US"/>
        </w:rPr>
        <w:t xml:space="preserve"> Comunicaciones, Marketing y Publicidad</w:t>
      </w:r>
      <w:r w:rsidR="00D604DB" w:rsidRPr="0079697E">
        <w:rPr>
          <w:rFonts w:ascii="Arial" w:eastAsiaTheme="minorHAnsi" w:hAnsi="Arial" w:cs="Arial"/>
          <w:b/>
          <w:shd w:val="clear" w:color="auto" w:fill="FFFFFF"/>
          <w:lang w:val="es-MX" w:eastAsia="en-US"/>
        </w:rPr>
        <w:t>.</w:t>
      </w:r>
      <w:bookmarkEnd w:id="113"/>
    </w:p>
    <w:p w:rsidR="00633205" w:rsidRPr="0079697E" w:rsidRDefault="00633205" w:rsidP="009625E7">
      <w:pPr>
        <w:spacing w:after="0" w:line="240" w:lineRule="auto"/>
        <w:jc w:val="both"/>
        <w:rPr>
          <w:rFonts w:ascii="Arial" w:hAnsi="Arial" w:cs="Arial"/>
          <w:sz w:val="24"/>
          <w:szCs w:val="24"/>
        </w:rPr>
      </w:pPr>
    </w:p>
    <w:p w:rsidR="00ED6F9A" w:rsidRPr="0079697E" w:rsidRDefault="00712F23" w:rsidP="009625E7">
      <w:pPr>
        <w:spacing w:after="0" w:line="240" w:lineRule="auto"/>
        <w:jc w:val="both"/>
        <w:rPr>
          <w:rFonts w:ascii="Arial" w:eastAsia="Times New Roman" w:hAnsi="Arial" w:cs="Arial"/>
          <w:bCs/>
          <w:sz w:val="24"/>
          <w:szCs w:val="24"/>
          <w:lang w:eastAsia="es-MX"/>
        </w:rPr>
      </w:pPr>
      <w:r w:rsidRPr="0079697E">
        <w:rPr>
          <w:rFonts w:ascii="Arial" w:eastAsia="Times New Roman" w:hAnsi="Arial" w:cs="Arial"/>
          <w:bCs/>
          <w:sz w:val="24"/>
          <w:szCs w:val="24"/>
          <w:lang w:eastAsia="es-MX"/>
        </w:rPr>
        <w:t>La globalización ha logrado un impacto impresionante porque trasciende cualquier límite posible,</w:t>
      </w:r>
      <w:r w:rsidR="00633205" w:rsidRPr="0079697E">
        <w:rPr>
          <w:rFonts w:ascii="Arial" w:eastAsia="Times New Roman" w:hAnsi="Arial" w:cs="Arial"/>
          <w:bCs/>
          <w:sz w:val="24"/>
          <w:szCs w:val="24"/>
          <w:lang w:eastAsia="es-MX"/>
        </w:rPr>
        <w:t xml:space="preserve"> atraviesa las fronteras</w:t>
      </w:r>
      <w:r w:rsidR="00ED6F9A" w:rsidRPr="0079697E">
        <w:rPr>
          <w:rFonts w:ascii="Arial" w:eastAsia="Times New Roman" w:hAnsi="Arial" w:cs="Arial"/>
          <w:bCs/>
          <w:sz w:val="24"/>
          <w:szCs w:val="24"/>
          <w:lang w:eastAsia="es-MX"/>
        </w:rPr>
        <w:t xml:space="preserve">, </w:t>
      </w:r>
      <w:r w:rsidRPr="0079697E">
        <w:rPr>
          <w:rFonts w:ascii="Arial" w:eastAsia="Times New Roman" w:hAnsi="Arial" w:cs="Arial"/>
          <w:bCs/>
          <w:sz w:val="24"/>
          <w:szCs w:val="24"/>
          <w:lang w:eastAsia="es-MX"/>
        </w:rPr>
        <w:t>de ese modo, l</w:t>
      </w:r>
      <w:r w:rsidR="00C126C8" w:rsidRPr="0079697E">
        <w:rPr>
          <w:rFonts w:ascii="Arial" w:eastAsia="Times New Roman" w:hAnsi="Arial" w:cs="Arial"/>
          <w:bCs/>
          <w:sz w:val="24"/>
          <w:szCs w:val="24"/>
          <w:lang w:eastAsia="es-MX"/>
        </w:rPr>
        <w:t xml:space="preserve">os cambios tecnológicos </w:t>
      </w:r>
      <w:r w:rsidR="00D604DB" w:rsidRPr="0079697E">
        <w:rPr>
          <w:rFonts w:ascii="Arial" w:eastAsia="Times New Roman" w:hAnsi="Arial" w:cs="Arial"/>
          <w:bCs/>
          <w:sz w:val="24"/>
          <w:szCs w:val="24"/>
          <w:lang w:eastAsia="es-MX"/>
        </w:rPr>
        <w:t>de las dos últimas décadas ha</w:t>
      </w:r>
      <w:r w:rsidR="00633205" w:rsidRPr="0079697E">
        <w:rPr>
          <w:rFonts w:ascii="Arial" w:eastAsia="Times New Roman" w:hAnsi="Arial" w:cs="Arial"/>
          <w:bCs/>
          <w:sz w:val="24"/>
          <w:szCs w:val="24"/>
          <w:lang w:eastAsia="es-MX"/>
        </w:rPr>
        <w:t>n</w:t>
      </w:r>
      <w:r w:rsidR="00D604DB" w:rsidRPr="0079697E">
        <w:rPr>
          <w:rFonts w:ascii="Arial" w:eastAsia="Times New Roman" w:hAnsi="Arial" w:cs="Arial"/>
          <w:bCs/>
          <w:sz w:val="24"/>
          <w:szCs w:val="24"/>
          <w:lang w:eastAsia="es-MX"/>
        </w:rPr>
        <w:t xml:space="preserve"> permitido la introducción de cambios en las </w:t>
      </w:r>
      <w:r w:rsidR="00C126C8" w:rsidRPr="0079697E">
        <w:rPr>
          <w:rFonts w:ascii="Arial" w:eastAsia="Times New Roman" w:hAnsi="Arial" w:cs="Arial"/>
          <w:bCs/>
          <w:sz w:val="24"/>
          <w:szCs w:val="24"/>
          <w:lang w:eastAsia="es-MX"/>
        </w:rPr>
        <w:t xml:space="preserve">formas comunicativas y de información </w:t>
      </w:r>
      <w:r w:rsidR="009374A4" w:rsidRPr="0079697E">
        <w:rPr>
          <w:rFonts w:ascii="Arial" w:eastAsia="Times New Roman" w:hAnsi="Arial" w:cs="Arial"/>
          <w:bCs/>
          <w:sz w:val="24"/>
          <w:szCs w:val="24"/>
          <w:lang w:eastAsia="es-MX"/>
        </w:rPr>
        <w:t xml:space="preserve">que </w:t>
      </w:r>
      <w:r w:rsidR="00C126C8" w:rsidRPr="0079697E">
        <w:rPr>
          <w:rFonts w:ascii="Arial" w:eastAsia="Times New Roman" w:hAnsi="Arial" w:cs="Arial"/>
          <w:bCs/>
          <w:sz w:val="24"/>
          <w:szCs w:val="24"/>
          <w:lang w:eastAsia="es-MX"/>
        </w:rPr>
        <w:t>impactan de manera contundente todas y cada una de las actividades humanas, abre escenarios de actuación que anteriormente eran insospechados,</w:t>
      </w:r>
      <w:r w:rsidR="00432BE1" w:rsidRPr="0079697E">
        <w:rPr>
          <w:rFonts w:ascii="Arial" w:eastAsia="Times New Roman" w:hAnsi="Arial" w:cs="Arial"/>
          <w:bCs/>
          <w:sz w:val="24"/>
          <w:szCs w:val="24"/>
          <w:lang w:eastAsia="es-MX"/>
        </w:rPr>
        <w:t xml:space="preserve"> </w:t>
      </w:r>
      <w:r w:rsidR="00C126C8" w:rsidRPr="0079697E">
        <w:rPr>
          <w:rFonts w:ascii="Arial" w:eastAsia="Times New Roman" w:hAnsi="Arial" w:cs="Arial"/>
          <w:bCs/>
          <w:sz w:val="24"/>
          <w:szCs w:val="24"/>
          <w:lang w:eastAsia="es-MX"/>
        </w:rPr>
        <w:t>ofrecen nuevas perspectivas para el intercambio social, cultural, comercial, económico</w:t>
      </w:r>
      <w:r w:rsidR="00633205" w:rsidRPr="0079697E">
        <w:rPr>
          <w:rFonts w:ascii="Arial" w:eastAsia="Times New Roman" w:hAnsi="Arial" w:cs="Arial"/>
          <w:bCs/>
          <w:sz w:val="24"/>
          <w:szCs w:val="24"/>
          <w:lang w:eastAsia="es-MX"/>
        </w:rPr>
        <w:t xml:space="preserve"> y</w:t>
      </w:r>
      <w:r w:rsidR="00C126C8" w:rsidRPr="0079697E">
        <w:rPr>
          <w:rFonts w:ascii="Arial" w:eastAsia="Times New Roman" w:hAnsi="Arial" w:cs="Arial"/>
          <w:bCs/>
          <w:sz w:val="24"/>
          <w:szCs w:val="24"/>
          <w:lang w:eastAsia="es-MX"/>
        </w:rPr>
        <w:t xml:space="preserve"> académico</w:t>
      </w:r>
      <w:r w:rsidRPr="0079697E">
        <w:rPr>
          <w:rFonts w:ascii="Arial" w:eastAsia="Times New Roman" w:hAnsi="Arial" w:cs="Arial"/>
          <w:bCs/>
          <w:sz w:val="24"/>
          <w:szCs w:val="24"/>
          <w:lang w:eastAsia="es-MX"/>
        </w:rPr>
        <w:t>. E</w:t>
      </w:r>
      <w:r w:rsidR="009374A4" w:rsidRPr="0079697E">
        <w:rPr>
          <w:rFonts w:ascii="Arial" w:eastAsia="Times New Roman" w:hAnsi="Arial" w:cs="Arial"/>
          <w:bCs/>
          <w:sz w:val="24"/>
          <w:szCs w:val="24"/>
          <w:lang w:eastAsia="es-MX"/>
        </w:rPr>
        <w:t xml:space="preserve">s precisamente detrás </w:t>
      </w:r>
      <w:r w:rsidR="00D604DB" w:rsidRPr="0079697E">
        <w:rPr>
          <w:rFonts w:ascii="Arial" w:eastAsia="Times New Roman" w:hAnsi="Arial" w:cs="Arial"/>
          <w:bCs/>
          <w:sz w:val="24"/>
          <w:szCs w:val="24"/>
          <w:lang w:eastAsia="es-MX"/>
        </w:rPr>
        <w:t xml:space="preserve">de las TICs que se generan juegos de poder orientadores de las prácticas de consumo en el entorno global, y </w:t>
      </w:r>
      <w:r w:rsidR="009374A4" w:rsidRPr="0079697E">
        <w:rPr>
          <w:rFonts w:ascii="Arial" w:eastAsia="Times New Roman" w:hAnsi="Arial" w:cs="Arial"/>
          <w:bCs/>
          <w:sz w:val="24"/>
          <w:szCs w:val="24"/>
          <w:lang w:eastAsia="es-MX"/>
        </w:rPr>
        <w:t>no solo de alimentos</w:t>
      </w:r>
      <w:r w:rsidR="006E548D" w:rsidRPr="0079697E">
        <w:rPr>
          <w:rFonts w:ascii="Arial" w:eastAsia="Times New Roman" w:hAnsi="Arial" w:cs="Arial"/>
          <w:bCs/>
          <w:sz w:val="24"/>
          <w:szCs w:val="24"/>
          <w:lang w:eastAsia="es-MX"/>
        </w:rPr>
        <w:t xml:space="preserve">, porque se consumen </w:t>
      </w:r>
      <w:r w:rsidR="00ED6F9A" w:rsidRPr="0079697E">
        <w:rPr>
          <w:rFonts w:ascii="Arial" w:eastAsia="Times New Roman" w:hAnsi="Arial" w:cs="Arial"/>
          <w:bCs/>
          <w:sz w:val="24"/>
          <w:szCs w:val="24"/>
          <w:lang w:eastAsia="es-MX"/>
        </w:rPr>
        <w:t xml:space="preserve">cosas, ideas, </w:t>
      </w:r>
      <w:r w:rsidR="00D604DB" w:rsidRPr="0079697E">
        <w:rPr>
          <w:rFonts w:ascii="Arial" w:eastAsia="Times New Roman" w:hAnsi="Arial" w:cs="Arial"/>
          <w:bCs/>
          <w:sz w:val="24"/>
          <w:szCs w:val="24"/>
          <w:lang w:eastAsia="es-MX"/>
        </w:rPr>
        <w:t>métodos, medicamentos, insumos, fórmulas médicas para adelgazar, entretenimiento: juegos de video, redes sociales.</w:t>
      </w:r>
      <w:r w:rsidR="00ED6F9A" w:rsidRPr="0079697E">
        <w:rPr>
          <w:rFonts w:ascii="Arial" w:eastAsia="Times New Roman" w:hAnsi="Arial" w:cs="Arial"/>
          <w:bCs/>
          <w:sz w:val="24"/>
          <w:szCs w:val="24"/>
          <w:lang w:eastAsia="es-MX"/>
        </w:rPr>
        <w:t xml:space="preserve"> Los medios de comunicación adquieren un poder que trascendió lo local, es</w:t>
      </w:r>
      <w:r w:rsidR="00D604DB" w:rsidRPr="0079697E">
        <w:rPr>
          <w:rFonts w:ascii="Arial" w:eastAsia="Times New Roman" w:hAnsi="Arial" w:cs="Arial"/>
          <w:bCs/>
          <w:sz w:val="24"/>
          <w:szCs w:val="24"/>
          <w:lang w:eastAsia="es-MX"/>
        </w:rPr>
        <w:t xml:space="preserve"> </w:t>
      </w:r>
      <w:r w:rsidR="00A0561C" w:rsidRPr="0079697E">
        <w:rPr>
          <w:rFonts w:ascii="Arial" w:eastAsia="Times New Roman" w:hAnsi="Arial" w:cs="Arial"/>
          <w:bCs/>
          <w:sz w:val="24"/>
          <w:szCs w:val="24"/>
          <w:lang w:eastAsia="es-MX"/>
        </w:rPr>
        <w:t>global.</w:t>
      </w:r>
    </w:p>
    <w:p w:rsidR="00ED6F9A" w:rsidRPr="0079697E" w:rsidRDefault="00ED6F9A" w:rsidP="009625E7">
      <w:pPr>
        <w:spacing w:after="0" w:line="240" w:lineRule="auto"/>
        <w:jc w:val="both"/>
        <w:rPr>
          <w:rFonts w:ascii="Arial" w:eastAsia="Times New Roman" w:hAnsi="Arial" w:cs="Arial"/>
          <w:bCs/>
          <w:sz w:val="24"/>
          <w:szCs w:val="24"/>
          <w:lang w:eastAsia="es-MX"/>
        </w:rPr>
      </w:pPr>
    </w:p>
    <w:p w:rsidR="001575C6" w:rsidRPr="0079697E" w:rsidRDefault="00496324" w:rsidP="00496324">
      <w:pPr>
        <w:spacing w:after="0" w:line="240" w:lineRule="auto"/>
        <w:jc w:val="both"/>
        <w:rPr>
          <w:rFonts w:ascii="Arial" w:hAnsi="Arial" w:cs="Arial"/>
          <w:sz w:val="24"/>
          <w:szCs w:val="24"/>
          <w:lang w:val="es-CO"/>
        </w:rPr>
      </w:pPr>
      <w:r w:rsidRPr="0079697E">
        <w:rPr>
          <w:rFonts w:ascii="Arial" w:eastAsia="Times New Roman" w:hAnsi="Arial" w:cs="Arial"/>
          <w:bCs/>
          <w:sz w:val="24"/>
          <w:szCs w:val="24"/>
          <w:lang w:eastAsia="es-MX"/>
        </w:rPr>
        <w:t xml:space="preserve">Frente al fenómeno de la obesidad infantil, el universo de posibilidades que ofrecen el marketing y la publicidad impactan de manera especial la vida de los niños y las niñas en todo el mundo. “Además su impacto es mayor sobre los niños que sobre los adultos, </w:t>
      </w:r>
      <w:r w:rsidR="001575C6" w:rsidRPr="0079697E">
        <w:rPr>
          <w:rFonts w:ascii="Arial" w:hAnsi="Arial" w:cs="Arial"/>
          <w:sz w:val="24"/>
          <w:szCs w:val="24"/>
          <w:lang w:val="es-CO"/>
        </w:rPr>
        <w:t>pues</w:t>
      </w:r>
      <w:r w:rsidRPr="0079697E">
        <w:rPr>
          <w:rFonts w:ascii="Arial" w:hAnsi="Arial" w:cs="Arial"/>
          <w:sz w:val="24"/>
          <w:szCs w:val="24"/>
          <w:lang w:val="es-CO"/>
        </w:rPr>
        <w:t xml:space="preserve">to que </w:t>
      </w:r>
      <w:r w:rsidR="001575C6" w:rsidRPr="0079697E">
        <w:rPr>
          <w:rFonts w:ascii="Arial" w:hAnsi="Arial" w:cs="Arial"/>
          <w:sz w:val="24"/>
          <w:szCs w:val="24"/>
          <w:lang w:val="es-CO"/>
        </w:rPr>
        <w:t>la niñez es un período caracterizado por el desarrollo y el fortalecimiento de su identidad, carácter y análisis crítico</w:t>
      </w:r>
      <w:r w:rsidRPr="0079697E">
        <w:rPr>
          <w:rFonts w:ascii="Arial" w:hAnsi="Arial" w:cs="Arial"/>
          <w:sz w:val="24"/>
          <w:szCs w:val="24"/>
          <w:lang w:val="es-CO"/>
        </w:rPr>
        <w:t>”</w:t>
      </w:r>
      <w:r w:rsidR="0017624B" w:rsidRPr="0079697E">
        <w:rPr>
          <w:rStyle w:val="Refdenotaalfinal"/>
          <w:rFonts w:ascii="Arial" w:hAnsi="Arial" w:cs="Arial"/>
          <w:sz w:val="24"/>
          <w:szCs w:val="24"/>
          <w:lang w:val="es-CO"/>
        </w:rPr>
        <w:endnoteReference w:id="97"/>
      </w:r>
      <w:r w:rsidR="001575C6" w:rsidRPr="0079697E">
        <w:rPr>
          <w:rFonts w:ascii="Arial" w:hAnsi="Arial" w:cs="Arial"/>
          <w:sz w:val="24"/>
          <w:szCs w:val="24"/>
          <w:lang w:val="es-CO"/>
        </w:rPr>
        <w:t xml:space="preserve"> </w:t>
      </w:r>
      <w:r w:rsidR="00467DDA" w:rsidRPr="0079697E">
        <w:rPr>
          <w:rFonts w:ascii="Arial" w:hAnsi="Arial" w:cs="Arial"/>
          <w:sz w:val="24"/>
          <w:szCs w:val="24"/>
          <w:lang w:val="es-CO"/>
        </w:rPr>
        <w:t>lo que revela cuestiones profund</w:t>
      </w:r>
      <w:r w:rsidR="004E278F" w:rsidRPr="0079697E">
        <w:rPr>
          <w:rFonts w:ascii="Arial" w:hAnsi="Arial" w:cs="Arial"/>
          <w:sz w:val="24"/>
          <w:szCs w:val="24"/>
          <w:lang w:val="es-CO"/>
        </w:rPr>
        <w:t>a</w:t>
      </w:r>
      <w:r w:rsidR="00467DDA" w:rsidRPr="0079697E">
        <w:rPr>
          <w:rFonts w:ascii="Arial" w:hAnsi="Arial" w:cs="Arial"/>
          <w:sz w:val="24"/>
          <w:szCs w:val="24"/>
          <w:lang w:val="es-CO"/>
        </w:rPr>
        <w:t xml:space="preserve">s sobre la afectación a los derechos de protección de los niños y las niñas. </w:t>
      </w:r>
      <w:r w:rsidR="001575C6" w:rsidRPr="0079697E">
        <w:rPr>
          <w:rFonts w:ascii="Arial" w:hAnsi="Arial" w:cs="Arial"/>
          <w:sz w:val="24"/>
          <w:szCs w:val="24"/>
          <w:lang w:val="es-CO"/>
        </w:rPr>
        <w:t>Es por esta razón que las empresas deben tener un cuidado especial a la hora de dirigir sus comunicaciones a los niños o de elaborar comunicaciones que no estando dirigidas a ellos pueden ser vistas o escuchadas por ellos.</w:t>
      </w:r>
      <w:r w:rsidR="008E5F66" w:rsidRPr="0079697E">
        <w:rPr>
          <w:rFonts w:ascii="Arial" w:hAnsi="Arial" w:cs="Arial"/>
          <w:sz w:val="24"/>
          <w:szCs w:val="24"/>
          <w:lang w:val="es-CO"/>
        </w:rPr>
        <w:t xml:space="preserve"> </w:t>
      </w:r>
      <w:r w:rsidR="001575C6" w:rsidRPr="0079697E">
        <w:rPr>
          <w:rFonts w:ascii="Arial" w:hAnsi="Arial" w:cs="Arial"/>
          <w:sz w:val="24"/>
          <w:szCs w:val="24"/>
          <w:lang w:val="es-CO"/>
        </w:rPr>
        <w:t xml:space="preserve">Esto es, deben evitar promocionar entre </w:t>
      </w:r>
      <w:r w:rsidR="00467DDA" w:rsidRPr="0079697E">
        <w:rPr>
          <w:rFonts w:ascii="Arial" w:hAnsi="Arial" w:cs="Arial"/>
          <w:sz w:val="24"/>
          <w:szCs w:val="24"/>
          <w:lang w:val="es-CO"/>
        </w:rPr>
        <w:t>los niños</w:t>
      </w:r>
      <w:r w:rsidR="001575C6" w:rsidRPr="0079697E">
        <w:rPr>
          <w:rFonts w:ascii="Arial" w:hAnsi="Arial" w:cs="Arial"/>
          <w:sz w:val="24"/>
          <w:szCs w:val="24"/>
          <w:lang w:val="es-CO"/>
        </w:rPr>
        <w:t xml:space="preserve"> productos que pueden ser dañinos, e impedir la distribución de publicidades con mensajes discriminatorios, violentos, con estereotipos distorsionados de la familia, el rol de la mujer y la imagen corporal, entre muchas otras cosas.</w:t>
      </w:r>
    </w:p>
    <w:p w:rsidR="00E74187" w:rsidRPr="0079697E" w:rsidRDefault="00E74187" w:rsidP="00E74187">
      <w:pPr>
        <w:pStyle w:val="NormalWeb"/>
        <w:shd w:val="clear" w:color="auto" w:fill="FFFFFF"/>
        <w:jc w:val="both"/>
        <w:rPr>
          <w:rFonts w:ascii="Arial" w:hAnsi="Arial" w:cs="Arial"/>
          <w:lang w:val="es-CO" w:eastAsia="es-CO"/>
        </w:rPr>
      </w:pPr>
      <w:r w:rsidRPr="0079697E">
        <w:rPr>
          <w:rFonts w:ascii="Arial" w:hAnsi="Arial" w:cs="Arial"/>
          <w:lang w:val="es-CO"/>
        </w:rPr>
        <w:t>Pese a que existe relevante evidencia científica respecto a los efectos nocivos del consumo excesivo de bebidas azucaradas como gaseosas, jugos y refrescos procesados, la industria de bebidas se ha valido de estrategias de marketing y publicidad para seguir liderando el mercado. Para Gómez L. et al</w:t>
      </w:r>
      <w:r w:rsidRPr="0079697E">
        <w:rPr>
          <w:rStyle w:val="Refdenotaalfinal"/>
          <w:rFonts w:ascii="Arial" w:hAnsi="Arial" w:cs="Arial"/>
          <w:lang w:val="es-CO"/>
        </w:rPr>
        <w:endnoteReference w:id="98"/>
      </w:r>
      <w:r w:rsidRPr="0079697E">
        <w:rPr>
          <w:rFonts w:ascii="Arial" w:hAnsi="Arial" w:cs="Arial"/>
          <w:lang w:val="es-CO"/>
        </w:rPr>
        <w:t>.</w:t>
      </w:r>
      <w:r w:rsidRPr="0079697E">
        <w:rPr>
          <w:rFonts w:ascii="Arial" w:hAnsi="Arial" w:cs="Arial"/>
        </w:rPr>
        <w:t xml:space="preserve"> </w:t>
      </w:r>
      <w:r w:rsidRPr="0079697E">
        <w:rPr>
          <w:rFonts w:ascii="Arial" w:hAnsi="Arial" w:cs="Arial"/>
          <w:lang w:val="es-CO" w:eastAsia="es-CO"/>
        </w:rPr>
        <w:t xml:space="preserve">las corporaciones transnacionales de las gaseosas y los jugos procesados responden </w:t>
      </w:r>
      <w:r w:rsidRPr="0079697E">
        <w:rPr>
          <w:rFonts w:ascii="Arial" w:hAnsi="Arial" w:cs="Arial"/>
          <w:lang w:val="es-CO" w:eastAsia="es-CO"/>
        </w:rPr>
        <w:lastRenderedPageBreak/>
        <w:t xml:space="preserve">con uniforme silencio ante esta evidencia científica y han puesto en marcha cuidadosos cabildeos para frustrar cualquier intento regulatorio por parte de los gobiernos. Paralelamente, prometen limitar su publicidad dirigida a niños y reaseguran a sus consumidores que sus productos son buenos y aun mejores si se acompañan de movimiento corporal, para lo cual destinan millonarias sumas a programas, estudios e iniciativas en el área de la actividad física en América Latina. </w:t>
      </w:r>
    </w:p>
    <w:p w:rsidR="001575C6" w:rsidRPr="0079697E" w:rsidRDefault="004E4C29" w:rsidP="008E5F66">
      <w:pPr>
        <w:autoSpaceDE w:val="0"/>
        <w:autoSpaceDN w:val="0"/>
        <w:adjustRightInd w:val="0"/>
        <w:spacing w:after="0" w:line="240" w:lineRule="auto"/>
        <w:jc w:val="both"/>
        <w:rPr>
          <w:rFonts w:ascii="Arial" w:eastAsia="Times New Roman" w:hAnsi="Arial" w:cs="Arial"/>
          <w:bCs/>
          <w:sz w:val="24"/>
          <w:szCs w:val="24"/>
          <w:lang w:eastAsia="es-MX"/>
        </w:rPr>
      </w:pPr>
      <w:r w:rsidRPr="0079697E">
        <w:rPr>
          <w:rFonts w:ascii="Arial" w:hAnsi="Arial" w:cs="Arial"/>
          <w:sz w:val="24"/>
          <w:szCs w:val="24"/>
          <w:lang w:val="es-CO"/>
        </w:rPr>
        <w:t xml:space="preserve">La academia ha </w:t>
      </w:r>
      <w:r w:rsidR="001575C6" w:rsidRPr="0079697E">
        <w:rPr>
          <w:rFonts w:ascii="Arial" w:hAnsi="Arial" w:cs="Arial"/>
          <w:sz w:val="24"/>
          <w:szCs w:val="24"/>
          <w:lang w:val="es-CO"/>
        </w:rPr>
        <w:t>determina</w:t>
      </w:r>
      <w:r w:rsidRPr="0079697E">
        <w:rPr>
          <w:rFonts w:ascii="Arial" w:hAnsi="Arial" w:cs="Arial"/>
          <w:sz w:val="24"/>
          <w:szCs w:val="24"/>
          <w:lang w:val="es-CO"/>
        </w:rPr>
        <w:t>do</w:t>
      </w:r>
      <w:r w:rsidR="001575C6" w:rsidRPr="0079697E">
        <w:rPr>
          <w:rFonts w:ascii="Arial" w:hAnsi="Arial" w:cs="Arial"/>
          <w:sz w:val="24"/>
          <w:szCs w:val="24"/>
          <w:lang w:val="es-CO"/>
        </w:rPr>
        <w:t xml:space="preserve"> los 12 años</w:t>
      </w:r>
      <w:r w:rsidRPr="0079697E">
        <w:rPr>
          <w:rFonts w:ascii="Arial" w:hAnsi="Arial" w:cs="Arial"/>
          <w:sz w:val="24"/>
          <w:szCs w:val="24"/>
          <w:lang w:val="es-CO"/>
        </w:rPr>
        <w:t>,</w:t>
      </w:r>
      <w:r w:rsidR="001575C6" w:rsidRPr="0079697E">
        <w:rPr>
          <w:rFonts w:ascii="Arial" w:hAnsi="Arial" w:cs="Arial"/>
          <w:sz w:val="24"/>
          <w:szCs w:val="24"/>
          <w:lang w:val="es-CO"/>
        </w:rPr>
        <w:t xml:space="preserve"> como punto de inflexión</w:t>
      </w:r>
      <w:r w:rsidRPr="0079697E">
        <w:rPr>
          <w:rFonts w:ascii="Arial" w:hAnsi="Arial" w:cs="Arial"/>
          <w:sz w:val="24"/>
          <w:szCs w:val="24"/>
          <w:lang w:val="es-CO"/>
        </w:rPr>
        <w:t xml:space="preserve">, </w:t>
      </w:r>
      <w:r w:rsidR="00D00C66" w:rsidRPr="0079697E">
        <w:rPr>
          <w:rFonts w:ascii="Arial" w:hAnsi="Arial" w:cs="Arial"/>
          <w:sz w:val="24"/>
          <w:szCs w:val="24"/>
          <w:lang w:val="es-CO"/>
        </w:rPr>
        <w:t>en el</w:t>
      </w:r>
      <w:r w:rsidR="001575C6" w:rsidRPr="0079697E">
        <w:rPr>
          <w:rFonts w:ascii="Arial" w:hAnsi="Arial" w:cs="Arial"/>
          <w:sz w:val="24"/>
          <w:szCs w:val="24"/>
          <w:lang w:val="es-CO"/>
        </w:rPr>
        <w:t xml:space="preserve"> cual el niño ha</w:t>
      </w:r>
      <w:r w:rsidR="008E5F66" w:rsidRPr="0079697E">
        <w:rPr>
          <w:rFonts w:ascii="Arial" w:hAnsi="Arial" w:cs="Arial"/>
          <w:sz w:val="24"/>
          <w:szCs w:val="24"/>
          <w:lang w:val="es-CO"/>
        </w:rPr>
        <w:t xml:space="preserve"> </w:t>
      </w:r>
      <w:r w:rsidR="001575C6" w:rsidRPr="0079697E">
        <w:rPr>
          <w:rFonts w:ascii="Arial" w:hAnsi="Arial" w:cs="Arial"/>
          <w:sz w:val="24"/>
          <w:szCs w:val="24"/>
          <w:lang w:val="es-CO"/>
        </w:rPr>
        <w:t>desarrollado su conducta como consumidor, y puede efectivamente reconocer el contenido de la publicidad y</w:t>
      </w:r>
      <w:r w:rsidR="008E5F66" w:rsidRPr="0079697E">
        <w:rPr>
          <w:rFonts w:ascii="Arial" w:hAnsi="Arial" w:cs="Arial"/>
          <w:sz w:val="24"/>
          <w:szCs w:val="24"/>
          <w:lang w:val="es-CO"/>
        </w:rPr>
        <w:t xml:space="preserve"> </w:t>
      </w:r>
      <w:r w:rsidR="001575C6" w:rsidRPr="0079697E">
        <w:rPr>
          <w:rFonts w:ascii="Arial" w:hAnsi="Arial" w:cs="Arial"/>
          <w:sz w:val="24"/>
          <w:szCs w:val="24"/>
          <w:lang w:val="es-CO"/>
        </w:rPr>
        <w:t xml:space="preserve">puede desarrollar un pensamiento crítico acerca de ella. </w:t>
      </w:r>
      <w:r w:rsidR="00C0598A" w:rsidRPr="0079697E">
        <w:rPr>
          <w:rFonts w:ascii="Arial" w:hAnsi="Arial" w:cs="Arial"/>
          <w:sz w:val="24"/>
          <w:szCs w:val="24"/>
          <w:lang w:val="es-CO"/>
        </w:rPr>
        <w:t>“</w:t>
      </w:r>
      <w:r w:rsidR="001575C6" w:rsidRPr="0079697E">
        <w:rPr>
          <w:rFonts w:ascii="Arial" w:hAnsi="Arial" w:cs="Arial"/>
          <w:sz w:val="24"/>
          <w:szCs w:val="24"/>
          <w:lang w:val="es-CO"/>
        </w:rPr>
        <w:t>Sin embargo, pese a que se considere que los niños</w:t>
      </w:r>
      <w:r w:rsidR="008E5F66" w:rsidRPr="0079697E">
        <w:rPr>
          <w:rFonts w:ascii="Arial" w:hAnsi="Arial" w:cs="Arial"/>
          <w:sz w:val="24"/>
          <w:szCs w:val="24"/>
          <w:lang w:val="es-CO"/>
        </w:rPr>
        <w:t xml:space="preserve"> </w:t>
      </w:r>
      <w:r w:rsidR="001575C6" w:rsidRPr="0079697E">
        <w:rPr>
          <w:rFonts w:ascii="Arial" w:hAnsi="Arial" w:cs="Arial"/>
          <w:sz w:val="24"/>
          <w:szCs w:val="24"/>
          <w:lang w:val="es-CO"/>
        </w:rPr>
        <w:t xml:space="preserve">entre 6 y 12 años en líneas generales comprenden el carácter </w:t>
      </w:r>
      <w:r w:rsidR="008E5F66" w:rsidRPr="0079697E">
        <w:rPr>
          <w:rFonts w:ascii="Arial" w:hAnsi="Arial" w:cs="Arial"/>
          <w:sz w:val="24"/>
          <w:szCs w:val="24"/>
          <w:lang w:val="es-CO"/>
        </w:rPr>
        <w:t>p</w:t>
      </w:r>
      <w:r w:rsidR="001575C6" w:rsidRPr="0079697E">
        <w:rPr>
          <w:rFonts w:ascii="Arial" w:hAnsi="Arial" w:cs="Arial"/>
          <w:sz w:val="24"/>
          <w:szCs w:val="24"/>
          <w:lang w:val="es-CO"/>
        </w:rPr>
        <w:t xml:space="preserve">ersuasivo de la publicidad, se </w:t>
      </w:r>
      <w:r w:rsidR="008E5F66" w:rsidRPr="0079697E">
        <w:rPr>
          <w:rFonts w:ascii="Arial" w:hAnsi="Arial" w:cs="Arial"/>
          <w:sz w:val="24"/>
          <w:szCs w:val="24"/>
          <w:lang w:val="es-CO"/>
        </w:rPr>
        <w:t xml:space="preserve">les </w:t>
      </w:r>
      <w:r w:rsidR="001575C6" w:rsidRPr="0079697E">
        <w:rPr>
          <w:rFonts w:ascii="Arial" w:hAnsi="Arial" w:cs="Arial"/>
          <w:sz w:val="24"/>
          <w:szCs w:val="24"/>
          <w:lang w:val="es-CO"/>
        </w:rPr>
        <w:t>debe proteger y</w:t>
      </w:r>
      <w:r w:rsidR="008E5F66" w:rsidRPr="0079697E">
        <w:rPr>
          <w:rFonts w:ascii="Arial" w:hAnsi="Arial" w:cs="Arial"/>
          <w:sz w:val="24"/>
          <w:szCs w:val="24"/>
          <w:lang w:val="es-CO"/>
        </w:rPr>
        <w:t xml:space="preserve"> </w:t>
      </w:r>
      <w:r w:rsidR="001575C6" w:rsidRPr="0079697E">
        <w:rPr>
          <w:rFonts w:ascii="Arial" w:hAnsi="Arial" w:cs="Arial"/>
          <w:sz w:val="24"/>
          <w:szCs w:val="24"/>
          <w:lang w:val="es-CO"/>
        </w:rPr>
        <w:t>tomar medidas adecuadas a su edad dado a que esta capacidad crític</w:t>
      </w:r>
      <w:r w:rsidRPr="0079697E">
        <w:rPr>
          <w:rFonts w:ascii="Arial" w:hAnsi="Arial" w:cs="Arial"/>
          <w:sz w:val="24"/>
          <w:szCs w:val="24"/>
          <w:lang w:val="es-CO"/>
        </w:rPr>
        <w:t>a puede no haberse desarrollado</w:t>
      </w:r>
      <w:r w:rsidRPr="0079697E">
        <w:rPr>
          <w:rStyle w:val="Refdenotaalfinal"/>
          <w:rFonts w:ascii="Arial" w:hAnsi="Arial" w:cs="Arial"/>
          <w:sz w:val="24"/>
          <w:szCs w:val="24"/>
          <w:lang w:val="es-CO"/>
        </w:rPr>
        <w:endnoteReference w:id="99"/>
      </w:r>
    </w:p>
    <w:p w:rsidR="001575C6" w:rsidRPr="0079697E" w:rsidRDefault="001575C6" w:rsidP="009625E7">
      <w:pPr>
        <w:spacing w:after="0" w:line="240" w:lineRule="auto"/>
        <w:jc w:val="both"/>
        <w:rPr>
          <w:rFonts w:ascii="Arial" w:eastAsia="Times New Roman" w:hAnsi="Arial" w:cs="Arial"/>
          <w:bCs/>
          <w:sz w:val="24"/>
          <w:szCs w:val="24"/>
          <w:lang w:eastAsia="es-MX"/>
        </w:rPr>
      </w:pPr>
    </w:p>
    <w:p w:rsidR="00D604DB" w:rsidRPr="0079697E" w:rsidRDefault="00634613" w:rsidP="009625E7">
      <w:pPr>
        <w:spacing w:after="0" w:line="240" w:lineRule="auto"/>
        <w:jc w:val="both"/>
        <w:rPr>
          <w:rFonts w:ascii="Arial" w:eastAsia="Times New Roman" w:hAnsi="Arial" w:cs="Arial"/>
          <w:bCs/>
          <w:sz w:val="24"/>
          <w:szCs w:val="24"/>
          <w:lang w:eastAsia="es-MX"/>
        </w:rPr>
      </w:pPr>
      <w:r w:rsidRPr="0079697E">
        <w:rPr>
          <w:rFonts w:ascii="Arial" w:eastAsia="Times New Roman" w:hAnsi="Arial" w:cs="Arial"/>
          <w:bCs/>
          <w:sz w:val="24"/>
          <w:szCs w:val="24"/>
          <w:lang w:eastAsia="es-MX"/>
        </w:rPr>
        <w:t xml:space="preserve">La manera como se estimula el consumo sin temor a fallar en el cometido es la publicidad, por lo que esta se ha convertido en un “propagador de </w:t>
      </w:r>
      <w:r w:rsidR="00D604DB" w:rsidRPr="0079697E">
        <w:rPr>
          <w:rFonts w:ascii="Arial" w:eastAsia="Times New Roman" w:hAnsi="Arial" w:cs="Arial"/>
          <w:bCs/>
          <w:sz w:val="24"/>
          <w:szCs w:val="24"/>
          <w:lang w:eastAsia="es-MX"/>
        </w:rPr>
        <w:t>patr</w:t>
      </w:r>
      <w:r w:rsidRPr="0079697E">
        <w:rPr>
          <w:rFonts w:ascii="Arial" w:eastAsia="Times New Roman" w:hAnsi="Arial" w:cs="Arial"/>
          <w:bCs/>
          <w:sz w:val="24"/>
          <w:szCs w:val="24"/>
          <w:lang w:eastAsia="es-MX"/>
        </w:rPr>
        <w:t>ones</w:t>
      </w:r>
      <w:r w:rsidR="00D604DB" w:rsidRPr="0079697E">
        <w:rPr>
          <w:rFonts w:ascii="Arial" w:eastAsia="Times New Roman" w:hAnsi="Arial" w:cs="Arial"/>
          <w:bCs/>
          <w:sz w:val="24"/>
          <w:szCs w:val="24"/>
          <w:lang w:eastAsia="es-MX"/>
        </w:rPr>
        <w:t xml:space="preserve"> alimentario</w:t>
      </w:r>
      <w:r w:rsidRPr="0079697E">
        <w:rPr>
          <w:rFonts w:ascii="Arial" w:eastAsia="Times New Roman" w:hAnsi="Arial" w:cs="Arial"/>
          <w:bCs/>
          <w:sz w:val="24"/>
          <w:szCs w:val="24"/>
          <w:lang w:eastAsia="es-MX"/>
        </w:rPr>
        <w:t>s</w:t>
      </w:r>
      <w:r w:rsidR="00D604DB" w:rsidRPr="0079697E">
        <w:rPr>
          <w:rFonts w:ascii="Arial" w:eastAsia="Times New Roman" w:hAnsi="Arial" w:cs="Arial"/>
          <w:bCs/>
          <w:sz w:val="24"/>
          <w:szCs w:val="24"/>
          <w:lang w:eastAsia="es-MX"/>
        </w:rPr>
        <w:t xml:space="preserve"> urbano</w:t>
      </w:r>
      <w:r w:rsidRPr="0079697E">
        <w:rPr>
          <w:rFonts w:ascii="Arial" w:eastAsia="Times New Roman" w:hAnsi="Arial" w:cs="Arial"/>
          <w:bCs/>
          <w:sz w:val="24"/>
          <w:szCs w:val="24"/>
          <w:lang w:eastAsia="es-MX"/>
        </w:rPr>
        <w:t>s</w:t>
      </w:r>
      <w:r w:rsidR="00D604DB" w:rsidRPr="0079697E">
        <w:rPr>
          <w:rFonts w:ascii="Arial" w:eastAsia="Times New Roman" w:hAnsi="Arial" w:cs="Arial"/>
          <w:bCs/>
          <w:sz w:val="24"/>
          <w:szCs w:val="24"/>
          <w:lang w:eastAsia="es-MX"/>
        </w:rPr>
        <w:t>, insano</w:t>
      </w:r>
      <w:r w:rsidRPr="0079697E">
        <w:rPr>
          <w:rFonts w:ascii="Arial" w:eastAsia="Times New Roman" w:hAnsi="Arial" w:cs="Arial"/>
          <w:bCs/>
          <w:sz w:val="24"/>
          <w:szCs w:val="24"/>
          <w:lang w:eastAsia="es-MX"/>
        </w:rPr>
        <w:t>s</w:t>
      </w:r>
      <w:r w:rsidR="00D604DB" w:rsidRPr="0079697E">
        <w:rPr>
          <w:rFonts w:ascii="Arial" w:eastAsia="Times New Roman" w:hAnsi="Arial" w:cs="Arial"/>
          <w:bCs/>
          <w:sz w:val="24"/>
          <w:szCs w:val="24"/>
          <w:lang w:eastAsia="es-MX"/>
        </w:rPr>
        <w:t xml:space="preserve"> y con escasos nutrientes</w:t>
      </w:r>
      <w:r w:rsidR="00952192" w:rsidRPr="0079697E">
        <w:rPr>
          <w:rFonts w:ascii="Arial" w:eastAsia="Times New Roman" w:hAnsi="Arial" w:cs="Arial"/>
          <w:bCs/>
          <w:sz w:val="24"/>
          <w:szCs w:val="24"/>
          <w:lang w:eastAsia="es-MX"/>
        </w:rPr>
        <w:t>, pues e</w:t>
      </w:r>
      <w:r w:rsidR="00D604DB" w:rsidRPr="0079697E">
        <w:rPr>
          <w:rFonts w:ascii="Arial" w:eastAsia="Times New Roman" w:hAnsi="Arial" w:cs="Arial"/>
          <w:bCs/>
          <w:sz w:val="24"/>
          <w:szCs w:val="24"/>
          <w:lang w:eastAsia="es-MX"/>
        </w:rPr>
        <w:t>ngatusados con imágenes publicitarias de familias felices, jóvenes divertidos y regalos, las cadenas de comida rápida atraen a las capas sociales con menor poder adquisitivo, que aceptan como alimentos</w:t>
      </w:r>
      <w:r w:rsidR="00DD1B6B" w:rsidRPr="0079697E">
        <w:rPr>
          <w:rFonts w:ascii="Arial" w:eastAsia="Times New Roman" w:hAnsi="Arial" w:cs="Arial"/>
          <w:bCs/>
          <w:sz w:val="24"/>
          <w:szCs w:val="24"/>
          <w:lang w:eastAsia="es-MX"/>
        </w:rPr>
        <w:t>,</w:t>
      </w:r>
      <w:r w:rsidR="00D604DB" w:rsidRPr="0079697E">
        <w:rPr>
          <w:rFonts w:ascii="Arial" w:eastAsia="Times New Roman" w:hAnsi="Arial" w:cs="Arial"/>
          <w:bCs/>
          <w:sz w:val="24"/>
          <w:szCs w:val="24"/>
          <w:lang w:eastAsia="es-MX"/>
        </w:rPr>
        <w:t xml:space="preserve"> productos deleznables”</w:t>
      </w:r>
      <w:r w:rsidR="009374A4" w:rsidRPr="0079697E">
        <w:rPr>
          <w:rStyle w:val="Refdenotaalfinal"/>
          <w:rFonts w:ascii="Arial" w:eastAsia="Times New Roman" w:hAnsi="Arial" w:cs="Arial"/>
          <w:bCs/>
          <w:sz w:val="24"/>
          <w:szCs w:val="24"/>
          <w:lang w:eastAsia="es-MX"/>
        </w:rPr>
        <w:endnoteReference w:id="100"/>
      </w:r>
    </w:p>
    <w:p w:rsidR="00952192" w:rsidRPr="0079697E" w:rsidRDefault="00952192" w:rsidP="009625E7">
      <w:pPr>
        <w:spacing w:after="0" w:line="240" w:lineRule="auto"/>
        <w:jc w:val="both"/>
        <w:rPr>
          <w:rFonts w:ascii="Arial" w:hAnsi="Arial" w:cs="Arial"/>
          <w:sz w:val="24"/>
          <w:szCs w:val="24"/>
        </w:rPr>
      </w:pPr>
    </w:p>
    <w:p w:rsidR="002A707B" w:rsidRPr="0079697E" w:rsidRDefault="005C59D6" w:rsidP="005C59D6">
      <w:pPr>
        <w:autoSpaceDE w:val="0"/>
        <w:autoSpaceDN w:val="0"/>
        <w:adjustRightInd w:val="0"/>
        <w:spacing w:after="0" w:line="240" w:lineRule="auto"/>
        <w:ind w:left="227" w:right="227"/>
        <w:jc w:val="both"/>
        <w:rPr>
          <w:rFonts w:ascii="Arial" w:hAnsi="Arial" w:cs="Arial"/>
          <w:szCs w:val="24"/>
        </w:rPr>
      </w:pPr>
      <w:r w:rsidRPr="0079697E">
        <w:rPr>
          <w:rFonts w:ascii="Arial" w:hAnsi="Arial" w:cs="Arial"/>
          <w:szCs w:val="24"/>
          <w:lang w:val="es-CO"/>
        </w:rPr>
        <w:t>El abanico de técnicas de mercadotecnia incluye la publicidad; los patrocinios; la inserción de anuncios de los productos; la promoción por distintos medios valiéndose de personas famosas, mascotas u otros personajes que representan una marca y son populares entre los niños; sitios web; envasado, rotulado y anuncios desplegados en los puntos de venta; mensajes de correo electrónico y de texto por el teléfono celular; actividades filantrópicas vinculadas con oportunidades para promover una marca; las llamadas «técnicas virales»; y la propagación de boca en boca. La promoción de alimentos dirigida a los niños es en la actualidad un fenómeno mundial y tiende a ser plural e integrada, además de que se vale de innumerables conductos y mensajes</w:t>
      </w:r>
      <w:r w:rsidRPr="0079697E">
        <w:rPr>
          <w:rStyle w:val="Refdenotaalfinal"/>
          <w:rFonts w:ascii="Arial" w:hAnsi="Arial" w:cs="Arial"/>
          <w:szCs w:val="24"/>
          <w:lang w:val="es-CO"/>
        </w:rPr>
        <w:endnoteReference w:id="101"/>
      </w:r>
    </w:p>
    <w:p w:rsidR="00314887" w:rsidRPr="0079697E" w:rsidRDefault="00314887" w:rsidP="00314887">
      <w:pPr>
        <w:autoSpaceDE w:val="0"/>
        <w:autoSpaceDN w:val="0"/>
        <w:adjustRightInd w:val="0"/>
        <w:spacing w:after="0" w:line="240" w:lineRule="auto"/>
        <w:ind w:right="227"/>
        <w:jc w:val="both"/>
        <w:rPr>
          <w:rFonts w:ascii="Arial" w:hAnsi="Arial" w:cs="Arial"/>
          <w:sz w:val="20"/>
          <w:szCs w:val="20"/>
        </w:rPr>
      </w:pPr>
    </w:p>
    <w:p w:rsidR="00DD1B6B" w:rsidRPr="0079697E" w:rsidRDefault="00DD77E9" w:rsidP="00A65B40">
      <w:pPr>
        <w:autoSpaceDE w:val="0"/>
        <w:autoSpaceDN w:val="0"/>
        <w:adjustRightInd w:val="0"/>
        <w:spacing w:after="0" w:line="240" w:lineRule="auto"/>
        <w:ind w:right="227"/>
        <w:jc w:val="both"/>
        <w:rPr>
          <w:rFonts w:ascii="Arial" w:hAnsi="Arial" w:cs="Arial"/>
          <w:sz w:val="24"/>
          <w:szCs w:val="20"/>
          <w:lang w:val="es-CO"/>
        </w:rPr>
      </w:pPr>
      <w:r w:rsidRPr="00DD77E9">
        <w:rPr>
          <w:rFonts w:ascii="Arial" w:hAnsi="Arial" w:cs="Arial"/>
          <w:sz w:val="24"/>
          <w:szCs w:val="20"/>
        </w:rPr>
        <w:t>El</w:t>
      </w:r>
      <w:r w:rsidR="00DD1B6B" w:rsidRPr="00DD77E9">
        <w:rPr>
          <w:rFonts w:ascii="Arial" w:hAnsi="Arial" w:cs="Arial"/>
          <w:sz w:val="24"/>
          <w:szCs w:val="20"/>
        </w:rPr>
        <w:t xml:space="preserve"> uso de los medios electrónicos, redes sociales, internet, juegos interactivos, </w:t>
      </w:r>
      <w:r w:rsidR="00DD1B6B" w:rsidRPr="0079697E">
        <w:rPr>
          <w:rFonts w:ascii="Arial" w:hAnsi="Arial" w:cs="Arial"/>
          <w:sz w:val="24"/>
          <w:szCs w:val="20"/>
        </w:rPr>
        <w:t>en línea, etcétera, se convierten en otro factor de riesgo o determinante de la obesidad puesto que aseguran un estilo de vida sedentario que muchas veces se relaciona con el consumo de alimentos de alta densidad energética o chatarra.</w:t>
      </w:r>
    </w:p>
    <w:p w:rsidR="00A316CE" w:rsidRPr="0079697E" w:rsidRDefault="00A316CE" w:rsidP="0079213C">
      <w:pPr>
        <w:autoSpaceDE w:val="0"/>
        <w:autoSpaceDN w:val="0"/>
        <w:adjustRightInd w:val="0"/>
        <w:spacing w:after="0" w:line="240" w:lineRule="auto"/>
        <w:jc w:val="both"/>
        <w:rPr>
          <w:rFonts w:ascii="Arial" w:hAnsi="Arial" w:cs="Arial"/>
          <w:sz w:val="24"/>
          <w:szCs w:val="24"/>
          <w:lang w:val="es-CO"/>
        </w:rPr>
      </w:pPr>
    </w:p>
    <w:p w:rsidR="00DD1B6B" w:rsidRPr="0079697E" w:rsidRDefault="0079213C" w:rsidP="0079213C">
      <w:pPr>
        <w:autoSpaceDE w:val="0"/>
        <w:autoSpaceDN w:val="0"/>
        <w:adjustRightInd w:val="0"/>
        <w:spacing w:after="0" w:line="240" w:lineRule="auto"/>
        <w:jc w:val="both"/>
        <w:rPr>
          <w:rFonts w:ascii="Arial" w:hAnsi="Arial" w:cs="Arial"/>
          <w:sz w:val="24"/>
          <w:szCs w:val="24"/>
          <w:lang w:val="es-CO"/>
        </w:rPr>
      </w:pPr>
      <w:r w:rsidRPr="0079697E">
        <w:rPr>
          <w:rFonts w:ascii="Arial" w:hAnsi="Arial" w:cs="Arial"/>
          <w:sz w:val="24"/>
          <w:szCs w:val="24"/>
          <w:lang w:val="es-CO"/>
        </w:rPr>
        <w:t>Rodríguez R</w:t>
      </w:r>
      <w:r w:rsidR="00DD1B6B" w:rsidRPr="0079697E">
        <w:rPr>
          <w:rFonts w:ascii="Arial" w:hAnsi="Arial" w:cs="Arial"/>
          <w:sz w:val="24"/>
          <w:szCs w:val="24"/>
          <w:lang w:val="es-CO"/>
        </w:rPr>
        <w:t>, tras analizar una serie de estudios experimentales de la OMS y la Kaiser Family Foundation que tratan de la obesidad y los medios, concluye:</w:t>
      </w:r>
    </w:p>
    <w:p w:rsidR="006271E5" w:rsidRPr="0079697E" w:rsidRDefault="006271E5" w:rsidP="00DD1B6B">
      <w:pPr>
        <w:autoSpaceDE w:val="0"/>
        <w:autoSpaceDN w:val="0"/>
        <w:adjustRightInd w:val="0"/>
        <w:spacing w:after="0" w:line="240" w:lineRule="auto"/>
        <w:rPr>
          <w:rFonts w:ascii="Arial" w:hAnsi="Arial" w:cs="Arial"/>
          <w:sz w:val="24"/>
          <w:szCs w:val="24"/>
          <w:lang w:val="es-CO"/>
        </w:rPr>
      </w:pPr>
    </w:p>
    <w:p w:rsidR="00DD1B6B" w:rsidRPr="0079697E" w:rsidRDefault="00DD1B6B" w:rsidP="00DD1B6B">
      <w:pPr>
        <w:autoSpaceDE w:val="0"/>
        <w:autoSpaceDN w:val="0"/>
        <w:adjustRightInd w:val="0"/>
        <w:spacing w:after="0" w:line="240" w:lineRule="auto"/>
        <w:ind w:left="227" w:right="227"/>
        <w:jc w:val="both"/>
        <w:rPr>
          <w:rFonts w:ascii="Arial" w:hAnsi="Arial" w:cs="Arial"/>
          <w:lang w:val="es-CO"/>
        </w:rPr>
      </w:pPr>
      <w:r w:rsidRPr="0079697E">
        <w:rPr>
          <w:rFonts w:ascii="Arial" w:hAnsi="Arial" w:cs="Arial"/>
          <w:lang w:val="es-CO"/>
        </w:rPr>
        <w:t xml:space="preserve">Existe una relación evidente entre la exposición del niño a los diversos medios de comunicación y el desarrollo de la obesidad y que, cuanto más tiempo le dedique a los medios, más notorias son las posibilidades de desarrollar la obesidad y que la </w:t>
      </w:r>
      <w:r w:rsidRPr="0079697E">
        <w:rPr>
          <w:rFonts w:ascii="Arial" w:hAnsi="Arial" w:cs="Arial"/>
          <w:lang w:val="es-CO"/>
        </w:rPr>
        <w:lastRenderedPageBreak/>
        <w:t>misma permanezca en la adultez si no se atiende a tiempo. Se deduce que los mecanismos participantes en este proceso pueden ser tanto la inactividad física que promueve el uso de los medios, como también el papel de los anuncios de publicación que apuntan a niños cada vez más pequeños y promueven el consumo de alimentos hipercalóricos a través de diversos caminos</w:t>
      </w:r>
      <w:r w:rsidR="0056027C" w:rsidRPr="0079697E">
        <w:rPr>
          <w:rStyle w:val="Refdenotaalfinal"/>
          <w:rFonts w:ascii="Arial" w:hAnsi="Arial" w:cs="Arial"/>
          <w:lang w:val="es-CO"/>
        </w:rPr>
        <w:endnoteReference w:id="102"/>
      </w:r>
      <w:r w:rsidRPr="0079697E">
        <w:rPr>
          <w:rFonts w:ascii="Arial" w:hAnsi="Arial" w:cs="Arial"/>
          <w:lang w:val="es-CO"/>
        </w:rPr>
        <w:t>.</w:t>
      </w:r>
    </w:p>
    <w:p w:rsidR="008E7169" w:rsidRPr="0079697E" w:rsidRDefault="008E7169" w:rsidP="00314887">
      <w:pPr>
        <w:autoSpaceDE w:val="0"/>
        <w:autoSpaceDN w:val="0"/>
        <w:adjustRightInd w:val="0"/>
        <w:spacing w:after="0" w:line="240" w:lineRule="auto"/>
        <w:ind w:right="227"/>
        <w:jc w:val="both"/>
        <w:rPr>
          <w:rFonts w:ascii="Arial" w:hAnsi="Arial" w:cs="Arial"/>
          <w:sz w:val="24"/>
          <w:szCs w:val="24"/>
        </w:rPr>
      </w:pPr>
    </w:p>
    <w:p w:rsidR="00314887" w:rsidRPr="0079697E" w:rsidRDefault="002A1B2C" w:rsidP="00A65B40">
      <w:pPr>
        <w:autoSpaceDE w:val="0"/>
        <w:autoSpaceDN w:val="0"/>
        <w:adjustRightInd w:val="0"/>
        <w:spacing w:after="0" w:line="240" w:lineRule="auto"/>
        <w:ind w:right="49"/>
        <w:jc w:val="both"/>
        <w:rPr>
          <w:rFonts w:ascii="Arial" w:hAnsi="Arial" w:cs="Arial"/>
          <w:sz w:val="24"/>
          <w:szCs w:val="20"/>
        </w:rPr>
      </w:pPr>
      <w:r w:rsidRPr="0079697E">
        <w:rPr>
          <w:rFonts w:ascii="Arial" w:hAnsi="Arial" w:cs="Arial"/>
          <w:sz w:val="24"/>
          <w:szCs w:val="24"/>
        </w:rPr>
        <w:t xml:space="preserve">Olivares, </w:t>
      </w:r>
      <w:r w:rsidR="005D3F7A">
        <w:rPr>
          <w:rFonts w:ascii="Arial" w:hAnsi="Arial" w:cs="Arial"/>
          <w:sz w:val="24"/>
          <w:szCs w:val="24"/>
        </w:rPr>
        <w:t>S</w:t>
      </w:r>
      <w:r w:rsidR="008E7169" w:rsidRPr="0079697E">
        <w:rPr>
          <w:rFonts w:ascii="Arial" w:hAnsi="Arial" w:cs="Arial"/>
          <w:sz w:val="24"/>
          <w:szCs w:val="24"/>
        </w:rPr>
        <w:t xml:space="preserve"> y colaboradores</w:t>
      </w:r>
      <w:r w:rsidRPr="0079697E">
        <w:rPr>
          <w:rFonts w:ascii="Arial" w:hAnsi="Arial" w:cs="Arial"/>
          <w:sz w:val="24"/>
          <w:szCs w:val="24"/>
        </w:rPr>
        <w:t>.</w:t>
      </w:r>
      <w:r w:rsidR="0009379D" w:rsidRPr="0079697E">
        <w:rPr>
          <w:rStyle w:val="Refdenotaalfinal"/>
          <w:rFonts w:ascii="Arial" w:hAnsi="Arial" w:cs="Arial"/>
          <w:sz w:val="24"/>
          <w:szCs w:val="24"/>
        </w:rPr>
        <w:endnoteReference w:id="103"/>
      </w:r>
      <w:r w:rsidR="008D62C5" w:rsidRPr="0079697E">
        <w:rPr>
          <w:rFonts w:ascii="Arial" w:hAnsi="Arial" w:cs="Arial"/>
          <w:sz w:val="24"/>
          <w:szCs w:val="24"/>
        </w:rPr>
        <w:t xml:space="preserve"> </w:t>
      </w:r>
      <w:r w:rsidR="005D3F7A">
        <w:rPr>
          <w:rFonts w:ascii="Arial" w:hAnsi="Arial" w:cs="Arial"/>
          <w:sz w:val="24"/>
          <w:szCs w:val="24"/>
        </w:rPr>
        <w:t>e</w:t>
      </w:r>
      <w:r w:rsidR="00426925" w:rsidRPr="0079697E">
        <w:rPr>
          <w:rFonts w:ascii="Arial" w:hAnsi="Arial" w:cs="Arial"/>
          <w:sz w:val="24"/>
          <w:szCs w:val="24"/>
        </w:rPr>
        <w:t>fectuaron</w:t>
      </w:r>
      <w:r w:rsidR="008E7169" w:rsidRPr="0079697E">
        <w:rPr>
          <w:rFonts w:ascii="Arial" w:hAnsi="Arial" w:cs="Arial"/>
          <w:sz w:val="24"/>
          <w:szCs w:val="24"/>
        </w:rPr>
        <w:t xml:space="preserve"> un estudio para determinar la actitud de los niños ante la promoción comercial de alimentos y bebidas, en tres ciudades </w:t>
      </w:r>
      <w:r w:rsidR="005D3F7A">
        <w:rPr>
          <w:rFonts w:ascii="Arial" w:hAnsi="Arial" w:cs="Arial"/>
          <w:sz w:val="24"/>
          <w:szCs w:val="24"/>
        </w:rPr>
        <w:t>c</w:t>
      </w:r>
      <w:r w:rsidR="008E7169" w:rsidRPr="0079697E">
        <w:rPr>
          <w:rFonts w:ascii="Arial" w:hAnsi="Arial" w:cs="Arial"/>
          <w:sz w:val="24"/>
          <w:szCs w:val="24"/>
        </w:rPr>
        <w:t xml:space="preserve">hilenas. </w:t>
      </w:r>
      <w:r w:rsidR="00314887" w:rsidRPr="0079697E">
        <w:rPr>
          <w:rFonts w:ascii="Arial" w:hAnsi="Arial" w:cs="Arial"/>
          <w:sz w:val="24"/>
          <w:szCs w:val="24"/>
        </w:rPr>
        <w:t>La falta de actividad física, el consumo frecuente de alimentos de alta densidad energética y la promoción comercial de este tipo de alimentos han sido reconocidos entre los factores que aumentan el riesgo de obesidad</w:t>
      </w:r>
      <w:r w:rsidR="008D62C5" w:rsidRPr="0079697E">
        <w:rPr>
          <w:rFonts w:ascii="Arial" w:hAnsi="Arial" w:cs="Arial"/>
          <w:sz w:val="24"/>
          <w:szCs w:val="24"/>
        </w:rPr>
        <w:t>.</w:t>
      </w:r>
      <w:r w:rsidR="00426925" w:rsidRPr="0079697E">
        <w:rPr>
          <w:rFonts w:ascii="Arial" w:hAnsi="Arial" w:cs="Arial"/>
          <w:sz w:val="24"/>
          <w:szCs w:val="24"/>
        </w:rPr>
        <w:t xml:space="preserve"> De igual modo, la OMS ha relatado la asociación que existe </w:t>
      </w:r>
      <w:r w:rsidR="00314887" w:rsidRPr="0079697E">
        <w:rPr>
          <w:rFonts w:ascii="Arial" w:hAnsi="Arial" w:cs="Arial"/>
          <w:sz w:val="24"/>
          <w:szCs w:val="24"/>
        </w:rPr>
        <w:t xml:space="preserve">entre </w:t>
      </w:r>
      <w:r w:rsidR="00426925" w:rsidRPr="0079697E">
        <w:rPr>
          <w:rFonts w:ascii="Arial" w:hAnsi="Arial" w:cs="Arial"/>
          <w:sz w:val="24"/>
          <w:szCs w:val="24"/>
        </w:rPr>
        <w:t>la prom</w:t>
      </w:r>
      <w:r w:rsidR="00314887" w:rsidRPr="0079697E">
        <w:rPr>
          <w:rFonts w:ascii="Arial" w:hAnsi="Arial" w:cs="Arial"/>
          <w:sz w:val="24"/>
          <w:szCs w:val="24"/>
        </w:rPr>
        <w:t>oción con las preferencias alimentarias y el consumo de</w:t>
      </w:r>
      <w:r w:rsidR="00314887" w:rsidRPr="0079697E">
        <w:rPr>
          <w:rFonts w:ascii="Arial" w:hAnsi="Arial" w:cs="Arial"/>
          <w:sz w:val="24"/>
          <w:szCs w:val="20"/>
        </w:rPr>
        <w:t xml:space="preserve"> alimentos, y han identificado</w:t>
      </w:r>
      <w:r w:rsidR="00426925" w:rsidRPr="0079697E">
        <w:rPr>
          <w:rFonts w:ascii="Arial" w:hAnsi="Arial" w:cs="Arial"/>
          <w:sz w:val="24"/>
          <w:szCs w:val="20"/>
        </w:rPr>
        <w:t xml:space="preserve"> </w:t>
      </w:r>
      <w:r w:rsidR="00314887" w:rsidRPr="0079697E">
        <w:rPr>
          <w:rFonts w:ascii="Arial" w:hAnsi="Arial" w:cs="Arial"/>
          <w:sz w:val="24"/>
          <w:szCs w:val="20"/>
        </w:rPr>
        <w:t>a la escuela como una poderosa cadena para promocionar alimentos a los niños.</w:t>
      </w:r>
      <w:r w:rsidR="00426925" w:rsidRPr="0079697E">
        <w:rPr>
          <w:rFonts w:ascii="Arial" w:hAnsi="Arial" w:cs="Arial"/>
          <w:sz w:val="24"/>
          <w:szCs w:val="20"/>
        </w:rPr>
        <w:t xml:space="preserve"> Este estudio no solo es demostrable en el país Chileno puesto que la mayoría de los procesos educativos y estrategias adelantadas en estas naciones contemplan la escuela porque se ha convertido en un factor de riesgo, promotor de ambientes obesogénicos inundados de comida chatarra.</w:t>
      </w:r>
    </w:p>
    <w:p w:rsidR="008E7169" w:rsidRPr="0079697E" w:rsidRDefault="008E7169" w:rsidP="00314887">
      <w:pPr>
        <w:autoSpaceDE w:val="0"/>
        <w:autoSpaceDN w:val="0"/>
        <w:adjustRightInd w:val="0"/>
        <w:spacing w:after="0" w:line="240" w:lineRule="auto"/>
        <w:ind w:right="227"/>
        <w:jc w:val="both"/>
        <w:rPr>
          <w:rFonts w:ascii="Arial" w:hAnsi="Arial" w:cs="Arial"/>
          <w:sz w:val="24"/>
          <w:szCs w:val="20"/>
        </w:rPr>
      </w:pPr>
    </w:p>
    <w:p w:rsidR="0016698F" w:rsidRPr="0079697E" w:rsidRDefault="0074208E" w:rsidP="00D44A86">
      <w:pPr>
        <w:pStyle w:val="NormalWeb"/>
        <w:spacing w:before="0" w:beforeAutospacing="0" w:after="0" w:afterAutospacing="0"/>
        <w:jc w:val="both"/>
        <w:rPr>
          <w:rFonts w:ascii="Arial" w:hAnsi="Arial" w:cs="Arial"/>
          <w:szCs w:val="20"/>
        </w:rPr>
      </w:pPr>
      <w:r w:rsidRPr="0079697E">
        <w:rPr>
          <w:rFonts w:ascii="Arial" w:eastAsiaTheme="minorHAnsi" w:hAnsi="Arial" w:cs="Arial"/>
          <w:szCs w:val="20"/>
          <w:lang w:eastAsia="en-US"/>
        </w:rPr>
        <w:t xml:space="preserve">En ese mismo sentido se sabe que la publicidad está inmersa en toda la cotidianidad de los infantes, no hay escenario posible donde no haya contacto con ella, ambientes virtuales, televisión, radio, escuela, amigos. La posibilidad de asociar personajes infantiles con juguetes y alimentos cambió los escenarios de habitual actuación de la publicidad. </w:t>
      </w:r>
      <w:r w:rsidR="00E00E3A" w:rsidRPr="0079697E">
        <w:rPr>
          <w:rFonts w:ascii="Arial" w:hAnsi="Arial" w:cs="Arial"/>
          <w:szCs w:val="20"/>
        </w:rPr>
        <w:t xml:space="preserve">Cabe anotar en este análisis que entre los países en estudio la influencia de los miedos es exactamente igual, puesto que los intentos de regulación son pobrísimos o recientes (Ver anexo </w:t>
      </w:r>
      <w:r w:rsidR="00EC5C0D">
        <w:rPr>
          <w:rFonts w:ascii="Arial" w:hAnsi="Arial" w:cs="Arial"/>
          <w:szCs w:val="20"/>
        </w:rPr>
        <w:t>1</w:t>
      </w:r>
      <w:r w:rsidR="00E00E3A" w:rsidRPr="0079697E">
        <w:rPr>
          <w:rFonts w:ascii="Arial" w:hAnsi="Arial" w:cs="Arial"/>
          <w:szCs w:val="20"/>
        </w:rPr>
        <w:t xml:space="preserve">.) en términos de que no pasan de dictar normas alrededor del etiquetado de productos pero las empresas de alimentos procesados han sabido valerse de </w:t>
      </w:r>
      <w:r w:rsidR="0051269B" w:rsidRPr="0079697E">
        <w:rPr>
          <w:rFonts w:ascii="Arial" w:hAnsi="Arial" w:cs="Arial"/>
          <w:szCs w:val="20"/>
        </w:rPr>
        <w:t>diversas estrategias para burlar</w:t>
      </w:r>
      <w:r w:rsidR="00E00E3A" w:rsidRPr="0079697E">
        <w:rPr>
          <w:rFonts w:ascii="Arial" w:hAnsi="Arial" w:cs="Arial"/>
          <w:szCs w:val="20"/>
        </w:rPr>
        <w:t xml:space="preserve"> las normas con especificaciones que no son claras para el común de compradores.</w:t>
      </w:r>
    </w:p>
    <w:p w:rsidR="00845D1E" w:rsidRPr="0079697E" w:rsidRDefault="00845D1E" w:rsidP="00D44A86">
      <w:pPr>
        <w:pStyle w:val="NormalWeb"/>
        <w:spacing w:before="0" w:beforeAutospacing="0" w:after="0" w:afterAutospacing="0"/>
        <w:jc w:val="both"/>
        <w:rPr>
          <w:rFonts w:ascii="Arial" w:hAnsi="Arial" w:cs="Arial"/>
          <w:szCs w:val="20"/>
        </w:rPr>
      </w:pPr>
    </w:p>
    <w:p w:rsidR="00845D1E" w:rsidRPr="0079697E" w:rsidRDefault="00845D1E" w:rsidP="00D44A86">
      <w:pPr>
        <w:pStyle w:val="NormalWeb"/>
        <w:spacing w:before="0" w:beforeAutospacing="0" w:after="0" w:afterAutospacing="0"/>
        <w:jc w:val="both"/>
        <w:rPr>
          <w:rFonts w:ascii="Arial" w:hAnsi="Arial" w:cs="Arial"/>
          <w:shd w:val="clear" w:color="auto" w:fill="FFFFFF"/>
        </w:rPr>
      </w:pPr>
      <w:r w:rsidRPr="0079697E">
        <w:rPr>
          <w:rFonts w:ascii="Arial" w:hAnsi="Arial" w:cs="Arial"/>
          <w:szCs w:val="22"/>
        </w:rPr>
        <w:t>Pérez D, Rivera J y Ortiz L</w:t>
      </w:r>
      <w:r w:rsidR="00165923" w:rsidRPr="0079697E">
        <w:rPr>
          <w:rFonts w:ascii="Arial" w:hAnsi="Arial" w:cs="Arial"/>
          <w:szCs w:val="22"/>
        </w:rPr>
        <w:t>.</w:t>
      </w:r>
      <w:bookmarkStart w:id="114" w:name="_Ref423801781"/>
      <w:r w:rsidR="00674F88" w:rsidRPr="0079697E">
        <w:rPr>
          <w:rStyle w:val="Refdenotaalfinal"/>
          <w:rFonts w:ascii="Arial" w:hAnsi="Arial" w:cs="Arial"/>
          <w:szCs w:val="22"/>
        </w:rPr>
        <w:endnoteReference w:id="104"/>
      </w:r>
      <w:bookmarkEnd w:id="114"/>
      <w:r w:rsidRPr="0079697E">
        <w:rPr>
          <w:rFonts w:ascii="Arial" w:hAnsi="Arial" w:cs="Arial"/>
          <w:szCs w:val="22"/>
        </w:rPr>
        <w:t xml:space="preserve"> e</w:t>
      </w:r>
      <w:r w:rsidRPr="0079697E">
        <w:rPr>
          <w:rFonts w:ascii="Arial" w:hAnsi="Arial" w:cs="Arial"/>
          <w:szCs w:val="22"/>
          <w:shd w:val="clear" w:color="auto" w:fill="FFFFFF"/>
        </w:rPr>
        <w:t xml:space="preserve">valuaron la publicidad relacionada con alimentos, transmitida en los 11 canales gratuitos de televisión de la Ciudad de México, </w:t>
      </w:r>
      <w:r w:rsidRPr="0079697E">
        <w:rPr>
          <w:rFonts w:ascii="Arial" w:hAnsi="Arial" w:cs="Arial"/>
          <w:shd w:val="clear" w:color="auto" w:fill="FFFFFF"/>
        </w:rPr>
        <w:t xml:space="preserve">entre julio y octubre de 2007, </w:t>
      </w:r>
      <w:r w:rsidR="00E909E4" w:rsidRPr="0079697E">
        <w:rPr>
          <w:rFonts w:ascii="Arial" w:hAnsi="Arial" w:cs="Arial"/>
          <w:shd w:val="clear" w:color="auto" w:fill="FFFFFF"/>
        </w:rPr>
        <w:t xml:space="preserve">rastreando información sobre </w:t>
      </w:r>
      <w:r w:rsidRPr="0079697E">
        <w:rPr>
          <w:rFonts w:ascii="Arial" w:hAnsi="Arial" w:cs="Arial"/>
          <w:shd w:val="clear" w:color="auto" w:fill="FFFFFF"/>
        </w:rPr>
        <w:t xml:space="preserve">factores </w:t>
      </w:r>
      <w:r w:rsidR="00E909E4" w:rsidRPr="0079697E">
        <w:rPr>
          <w:rFonts w:ascii="Arial" w:hAnsi="Arial" w:cs="Arial"/>
          <w:shd w:val="clear" w:color="auto" w:fill="FFFFFF"/>
        </w:rPr>
        <w:t xml:space="preserve">tales </w:t>
      </w:r>
      <w:r w:rsidRPr="0079697E">
        <w:rPr>
          <w:rFonts w:ascii="Arial" w:hAnsi="Arial" w:cs="Arial"/>
          <w:shd w:val="clear" w:color="auto" w:fill="FFFFFF"/>
        </w:rPr>
        <w:t>como la duración de los comerciales, los productos anunciados, el valor nutrimental de los alimentos anunciados, y las estrategias publicitarias utilizadas, encontrando que la publicidad de alimentos fue mayor durante los programas infantiles que durante la programación dirigida a la audiencia general (25.8 vs. 15.4%). Los alimentos anunciados con mayor frecuencia fueron</w:t>
      </w:r>
      <w:r w:rsidR="00E909E4" w:rsidRPr="0079697E">
        <w:rPr>
          <w:rFonts w:ascii="Arial" w:hAnsi="Arial" w:cs="Arial"/>
          <w:shd w:val="clear" w:color="auto" w:fill="FFFFFF"/>
        </w:rPr>
        <w:t xml:space="preserve"> dulces</w:t>
      </w:r>
      <w:r w:rsidRPr="0079697E">
        <w:rPr>
          <w:rFonts w:ascii="Arial" w:hAnsi="Arial" w:cs="Arial"/>
          <w:shd w:val="clear" w:color="auto" w:fill="FFFFFF"/>
        </w:rPr>
        <w:t xml:space="preserve"> </w:t>
      </w:r>
      <w:r w:rsidR="00E909E4" w:rsidRPr="0079697E">
        <w:rPr>
          <w:rFonts w:ascii="Arial" w:hAnsi="Arial" w:cs="Arial"/>
          <w:shd w:val="clear" w:color="auto" w:fill="FFFFFF"/>
        </w:rPr>
        <w:t xml:space="preserve">y </w:t>
      </w:r>
      <w:r w:rsidRPr="0079697E">
        <w:rPr>
          <w:rFonts w:ascii="Arial" w:hAnsi="Arial" w:cs="Arial"/>
          <w:shd w:val="clear" w:color="auto" w:fill="FFFFFF"/>
        </w:rPr>
        <w:t>bebidas</w:t>
      </w:r>
      <w:r w:rsidR="00E909E4" w:rsidRPr="0079697E">
        <w:rPr>
          <w:rFonts w:ascii="Arial" w:hAnsi="Arial" w:cs="Arial"/>
          <w:shd w:val="clear" w:color="auto" w:fill="FFFFFF"/>
        </w:rPr>
        <w:t xml:space="preserve"> y cereales </w:t>
      </w:r>
      <w:r w:rsidRPr="0079697E">
        <w:rPr>
          <w:rFonts w:ascii="Arial" w:hAnsi="Arial" w:cs="Arial"/>
          <w:shd w:val="clear" w:color="auto" w:fill="FFFFFF"/>
        </w:rPr>
        <w:t xml:space="preserve">con azúcar añadida. </w:t>
      </w:r>
      <w:r w:rsidR="00E909E4" w:rsidRPr="0079697E">
        <w:rPr>
          <w:rFonts w:ascii="Arial" w:hAnsi="Arial" w:cs="Arial"/>
          <w:shd w:val="clear" w:color="auto" w:fill="FFFFFF"/>
        </w:rPr>
        <w:t>Igualmente, l</w:t>
      </w:r>
      <w:r w:rsidRPr="0079697E">
        <w:rPr>
          <w:rFonts w:ascii="Arial" w:hAnsi="Arial" w:cs="Arial"/>
          <w:shd w:val="clear" w:color="auto" w:fill="FFFFFF"/>
        </w:rPr>
        <w:t xml:space="preserve">os alimentos anunciados en programas infantiles tuvieron mayor contenido de calorías, grasa y carbohidratos. Las estrategias publicitarias más utilizadas fueron las promociones y </w:t>
      </w:r>
      <w:r w:rsidR="00674F88" w:rsidRPr="0079697E">
        <w:rPr>
          <w:rFonts w:ascii="Arial" w:hAnsi="Arial" w:cs="Arial"/>
          <w:shd w:val="clear" w:color="auto" w:fill="FFFFFF"/>
        </w:rPr>
        <w:t xml:space="preserve">la </w:t>
      </w:r>
      <w:r w:rsidRPr="0079697E">
        <w:rPr>
          <w:rFonts w:ascii="Arial" w:hAnsi="Arial" w:cs="Arial"/>
          <w:shd w:val="clear" w:color="auto" w:fill="FFFFFF"/>
        </w:rPr>
        <w:t>asocia</w:t>
      </w:r>
      <w:r w:rsidR="00674F88" w:rsidRPr="0079697E">
        <w:rPr>
          <w:rFonts w:ascii="Arial" w:hAnsi="Arial" w:cs="Arial"/>
          <w:shd w:val="clear" w:color="auto" w:fill="FFFFFF"/>
        </w:rPr>
        <w:t xml:space="preserve">ción de </w:t>
      </w:r>
      <w:r w:rsidRPr="0079697E">
        <w:rPr>
          <w:rFonts w:ascii="Arial" w:hAnsi="Arial" w:cs="Arial"/>
          <w:shd w:val="clear" w:color="auto" w:fill="FFFFFF"/>
        </w:rPr>
        <w:t>productos con emociones positivas.</w:t>
      </w:r>
      <w:r w:rsidR="00674F88" w:rsidRPr="0079697E">
        <w:rPr>
          <w:rFonts w:ascii="Arial" w:hAnsi="Arial" w:cs="Arial"/>
          <w:shd w:val="clear" w:color="auto" w:fill="FFFFFF"/>
        </w:rPr>
        <w:t xml:space="preserve"> </w:t>
      </w:r>
      <w:r w:rsidRPr="0079697E">
        <w:rPr>
          <w:rFonts w:ascii="Arial" w:hAnsi="Arial" w:cs="Arial"/>
          <w:shd w:val="clear" w:color="auto" w:fill="FFFFFF"/>
        </w:rPr>
        <w:t>Esta investigación evidenci</w:t>
      </w:r>
      <w:r w:rsidR="00674F88" w:rsidRPr="0079697E">
        <w:rPr>
          <w:rFonts w:ascii="Arial" w:hAnsi="Arial" w:cs="Arial"/>
          <w:shd w:val="clear" w:color="auto" w:fill="FFFFFF"/>
        </w:rPr>
        <w:t>ó</w:t>
      </w:r>
      <w:r w:rsidRPr="0079697E">
        <w:rPr>
          <w:rFonts w:ascii="Arial" w:hAnsi="Arial" w:cs="Arial"/>
          <w:shd w:val="clear" w:color="auto" w:fill="FFFFFF"/>
        </w:rPr>
        <w:t xml:space="preserve"> </w:t>
      </w:r>
      <w:r w:rsidR="00674F88" w:rsidRPr="0079697E">
        <w:rPr>
          <w:rFonts w:ascii="Arial" w:hAnsi="Arial" w:cs="Arial"/>
          <w:shd w:val="clear" w:color="auto" w:fill="FFFFFF"/>
        </w:rPr>
        <w:t>l</w:t>
      </w:r>
      <w:r w:rsidRPr="0079697E">
        <w:rPr>
          <w:rFonts w:ascii="Arial" w:hAnsi="Arial" w:cs="Arial"/>
          <w:shd w:val="clear" w:color="auto" w:fill="FFFFFF"/>
        </w:rPr>
        <w:t>a necesidad de contar con un sistema de regulación efectiva de la publicidad dirigida a niños y adolescentes</w:t>
      </w:r>
      <w:r w:rsidR="00674F88" w:rsidRPr="0079697E">
        <w:rPr>
          <w:rFonts w:ascii="Arial" w:hAnsi="Arial" w:cs="Arial"/>
          <w:shd w:val="clear" w:color="auto" w:fill="FFFFFF"/>
        </w:rPr>
        <w:t xml:space="preserve"> </w:t>
      </w:r>
      <w:r w:rsidR="00674F88" w:rsidRPr="0079697E">
        <w:rPr>
          <w:rFonts w:ascii="Arial" w:hAnsi="Arial" w:cs="Arial"/>
          <w:shd w:val="clear" w:color="auto" w:fill="FFFFFF"/>
        </w:rPr>
        <w:lastRenderedPageBreak/>
        <w:t>porque pese a la existencia de reglamentación alrededor de la publicidad trasmitida en televisión,  la medición mostró su incumplimiento</w:t>
      </w:r>
      <w:r w:rsidRPr="0079697E">
        <w:rPr>
          <w:rFonts w:ascii="Arial" w:hAnsi="Arial" w:cs="Arial"/>
          <w:shd w:val="clear" w:color="auto" w:fill="FFFFFF"/>
        </w:rPr>
        <w:t>.</w:t>
      </w:r>
    </w:p>
    <w:p w:rsidR="00E909E4" w:rsidRPr="0079697E" w:rsidRDefault="00E909E4" w:rsidP="00D44A86">
      <w:pPr>
        <w:pStyle w:val="NormalWeb"/>
        <w:spacing w:before="0" w:beforeAutospacing="0" w:after="0" w:afterAutospacing="0"/>
        <w:jc w:val="both"/>
        <w:rPr>
          <w:rFonts w:ascii="Arial" w:hAnsi="Arial" w:cs="Arial"/>
          <w:szCs w:val="20"/>
        </w:rPr>
      </w:pPr>
    </w:p>
    <w:p w:rsidR="00E909E4" w:rsidRPr="00DD77E9" w:rsidRDefault="00674F88" w:rsidP="00E909E4">
      <w:pPr>
        <w:shd w:val="clear" w:color="auto" w:fill="FFFFFF"/>
        <w:spacing w:after="0" w:line="240" w:lineRule="auto"/>
        <w:ind w:left="227" w:right="227"/>
        <w:jc w:val="both"/>
        <w:rPr>
          <w:rFonts w:ascii="Arial" w:eastAsia="Times New Roman" w:hAnsi="Arial" w:cs="Arial"/>
          <w:szCs w:val="20"/>
          <w:lang w:val="es-CO" w:eastAsia="es-CO"/>
        </w:rPr>
      </w:pPr>
      <w:r w:rsidRPr="00DD77E9">
        <w:rPr>
          <w:rFonts w:ascii="Arial" w:eastAsia="Times New Roman" w:hAnsi="Arial" w:cs="Arial"/>
          <w:szCs w:val="20"/>
          <w:lang w:val="es-CO" w:eastAsia="es-CO"/>
        </w:rPr>
        <w:t>En México, el Reglamento de la Ley Federal de Radio y Televisión establece que la publicidad debe ocupar como máximo 18% del tiempo total de transmisión y la Ley Federal de Radio y Televisión menciona el deber de los medios de comunicación de "propiciar el desarrollo armónico de la niñez". En la Ley General de Salud se menciona que la "publicidad no deberá inducir a hábitos de alimentación nocivos". La Ley Federal de Protección al Consumidor señala que en México uno de los principios básicos de las relaciones de consumo es la protección de los ciudadanos contra la publicidad engañosa y abusiva, definiendo a ésta como "...aquella que pudiendo o no ser verdadera, induce a error o confusión por la forma inexacta, falsa, exagerada, parcial, artificiosa o tendenciosa en que se presenta</w:t>
      </w:r>
      <w:r w:rsidR="00E909E4" w:rsidRPr="00DD77E9">
        <w:rPr>
          <w:rFonts w:ascii="Arial" w:eastAsia="Times New Roman" w:hAnsi="Arial" w:cs="Arial"/>
          <w:szCs w:val="20"/>
          <w:lang w:val="es-CO" w:eastAsia="es-CO"/>
        </w:rPr>
        <w:t>.</w:t>
      </w:r>
      <w:r w:rsidR="000E0B84" w:rsidRPr="000E0B84">
        <w:rPr>
          <w:rFonts w:ascii="Arial" w:eastAsia="Times New Roman" w:hAnsi="Arial" w:cs="Arial"/>
          <w:szCs w:val="20"/>
          <w:vertAlign w:val="superscript"/>
          <w:lang w:val="es-CO" w:eastAsia="es-CO"/>
        </w:rPr>
        <w:fldChar w:fldCharType="begin"/>
      </w:r>
      <w:r w:rsidR="000E0B84" w:rsidRPr="000E0B84">
        <w:rPr>
          <w:rFonts w:ascii="Arial" w:eastAsia="Times New Roman" w:hAnsi="Arial" w:cs="Arial"/>
          <w:szCs w:val="20"/>
          <w:vertAlign w:val="superscript"/>
          <w:lang w:val="es-CO" w:eastAsia="es-CO"/>
        </w:rPr>
        <w:instrText xml:space="preserve"> NOTEREF _Ref423801781 \h  \* MERGEFORMAT </w:instrText>
      </w:r>
      <w:r w:rsidR="000E0B84" w:rsidRPr="000E0B84">
        <w:rPr>
          <w:rFonts w:ascii="Arial" w:eastAsia="Times New Roman" w:hAnsi="Arial" w:cs="Arial"/>
          <w:szCs w:val="20"/>
          <w:vertAlign w:val="superscript"/>
          <w:lang w:val="es-CO" w:eastAsia="es-CO"/>
        </w:rPr>
      </w:r>
      <w:r w:rsidR="000E0B84" w:rsidRPr="000E0B84">
        <w:rPr>
          <w:rFonts w:ascii="Arial" w:eastAsia="Times New Roman" w:hAnsi="Arial" w:cs="Arial"/>
          <w:szCs w:val="20"/>
          <w:vertAlign w:val="superscript"/>
          <w:lang w:val="es-CO" w:eastAsia="es-CO"/>
        </w:rPr>
        <w:fldChar w:fldCharType="separate"/>
      </w:r>
      <w:r w:rsidR="0078444F">
        <w:rPr>
          <w:rFonts w:ascii="Arial" w:eastAsia="Times New Roman" w:hAnsi="Arial" w:cs="Arial"/>
          <w:szCs w:val="20"/>
          <w:vertAlign w:val="superscript"/>
          <w:lang w:val="es-CO" w:eastAsia="es-CO"/>
        </w:rPr>
        <w:t>96</w:t>
      </w:r>
      <w:r w:rsidR="000E0B84" w:rsidRPr="000E0B84">
        <w:rPr>
          <w:rFonts w:ascii="Arial" w:eastAsia="Times New Roman" w:hAnsi="Arial" w:cs="Arial"/>
          <w:szCs w:val="20"/>
          <w:vertAlign w:val="superscript"/>
          <w:lang w:val="es-CO" w:eastAsia="es-CO"/>
        </w:rPr>
        <w:fldChar w:fldCharType="end"/>
      </w:r>
    </w:p>
    <w:p w:rsidR="00E909E4" w:rsidRPr="0079697E" w:rsidRDefault="00E909E4" w:rsidP="00E909E4">
      <w:pPr>
        <w:shd w:val="clear" w:color="auto" w:fill="FFFFFF"/>
        <w:spacing w:after="0" w:line="240" w:lineRule="auto"/>
        <w:ind w:left="227" w:right="227"/>
        <w:jc w:val="both"/>
        <w:rPr>
          <w:rFonts w:ascii="Verdana" w:eastAsia="Times New Roman" w:hAnsi="Verdana" w:cs="Times New Roman"/>
          <w:sz w:val="20"/>
          <w:szCs w:val="20"/>
          <w:lang w:val="es-CO" w:eastAsia="es-CO"/>
        </w:rPr>
      </w:pPr>
    </w:p>
    <w:p w:rsidR="0079213C" w:rsidRPr="0079697E" w:rsidRDefault="00E909E4" w:rsidP="0079213C">
      <w:pPr>
        <w:autoSpaceDE w:val="0"/>
        <w:autoSpaceDN w:val="0"/>
        <w:adjustRightInd w:val="0"/>
        <w:spacing w:after="0" w:line="240" w:lineRule="auto"/>
        <w:jc w:val="both"/>
        <w:rPr>
          <w:rFonts w:ascii="Arial" w:hAnsi="Arial" w:cs="Arial"/>
          <w:sz w:val="24"/>
          <w:szCs w:val="24"/>
        </w:rPr>
      </w:pPr>
      <w:r w:rsidRPr="0079697E">
        <w:rPr>
          <w:rFonts w:ascii="Arial" w:hAnsi="Arial" w:cs="Arial"/>
          <w:sz w:val="24"/>
          <w:szCs w:val="24"/>
        </w:rPr>
        <w:t>De otro lado y c</w:t>
      </w:r>
      <w:r w:rsidR="0045473C" w:rsidRPr="0079697E">
        <w:rPr>
          <w:rFonts w:ascii="Arial" w:hAnsi="Arial" w:cs="Arial"/>
          <w:sz w:val="24"/>
          <w:szCs w:val="24"/>
        </w:rPr>
        <w:t>omo</w:t>
      </w:r>
      <w:r w:rsidR="0079213C" w:rsidRPr="0079697E">
        <w:rPr>
          <w:rFonts w:ascii="Arial" w:hAnsi="Arial" w:cs="Arial"/>
          <w:sz w:val="24"/>
          <w:szCs w:val="24"/>
        </w:rPr>
        <w:t xml:space="preserve"> lo expone </w:t>
      </w:r>
      <w:r w:rsidR="002276DC">
        <w:rPr>
          <w:rFonts w:ascii="Arial" w:hAnsi="Arial" w:cs="Arial"/>
          <w:sz w:val="24"/>
          <w:szCs w:val="24"/>
        </w:rPr>
        <w:t>Borrero Y</w:t>
      </w:r>
      <w:bookmarkStart w:id="115" w:name="_Ref423803972"/>
      <w:r w:rsidR="0079213C" w:rsidRPr="0079697E">
        <w:rPr>
          <w:rStyle w:val="Refdenotaalfinal"/>
          <w:rFonts w:ascii="Arial" w:hAnsi="Arial" w:cs="Arial"/>
          <w:sz w:val="24"/>
          <w:szCs w:val="24"/>
        </w:rPr>
        <w:endnoteReference w:id="105"/>
      </w:r>
      <w:bookmarkEnd w:id="115"/>
      <w:r w:rsidR="0079213C" w:rsidRPr="0079697E">
        <w:rPr>
          <w:rFonts w:ascii="Arial" w:hAnsi="Arial" w:cs="Arial"/>
          <w:sz w:val="24"/>
          <w:szCs w:val="24"/>
        </w:rPr>
        <w:t>, en muchos casos se identifica globalización con neoliberalismo o con globalización económica; sin embargo la globalización debe explorarse en todas sus dimensiones de análisis: económica, política, social y cultural.  Aunque son fenómenos distintos tienden a confundirse o a asociarse, por lo que conviene entender que la globalización es un fenómeno histórico resultado del desarrollo de las tecnologías de la información y la comunicación, entre otros avances de orden científico que han generado cambios sustanciales en los modos de vida de los habitantes del mundo</w:t>
      </w:r>
      <w:r w:rsidR="009E5B4C" w:rsidRPr="0079697E">
        <w:rPr>
          <w:rFonts w:ascii="Arial" w:hAnsi="Arial" w:cs="Arial"/>
          <w:sz w:val="24"/>
          <w:szCs w:val="24"/>
        </w:rPr>
        <w:t xml:space="preserve"> y ello ha sido conveniente para el modelo hegemónico actual</w:t>
      </w:r>
      <w:r w:rsidR="0079213C" w:rsidRPr="0079697E">
        <w:rPr>
          <w:rFonts w:ascii="Arial" w:hAnsi="Arial" w:cs="Arial"/>
          <w:sz w:val="24"/>
          <w:szCs w:val="24"/>
        </w:rPr>
        <w:t xml:space="preserve">. </w:t>
      </w:r>
    </w:p>
    <w:p w:rsidR="0079213C" w:rsidRPr="0079697E" w:rsidRDefault="0079213C" w:rsidP="0079213C">
      <w:pPr>
        <w:autoSpaceDE w:val="0"/>
        <w:autoSpaceDN w:val="0"/>
        <w:adjustRightInd w:val="0"/>
        <w:spacing w:after="0" w:line="240" w:lineRule="auto"/>
        <w:jc w:val="both"/>
        <w:rPr>
          <w:rFonts w:ascii="Arial" w:hAnsi="Arial" w:cs="Arial"/>
          <w:b/>
          <w:sz w:val="24"/>
          <w:szCs w:val="24"/>
        </w:rPr>
      </w:pPr>
    </w:p>
    <w:p w:rsidR="00F9086D" w:rsidRPr="0079697E" w:rsidRDefault="00F9086D" w:rsidP="00105466">
      <w:pPr>
        <w:autoSpaceDE w:val="0"/>
        <w:autoSpaceDN w:val="0"/>
        <w:adjustRightInd w:val="0"/>
        <w:spacing w:after="0" w:line="240" w:lineRule="auto"/>
        <w:jc w:val="both"/>
        <w:rPr>
          <w:rFonts w:ascii="Arial" w:eastAsia="Times New Roman" w:hAnsi="Arial" w:cs="Arial"/>
          <w:sz w:val="24"/>
          <w:szCs w:val="20"/>
          <w:lang w:eastAsia="es-MX"/>
        </w:rPr>
      </w:pPr>
      <w:r w:rsidRPr="0079697E">
        <w:rPr>
          <w:rFonts w:ascii="Arial" w:eastAsia="Times New Roman" w:hAnsi="Arial" w:cs="Arial"/>
          <w:sz w:val="24"/>
          <w:szCs w:val="20"/>
          <w:lang w:eastAsia="es-MX"/>
        </w:rPr>
        <w:t>Según Santos A,</w:t>
      </w:r>
      <w:r w:rsidR="003A1F48" w:rsidRPr="0079697E">
        <w:rPr>
          <w:rFonts w:ascii="Arial" w:eastAsia="Times New Roman" w:hAnsi="Arial" w:cs="Arial"/>
          <w:sz w:val="24"/>
          <w:szCs w:val="20"/>
          <w:lang w:eastAsia="es-MX"/>
        </w:rPr>
        <w:fldChar w:fldCharType="begin"/>
      </w:r>
      <w:r w:rsidR="003A1F48" w:rsidRPr="0079697E">
        <w:rPr>
          <w:rFonts w:ascii="Arial" w:eastAsia="Times New Roman" w:hAnsi="Arial" w:cs="Arial"/>
          <w:sz w:val="24"/>
          <w:szCs w:val="20"/>
          <w:lang w:eastAsia="es-MX"/>
        </w:rPr>
        <w:instrText xml:space="preserve"> NOTEREF _Ref382193648 \h  \* MERGEFORMAT </w:instrText>
      </w:r>
      <w:r w:rsidR="003A1F48" w:rsidRPr="0079697E">
        <w:rPr>
          <w:rFonts w:ascii="Arial" w:eastAsia="Times New Roman" w:hAnsi="Arial" w:cs="Arial"/>
          <w:sz w:val="24"/>
          <w:szCs w:val="20"/>
          <w:lang w:eastAsia="es-MX"/>
        </w:rPr>
      </w:r>
      <w:r w:rsidR="003A1F48" w:rsidRPr="0079697E">
        <w:rPr>
          <w:rFonts w:ascii="Arial" w:eastAsia="Times New Roman" w:hAnsi="Arial" w:cs="Arial"/>
          <w:sz w:val="24"/>
          <w:szCs w:val="20"/>
          <w:lang w:eastAsia="es-MX"/>
        </w:rPr>
        <w:fldChar w:fldCharType="separate"/>
      </w:r>
      <w:r w:rsidR="0078444F" w:rsidRPr="0078444F">
        <w:rPr>
          <w:rFonts w:ascii="Arial" w:eastAsia="Times New Roman" w:hAnsi="Arial" w:cs="Arial"/>
          <w:sz w:val="24"/>
          <w:szCs w:val="20"/>
          <w:vertAlign w:val="superscript"/>
          <w:lang w:eastAsia="es-MX"/>
        </w:rPr>
        <w:t>63</w:t>
      </w:r>
      <w:r w:rsidR="003A1F48" w:rsidRPr="0079697E">
        <w:rPr>
          <w:rFonts w:ascii="Arial" w:eastAsia="Times New Roman" w:hAnsi="Arial" w:cs="Arial"/>
          <w:sz w:val="24"/>
          <w:szCs w:val="20"/>
          <w:lang w:eastAsia="es-MX"/>
        </w:rPr>
        <w:fldChar w:fldCharType="end"/>
      </w:r>
      <w:r w:rsidRPr="0079697E">
        <w:rPr>
          <w:rFonts w:ascii="Arial" w:eastAsia="Times New Roman" w:hAnsi="Arial" w:cs="Arial"/>
          <w:sz w:val="24"/>
          <w:szCs w:val="20"/>
          <w:lang w:eastAsia="es-MX"/>
        </w:rPr>
        <w:t xml:space="preserve"> México modificó su estrategia de desarrollo económico e inició un proceso de reformas estructurales basadas en la liberalización comercial y la apertura a la competencia internacional, la desregulación y privatización de su economía a principios de los años ochenta y por recomendación del </w:t>
      </w:r>
      <w:r w:rsidR="00D00C66" w:rsidRPr="0079697E">
        <w:rPr>
          <w:rFonts w:ascii="Arial" w:eastAsia="Times New Roman" w:hAnsi="Arial" w:cs="Arial"/>
          <w:sz w:val="24"/>
          <w:szCs w:val="20"/>
          <w:lang w:eastAsia="es-MX"/>
        </w:rPr>
        <w:t>Banco Mundial</w:t>
      </w:r>
      <w:r w:rsidRPr="0079697E">
        <w:rPr>
          <w:rFonts w:ascii="Arial" w:eastAsia="Times New Roman" w:hAnsi="Arial" w:cs="Arial"/>
          <w:sz w:val="24"/>
          <w:szCs w:val="20"/>
          <w:lang w:eastAsia="es-MX"/>
        </w:rPr>
        <w:t xml:space="preserve"> y del Fondo Monetario Internacional. De allí surgieron las políticas comerciales de apertura y liberalización que supusieron modificaciones importantes en la estructura productiva y de mercado en el país.</w:t>
      </w:r>
      <w:r w:rsidR="0051385D" w:rsidRPr="0079697E">
        <w:rPr>
          <w:rFonts w:ascii="Arial" w:eastAsia="Times New Roman" w:hAnsi="Arial" w:cs="Arial"/>
          <w:sz w:val="24"/>
          <w:szCs w:val="20"/>
          <w:lang w:eastAsia="es-MX"/>
        </w:rPr>
        <w:t xml:space="preserve"> </w:t>
      </w:r>
    </w:p>
    <w:p w:rsidR="009308E8" w:rsidRPr="0079697E" w:rsidRDefault="009308E8" w:rsidP="00105466">
      <w:pPr>
        <w:spacing w:after="0" w:line="240" w:lineRule="auto"/>
        <w:jc w:val="both"/>
        <w:rPr>
          <w:rFonts w:ascii="Arial" w:eastAsia="Times New Roman" w:hAnsi="Arial" w:cs="Arial"/>
          <w:sz w:val="24"/>
          <w:szCs w:val="20"/>
          <w:lang w:eastAsia="es-MX"/>
        </w:rPr>
      </w:pPr>
    </w:p>
    <w:p w:rsidR="0051385D" w:rsidRPr="0079697E" w:rsidRDefault="0051385D" w:rsidP="00E825BF">
      <w:pPr>
        <w:spacing w:after="0" w:line="240" w:lineRule="auto"/>
        <w:jc w:val="both"/>
        <w:rPr>
          <w:rFonts w:ascii="Arial" w:hAnsi="Arial" w:cs="Arial"/>
          <w:b/>
          <w:sz w:val="24"/>
        </w:rPr>
      </w:pPr>
      <w:r w:rsidRPr="0079697E">
        <w:rPr>
          <w:rFonts w:ascii="Arial" w:hAnsi="Arial" w:cs="Arial"/>
          <w:sz w:val="24"/>
        </w:rPr>
        <w:t xml:space="preserve">Chile se convirtió en </w:t>
      </w:r>
      <w:r w:rsidR="00E825BF" w:rsidRPr="0079697E">
        <w:rPr>
          <w:rFonts w:ascii="Arial" w:hAnsi="Arial" w:cs="Arial"/>
          <w:sz w:val="24"/>
        </w:rPr>
        <w:t xml:space="preserve">2010 </w:t>
      </w:r>
      <w:r w:rsidRPr="0079697E">
        <w:rPr>
          <w:rFonts w:ascii="Arial" w:hAnsi="Arial" w:cs="Arial"/>
          <w:sz w:val="24"/>
        </w:rPr>
        <w:t>e</w:t>
      </w:r>
      <w:r w:rsidR="00E825BF" w:rsidRPr="0079697E">
        <w:rPr>
          <w:rFonts w:ascii="Arial" w:hAnsi="Arial" w:cs="Arial"/>
          <w:sz w:val="24"/>
        </w:rPr>
        <w:t>n e</w:t>
      </w:r>
      <w:r w:rsidRPr="0079697E">
        <w:rPr>
          <w:rFonts w:ascii="Arial" w:hAnsi="Arial" w:cs="Arial"/>
          <w:sz w:val="24"/>
        </w:rPr>
        <w:t xml:space="preserve">l primer miembro pleno de la OCDE en Sudamérica, el segundo en América Latina y el tercero del hemisferio sur debido al reconocimiento en los avances económicos de las últimas décadas, al desarrollo social y a la fuerte reestructuración institucional. </w:t>
      </w:r>
      <w:r w:rsidR="00E825BF" w:rsidRPr="0079697E">
        <w:rPr>
          <w:rFonts w:ascii="Arial" w:hAnsi="Arial" w:cs="Arial"/>
          <w:sz w:val="24"/>
        </w:rPr>
        <w:t>México pertenece a la OCDE desde 1994 y Colombia ha formalizado su interés en hacer parte de la organización pero aún no cuenta con la acreditación.</w:t>
      </w:r>
    </w:p>
    <w:p w:rsidR="0051385D" w:rsidRPr="0079697E" w:rsidRDefault="0051385D" w:rsidP="00105466">
      <w:pPr>
        <w:spacing w:after="0" w:line="240" w:lineRule="auto"/>
        <w:jc w:val="both"/>
        <w:rPr>
          <w:rFonts w:ascii="Arial" w:eastAsia="Times New Roman" w:hAnsi="Arial" w:cs="Arial"/>
          <w:sz w:val="24"/>
          <w:szCs w:val="20"/>
          <w:lang w:eastAsia="es-MX"/>
        </w:rPr>
      </w:pPr>
    </w:p>
    <w:p w:rsidR="009308E8" w:rsidRPr="0079697E" w:rsidRDefault="009308E8" w:rsidP="00105466">
      <w:pPr>
        <w:autoSpaceDE w:val="0"/>
        <w:autoSpaceDN w:val="0"/>
        <w:adjustRightInd w:val="0"/>
        <w:spacing w:after="0" w:line="240" w:lineRule="auto"/>
        <w:jc w:val="both"/>
        <w:rPr>
          <w:rFonts w:ascii="Arial" w:eastAsia="Times New Roman" w:hAnsi="Arial" w:cs="Arial"/>
          <w:sz w:val="24"/>
          <w:szCs w:val="20"/>
          <w:lang w:eastAsia="es-MX"/>
        </w:rPr>
      </w:pPr>
      <w:r w:rsidRPr="0079697E">
        <w:rPr>
          <w:rFonts w:ascii="Arial" w:eastAsia="Times New Roman" w:hAnsi="Arial" w:cs="Arial"/>
          <w:sz w:val="24"/>
          <w:szCs w:val="20"/>
          <w:lang w:eastAsia="es-MX"/>
        </w:rPr>
        <w:t xml:space="preserve">El consumo de los alimentos no solo fluctúa en relación al precio, sino que se ve influenciado por los estados de placer y comodidad del individuo y los colectivos, relacionados a su vez con otros factores impuestos por las dinámicas socioculturales dictadas por los modelos de desarrollo, de donde se desprenden las dinámicas propias del mercado laboral y la adopción de nuevos estilos de vida. </w:t>
      </w:r>
    </w:p>
    <w:p w:rsidR="009308E8" w:rsidRPr="0079697E" w:rsidRDefault="009308E8" w:rsidP="00105466">
      <w:pPr>
        <w:autoSpaceDE w:val="0"/>
        <w:autoSpaceDN w:val="0"/>
        <w:adjustRightInd w:val="0"/>
        <w:spacing w:after="0" w:line="240" w:lineRule="auto"/>
        <w:jc w:val="both"/>
        <w:rPr>
          <w:rFonts w:ascii="Arial" w:eastAsia="Times New Roman" w:hAnsi="Arial" w:cs="Arial"/>
          <w:sz w:val="24"/>
          <w:szCs w:val="20"/>
          <w:lang w:eastAsia="es-MX"/>
        </w:rPr>
      </w:pPr>
    </w:p>
    <w:p w:rsidR="009308E8" w:rsidRPr="0079697E" w:rsidRDefault="009308E8" w:rsidP="00105466">
      <w:pPr>
        <w:autoSpaceDE w:val="0"/>
        <w:autoSpaceDN w:val="0"/>
        <w:adjustRightInd w:val="0"/>
        <w:spacing w:after="0" w:line="240" w:lineRule="auto"/>
        <w:jc w:val="both"/>
        <w:rPr>
          <w:rFonts w:ascii="Arial" w:eastAsia="Times New Roman" w:hAnsi="Arial" w:cs="Arial"/>
          <w:sz w:val="24"/>
          <w:szCs w:val="20"/>
          <w:lang w:eastAsia="es-MX"/>
        </w:rPr>
      </w:pPr>
      <w:r w:rsidRPr="0079697E">
        <w:rPr>
          <w:rFonts w:ascii="Arial" w:eastAsia="Times New Roman" w:hAnsi="Arial" w:cs="Arial"/>
          <w:sz w:val="24"/>
          <w:szCs w:val="20"/>
          <w:lang w:eastAsia="es-MX"/>
        </w:rPr>
        <w:lastRenderedPageBreak/>
        <w:t xml:space="preserve">Así es como las preferencias y elecciones de consumo varían, actualmente se busca </w:t>
      </w:r>
      <w:r w:rsidR="0045473C" w:rsidRPr="0079697E">
        <w:rPr>
          <w:rFonts w:ascii="Arial" w:eastAsia="Times New Roman" w:hAnsi="Arial" w:cs="Arial"/>
          <w:sz w:val="24"/>
          <w:szCs w:val="20"/>
          <w:lang w:eastAsia="es-MX"/>
        </w:rPr>
        <w:t>obtener</w:t>
      </w:r>
      <w:r w:rsidRPr="0079697E">
        <w:rPr>
          <w:rFonts w:ascii="Arial" w:eastAsia="Times New Roman" w:hAnsi="Arial" w:cs="Arial"/>
          <w:sz w:val="24"/>
          <w:szCs w:val="20"/>
          <w:lang w:eastAsia="es-MX"/>
        </w:rPr>
        <w:t xml:space="preserve"> soluciones “cómodas”, que faciliten la vida, que permitan que el tiempo rinda, por lo que las bebidas gaseosas, las comidas preparadas, las bebidas azucaradas, los embutidos, enlatados y congelados ocupan la dieta. </w:t>
      </w:r>
    </w:p>
    <w:p w:rsidR="009308E8" w:rsidRPr="0079697E" w:rsidRDefault="009308E8" w:rsidP="00105466">
      <w:pPr>
        <w:autoSpaceDE w:val="0"/>
        <w:autoSpaceDN w:val="0"/>
        <w:adjustRightInd w:val="0"/>
        <w:spacing w:after="0" w:line="240" w:lineRule="auto"/>
        <w:jc w:val="both"/>
        <w:rPr>
          <w:rFonts w:ascii="Arial" w:eastAsia="Times New Roman" w:hAnsi="Arial" w:cs="Arial"/>
          <w:sz w:val="24"/>
          <w:szCs w:val="20"/>
          <w:lang w:eastAsia="es-MX"/>
        </w:rPr>
      </w:pPr>
    </w:p>
    <w:p w:rsidR="009308E8" w:rsidRPr="0079697E" w:rsidRDefault="009308E8" w:rsidP="00105466">
      <w:pPr>
        <w:autoSpaceDE w:val="0"/>
        <w:autoSpaceDN w:val="0"/>
        <w:adjustRightInd w:val="0"/>
        <w:spacing w:after="0" w:line="240" w:lineRule="auto"/>
        <w:jc w:val="both"/>
        <w:rPr>
          <w:rFonts w:ascii="Arial" w:eastAsia="Times New Roman" w:hAnsi="Arial" w:cs="Arial"/>
          <w:sz w:val="24"/>
          <w:szCs w:val="20"/>
          <w:lang w:eastAsia="es-MX"/>
        </w:rPr>
      </w:pPr>
      <w:r w:rsidRPr="0079697E">
        <w:rPr>
          <w:rFonts w:ascii="Arial" w:eastAsia="Times New Roman" w:hAnsi="Arial" w:cs="Arial"/>
          <w:sz w:val="24"/>
          <w:szCs w:val="20"/>
          <w:lang w:eastAsia="es-MX"/>
        </w:rPr>
        <w:t>De otro lado, son más las mujeres que hacen parte de la fuerza productiva de las naciones y que deben resolver una división constante entre las tareas del hogar y el trabajo, tanto como los malos salarios y otras inequidades de género</w:t>
      </w:r>
      <w:r w:rsidR="00105466" w:rsidRPr="0079697E">
        <w:rPr>
          <w:rFonts w:ascii="Arial" w:eastAsia="Times New Roman" w:hAnsi="Arial" w:cs="Arial"/>
          <w:sz w:val="24"/>
          <w:szCs w:val="20"/>
          <w:lang w:eastAsia="es-MX"/>
        </w:rPr>
        <w:t>.  E</w:t>
      </w:r>
      <w:r w:rsidR="0051385D" w:rsidRPr="0079697E">
        <w:rPr>
          <w:rFonts w:ascii="Arial" w:eastAsia="Times New Roman" w:hAnsi="Arial" w:cs="Arial"/>
          <w:sz w:val="24"/>
          <w:szCs w:val="20"/>
          <w:lang w:eastAsia="es-MX"/>
        </w:rPr>
        <w:t>n el caso de México</w:t>
      </w:r>
      <w:r w:rsidR="004F36E1" w:rsidRPr="0079697E">
        <w:rPr>
          <w:rFonts w:ascii="Arial" w:eastAsia="Times New Roman" w:hAnsi="Arial" w:cs="Arial"/>
          <w:sz w:val="24"/>
          <w:szCs w:val="20"/>
          <w:lang w:eastAsia="es-MX"/>
        </w:rPr>
        <w:t>,</w:t>
      </w:r>
      <w:r w:rsidR="0051385D" w:rsidRPr="0079697E">
        <w:rPr>
          <w:rFonts w:ascii="Arial" w:eastAsia="Times New Roman" w:hAnsi="Arial" w:cs="Arial"/>
          <w:sz w:val="24"/>
          <w:szCs w:val="20"/>
          <w:lang w:eastAsia="es-MX"/>
        </w:rPr>
        <w:t xml:space="preserve"> la Licencia de Maternidad</w:t>
      </w:r>
      <w:r w:rsidR="004F36E1" w:rsidRPr="0079697E">
        <w:rPr>
          <w:rFonts w:ascii="Arial" w:eastAsia="Times New Roman" w:hAnsi="Arial" w:cs="Arial"/>
          <w:sz w:val="24"/>
          <w:szCs w:val="20"/>
          <w:lang w:eastAsia="es-MX"/>
        </w:rPr>
        <w:t>,</w:t>
      </w:r>
      <w:r w:rsidR="0051385D" w:rsidRPr="0079697E">
        <w:rPr>
          <w:rFonts w:ascii="Arial" w:eastAsia="Times New Roman" w:hAnsi="Arial" w:cs="Arial"/>
          <w:sz w:val="24"/>
          <w:szCs w:val="20"/>
          <w:lang w:eastAsia="es-MX"/>
        </w:rPr>
        <w:t xml:space="preserve"> no </w:t>
      </w:r>
      <w:r w:rsidR="0045473C" w:rsidRPr="0079697E">
        <w:rPr>
          <w:rFonts w:ascii="Arial" w:eastAsia="Times New Roman" w:hAnsi="Arial" w:cs="Arial"/>
          <w:sz w:val="24"/>
          <w:szCs w:val="20"/>
          <w:lang w:eastAsia="es-MX"/>
        </w:rPr>
        <w:t>acoge</w:t>
      </w:r>
      <w:r w:rsidR="0051385D" w:rsidRPr="0079697E">
        <w:rPr>
          <w:rFonts w:ascii="Arial" w:eastAsia="Times New Roman" w:hAnsi="Arial" w:cs="Arial"/>
          <w:sz w:val="24"/>
          <w:szCs w:val="20"/>
          <w:lang w:eastAsia="es-MX"/>
        </w:rPr>
        <w:t xml:space="preserve"> la recomendación de la OIT de asegurar un mínimo de catorce semanas</w:t>
      </w:r>
      <w:r w:rsidR="00D528DA" w:rsidRPr="0079697E">
        <w:rPr>
          <w:rFonts w:ascii="Arial" w:eastAsia="Times New Roman" w:hAnsi="Arial" w:cs="Arial"/>
          <w:sz w:val="24"/>
          <w:szCs w:val="20"/>
          <w:lang w:eastAsia="es-MX"/>
        </w:rPr>
        <w:t xml:space="preserve"> a las madres y sus recién nacidos.</w:t>
      </w:r>
      <w:r w:rsidR="0051385D" w:rsidRPr="0079697E">
        <w:rPr>
          <w:rFonts w:ascii="Arial" w:eastAsia="Times New Roman" w:hAnsi="Arial" w:cs="Arial"/>
          <w:sz w:val="24"/>
          <w:szCs w:val="20"/>
          <w:lang w:eastAsia="es-MX"/>
        </w:rPr>
        <w:t xml:space="preserve"> Colombia recientemente pasó de 12 a 14 semanas de licencia y Chile realmente en una postura clara </w:t>
      </w:r>
      <w:r w:rsidR="00D528DA" w:rsidRPr="0079697E">
        <w:rPr>
          <w:rFonts w:ascii="Arial" w:eastAsia="Times New Roman" w:hAnsi="Arial" w:cs="Arial"/>
          <w:sz w:val="24"/>
          <w:szCs w:val="20"/>
          <w:lang w:eastAsia="es-MX"/>
        </w:rPr>
        <w:t>por la garantía de los</w:t>
      </w:r>
      <w:r w:rsidR="0051385D" w:rsidRPr="0079697E">
        <w:rPr>
          <w:rFonts w:ascii="Arial" w:eastAsia="Times New Roman" w:hAnsi="Arial" w:cs="Arial"/>
          <w:sz w:val="24"/>
          <w:szCs w:val="20"/>
          <w:lang w:eastAsia="es-MX"/>
        </w:rPr>
        <w:t xml:space="preserve"> derechos de los niños y de la mujer valida una licencia que puede ir hasta los 6 meses</w:t>
      </w:r>
      <w:r w:rsidR="00D528DA" w:rsidRPr="0079697E">
        <w:rPr>
          <w:rFonts w:ascii="Arial" w:eastAsia="Times New Roman" w:hAnsi="Arial" w:cs="Arial"/>
          <w:sz w:val="24"/>
          <w:szCs w:val="20"/>
          <w:lang w:eastAsia="es-MX"/>
        </w:rPr>
        <w:t xml:space="preserve"> con un nuevo programa denominado posnatal parental</w:t>
      </w:r>
      <w:r w:rsidR="0051385D" w:rsidRPr="0079697E">
        <w:rPr>
          <w:rFonts w:ascii="Arial" w:eastAsia="Times New Roman" w:hAnsi="Arial" w:cs="Arial"/>
          <w:sz w:val="24"/>
          <w:szCs w:val="20"/>
          <w:lang w:eastAsia="es-MX"/>
        </w:rPr>
        <w:t>, además de garantizar la hora de lactancia hasta los dos años. Esa decisión de orden político, social y económico</w:t>
      </w:r>
      <w:r w:rsidR="003A3723" w:rsidRPr="0079697E">
        <w:rPr>
          <w:rFonts w:ascii="Arial" w:eastAsia="Times New Roman" w:hAnsi="Arial" w:cs="Arial"/>
          <w:sz w:val="24"/>
          <w:szCs w:val="20"/>
          <w:lang w:eastAsia="es-MX"/>
        </w:rPr>
        <w:t xml:space="preserve"> es una respuesta interesante</w:t>
      </w:r>
      <w:r w:rsidR="008C083A" w:rsidRPr="0079697E">
        <w:rPr>
          <w:rFonts w:ascii="Arial" w:eastAsia="Times New Roman" w:hAnsi="Arial" w:cs="Arial"/>
          <w:sz w:val="24"/>
          <w:szCs w:val="20"/>
          <w:lang w:eastAsia="es-MX"/>
        </w:rPr>
        <w:t xml:space="preserve"> </w:t>
      </w:r>
      <w:r w:rsidR="003A3723" w:rsidRPr="0079697E">
        <w:rPr>
          <w:rFonts w:ascii="Arial" w:eastAsia="Times New Roman" w:hAnsi="Arial" w:cs="Arial"/>
          <w:sz w:val="24"/>
          <w:szCs w:val="20"/>
          <w:lang w:eastAsia="es-MX"/>
        </w:rPr>
        <w:t xml:space="preserve">en términos de que se distancia de las </w:t>
      </w:r>
      <w:r w:rsidR="008C083A" w:rsidRPr="0079697E">
        <w:rPr>
          <w:rFonts w:ascii="Arial" w:eastAsia="Times New Roman" w:hAnsi="Arial" w:cs="Arial"/>
          <w:sz w:val="24"/>
          <w:szCs w:val="20"/>
          <w:lang w:eastAsia="es-MX"/>
        </w:rPr>
        <w:t>prácticas</w:t>
      </w:r>
      <w:r w:rsidR="003A3723" w:rsidRPr="0079697E">
        <w:rPr>
          <w:rFonts w:ascii="Arial" w:eastAsia="Times New Roman" w:hAnsi="Arial" w:cs="Arial"/>
          <w:sz w:val="24"/>
          <w:szCs w:val="20"/>
          <w:lang w:eastAsia="es-MX"/>
        </w:rPr>
        <w:t xml:space="preserve"> neoliberales comunes.</w:t>
      </w:r>
      <w:r w:rsidR="00D528DA" w:rsidRPr="0079697E">
        <w:rPr>
          <w:rFonts w:ascii="Arial" w:eastAsia="Times New Roman" w:hAnsi="Arial" w:cs="Arial"/>
          <w:sz w:val="24"/>
          <w:szCs w:val="20"/>
          <w:lang w:eastAsia="es-MX"/>
        </w:rPr>
        <w:t xml:space="preserve"> Como ya se dijo la </w:t>
      </w:r>
      <w:r w:rsidR="0045473C" w:rsidRPr="0079697E">
        <w:rPr>
          <w:rFonts w:ascii="Arial" w:eastAsia="Times New Roman" w:hAnsi="Arial" w:cs="Arial"/>
          <w:sz w:val="24"/>
          <w:szCs w:val="20"/>
          <w:lang w:eastAsia="es-MX"/>
        </w:rPr>
        <w:t>práctica</w:t>
      </w:r>
      <w:r w:rsidR="00D528DA" w:rsidRPr="0079697E">
        <w:rPr>
          <w:rFonts w:ascii="Arial" w:eastAsia="Times New Roman" w:hAnsi="Arial" w:cs="Arial"/>
          <w:sz w:val="24"/>
          <w:szCs w:val="20"/>
          <w:lang w:eastAsia="es-MX"/>
        </w:rPr>
        <w:t xml:space="preserve"> del amamantamiento es un factor protector para la malnutrición por defecto y por exceso.</w:t>
      </w:r>
      <w:r w:rsidR="005C3F33" w:rsidRPr="0079697E">
        <w:rPr>
          <w:rFonts w:ascii="Arial" w:eastAsia="Times New Roman" w:hAnsi="Arial" w:cs="Arial"/>
          <w:sz w:val="24"/>
          <w:szCs w:val="20"/>
          <w:lang w:eastAsia="es-MX"/>
        </w:rPr>
        <w:t xml:space="preserve"> </w:t>
      </w:r>
    </w:p>
    <w:p w:rsidR="007E4CEC" w:rsidRPr="0079697E" w:rsidRDefault="007E4CEC" w:rsidP="00105466">
      <w:pPr>
        <w:pStyle w:val="NormalWeb"/>
        <w:shd w:val="clear" w:color="auto" w:fill="FFFFFF"/>
        <w:spacing w:before="0" w:beforeAutospacing="0" w:after="0" w:afterAutospacing="0"/>
        <w:jc w:val="both"/>
        <w:rPr>
          <w:rFonts w:ascii="Arial" w:hAnsi="Arial" w:cs="Arial"/>
          <w:szCs w:val="20"/>
        </w:rPr>
      </w:pPr>
    </w:p>
    <w:p w:rsidR="005C3F33" w:rsidRPr="0079697E" w:rsidRDefault="005C3F33" w:rsidP="00105466">
      <w:pPr>
        <w:pStyle w:val="Descripcin"/>
        <w:spacing w:after="0"/>
        <w:jc w:val="both"/>
        <w:rPr>
          <w:rFonts w:ascii="Arial" w:eastAsia="Times New Roman" w:hAnsi="Arial" w:cs="Arial"/>
          <w:b w:val="0"/>
          <w:bCs w:val="0"/>
          <w:color w:val="auto"/>
          <w:sz w:val="24"/>
          <w:szCs w:val="20"/>
          <w:lang w:eastAsia="es-MX"/>
        </w:rPr>
      </w:pPr>
      <w:r w:rsidRPr="0079697E">
        <w:rPr>
          <w:rFonts w:ascii="Arial" w:eastAsia="Times New Roman" w:hAnsi="Arial" w:cs="Arial"/>
          <w:b w:val="0"/>
          <w:bCs w:val="0"/>
          <w:color w:val="auto"/>
          <w:sz w:val="24"/>
          <w:szCs w:val="20"/>
          <w:lang w:eastAsia="es-MX"/>
        </w:rPr>
        <w:t xml:space="preserve">Tal vez la postura chilena permite repensar el modelo de desarrollo imperante, las tendencias de la obesidad infantil solo variaran si se interviene el grupo infantil desde la gestación porque los hábitos son de mucho arraigo y son difíciles de cambiar cuando ya se han instalado indefectiblemente en la vida de los niños y sus familias, revertir </w:t>
      </w:r>
      <w:r w:rsidR="0049662C" w:rsidRPr="0079697E">
        <w:rPr>
          <w:rFonts w:ascii="Arial" w:eastAsia="Times New Roman" w:hAnsi="Arial" w:cs="Arial"/>
          <w:b w:val="0"/>
          <w:bCs w:val="0"/>
          <w:color w:val="auto"/>
          <w:sz w:val="24"/>
          <w:szCs w:val="20"/>
          <w:lang w:eastAsia="es-MX"/>
        </w:rPr>
        <w:t>dichas tendencias es un reto para la salud pública local y claramente para la salud de la región.</w:t>
      </w:r>
    </w:p>
    <w:p w:rsidR="009E5B4C" w:rsidRPr="0079697E" w:rsidRDefault="009E5B4C" w:rsidP="00105466">
      <w:pPr>
        <w:spacing w:after="0" w:line="240" w:lineRule="auto"/>
        <w:rPr>
          <w:rFonts w:ascii="Arial" w:eastAsia="Times New Roman" w:hAnsi="Arial" w:cs="Arial"/>
          <w:sz w:val="24"/>
          <w:szCs w:val="20"/>
          <w:lang w:eastAsia="es-MX"/>
        </w:rPr>
      </w:pPr>
    </w:p>
    <w:p w:rsidR="00485FD0" w:rsidRPr="005D3F7A" w:rsidRDefault="00485FD0" w:rsidP="00105466">
      <w:pPr>
        <w:spacing w:after="0" w:line="240" w:lineRule="auto"/>
        <w:jc w:val="both"/>
        <w:rPr>
          <w:rFonts w:ascii="Arial" w:eastAsia="Times New Roman" w:hAnsi="Arial" w:cs="Arial"/>
          <w:strike/>
          <w:color w:val="FF0000"/>
          <w:sz w:val="24"/>
          <w:szCs w:val="20"/>
          <w:lang w:eastAsia="es-MX"/>
        </w:rPr>
      </w:pPr>
      <w:r w:rsidRPr="0079697E">
        <w:rPr>
          <w:rFonts w:ascii="Arial" w:eastAsia="Times New Roman" w:hAnsi="Arial" w:cs="Arial"/>
          <w:sz w:val="24"/>
          <w:szCs w:val="20"/>
          <w:lang w:eastAsia="es-MX"/>
        </w:rPr>
        <w:t>Desligar los modelos de desarrollo del comercio es prácticamente un imposible, sin embargo puede de</w:t>
      </w:r>
      <w:r w:rsidR="004404DA" w:rsidRPr="0079697E">
        <w:rPr>
          <w:rFonts w:ascii="Arial" w:eastAsia="Times New Roman" w:hAnsi="Arial" w:cs="Arial"/>
          <w:sz w:val="24"/>
          <w:szCs w:val="20"/>
          <w:lang w:eastAsia="es-MX"/>
        </w:rPr>
        <w:t>cirse</w:t>
      </w:r>
      <w:r w:rsidRPr="0079697E">
        <w:rPr>
          <w:rFonts w:ascii="Arial" w:eastAsia="Times New Roman" w:hAnsi="Arial" w:cs="Arial"/>
          <w:sz w:val="24"/>
          <w:szCs w:val="20"/>
          <w:lang w:eastAsia="es-MX"/>
        </w:rPr>
        <w:t xml:space="preserve"> que las practicas del libre mercado han desencadenado fenómenos como la urbanización, la incursión de la mujer en el mercado laboral, la delegación del cuidado de los hijos a personas adultas mayores o cuidadores inexpertos o que no denotan interés por la vigilancia nutricional de los menores,  </w:t>
      </w:r>
    </w:p>
    <w:p w:rsidR="00BA7CE5" w:rsidRPr="0079697E" w:rsidRDefault="00BA7CE5" w:rsidP="00105466">
      <w:pPr>
        <w:autoSpaceDE w:val="0"/>
        <w:autoSpaceDN w:val="0"/>
        <w:adjustRightInd w:val="0"/>
        <w:spacing w:after="0" w:line="240" w:lineRule="auto"/>
        <w:ind w:left="227" w:right="227"/>
        <w:jc w:val="both"/>
        <w:rPr>
          <w:rFonts w:ascii="Arial" w:eastAsia="Times New Roman" w:hAnsi="Arial" w:cs="Arial"/>
          <w:i/>
          <w:szCs w:val="20"/>
          <w:lang w:eastAsia="es-MX"/>
        </w:rPr>
      </w:pPr>
    </w:p>
    <w:p w:rsidR="00C95BFF" w:rsidRPr="00DD77E9" w:rsidRDefault="00C95BFF" w:rsidP="00105466">
      <w:pPr>
        <w:autoSpaceDE w:val="0"/>
        <w:autoSpaceDN w:val="0"/>
        <w:adjustRightInd w:val="0"/>
        <w:spacing w:after="0" w:line="240" w:lineRule="auto"/>
        <w:ind w:left="227" w:right="227"/>
        <w:jc w:val="both"/>
        <w:rPr>
          <w:rFonts w:ascii="Arial" w:eastAsia="Times New Roman" w:hAnsi="Arial" w:cs="Arial"/>
          <w:sz w:val="24"/>
          <w:szCs w:val="20"/>
          <w:lang w:eastAsia="es-MX"/>
        </w:rPr>
      </w:pPr>
      <w:r w:rsidRPr="00DD77E9">
        <w:rPr>
          <w:rFonts w:ascii="Arial" w:eastAsia="Times New Roman" w:hAnsi="Arial" w:cs="Arial"/>
          <w:szCs w:val="20"/>
          <w:lang w:eastAsia="es-MX"/>
        </w:rPr>
        <w:t xml:space="preserve">Las patologías alimentarias son asimétricas y complejas como lo es la globalización y su máximo </w:t>
      </w:r>
      <w:r w:rsidR="007B6559" w:rsidRPr="00DD77E9">
        <w:rPr>
          <w:rFonts w:ascii="Arial" w:eastAsia="Times New Roman" w:hAnsi="Arial" w:cs="Arial"/>
          <w:szCs w:val="20"/>
          <w:lang w:eastAsia="es-MX"/>
        </w:rPr>
        <w:t>exponente el neoliberalismo. (…)</w:t>
      </w:r>
      <w:r w:rsidRPr="00DD77E9">
        <w:rPr>
          <w:rFonts w:ascii="Arial" w:eastAsia="Times New Roman" w:hAnsi="Arial" w:cs="Arial"/>
          <w:szCs w:val="20"/>
          <w:lang w:eastAsia="es-MX"/>
        </w:rPr>
        <w:t xml:space="preserve">Así, por una parte tenemos una Anorexia “que come nada” y una bulimia y obesidad que intenta llenar con comida un vacío imposible de llenar. El vacío y la nada como alimentos de nuestro tiempo (Yosifides, 2006). </w:t>
      </w:r>
      <w:r w:rsidRPr="00695F32">
        <w:rPr>
          <w:rFonts w:ascii="Arial" w:eastAsia="Times New Roman" w:hAnsi="Arial" w:cs="Arial"/>
          <w:szCs w:val="20"/>
          <w:lang w:eastAsia="es-MX"/>
        </w:rPr>
        <w:t xml:space="preserve">¿No hacen las personas con bulimia llenarse y vaciar el estómago, en el circuito que va del atracón al vómito o purga? ¿No se reproduce acaso con ello, el circuito al que empuja el neoliberalismo de comprar y descartar, de llenarse </w:t>
      </w:r>
      <w:r w:rsidR="00695F32" w:rsidRPr="00695F32">
        <w:rPr>
          <w:rFonts w:ascii="Arial" w:eastAsia="Times New Roman" w:hAnsi="Arial" w:cs="Arial"/>
          <w:szCs w:val="20"/>
          <w:lang w:eastAsia="es-MX"/>
        </w:rPr>
        <w:t>rápidamente para sentirse vacío?</w:t>
      </w:r>
      <w:r w:rsidR="00D65196">
        <w:rPr>
          <w:rStyle w:val="Refdenotaalfinal"/>
          <w:rFonts w:ascii="Arial" w:eastAsia="Times New Roman" w:hAnsi="Arial" w:cs="Arial"/>
          <w:szCs w:val="20"/>
          <w:lang w:eastAsia="es-MX"/>
        </w:rPr>
        <w:endnoteReference w:id="106"/>
      </w:r>
      <w:r w:rsidR="00B815DA" w:rsidRPr="00DD77E9">
        <w:rPr>
          <w:rFonts w:ascii="Arial" w:eastAsia="Times New Roman" w:hAnsi="Arial" w:cs="Arial"/>
          <w:szCs w:val="20"/>
          <w:lang w:eastAsia="es-MX"/>
        </w:rPr>
        <w:t xml:space="preserve"> </w:t>
      </w:r>
    </w:p>
    <w:p w:rsidR="0094474F" w:rsidRPr="00DD77E9" w:rsidRDefault="0094474F" w:rsidP="00105466">
      <w:pPr>
        <w:spacing w:after="0" w:line="240" w:lineRule="auto"/>
        <w:rPr>
          <w:rFonts w:ascii="Arial" w:eastAsia="Times New Roman" w:hAnsi="Arial" w:cs="Arial"/>
          <w:sz w:val="24"/>
          <w:szCs w:val="20"/>
          <w:lang w:eastAsia="es-MX"/>
        </w:rPr>
      </w:pPr>
    </w:p>
    <w:p w:rsidR="00497E82" w:rsidRPr="00DD77E9" w:rsidRDefault="00497E82" w:rsidP="0094474F">
      <w:pPr>
        <w:autoSpaceDE w:val="0"/>
        <w:autoSpaceDN w:val="0"/>
        <w:adjustRightInd w:val="0"/>
        <w:spacing w:after="0" w:line="240" w:lineRule="auto"/>
        <w:ind w:left="227" w:right="227"/>
        <w:jc w:val="both"/>
        <w:rPr>
          <w:rFonts w:ascii="Arial" w:hAnsi="Arial" w:cs="Arial"/>
          <w:lang w:val="es-CO"/>
        </w:rPr>
      </w:pPr>
      <w:r w:rsidRPr="00DD77E9">
        <w:rPr>
          <w:rFonts w:ascii="Arial" w:hAnsi="Arial" w:cs="Arial"/>
          <w:lang w:val="es-CO"/>
        </w:rPr>
        <w:br w:type="page"/>
      </w:r>
    </w:p>
    <w:p w:rsidR="00DA4C04" w:rsidRDefault="00DA4C04" w:rsidP="003B636E">
      <w:pPr>
        <w:rPr>
          <w:rFonts w:ascii="Arial" w:hAnsi="Arial" w:cs="Arial"/>
          <w:b/>
          <w:sz w:val="24"/>
          <w:szCs w:val="24"/>
          <w:shd w:val="clear" w:color="auto" w:fill="FFFFFF"/>
        </w:rPr>
      </w:pPr>
      <w:bookmarkStart w:id="116" w:name="_Toc389730136"/>
      <w:bookmarkStart w:id="117" w:name="_Toc389730668"/>
      <w:bookmarkStart w:id="118" w:name="_Toc389731060"/>
    </w:p>
    <w:p w:rsidR="00DA4C04" w:rsidRDefault="00DA4C04" w:rsidP="003B636E">
      <w:pPr>
        <w:rPr>
          <w:rFonts w:ascii="Arial" w:hAnsi="Arial" w:cs="Arial"/>
          <w:b/>
          <w:sz w:val="24"/>
          <w:szCs w:val="24"/>
          <w:shd w:val="clear" w:color="auto" w:fill="FFFFFF"/>
        </w:rPr>
      </w:pPr>
    </w:p>
    <w:p w:rsidR="00DA4C04" w:rsidRPr="00DA4C04" w:rsidRDefault="00DA4C04" w:rsidP="003B636E">
      <w:pPr>
        <w:rPr>
          <w:rFonts w:ascii="Arial" w:hAnsi="Arial" w:cs="Arial"/>
          <w:b/>
          <w:sz w:val="24"/>
          <w:szCs w:val="24"/>
          <w:shd w:val="clear" w:color="auto" w:fill="FFFFFF"/>
        </w:rPr>
      </w:pPr>
    </w:p>
    <w:p w:rsidR="002B797A" w:rsidRDefault="005446DE" w:rsidP="00140254">
      <w:pPr>
        <w:pStyle w:val="Prrafodelista"/>
        <w:numPr>
          <w:ilvl w:val="0"/>
          <w:numId w:val="8"/>
        </w:numPr>
        <w:jc w:val="center"/>
        <w:outlineLvl w:val="0"/>
        <w:rPr>
          <w:rFonts w:ascii="Arial" w:hAnsi="Arial" w:cs="Arial"/>
          <w:b/>
          <w:sz w:val="24"/>
          <w:szCs w:val="24"/>
          <w:shd w:val="clear" w:color="auto" w:fill="FFFFFF"/>
        </w:rPr>
      </w:pPr>
      <w:bookmarkStart w:id="119" w:name="_Toc423939211"/>
      <w:r w:rsidRPr="0079697E">
        <w:rPr>
          <w:rFonts w:ascii="Arial" w:hAnsi="Arial" w:cs="Arial"/>
          <w:b/>
          <w:sz w:val="24"/>
          <w:szCs w:val="24"/>
          <w:shd w:val="clear" w:color="auto" w:fill="FFFFFF"/>
        </w:rPr>
        <w:t>DISCUSIÓN</w:t>
      </w:r>
      <w:r w:rsidR="007605B6" w:rsidRPr="0079697E">
        <w:rPr>
          <w:rFonts w:ascii="Arial" w:hAnsi="Arial" w:cs="Arial"/>
          <w:b/>
          <w:sz w:val="24"/>
          <w:szCs w:val="24"/>
          <w:shd w:val="clear" w:color="auto" w:fill="FFFFFF"/>
        </w:rPr>
        <w:t>.</w:t>
      </w:r>
      <w:bookmarkEnd w:id="116"/>
      <w:bookmarkEnd w:id="117"/>
      <w:bookmarkEnd w:id="118"/>
      <w:bookmarkEnd w:id="119"/>
    </w:p>
    <w:p w:rsidR="0000294F" w:rsidRPr="0079697E" w:rsidRDefault="0000294F" w:rsidP="003B636E">
      <w:pPr>
        <w:pStyle w:val="Prrafodelista"/>
        <w:ind w:left="390"/>
        <w:rPr>
          <w:rFonts w:ascii="Arial" w:hAnsi="Arial" w:cs="Arial"/>
          <w:b/>
          <w:sz w:val="24"/>
          <w:szCs w:val="24"/>
          <w:shd w:val="clear" w:color="auto" w:fill="FFFFFF"/>
        </w:rPr>
      </w:pPr>
    </w:p>
    <w:p w:rsidR="00ED7B1A" w:rsidRDefault="00ED7B1A" w:rsidP="00CA78D5">
      <w:pPr>
        <w:spacing w:after="0" w:line="240" w:lineRule="auto"/>
        <w:jc w:val="both"/>
        <w:rPr>
          <w:rFonts w:ascii="Arial" w:hAnsi="Arial" w:cs="Arial"/>
          <w:b/>
          <w:i/>
          <w:sz w:val="20"/>
          <w:szCs w:val="24"/>
          <w:shd w:val="clear" w:color="auto" w:fill="FFFFFF"/>
        </w:rPr>
      </w:pPr>
      <w:r w:rsidRPr="00CA78D5">
        <w:rPr>
          <w:rFonts w:ascii="Arial" w:hAnsi="Arial" w:cs="Arial"/>
          <w:b/>
          <w:i/>
          <w:sz w:val="20"/>
          <w:szCs w:val="24"/>
          <w:shd w:val="clear" w:color="auto" w:fill="FFFFFF"/>
        </w:rPr>
        <w:t>“Se trata de construir otra hegemonía,</w:t>
      </w:r>
      <w:r w:rsidR="00F15451" w:rsidRPr="00CA78D5">
        <w:rPr>
          <w:rFonts w:ascii="Arial" w:hAnsi="Arial" w:cs="Arial"/>
          <w:b/>
          <w:i/>
          <w:sz w:val="20"/>
          <w:szCs w:val="24"/>
          <w:shd w:val="clear" w:color="auto" w:fill="FFFFFF"/>
        </w:rPr>
        <w:t xml:space="preserve"> </w:t>
      </w:r>
      <w:r w:rsidRPr="00CA78D5">
        <w:rPr>
          <w:rFonts w:ascii="Arial" w:hAnsi="Arial" w:cs="Arial"/>
          <w:b/>
          <w:i/>
          <w:sz w:val="20"/>
          <w:szCs w:val="24"/>
          <w:shd w:val="clear" w:color="auto" w:fill="FFFFFF"/>
        </w:rPr>
        <w:t>un nuevo bloque de poder en América Latina,</w:t>
      </w:r>
      <w:r w:rsidR="00F15451" w:rsidRPr="00CA78D5">
        <w:rPr>
          <w:rFonts w:ascii="Arial" w:hAnsi="Arial" w:cs="Arial"/>
          <w:b/>
          <w:i/>
          <w:sz w:val="20"/>
          <w:szCs w:val="24"/>
          <w:shd w:val="clear" w:color="auto" w:fill="FFFFFF"/>
        </w:rPr>
        <w:t xml:space="preserve"> </w:t>
      </w:r>
      <w:r w:rsidRPr="00CA78D5">
        <w:rPr>
          <w:rFonts w:ascii="Arial" w:hAnsi="Arial" w:cs="Arial"/>
          <w:b/>
          <w:i/>
          <w:sz w:val="20"/>
          <w:szCs w:val="24"/>
          <w:shd w:val="clear" w:color="auto" w:fill="FFFFFF"/>
        </w:rPr>
        <w:t>que deje definitivamente atrás el neoliberalismo</w:t>
      </w:r>
      <w:r w:rsidR="00F15451" w:rsidRPr="00CA78D5">
        <w:rPr>
          <w:rFonts w:ascii="Arial" w:hAnsi="Arial" w:cs="Arial"/>
          <w:b/>
          <w:i/>
          <w:sz w:val="20"/>
          <w:szCs w:val="24"/>
          <w:shd w:val="clear" w:color="auto" w:fill="FFFFFF"/>
        </w:rPr>
        <w:t xml:space="preserve"> </w:t>
      </w:r>
      <w:r w:rsidRPr="00CA78D5">
        <w:rPr>
          <w:rFonts w:ascii="Arial" w:hAnsi="Arial" w:cs="Arial"/>
          <w:b/>
          <w:i/>
          <w:sz w:val="20"/>
          <w:szCs w:val="24"/>
          <w:shd w:val="clear" w:color="auto" w:fill="FFFFFF"/>
        </w:rPr>
        <w:t>y pueda pensar en la posibilidad de otro</w:t>
      </w:r>
      <w:r w:rsidR="00F15451" w:rsidRPr="00CA78D5">
        <w:rPr>
          <w:rFonts w:ascii="Arial" w:hAnsi="Arial" w:cs="Arial"/>
          <w:b/>
          <w:i/>
          <w:sz w:val="20"/>
          <w:szCs w:val="24"/>
          <w:shd w:val="clear" w:color="auto" w:fill="FFFFFF"/>
        </w:rPr>
        <w:t xml:space="preserve"> </w:t>
      </w:r>
      <w:r w:rsidRPr="00CA78D5">
        <w:rPr>
          <w:rFonts w:ascii="Arial" w:hAnsi="Arial" w:cs="Arial"/>
          <w:b/>
          <w:i/>
          <w:sz w:val="20"/>
          <w:szCs w:val="24"/>
          <w:shd w:val="clear" w:color="auto" w:fill="FFFFFF"/>
        </w:rPr>
        <w:t>mundo posible</w:t>
      </w:r>
      <w:r w:rsidR="00B147E1" w:rsidRPr="00CA78D5">
        <w:rPr>
          <w:rFonts w:ascii="Arial" w:hAnsi="Arial" w:cs="Arial"/>
          <w:b/>
          <w:i/>
          <w:sz w:val="20"/>
          <w:szCs w:val="24"/>
          <w:shd w:val="clear" w:color="auto" w:fill="FFFFFF"/>
        </w:rPr>
        <w:t>”</w:t>
      </w:r>
      <w:r w:rsidR="00CA78D5">
        <w:rPr>
          <w:rFonts w:ascii="Arial" w:hAnsi="Arial" w:cs="Arial"/>
          <w:b/>
          <w:i/>
          <w:sz w:val="20"/>
          <w:szCs w:val="24"/>
          <w:shd w:val="clear" w:color="auto" w:fill="FFFFFF"/>
        </w:rPr>
        <w:t xml:space="preserve"> </w:t>
      </w:r>
      <w:r w:rsidR="00B147E1" w:rsidRPr="00CA78D5">
        <w:rPr>
          <w:rFonts w:ascii="Arial" w:hAnsi="Arial" w:cs="Arial"/>
          <w:b/>
          <w:i/>
          <w:sz w:val="20"/>
          <w:szCs w:val="24"/>
          <w:shd w:val="clear" w:color="auto" w:fill="FFFFFF"/>
        </w:rPr>
        <w:t>Sader</w:t>
      </w:r>
      <w:r w:rsidRPr="00CA78D5">
        <w:rPr>
          <w:rFonts w:ascii="Arial" w:hAnsi="Arial" w:cs="Arial"/>
          <w:b/>
          <w:i/>
          <w:sz w:val="20"/>
          <w:szCs w:val="24"/>
          <w:shd w:val="clear" w:color="auto" w:fill="FFFFFF"/>
        </w:rPr>
        <w:t>.</w:t>
      </w:r>
    </w:p>
    <w:p w:rsidR="00DA4C04" w:rsidRPr="00CA78D5" w:rsidRDefault="00DA4C04" w:rsidP="00CA78D5">
      <w:pPr>
        <w:spacing w:after="0" w:line="240" w:lineRule="auto"/>
        <w:jc w:val="both"/>
        <w:rPr>
          <w:rFonts w:ascii="Arial" w:hAnsi="Arial" w:cs="Arial"/>
          <w:b/>
          <w:i/>
          <w:sz w:val="20"/>
          <w:szCs w:val="24"/>
          <w:shd w:val="clear" w:color="auto" w:fill="FFFFFF"/>
        </w:rPr>
      </w:pPr>
    </w:p>
    <w:p w:rsidR="00D001BC" w:rsidRPr="00CA78D5" w:rsidRDefault="00D001BC" w:rsidP="00F15451">
      <w:pPr>
        <w:spacing w:after="0" w:line="240" w:lineRule="auto"/>
        <w:jc w:val="both"/>
        <w:rPr>
          <w:rFonts w:ascii="Arial" w:hAnsi="Arial" w:cs="Arial"/>
          <w:szCs w:val="24"/>
          <w:shd w:val="clear" w:color="auto" w:fill="FFFFFF"/>
        </w:rPr>
      </w:pPr>
    </w:p>
    <w:p w:rsidR="00F27A9B" w:rsidRPr="0079697E" w:rsidRDefault="00F27A9B"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A través del Modelo Conceptual de Salud Internacional se pudo hacer el análisis </w:t>
      </w:r>
      <w:r w:rsidR="00EA21D2" w:rsidRPr="0079697E">
        <w:rPr>
          <w:rFonts w:ascii="Arial" w:hAnsi="Arial" w:cs="Arial"/>
          <w:sz w:val="24"/>
          <w:szCs w:val="24"/>
          <w:shd w:val="clear" w:color="auto" w:fill="FFFFFF"/>
        </w:rPr>
        <w:t>de un problema que trasciende</w:t>
      </w:r>
      <w:r w:rsidRPr="0079697E">
        <w:rPr>
          <w:rFonts w:ascii="Arial" w:hAnsi="Arial" w:cs="Arial"/>
          <w:sz w:val="24"/>
          <w:szCs w:val="24"/>
          <w:shd w:val="clear" w:color="auto" w:fill="FFFFFF"/>
        </w:rPr>
        <w:t xml:space="preserve"> </w:t>
      </w:r>
      <w:r w:rsidR="00EA21D2" w:rsidRPr="0079697E">
        <w:rPr>
          <w:rFonts w:ascii="Arial" w:hAnsi="Arial" w:cs="Arial"/>
          <w:sz w:val="24"/>
          <w:szCs w:val="24"/>
          <w:shd w:val="clear" w:color="auto" w:fill="FFFFFF"/>
        </w:rPr>
        <w:t xml:space="preserve">las fronteras </w:t>
      </w:r>
      <w:r w:rsidR="004340DE" w:rsidRPr="0079697E">
        <w:rPr>
          <w:rFonts w:ascii="Arial" w:hAnsi="Arial" w:cs="Arial"/>
          <w:sz w:val="24"/>
          <w:szCs w:val="24"/>
          <w:shd w:val="clear" w:color="auto" w:fill="FFFFFF"/>
        </w:rPr>
        <w:t xml:space="preserve">nacionales </w:t>
      </w:r>
      <w:r w:rsidR="00EA21D2" w:rsidRPr="0079697E">
        <w:rPr>
          <w:rFonts w:ascii="Arial" w:hAnsi="Arial" w:cs="Arial"/>
          <w:sz w:val="24"/>
          <w:szCs w:val="24"/>
          <w:shd w:val="clear" w:color="auto" w:fill="FFFFFF"/>
        </w:rPr>
        <w:t xml:space="preserve">de cada uno de los </w:t>
      </w:r>
      <w:r w:rsidRPr="0079697E">
        <w:rPr>
          <w:rFonts w:ascii="Arial" w:hAnsi="Arial" w:cs="Arial"/>
          <w:sz w:val="24"/>
          <w:szCs w:val="24"/>
          <w:shd w:val="clear" w:color="auto" w:fill="FFFFFF"/>
        </w:rPr>
        <w:t>país</w:t>
      </w:r>
      <w:r w:rsidR="00EA21D2" w:rsidRPr="0079697E">
        <w:rPr>
          <w:rFonts w:ascii="Arial" w:hAnsi="Arial" w:cs="Arial"/>
          <w:sz w:val="24"/>
          <w:szCs w:val="24"/>
          <w:shd w:val="clear" w:color="auto" w:fill="FFFFFF"/>
        </w:rPr>
        <w:t>es en estudio y se constituye en un asunto de</w:t>
      </w:r>
      <w:r w:rsidR="004340DE" w:rsidRPr="0079697E">
        <w:rPr>
          <w:rFonts w:ascii="Arial" w:hAnsi="Arial" w:cs="Arial"/>
          <w:sz w:val="24"/>
          <w:szCs w:val="24"/>
          <w:shd w:val="clear" w:color="auto" w:fill="FFFFFF"/>
        </w:rPr>
        <w:t>safiante para la</w:t>
      </w:r>
      <w:r w:rsidR="00EA21D2" w:rsidRPr="0079697E">
        <w:rPr>
          <w:rFonts w:ascii="Arial" w:hAnsi="Arial" w:cs="Arial"/>
          <w:sz w:val="24"/>
          <w:szCs w:val="24"/>
          <w:shd w:val="clear" w:color="auto" w:fill="FFFFFF"/>
        </w:rPr>
        <w:t xml:space="preserve"> salud internacional</w:t>
      </w:r>
      <w:r w:rsidR="00971EC0" w:rsidRPr="0079697E">
        <w:rPr>
          <w:rFonts w:ascii="Arial" w:hAnsi="Arial" w:cs="Arial"/>
          <w:sz w:val="24"/>
          <w:szCs w:val="24"/>
          <w:shd w:val="clear" w:color="auto" w:fill="FFFFFF"/>
        </w:rPr>
        <w:t>.</w:t>
      </w:r>
      <w:r w:rsidR="00383F51" w:rsidRPr="0079697E">
        <w:rPr>
          <w:rFonts w:ascii="Arial" w:hAnsi="Arial" w:cs="Arial"/>
          <w:sz w:val="24"/>
          <w:szCs w:val="24"/>
          <w:shd w:val="clear" w:color="auto" w:fill="FFFFFF"/>
        </w:rPr>
        <w:t xml:space="preserve"> </w:t>
      </w:r>
    </w:p>
    <w:p w:rsidR="005119DE" w:rsidRPr="0079697E" w:rsidRDefault="005119DE" w:rsidP="00F15451">
      <w:pPr>
        <w:spacing w:after="0" w:line="240" w:lineRule="auto"/>
        <w:jc w:val="both"/>
        <w:rPr>
          <w:rFonts w:ascii="Arial" w:hAnsi="Arial" w:cs="Arial"/>
          <w:sz w:val="24"/>
          <w:szCs w:val="24"/>
          <w:shd w:val="clear" w:color="auto" w:fill="FFFFFF"/>
        </w:rPr>
      </w:pPr>
    </w:p>
    <w:p w:rsidR="00B147E1" w:rsidRPr="0079697E" w:rsidRDefault="00FB2617"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La literatura alrededor del Modelo Conceptual</w:t>
      </w:r>
      <w:r w:rsidR="00622E95" w:rsidRPr="0079697E">
        <w:rPr>
          <w:rFonts w:ascii="Arial" w:hAnsi="Arial" w:cs="Arial"/>
          <w:sz w:val="24"/>
          <w:szCs w:val="24"/>
          <w:shd w:val="clear" w:color="auto" w:fill="FFFFFF"/>
        </w:rPr>
        <w:t xml:space="preserve"> </w:t>
      </w:r>
      <w:r w:rsidR="00D16FA4" w:rsidRPr="0079697E">
        <w:rPr>
          <w:rFonts w:ascii="Arial" w:hAnsi="Arial" w:cs="Arial"/>
          <w:sz w:val="24"/>
          <w:szCs w:val="24"/>
          <w:shd w:val="clear" w:color="auto" w:fill="FFFFFF"/>
        </w:rPr>
        <w:t xml:space="preserve">que se referencia, </w:t>
      </w:r>
      <w:r w:rsidR="007E1F75" w:rsidRPr="0079697E">
        <w:rPr>
          <w:rFonts w:ascii="Arial" w:hAnsi="Arial" w:cs="Arial"/>
          <w:sz w:val="24"/>
          <w:szCs w:val="24"/>
          <w:shd w:val="clear" w:color="auto" w:fill="FFFFFF"/>
        </w:rPr>
        <w:t xml:space="preserve">plantea que éste </w:t>
      </w:r>
      <w:r w:rsidR="007605B6" w:rsidRPr="0079697E">
        <w:rPr>
          <w:rFonts w:ascii="Arial" w:hAnsi="Arial" w:cs="Arial"/>
          <w:sz w:val="24"/>
          <w:szCs w:val="24"/>
          <w:shd w:val="clear" w:color="auto" w:fill="FFFFFF"/>
        </w:rPr>
        <w:t>constituye uno de varios a</w:t>
      </w:r>
      <w:r w:rsidR="007E1F75" w:rsidRPr="0079697E">
        <w:rPr>
          <w:rFonts w:ascii="Arial" w:hAnsi="Arial" w:cs="Arial"/>
          <w:sz w:val="24"/>
          <w:szCs w:val="24"/>
          <w:shd w:val="clear" w:color="auto" w:fill="FFFFFF"/>
        </w:rPr>
        <w:t>cercamiento</w:t>
      </w:r>
      <w:r w:rsidR="007605B6" w:rsidRPr="0079697E">
        <w:rPr>
          <w:rFonts w:ascii="Arial" w:hAnsi="Arial" w:cs="Arial"/>
          <w:sz w:val="24"/>
          <w:szCs w:val="24"/>
          <w:shd w:val="clear" w:color="auto" w:fill="FFFFFF"/>
        </w:rPr>
        <w:t>s</w:t>
      </w:r>
      <w:r w:rsidR="007E1F75" w:rsidRPr="0079697E">
        <w:rPr>
          <w:rFonts w:ascii="Arial" w:hAnsi="Arial" w:cs="Arial"/>
          <w:sz w:val="24"/>
          <w:szCs w:val="24"/>
          <w:shd w:val="clear" w:color="auto" w:fill="FFFFFF"/>
        </w:rPr>
        <w:t xml:space="preserve"> para el abordaje de temas de salud</w:t>
      </w:r>
      <w:r w:rsidR="00B147E1" w:rsidRPr="0079697E">
        <w:rPr>
          <w:rFonts w:ascii="Arial" w:hAnsi="Arial" w:cs="Arial"/>
          <w:sz w:val="24"/>
          <w:szCs w:val="24"/>
          <w:shd w:val="clear" w:color="auto" w:fill="FFFFFF"/>
        </w:rPr>
        <w:t xml:space="preserve"> </w:t>
      </w:r>
      <w:r w:rsidR="007E1F75" w:rsidRPr="0079697E">
        <w:rPr>
          <w:rFonts w:ascii="Arial" w:hAnsi="Arial" w:cs="Arial"/>
          <w:sz w:val="24"/>
          <w:szCs w:val="24"/>
          <w:shd w:val="clear" w:color="auto" w:fill="FFFFFF"/>
        </w:rPr>
        <w:t>internacional</w:t>
      </w:r>
      <w:r w:rsidR="00353A12">
        <w:rPr>
          <w:rFonts w:ascii="Arial" w:hAnsi="Arial" w:cs="Arial"/>
          <w:sz w:val="24"/>
          <w:szCs w:val="24"/>
          <w:shd w:val="clear" w:color="auto" w:fill="FFFFFF"/>
        </w:rPr>
        <w:t>,</w:t>
      </w:r>
      <w:r w:rsidR="007E1F75" w:rsidRPr="0079697E">
        <w:rPr>
          <w:rFonts w:ascii="Arial" w:hAnsi="Arial" w:cs="Arial"/>
          <w:sz w:val="24"/>
          <w:szCs w:val="24"/>
          <w:shd w:val="clear" w:color="auto" w:fill="FFFFFF"/>
        </w:rPr>
        <w:t xml:space="preserve"> </w:t>
      </w:r>
      <w:r w:rsidR="00B147E1" w:rsidRPr="0079697E">
        <w:rPr>
          <w:rFonts w:ascii="Arial" w:hAnsi="Arial" w:cs="Arial"/>
          <w:sz w:val="24"/>
          <w:szCs w:val="24"/>
          <w:shd w:val="clear" w:color="auto" w:fill="FFFFFF"/>
        </w:rPr>
        <w:t xml:space="preserve">cuya </w:t>
      </w:r>
      <w:r w:rsidR="007E1F75" w:rsidRPr="0079697E">
        <w:rPr>
          <w:rFonts w:ascii="Arial" w:hAnsi="Arial" w:cs="Arial"/>
          <w:sz w:val="24"/>
          <w:szCs w:val="24"/>
          <w:shd w:val="clear" w:color="auto" w:fill="FFFFFF"/>
        </w:rPr>
        <w:t>construcción</w:t>
      </w:r>
      <w:r w:rsidR="00B147E1" w:rsidRPr="0079697E">
        <w:rPr>
          <w:rFonts w:ascii="Arial" w:hAnsi="Arial" w:cs="Arial"/>
          <w:sz w:val="24"/>
          <w:szCs w:val="24"/>
          <w:shd w:val="clear" w:color="auto" w:fill="FFFFFF"/>
        </w:rPr>
        <w:t xml:space="preserve"> ha sido permanente</w:t>
      </w:r>
      <w:r w:rsidR="007E1F75" w:rsidRPr="0079697E">
        <w:rPr>
          <w:rFonts w:ascii="Arial" w:hAnsi="Arial" w:cs="Arial"/>
          <w:sz w:val="24"/>
          <w:szCs w:val="24"/>
          <w:shd w:val="clear" w:color="auto" w:fill="FFFFFF"/>
        </w:rPr>
        <w:t>,</w:t>
      </w:r>
      <w:r w:rsidR="00B147E1" w:rsidRPr="0079697E">
        <w:rPr>
          <w:rFonts w:ascii="Arial" w:hAnsi="Arial" w:cs="Arial"/>
          <w:sz w:val="24"/>
          <w:szCs w:val="24"/>
          <w:shd w:val="clear" w:color="auto" w:fill="FFFFFF"/>
        </w:rPr>
        <w:t xml:space="preserve"> gracias a las contribuciones de participantes del Programa de Líderes en Salud Internacional, sus tutores y docentes, </w:t>
      </w:r>
      <w:r w:rsidR="007E1F75" w:rsidRPr="0079697E">
        <w:rPr>
          <w:rFonts w:ascii="Arial" w:hAnsi="Arial" w:cs="Arial"/>
          <w:sz w:val="24"/>
          <w:szCs w:val="24"/>
          <w:shd w:val="clear" w:color="auto" w:fill="FFFFFF"/>
        </w:rPr>
        <w:t xml:space="preserve"> lo que permite a los especialistas en formación y a los académicos de la salud pública</w:t>
      </w:r>
      <w:r w:rsidR="007605B6" w:rsidRPr="0079697E">
        <w:rPr>
          <w:rFonts w:ascii="Arial" w:hAnsi="Arial" w:cs="Arial"/>
          <w:sz w:val="24"/>
          <w:szCs w:val="24"/>
          <w:shd w:val="clear" w:color="auto" w:fill="FFFFFF"/>
        </w:rPr>
        <w:t>,</w:t>
      </w:r>
      <w:r w:rsidR="007E1F75" w:rsidRPr="0079697E">
        <w:rPr>
          <w:rFonts w:ascii="Arial" w:hAnsi="Arial" w:cs="Arial"/>
          <w:sz w:val="24"/>
          <w:szCs w:val="24"/>
          <w:shd w:val="clear" w:color="auto" w:fill="FFFFFF"/>
        </w:rPr>
        <w:t xml:space="preserve"> </w:t>
      </w:r>
      <w:r w:rsidR="00622E95" w:rsidRPr="0079697E">
        <w:rPr>
          <w:rFonts w:ascii="Arial" w:hAnsi="Arial" w:cs="Arial"/>
          <w:sz w:val="24"/>
          <w:szCs w:val="24"/>
          <w:shd w:val="clear" w:color="auto" w:fill="FFFFFF"/>
        </w:rPr>
        <w:t>plantearse la posibilidad de seguir haciendo aportes para su consolidación como un verdadero instrumento</w:t>
      </w:r>
      <w:r w:rsidR="00B36BD1" w:rsidRPr="0079697E">
        <w:rPr>
          <w:rFonts w:ascii="Arial" w:hAnsi="Arial" w:cs="Arial"/>
          <w:sz w:val="24"/>
          <w:szCs w:val="24"/>
          <w:shd w:val="clear" w:color="auto" w:fill="FFFFFF"/>
        </w:rPr>
        <w:t xml:space="preserve"> de validez científica.</w:t>
      </w:r>
      <w:r w:rsidR="00D16FA4" w:rsidRPr="0079697E">
        <w:rPr>
          <w:rFonts w:ascii="Arial" w:hAnsi="Arial" w:cs="Arial"/>
          <w:sz w:val="24"/>
          <w:szCs w:val="24"/>
          <w:shd w:val="clear" w:color="auto" w:fill="FFFFFF"/>
        </w:rPr>
        <w:t xml:space="preserve"> </w:t>
      </w:r>
    </w:p>
    <w:p w:rsidR="003320BA" w:rsidRPr="0079697E" w:rsidRDefault="003320BA" w:rsidP="00F15451">
      <w:pPr>
        <w:spacing w:after="0" w:line="240" w:lineRule="auto"/>
        <w:jc w:val="both"/>
        <w:rPr>
          <w:rFonts w:ascii="Arial" w:hAnsi="Arial" w:cs="Arial"/>
          <w:sz w:val="24"/>
          <w:szCs w:val="24"/>
          <w:shd w:val="clear" w:color="auto" w:fill="FFFFFF"/>
        </w:rPr>
      </w:pPr>
    </w:p>
    <w:p w:rsidR="002B797A" w:rsidRPr="0079697E" w:rsidRDefault="00D16FA4"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 xml:space="preserve">Si bien para el análisis se hizo una reinterpretación del modelo que permitiera seleccionar tan solo </w:t>
      </w:r>
      <w:r w:rsidR="00B1424E" w:rsidRPr="0079697E">
        <w:rPr>
          <w:rFonts w:ascii="Arial" w:hAnsi="Arial" w:cs="Arial"/>
          <w:sz w:val="24"/>
          <w:szCs w:val="24"/>
          <w:shd w:val="clear" w:color="auto" w:fill="FFFFFF"/>
        </w:rPr>
        <w:t>1</w:t>
      </w:r>
      <w:r w:rsidRPr="0079697E">
        <w:rPr>
          <w:rFonts w:ascii="Arial" w:hAnsi="Arial" w:cs="Arial"/>
          <w:sz w:val="24"/>
          <w:szCs w:val="24"/>
          <w:shd w:val="clear" w:color="auto" w:fill="FFFFFF"/>
        </w:rPr>
        <w:t xml:space="preserve"> fuerza motora y una transversal, fue</w:t>
      </w:r>
      <w:r w:rsidR="002B797A"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 xml:space="preserve">precisamente </w:t>
      </w:r>
      <w:r w:rsidR="002B797A" w:rsidRPr="0079697E">
        <w:rPr>
          <w:rFonts w:ascii="Arial" w:hAnsi="Arial" w:cs="Arial"/>
          <w:sz w:val="24"/>
          <w:szCs w:val="24"/>
          <w:shd w:val="clear" w:color="auto" w:fill="FFFFFF"/>
        </w:rPr>
        <w:t>a través del modelo que pudieron definirse las categorías de análisis ordenado</w:t>
      </w:r>
      <w:r w:rsidR="00CA78D5">
        <w:rPr>
          <w:rFonts w:ascii="Arial" w:hAnsi="Arial" w:cs="Arial"/>
          <w:sz w:val="24"/>
          <w:szCs w:val="24"/>
          <w:shd w:val="clear" w:color="auto" w:fill="FFFFFF"/>
        </w:rPr>
        <w:t>,</w:t>
      </w:r>
      <w:r w:rsidR="002B797A" w:rsidRPr="0079697E">
        <w:rPr>
          <w:rFonts w:ascii="Arial" w:hAnsi="Arial" w:cs="Arial"/>
          <w:sz w:val="24"/>
          <w:szCs w:val="24"/>
          <w:shd w:val="clear" w:color="auto" w:fill="FFFFFF"/>
        </w:rPr>
        <w:t xml:space="preserve"> de la vasta información recolectada</w:t>
      </w:r>
      <w:r w:rsidR="00272DB0" w:rsidRPr="0079697E">
        <w:rPr>
          <w:rFonts w:ascii="Arial" w:hAnsi="Arial" w:cs="Arial"/>
          <w:sz w:val="24"/>
          <w:szCs w:val="24"/>
          <w:shd w:val="clear" w:color="auto" w:fill="FFFFFF"/>
        </w:rPr>
        <w:t xml:space="preserve"> y junto con la fuerza transversal dimensionar el carácter internacional de</w:t>
      </w:r>
      <w:r w:rsidR="009D5E90" w:rsidRPr="0079697E">
        <w:rPr>
          <w:rFonts w:ascii="Arial" w:hAnsi="Arial" w:cs="Arial"/>
          <w:sz w:val="24"/>
          <w:szCs w:val="24"/>
          <w:shd w:val="clear" w:color="auto" w:fill="FFFFFF"/>
        </w:rPr>
        <w:t>l abordaje de la obesidad infantil</w:t>
      </w:r>
      <w:r w:rsidR="00272DB0" w:rsidRPr="0079697E">
        <w:rPr>
          <w:rFonts w:ascii="Arial" w:hAnsi="Arial" w:cs="Arial"/>
          <w:sz w:val="24"/>
          <w:szCs w:val="24"/>
          <w:shd w:val="clear" w:color="auto" w:fill="FFFFFF"/>
        </w:rPr>
        <w:t xml:space="preserve">. </w:t>
      </w:r>
    </w:p>
    <w:p w:rsidR="004A3926" w:rsidRPr="0079697E" w:rsidRDefault="004A3926" w:rsidP="00F15451">
      <w:pPr>
        <w:spacing w:after="0" w:line="240" w:lineRule="auto"/>
        <w:jc w:val="both"/>
        <w:rPr>
          <w:rFonts w:ascii="Arial" w:hAnsi="Arial" w:cs="Arial"/>
          <w:sz w:val="24"/>
          <w:szCs w:val="24"/>
          <w:shd w:val="clear" w:color="auto" w:fill="FFFFFF"/>
        </w:rPr>
      </w:pPr>
    </w:p>
    <w:p w:rsidR="004A3926" w:rsidRPr="0079697E" w:rsidRDefault="004A3926"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Sin embargo</w:t>
      </w:r>
      <w:r w:rsidR="00D001BC" w:rsidRPr="0079697E">
        <w:rPr>
          <w:rFonts w:ascii="Arial" w:hAnsi="Arial" w:cs="Arial"/>
          <w:sz w:val="24"/>
          <w:szCs w:val="24"/>
          <w:shd w:val="clear" w:color="auto" w:fill="FFFFFF"/>
        </w:rPr>
        <w:t>,</w:t>
      </w:r>
      <w:r w:rsidRPr="0079697E">
        <w:rPr>
          <w:rFonts w:ascii="Arial" w:hAnsi="Arial" w:cs="Arial"/>
          <w:sz w:val="24"/>
          <w:szCs w:val="24"/>
          <w:shd w:val="clear" w:color="auto" w:fill="FFFFFF"/>
        </w:rPr>
        <w:t xml:space="preserve"> es prudente afirmar que</w:t>
      </w:r>
      <w:r w:rsidR="00646217"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cada subcategoría constituye en sí misma una línea de trabajo de investigación en la que valdría la pena ahondar, puesto que los límites de este trabajo monográfico imposibilitan la observancia y rigurosidad detallada de todos los procesos que subyacen a cada una de ellas, de tal modo que se presentan los hechos más relevantes que se relacionan con los hallazgos documentales</w:t>
      </w:r>
      <w:r w:rsidR="00BA7CE5" w:rsidRPr="0079697E">
        <w:rPr>
          <w:rFonts w:ascii="Arial" w:hAnsi="Arial" w:cs="Arial"/>
          <w:sz w:val="24"/>
          <w:szCs w:val="24"/>
          <w:shd w:val="clear" w:color="auto" w:fill="FFFFFF"/>
        </w:rPr>
        <w:t xml:space="preserve"> </w:t>
      </w:r>
      <w:r w:rsidR="00CA78D5">
        <w:rPr>
          <w:rFonts w:ascii="Arial" w:hAnsi="Arial" w:cs="Arial"/>
          <w:sz w:val="24"/>
          <w:szCs w:val="24"/>
          <w:shd w:val="clear" w:color="auto" w:fill="FFFFFF"/>
        </w:rPr>
        <w:t>de</w:t>
      </w:r>
      <w:r w:rsidR="00BA7CE5" w:rsidRPr="0079697E">
        <w:rPr>
          <w:rFonts w:ascii="Arial" w:hAnsi="Arial" w:cs="Arial"/>
          <w:sz w:val="24"/>
          <w:szCs w:val="24"/>
          <w:shd w:val="clear" w:color="auto" w:fill="FFFFFF"/>
        </w:rPr>
        <w:t xml:space="preserve"> la malnutrición por exceso</w:t>
      </w:r>
      <w:r w:rsidR="00CA78D5">
        <w:rPr>
          <w:rFonts w:ascii="Arial" w:hAnsi="Arial" w:cs="Arial"/>
          <w:sz w:val="24"/>
          <w:szCs w:val="24"/>
          <w:shd w:val="clear" w:color="auto" w:fill="FFFFFF"/>
        </w:rPr>
        <w:t xml:space="preserve"> en los tres países</w:t>
      </w:r>
      <w:r w:rsidR="00210ADF" w:rsidRPr="0079697E">
        <w:rPr>
          <w:rFonts w:ascii="Arial" w:hAnsi="Arial" w:cs="Arial"/>
          <w:sz w:val="24"/>
          <w:szCs w:val="24"/>
          <w:shd w:val="clear" w:color="auto" w:fill="FFFFFF"/>
        </w:rPr>
        <w:t>.</w:t>
      </w:r>
    </w:p>
    <w:p w:rsidR="00B147E1" w:rsidRPr="0079697E" w:rsidRDefault="00B147E1" w:rsidP="00F15451">
      <w:pPr>
        <w:spacing w:after="0" w:line="240" w:lineRule="auto"/>
        <w:jc w:val="both"/>
        <w:rPr>
          <w:rFonts w:ascii="Arial" w:hAnsi="Arial" w:cs="Arial"/>
          <w:sz w:val="24"/>
          <w:szCs w:val="24"/>
          <w:shd w:val="clear" w:color="auto" w:fill="FFFFFF"/>
        </w:rPr>
      </w:pPr>
    </w:p>
    <w:p w:rsidR="008A29B0" w:rsidRDefault="00C37FCD"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El comercio</w:t>
      </w:r>
      <w:r w:rsidR="009D5E90" w:rsidRPr="0079697E">
        <w:rPr>
          <w:rFonts w:ascii="Arial" w:hAnsi="Arial" w:cs="Arial"/>
          <w:sz w:val="24"/>
          <w:szCs w:val="24"/>
          <w:shd w:val="clear" w:color="auto" w:fill="FFFFFF"/>
        </w:rPr>
        <w:t xml:space="preserve">, </w:t>
      </w:r>
      <w:r w:rsidRPr="0079697E">
        <w:rPr>
          <w:rFonts w:ascii="Arial" w:hAnsi="Arial" w:cs="Arial"/>
          <w:sz w:val="24"/>
          <w:szCs w:val="24"/>
          <w:shd w:val="clear" w:color="auto" w:fill="FFFFFF"/>
        </w:rPr>
        <w:t>definitivamente establece condiciones sociales que se traducen en consecuencias para la salud de los pueblos</w:t>
      </w:r>
      <w:r w:rsidR="00353A12">
        <w:rPr>
          <w:rFonts w:ascii="Arial" w:hAnsi="Arial" w:cs="Arial"/>
          <w:sz w:val="24"/>
          <w:szCs w:val="24"/>
          <w:shd w:val="clear" w:color="auto" w:fill="FFFFFF"/>
        </w:rPr>
        <w:t>,</w:t>
      </w:r>
      <w:r w:rsidRPr="0079697E">
        <w:rPr>
          <w:rFonts w:ascii="Arial" w:hAnsi="Arial" w:cs="Arial"/>
          <w:sz w:val="24"/>
          <w:szCs w:val="24"/>
          <w:shd w:val="clear" w:color="auto" w:fill="FFFFFF"/>
        </w:rPr>
        <w:t xml:space="preserve"> por lo que es necesario, precisar discusiones que recomienden las tran</w:t>
      </w:r>
      <w:r w:rsidR="005119DE" w:rsidRPr="0079697E">
        <w:rPr>
          <w:rFonts w:ascii="Arial" w:hAnsi="Arial" w:cs="Arial"/>
          <w:sz w:val="24"/>
          <w:szCs w:val="24"/>
          <w:shd w:val="clear" w:color="auto" w:fill="FFFFFF"/>
        </w:rPr>
        <w:t>siciones hacia un comercio justo</w:t>
      </w:r>
      <w:r w:rsidR="00353A12">
        <w:rPr>
          <w:rFonts w:ascii="Arial" w:hAnsi="Arial" w:cs="Arial"/>
          <w:sz w:val="24"/>
          <w:szCs w:val="24"/>
          <w:shd w:val="clear" w:color="auto" w:fill="FFFFFF"/>
        </w:rPr>
        <w:t>,</w:t>
      </w:r>
      <w:r w:rsidR="00BA7CE5" w:rsidRPr="0079697E">
        <w:rPr>
          <w:rFonts w:ascii="Arial" w:hAnsi="Arial" w:cs="Arial"/>
          <w:sz w:val="24"/>
          <w:szCs w:val="24"/>
          <w:shd w:val="clear" w:color="auto" w:fill="FFFFFF"/>
        </w:rPr>
        <w:t xml:space="preserve"> lo que se detalla como un desafío de la salud internacional y/o global</w:t>
      </w:r>
      <w:r w:rsidR="005119DE" w:rsidRPr="0079697E">
        <w:rPr>
          <w:rFonts w:ascii="Arial" w:hAnsi="Arial" w:cs="Arial"/>
          <w:sz w:val="24"/>
          <w:szCs w:val="24"/>
          <w:shd w:val="clear" w:color="auto" w:fill="FFFFFF"/>
        </w:rPr>
        <w:t xml:space="preserve">. </w:t>
      </w:r>
      <w:r w:rsidR="00CA78D5">
        <w:rPr>
          <w:rFonts w:ascii="Arial" w:hAnsi="Arial" w:cs="Arial"/>
          <w:sz w:val="24"/>
          <w:szCs w:val="24"/>
          <w:shd w:val="clear" w:color="auto" w:fill="FFFFFF"/>
        </w:rPr>
        <w:t>Pero es tal vez un mayor desafío</w:t>
      </w:r>
      <w:r w:rsidR="009D2499">
        <w:rPr>
          <w:rFonts w:ascii="Arial" w:hAnsi="Arial" w:cs="Arial"/>
          <w:sz w:val="24"/>
          <w:szCs w:val="24"/>
          <w:shd w:val="clear" w:color="auto" w:fill="FFFFFF"/>
        </w:rPr>
        <w:t>,</w:t>
      </w:r>
      <w:r w:rsidR="00CA78D5">
        <w:rPr>
          <w:rFonts w:ascii="Arial" w:hAnsi="Arial" w:cs="Arial"/>
          <w:sz w:val="24"/>
          <w:szCs w:val="24"/>
          <w:shd w:val="clear" w:color="auto" w:fill="FFFFFF"/>
        </w:rPr>
        <w:t xml:space="preserve"> armonizar los intereses de los actores que están alrededor del tema de la</w:t>
      </w:r>
      <w:r w:rsidR="008A29B0">
        <w:rPr>
          <w:rFonts w:ascii="Arial" w:hAnsi="Arial" w:cs="Arial"/>
          <w:sz w:val="24"/>
          <w:szCs w:val="24"/>
          <w:shd w:val="clear" w:color="auto" w:fill="FFFFFF"/>
        </w:rPr>
        <w:t xml:space="preserve">s relaciones comerciales en el contexto de la globalización y que de </w:t>
      </w:r>
      <w:r w:rsidR="008A29B0">
        <w:rPr>
          <w:rFonts w:ascii="Arial" w:hAnsi="Arial" w:cs="Arial"/>
          <w:sz w:val="24"/>
          <w:szCs w:val="24"/>
          <w:shd w:val="clear" w:color="auto" w:fill="FFFFFF"/>
        </w:rPr>
        <w:lastRenderedPageBreak/>
        <w:t>algún modo</w:t>
      </w:r>
      <w:r w:rsidR="00353A12">
        <w:rPr>
          <w:rFonts w:ascii="Arial" w:hAnsi="Arial" w:cs="Arial"/>
          <w:sz w:val="24"/>
          <w:szCs w:val="24"/>
          <w:shd w:val="clear" w:color="auto" w:fill="FFFFFF"/>
        </w:rPr>
        <w:t>,</w:t>
      </w:r>
      <w:r w:rsidR="008A29B0">
        <w:rPr>
          <w:rFonts w:ascii="Arial" w:hAnsi="Arial" w:cs="Arial"/>
          <w:sz w:val="24"/>
          <w:szCs w:val="24"/>
          <w:shd w:val="clear" w:color="auto" w:fill="FFFFFF"/>
        </w:rPr>
        <w:t xml:space="preserve"> dan sustento a la </w:t>
      </w:r>
      <w:r w:rsidR="00CA78D5">
        <w:rPr>
          <w:rFonts w:ascii="Arial" w:hAnsi="Arial" w:cs="Arial"/>
          <w:sz w:val="24"/>
          <w:szCs w:val="24"/>
          <w:shd w:val="clear" w:color="auto" w:fill="FFFFFF"/>
        </w:rPr>
        <w:t>malnutrición</w:t>
      </w:r>
      <w:r w:rsidR="008A29B0">
        <w:rPr>
          <w:rFonts w:ascii="Arial" w:hAnsi="Arial" w:cs="Arial"/>
          <w:sz w:val="24"/>
          <w:szCs w:val="24"/>
          <w:shd w:val="clear" w:color="auto" w:fill="FFFFFF"/>
        </w:rPr>
        <w:t xml:space="preserve"> y agudizan las brechas e inequidades sociales. Es decir, que existe </w:t>
      </w:r>
      <w:r w:rsidR="00CA78D5">
        <w:rPr>
          <w:rFonts w:ascii="Arial" w:hAnsi="Arial" w:cs="Arial"/>
          <w:sz w:val="24"/>
          <w:szCs w:val="24"/>
          <w:shd w:val="clear" w:color="auto" w:fill="FFFFFF"/>
        </w:rPr>
        <w:t xml:space="preserve">un </w:t>
      </w:r>
      <w:r w:rsidR="009D2499">
        <w:rPr>
          <w:rFonts w:ascii="Arial" w:hAnsi="Arial" w:cs="Arial"/>
          <w:sz w:val="24"/>
          <w:szCs w:val="24"/>
          <w:shd w:val="clear" w:color="auto" w:fill="FFFFFF"/>
        </w:rPr>
        <w:t>fenómeno</w:t>
      </w:r>
      <w:r w:rsidR="005A1CD1">
        <w:rPr>
          <w:rFonts w:ascii="Arial" w:hAnsi="Arial" w:cs="Arial"/>
          <w:sz w:val="24"/>
          <w:szCs w:val="24"/>
          <w:shd w:val="clear" w:color="auto" w:fill="FFFFFF"/>
        </w:rPr>
        <w:t xml:space="preserve"> </w:t>
      </w:r>
      <w:r w:rsidR="00CA78D5">
        <w:rPr>
          <w:rFonts w:ascii="Arial" w:hAnsi="Arial" w:cs="Arial"/>
          <w:sz w:val="24"/>
          <w:szCs w:val="24"/>
          <w:shd w:val="clear" w:color="auto" w:fill="FFFFFF"/>
        </w:rPr>
        <w:t>asociativo hacia la protección de la vida</w:t>
      </w:r>
      <w:r w:rsidR="00F04F40">
        <w:rPr>
          <w:rFonts w:ascii="Arial" w:hAnsi="Arial" w:cs="Arial"/>
          <w:sz w:val="24"/>
          <w:szCs w:val="24"/>
          <w:shd w:val="clear" w:color="auto" w:fill="FFFFFF"/>
        </w:rPr>
        <w:t xml:space="preserve">, </w:t>
      </w:r>
      <w:r w:rsidR="008A29B0">
        <w:rPr>
          <w:rFonts w:ascii="Arial" w:hAnsi="Arial" w:cs="Arial"/>
          <w:sz w:val="24"/>
          <w:szCs w:val="24"/>
          <w:shd w:val="clear" w:color="auto" w:fill="FFFFFF"/>
        </w:rPr>
        <w:t xml:space="preserve">tensiones y conflictos expresados a través de </w:t>
      </w:r>
      <w:r w:rsidR="00F04F40">
        <w:rPr>
          <w:rFonts w:ascii="Arial" w:hAnsi="Arial" w:cs="Arial"/>
          <w:sz w:val="24"/>
          <w:szCs w:val="24"/>
          <w:shd w:val="clear" w:color="auto" w:fill="FFFFFF"/>
        </w:rPr>
        <w:t xml:space="preserve">luchas diversas hacia la protección del medio ambiente, la defensa de los derechos </w:t>
      </w:r>
      <w:r w:rsidR="008A29B0">
        <w:rPr>
          <w:rFonts w:ascii="Arial" w:hAnsi="Arial" w:cs="Arial"/>
          <w:sz w:val="24"/>
          <w:szCs w:val="24"/>
          <w:shd w:val="clear" w:color="auto" w:fill="FFFFFF"/>
        </w:rPr>
        <w:t xml:space="preserve">humanos –niños, </w:t>
      </w:r>
      <w:r w:rsidR="00F04F40">
        <w:rPr>
          <w:rFonts w:ascii="Arial" w:hAnsi="Arial" w:cs="Arial"/>
          <w:sz w:val="24"/>
          <w:szCs w:val="24"/>
          <w:shd w:val="clear" w:color="auto" w:fill="FFFFFF"/>
        </w:rPr>
        <w:t xml:space="preserve"> niñas, jóvenes</w:t>
      </w:r>
      <w:r w:rsidR="008A29B0">
        <w:rPr>
          <w:rFonts w:ascii="Arial" w:hAnsi="Arial" w:cs="Arial"/>
          <w:sz w:val="24"/>
          <w:szCs w:val="24"/>
          <w:shd w:val="clear" w:color="auto" w:fill="FFFFFF"/>
        </w:rPr>
        <w:t>,</w:t>
      </w:r>
      <w:r w:rsidR="00F04F40">
        <w:rPr>
          <w:rFonts w:ascii="Arial" w:hAnsi="Arial" w:cs="Arial"/>
          <w:sz w:val="24"/>
          <w:szCs w:val="24"/>
          <w:shd w:val="clear" w:color="auto" w:fill="FFFFFF"/>
        </w:rPr>
        <w:t xml:space="preserve"> mujeres, </w:t>
      </w:r>
      <w:r w:rsidR="008A29B0">
        <w:rPr>
          <w:rFonts w:ascii="Arial" w:hAnsi="Arial" w:cs="Arial"/>
          <w:sz w:val="24"/>
          <w:szCs w:val="24"/>
          <w:shd w:val="clear" w:color="auto" w:fill="FFFFFF"/>
        </w:rPr>
        <w:t>trabajadores, en fin, todo un movimiento que se op</w:t>
      </w:r>
      <w:r w:rsidR="005A1CD1">
        <w:rPr>
          <w:rFonts w:ascii="Arial" w:hAnsi="Arial" w:cs="Arial"/>
          <w:sz w:val="24"/>
          <w:szCs w:val="24"/>
          <w:shd w:val="clear" w:color="auto" w:fill="FFFFFF"/>
        </w:rPr>
        <w:t xml:space="preserve">one a las prácticas establecidas por </w:t>
      </w:r>
      <w:r w:rsidR="00F04F40">
        <w:rPr>
          <w:rFonts w:ascii="Arial" w:hAnsi="Arial" w:cs="Arial"/>
          <w:sz w:val="24"/>
          <w:szCs w:val="24"/>
          <w:shd w:val="clear" w:color="auto" w:fill="FFFFFF"/>
        </w:rPr>
        <w:t>el mercado</w:t>
      </w:r>
      <w:r w:rsidR="008A29B0">
        <w:rPr>
          <w:rFonts w:ascii="Arial" w:hAnsi="Arial" w:cs="Arial"/>
          <w:sz w:val="24"/>
          <w:szCs w:val="24"/>
          <w:shd w:val="clear" w:color="auto" w:fill="FFFFFF"/>
        </w:rPr>
        <w:t xml:space="preserve">, muchas veces a través de actos simbólicos que se siguen instalando como oportunidades de cambio, como fuerzas contrahegemónicas y que pese a ser una lucha desigual, es una lucha que moviliza y estructura cambios, incluso en los actores económicos de poder como la industria alimentaria y las multinacionales. Un ejemplo burdo es la oposición reciente de algunos consumidores a </w:t>
      </w:r>
      <w:r w:rsidR="00353A12">
        <w:rPr>
          <w:rFonts w:ascii="Arial" w:hAnsi="Arial" w:cs="Arial"/>
          <w:sz w:val="24"/>
          <w:szCs w:val="24"/>
          <w:shd w:val="clear" w:color="auto" w:fill="FFFFFF"/>
        </w:rPr>
        <w:t>tomar</w:t>
      </w:r>
      <w:r w:rsidR="008A29B0">
        <w:rPr>
          <w:rFonts w:ascii="Arial" w:hAnsi="Arial" w:cs="Arial"/>
          <w:sz w:val="24"/>
          <w:szCs w:val="24"/>
          <w:shd w:val="clear" w:color="auto" w:fill="FFFFFF"/>
        </w:rPr>
        <w:t xml:space="preserve"> bebidas gaseosas que generó la producción de bebidas </w:t>
      </w:r>
      <w:r w:rsidR="00895670">
        <w:rPr>
          <w:rFonts w:ascii="Arial" w:hAnsi="Arial" w:cs="Arial"/>
          <w:sz w:val="24"/>
          <w:szCs w:val="24"/>
          <w:shd w:val="clear" w:color="auto" w:fill="FFFFFF"/>
        </w:rPr>
        <w:t xml:space="preserve">con menos azúcar o light, y especialmente la introducción del té listo para el consumo facilitando la vida y cargado de mensajes que promocionan la adopción de estilos de vida saludable que asocian al consumo de este tipo de productos, situación que no pasa de ser otra jugada anticipada de </w:t>
      </w:r>
      <w:r w:rsidR="00353A12">
        <w:rPr>
          <w:rFonts w:ascii="Arial" w:hAnsi="Arial" w:cs="Arial"/>
          <w:sz w:val="24"/>
          <w:szCs w:val="24"/>
          <w:shd w:val="clear" w:color="auto" w:fill="FFFFFF"/>
        </w:rPr>
        <w:t xml:space="preserve">las </w:t>
      </w:r>
      <w:r w:rsidR="00895670">
        <w:rPr>
          <w:rFonts w:ascii="Arial" w:hAnsi="Arial" w:cs="Arial"/>
          <w:sz w:val="24"/>
          <w:szCs w:val="24"/>
          <w:shd w:val="clear" w:color="auto" w:fill="FFFFFF"/>
        </w:rPr>
        <w:t>dueñas de la comida.</w:t>
      </w:r>
    </w:p>
    <w:p w:rsidR="009D5E90" w:rsidRDefault="008A29B0" w:rsidP="00F1545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rsidR="002E480B" w:rsidRDefault="002E480B" w:rsidP="00F15451">
      <w:pPr>
        <w:spacing w:after="0" w:line="240" w:lineRule="auto"/>
        <w:jc w:val="both"/>
        <w:rPr>
          <w:rFonts w:ascii="Arial" w:hAnsi="Arial" w:cs="Arial"/>
          <w:sz w:val="24"/>
          <w:szCs w:val="24"/>
          <w:shd w:val="clear" w:color="auto" w:fill="FFFFFF"/>
        </w:rPr>
      </w:pPr>
      <w:r w:rsidRPr="002E480B">
        <w:rPr>
          <w:rFonts w:ascii="Arial" w:hAnsi="Arial" w:cs="Arial"/>
          <w:sz w:val="24"/>
          <w:szCs w:val="24"/>
        </w:rPr>
        <w:t>El ORAS-CONHU</w:t>
      </w:r>
      <w:r w:rsidRPr="002E480B">
        <w:rPr>
          <w:rFonts w:ascii="Arial" w:hAnsi="Arial" w:cs="Arial"/>
          <w:sz w:val="24"/>
          <w:szCs w:val="24"/>
          <w:shd w:val="clear" w:color="auto" w:fill="FFFFFF"/>
        </w:rPr>
        <w:t xml:space="preserve"> </w:t>
      </w:r>
      <w:r w:rsidR="00895670" w:rsidRPr="002E480B">
        <w:rPr>
          <w:rFonts w:ascii="Arial" w:hAnsi="Arial" w:cs="Arial"/>
          <w:sz w:val="24"/>
          <w:szCs w:val="24"/>
          <w:shd w:val="clear" w:color="auto" w:fill="FFFFFF"/>
        </w:rPr>
        <w:t>se pronuncia</w:t>
      </w:r>
      <w:r w:rsidR="00895670">
        <w:rPr>
          <w:rFonts w:ascii="Arial" w:hAnsi="Arial" w:cs="Arial"/>
          <w:sz w:val="24"/>
          <w:szCs w:val="24"/>
          <w:shd w:val="clear" w:color="auto" w:fill="FFFFFF"/>
        </w:rPr>
        <w:t xml:space="preserve"> estableciendo una serie de metas a través de l</w:t>
      </w:r>
      <w:r>
        <w:rPr>
          <w:rFonts w:ascii="Arial" w:hAnsi="Arial" w:cs="Arial"/>
          <w:sz w:val="24"/>
          <w:szCs w:val="24"/>
          <w:shd w:val="clear" w:color="auto" w:fill="FFFFFF"/>
        </w:rPr>
        <w:t xml:space="preserve">os planes andinos para luchar contra la malnutrición y las ECNT, con aspectos que son claves para movilizar reformas sustanciales en la región. La salud internacional tal vez debiera valerse de la fuerza global de las comunicaciones para posicionar estos acuerdos en la agenda pública regional y por qué no decirlo, global. </w:t>
      </w:r>
    </w:p>
    <w:p w:rsidR="002E480B" w:rsidRDefault="002E480B" w:rsidP="00F15451">
      <w:pPr>
        <w:spacing w:after="0" w:line="240" w:lineRule="auto"/>
        <w:jc w:val="both"/>
        <w:rPr>
          <w:rFonts w:ascii="Arial" w:hAnsi="Arial" w:cs="Arial"/>
          <w:sz w:val="24"/>
          <w:szCs w:val="24"/>
          <w:shd w:val="clear" w:color="auto" w:fill="FFFFFF"/>
        </w:rPr>
      </w:pPr>
    </w:p>
    <w:p w:rsidR="00137445" w:rsidRPr="0079697E" w:rsidRDefault="00137445"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Los datos aquí presentados indican que habría un incremento del sobrepeso y obesidad</w:t>
      </w:r>
      <w:r w:rsidR="00BA7CE5" w:rsidRPr="0079697E">
        <w:rPr>
          <w:rFonts w:ascii="Arial" w:hAnsi="Arial" w:cs="Arial"/>
          <w:sz w:val="24"/>
          <w:szCs w:val="24"/>
          <w:shd w:val="clear" w:color="auto" w:fill="FFFFFF"/>
        </w:rPr>
        <w:t xml:space="preserve"> </w:t>
      </w:r>
      <w:r w:rsidR="00D00C66" w:rsidRPr="0079697E">
        <w:rPr>
          <w:rFonts w:ascii="Arial" w:hAnsi="Arial" w:cs="Arial"/>
          <w:sz w:val="24"/>
          <w:szCs w:val="24"/>
          <w:shd w:val="clear" w:color="auto" w:fill="FFFFFF"/>
        </w:rPr>
        <w:t>infantil en</w:t>
      </w:r>
      <w:r w:rsidRPr="0079697E">
        <w:rPr>
          <w:rFonts w:ascii="Arial" w:hAnsi="Arial" w:cs="Arial"/>
          <w:sz w:val="24"/>
          <w:szCs w:val="24"/>
          <w:shd w:val="clear" w:color="auto" w:fill="FFFFFF"/>
        </w:rPr>
        <w:t xml:space="preserve"> la mayoría de los países de América Latina y esto debe ser motivo de preocupación por la fuerte asociación con obesidad en el adulto, hip</w:t>
      </w:r>
      <w:r w:rsidR="00BA7CE5" w:rsidRPr="0079697E">
        <w:rPr>
          <w:rFonts w:ascii="Arial" w:hAnsi="Arial" w:cs="Arial"/>
          <w:sz w:val="24"/>
          <w:szCs w:val="24"/>
          <w:shd w:val="clear" w:color="auto" w:fill="FFFFFF"/>
        </w:rPr>
        <w:t>ertensión, dislipide</w:t>
      </w:r>
      <w:r w:rsidRPr="0079697E">
        <w:rPr>
          <w:rFonts w:ascii="Arial" w:hAnsi="Arial" w:cs="Arial"/>
          <w:sz w:val="24"/>
          <w:szCs w:val="24"/>
          <w:shd w:val="clear" w:color="auto" w:fill="FFFFFF"/>
        </w:rPr>
        <w:t>mias, enfermedades respirator</w:t>
      </w:r>
      <w:r w:rsidR="00BA7CE5" w:rsidRPr="0079697E">
        <w:rPr>
          <w:rFonts w:ascii="Arial" w:hAnsi="Arial" w:cs="Arial"/>
          <w:sz w:val="24"/>
          <w:szCs w:val="24"/>
          <w:shd w:val="clear" w:color="auto" w:fill="FFFFFF"/>
        </w:rPr>
        <w:t>ias y desórdenes psicosociales</w:t>
      </w:r>
      <w:r w:rsidR="002E480B">
        <w:rPr>
          <w:rFonts w:ascii="Arial" w:hAnsi="Arial" w:cs="Arial"/>
          <w:sz w:val="24"/>
          <w:szCs w:val="24"/>
          <w:shd w:val="clear" w:color="auto" w:fill="FFFFFF"/>
        </w:rPr>
        <w:t xml:space="preserve"> generando costos como ya se ha mencionado impagables y que obligan a repensar en la forma cómo se concibe la salud y la necesidad de atender a las recomendaciones de acoger a la atención primaria</w:t>
      </w:r>
      <w:r w:rsidR="00353A12">
        <w:rPr>
          <w:rFonts w:ascii="Arial" w:hAnsi="Arial" w:cs="Arial"/>
          <w:sz w:val="24"/>
          <w:szCs w:val="24"/>
          <w:shd w:val="clear" w:color="auto" w:fill="FFFFFF"/>
        </w:rPr>
        <w:t>,</w:t>
      </w:r>
      <w:r w:rsidR="00972E83">
        <w:rPr>
          <w:rFonts w:ascii="Arial" w:hAnsi="Arial" w:cs="Arial"/>
          <w:sz w:val="24"/>
          <w:szCs w:val="24"/>
          <w:shd w:val="clear" w:color="auto" w:fill="FFFFFF"/>
        </w:rPr>
        <w:t xml:space="preserve"> que</w:t>
      </w:r>
      <w:r w:rsidR="002E480B">
        <w:rPr>
          <w:rFonts w:ascii="Arial" w:hAnsi="Arial" w:cs="Arial"/>
          <w:sz w:val="24"/>
          <w:szCs w:val="24"/>
          <w:shd w:val="clear" w:color="auto" w:fill="FFFFFF"/>
        </w:rPr>
        <w:t xml:space="preserve"> más allá de la retórica</w:t>
      </w:r>
      <w:r w:rsidR="00972E83">
        <w:rPr>
          <w:rFonts w:ascii="Arial" w:hAnsi="Arial" w:cs="Arial"/>
          <w:sz w:val="24"/>
          <w:szCs w:val="24"/>
          <w:shd w:val="clear" w:color="auto" w:fill="FFFFFF"/>
        </w:rPr>
        <w:t xml:space="preserve"> exige de compromiso de los Estados para adoptar con dinamismo modelos de atención sanitarios que anticipen la enfermedad, promuevan la salud y prevengan la enfermedad, reto grande el de modificar las prácticas cotidianas que se contraponen al poderío de la industria farmacéutica y todo el complejo médico industrial</w:t>
      </w:r>
      <w:r w:rsidR="00BA7CE5" w:rsidRPr="0079697E">
        <w:rPr>
          <w:rFonts w:ascii="Arial" w:hAnsi="Arial" w:cs="Arial"/>
          <w:sz w:val="24"/>
          <w:szCs w:val="24"/>
          <w:shd w:val="clear" w:color="auto" w:fill="FFFFFF"/>
        </w:rPr>
        <w:t>.</w:t>
      </w:r>
    </w:p>
    <w:p w:rsidR="00137445" w:rsidRPr="0079697E" w:rsidRDefault="00137445" w:rsidP="00F15451">
      <w:pPr>
        <w:spacing w:after="0" w:line="240" w:lineRule="auto"/>
        <w:jc w:val="both"/>
        <w:rPr>
          <w:rFonts w:ascii="Arial" w:hAnsi="Arial" w:cs="Arial"/>
          <w:sz w:val="24"/>
          <w:szCs w:val="24"/>
          <w:shd w:val="clear" w:color="auto" w:fill="FFFFFF"/>
        </w:rPr>
      </w:pPr>
    </w:p>
    <w:p w:rsidR="00C14C2B" w:rsidRDefault="005119DE"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Las Cartas de Ottawa y Bangkok resaltan la importancia de la participación y el empoderamiento ciudadano,</w:t>
      </w:r>
      <w:r w:rsidR="00C14C2B" w:rsidRPr="0079697E">
        <w:rPr>
          <w:rFonts w:ascii="Arial" w:hAnsi="Arial" w:cs="Arial"/>
          <w:sz w:val="24"/>
          <w:szCs w:val="24"/>
          <w:shd w:val="clear" w:color="auto" w:fill="FFFFFF"/>
        </w:rPr>
        <w:t xml:space="preserve"> </w:t>
      </w:r>
      <w:r w:rsidR="009D5E90" w:rsidRPr="0079697E">
        <w:rPr>
          <w:rFonts w:ascii="Arial" w:hAnsi="Arial" w:cs="Arial"/>
          <w:sz w:val="24"/>
          <w:szCs w:val="24"/>
          <w:shd w:val="clear" w:color="auto" w:fill="FFFFFF"/>
        </w:rPr>
        <w:t xml:space="preserve">y </w:t>
      </w:r>
      <w:r w:rsidRPr="0079697E">
        <w:rPr>
          <w:rFonts w:ascii="Arial" w:hAnsi="Arial" w:cs="Arial"/>
          <w:sz w:val="24"/>
          <w:szCs w:val="24"/>
          <w:shd w:val="clear" w:color="auto" w:fill="FFFFFF"/>
        </w:rPr>
        <w:t xml:space="preserve">es a través de dicho empoderamiento como la sociedad en su conjunto se puede y debe alzar frente al </w:t>
      </w:r>
      <w:r w:rsidR="00C14C2B" w:rsidRPr="0079697E">
        <w:rPr>
          <w:rFonts w:ascii="Arial" w:hAnsi="Arial" w:cs="Arial"/>
          <w:sz w:val="24"/>
          <w:szCs w:val="24"/>
          <w:shd w:val="clear" w:color="auto" w:fill="FFFFFF"/>
        </w:rPr>
        <w:t>Modelo imperante y el comercio sin límites</w:t>
      </w:r>
      <w:r w:rsidRPr="0079697E">
        <w:rPr>
          <w:rFonts w:ascii="Arial" w:hAnsi="Arial" w:cs="Arial"/>
          <w:sz w:val="24"/>
          <w:szCs w:val="24"/>
          <w:shd w:val="clear" w:color="auto" w:fill="FFFFFF"/>
        </w:rPr>
        <w:t xml:space="preserve">, en una postura contrahegemónica o </w:t>
      </w:r>
      <w:r w:rsidR="00890674" w:rsidRPr="0079697E">
        <w:rPr>
          <w:rFonts w:ascii="Arial" w:hAnsi="Arial" w:cs="Arial"/>
          <w:sz w:val="24"/>
          <w:szCs w:val="24"/>
          <w:shd w:val="clear" w:color="auto" w:fill="FFFFFF"/>
        </w:rPr>
        <w:t xml:space="preserve">mejor aún </w:t>
      </w:r>
      <w:r w:rsidRPr="0079697E">
        <w:rPr>
          <w:rFonts w:ascii="Arial" w:hAnsi="Arial" w:cs="Arial"/>
          <w:sz w:val="24"/>
          <w:szCs w:val="24"/>
          <w:shd w:val="clear" w:color="auto" w:fill="FFFFFF"/>
        </w:rPr>
        <w:t xml:space="preserve">en la conformación de una </w:t>
      </w:r>
      <w:r w:rsidR="00890674" w:rsidRPr="0079697E">
        <w:rPr>
          <w:rFonts w:ascii="Arial" w:hAnsi="Arial" w:cs="Arial"/>
          <w:sz w:val="24"/>
          <w:szCs w:val="24"/>
          <w:shd w:val="clear" w:color="auto" w:fill="FFFFFF"/>
        </w:rPr>
        <w:t>“</w:t>
      </w:r>
      <w:r w:rsidRPr="0079697E">
        <w:rPr>
          <w:rFonts w:ascii="Arial" w:hAnsi="Arial" w:cs="Arial"/>
          <w:sz w:val="24"/>
          <w:szCs w:val="24"/>
          <w:shd w:val="clear" w:color="auto" w:fill="FFFFFF"/>
        </w:rPr>
        <w:t>nueva hegemonía</w:t>
      </w:r>
      <w:r w:rsidR="00890674" w:rsidRPr="0079697E">
        <w:rPr>
          <w:rFonts w:ascii="Arial" w:hAnsi="Arial" w:cs="Arial"/>
          <w:sz w:val="24"/>
          <w:szCs w:val="24"/>
          <w:shd w:val="clear" w:color="auto" w:fill="FFFFFF"/>
        </w:rPr>
        <w:t>”</w:t>
      </w:r>
      <w:r w:rsidRPr="0079697E">
        <w:rPr>
          <w:rFonts w:ascii="Arial" w:hAnsi="Arial" w:cs="Arial"/>
          <w:sz w:val="24"/>
          <w:szCs w:val="24"/>
          <w:shd w:val="clear" w:color="auto" w:fill="FFFFFF"/>
        </w:rPr>
        <w:t xml:space="preserve"> donde los derechos del hombre</w:t>
      </w:r>
      <w:r w:rsidR="00890674" w:rsidRPr="0079697E">
        <w:rPr>
          <w:rFonts w:ascii="Arial" w:hAnsi="Arial" w:cs="Arial"/>
          <w:sz w:val="24"/>
          <w:szCs w:val="24"/>
          <w:shd w:val="clear" w:color="auto" w:fill="FFFFFF"/>
        </w:rPr>
        <w:t xml:space="preserve"> y</w:t>
      </w:r>
      <w:r w:rsidRPr="0079697E">
        <w:rPr>
          <w:rFonts w:ascii="Arial" w:hAnsi="Arial" w:cs="Arial"/>
          <w:sz w:val="24"/>
          <w:szCs w:val="24"/>
          <w:shd w:val="clear" w:color="auto" w:fill="FFFFFF"/>
        </w:rPr>
        <w:t xml:space="preserve"> el valor de la vida sean el centro de las actuaciones de cualquier </w:t>
      </w:r>
      <w:r w:rsidR="00890674" w:rsidRPr="0079697E">
        <w:rPr>
          <w:rFonts w:ascii="Arial" w:hAnsi="Arial" w:cs="Arial"/>
          <w:sz w:val="24"/>
          <w:szCs w:val="24"/>
          <w:shd w:val="clear" w:color="auto" w:fill="FFFFFF"/>
        </w:rPr>
        <w:t>tipo. T</w:t>
      </w:r>
      <w:r w:rsidR="009D5E90" w:rsidRPr="0079697E">
        <w:rPr>
          <w:rFonts w:ascii="Arial" w:hAnsi="Arial" w:cs="Arial"/>
          <w:sz w:val="24"/>
          <w:szCs w:val="24"/>
          <w:shd w:val="clear" w:color="auto" w:fill="FFFFFF"/>
        </w:rPr>
        <w:t>ergiversar el orden amañado</w:t>
      </w:r>
      <w:r w:rsidR="00890674" w:rsidRPr="0079697E">
        <w:rPr>
          <w:rFonts w:ascii="Arial" w:hAnsi="Arial" w:cs="Arial"/>
          <w:sz w:val="24"/>
          <w:szCs w:val="24"/>
          <w:shd w:val="clear" w:color="auto" w:fill="FFFFFF"/>
        </w:rPr>
        <w:t xml:space="preserve"> o</w:t>
      </w:r>
      <w:r w:rsidR="009D5E90" w:rsidRPr="0079697E">
        <w:rPr>
          <w:rFonts w:ascii="Arial" w:hAnsi="Arial" w:cs="Arial"/>
          <w:sz w:val="24"/>
          <w:szCs w:val="24"/>
          <w:shd w:val="clear" w:color="auto" w:fill="FFFFFF"/>
        </w:rPr>
        <w:t xml:space="preserve"> impuesto</w:t>
      </w:r>
      <w:r w:rsidR="00890674" w:rsidRPr="0079697E">
        <w:rPr>
          <w:rFonts w:ascii="Arial" w:hAnsi="Arial" w:cs="Arial"/>
          <w:sz w:val="24"/>
          <w:szCs w:val="24"/>
          <w:shd w:val="clear" w:color="auto" w:fill="FFFFFF"/>
        </w:rPr>
        <w:t xml:space="preserve"> por el modelo neoliberal</w:t>
      </w:r>
      <w:r w:rsidR="00972E83">
        <w:rPr>
          <w:rFonts w:ascii="Arial" w:hAnsi="Arial" w:cs="Arial"/>
          <w:sz w:val="24"/>
          <w:szCs w:val="24"/>
          <w:shd w:val="clear" w:color="auto" w:fill="FFFFFF"/>
        </w:rPr>
        <w:t xml:space="preserve"> en los tres países</w:t>
      </w:r>
      <w:r w:rsidR="00C14C2B" w:rsidRPr="0079697E">
        <w:rPr>
          <w:rFonts w:ascii="Arial" w:hAnsi="Arial" w:cs="Arial"/>
          <w:sz w:val="24"/>
          <w:szCs w:val="24"/>
          <w:shd w:val="clear" w:color="auto" w:fill="FFFFFF"/>
        </w:rPr>
        <w:t>,</w:t>
      </w:r>
      <w:r w:rsidR="009D5E90" w:rsidRPr="0079697E">
        <w:rPr>
          <w:rFonts w:ascii="Arial" w:hAnsi="Arial" w:cs="Arial"/>
          <w:sz w:val="24"/>
          <w:szCs w:val="24"/>
          <w:shd w:val="clear" w:color="auto" w:fill="FFFFFF"/>
        </w:rPr>
        <w:t xml:space="preserve"> implica </w:t>
      </w:r>
      <w:r w:rsidR="009D5E90" w:rsidRPr="0079697E">
        <w:rPr>
          <w:rFonts w:ascii="Arial" w:hAnsi="Arial" w:cs="Arial"/>
          <w:sz w:val="24"/>
          <w:szCs w:val="24"/>
          <w:shd w:val="clear" w:color="auto" w:fill="FFFFFF"/>
        </w:rPr>
        <w:lastRenderedPageBreak/>
        <w:t>que el poder y el dinero no sean el centro de las discusiones</w:t>
      </w:r>
      <w:r w:rsidR="00C14C2B" w:rsidRPr="0079697E">
        <w:rPr>
          <w:rFonts w:ascii="Arial" w:hAnsi="Arial" w:cs="Arial"/>
          <w:sz w:val="24"/>
          <w:szCs w:val="24"/>
          <w:shd w:val="clear" w:color="auto" w:fill="FFFFFF"/>
        </w:rPr>
        <w:t xml:space="preserve"> y requiere de cambios sustanciales que ofrezcan las bases para un comercio consciente del entorno ambiental y social.</w:t>
      </w:r>
    </w:p>
    <w:p w:rsidR="00432D9D" w:rsidRPr="0079697E" w:rsidRDefault="00432D9D" w:rsidP="00F15451">
      <w:pPr>
        <w:spacing w:after="0" w:line="240" w:lineRule="auto"/>
        <w:jc w:val="both"/>
        <w:rPr>
          <w:rFonts w:ascii="Arial" w:hAnsi="Arial" w:cs="Arial"/>
        </w:rPr>
      </w:pPr>
    </w:p>
    <w:p w:rsidR="00C37FCD" w:rsidRPr="0079697E" w:rsidRDefault="007605B6" w:rsidP="00F15451">
      <w:pPr>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Los determinantes sociales son modificable</w:t>
      </w:r>
      <w:r w:rsidR="00746F39" w:rsidRPr="0079697E">
        <w:rPr>
          <w:rFonts w:ascii="Arial" w:hAnsi="Arial" w:cs="Arial"/>
          <w:sz w:val="24"/>
          <w:szCs w:val="24"/>
          <w:shd w:val="clear" w:color="auto" w:fill="FFFFFF"/>
        </w:rPr>
        <w:t>s</w:t>
      </w:r>
      <w:r w:rsidRPr="0079697E">
        <w:rPr>
          <w:rFonts w:ascii="Arial" w:hAnsi="Arial" w:cs="Arial"/>
          <w:sz w:val="24"/>
          <w:szCs w:val="24"/>
          <w:shd w:val="clear" w:color="auto" w:fill="FFFFFF"/>
        </w:rPr>
        <w:t xml:space="preserve">, a través de </w:t>
      </w:r>
      <w:r w:rsidR="005119DE" w:rsidRPr="0079697E">
        <w:rPr>
          <w:rFonts w:ascii="Arial" w:hAnsi="Arial" w:cs="Arial"/>
          <w:sz w:val="24"/>
          <w:szCs w:val="24"/>
          <w:shd w:val="clear" w:color="auto" w:fill="FFFFFF"/>
        </w:rPr>
        <w:t>políticas de valor público capaces de responder a las aspiraciones colectivas</w:t>
      </w:r>
      <w:r w:rsidRPr="0079697E">
        <w:rPr>
          <w:rFonts w:ascii="Arial" w:hAnsi="Arial" w:cs="Arial"/>
          <w:sz w:val="24"/>
          <w:szCs w:val="24"/>
          <w:shd w:val="clear" w:color="auto" w:fill="FFFFFF"/>
        </w:rPr>
        <w:t xml:space="preserve">, </w:t>
      </w:r>
      <w:r w:rsidR="00C37FCD" w:rsidRPr="0079697E">
        <w:rPr>
          <w:rFonts w:ascii="Arial" w:hAnsi="Arial" w:cs="Arial"/>
          <w:sz w:val="24"/>
          <w:szCs w:val="24"/>
          <w:shd w:val="clear" w:color="auto" w:fill="FFFFFF"/>
        </w:rPr>
        <w:t>sin embargo esto es cada vez más difícil</w:t>
      </w:r>
      <w:r w:rsidR="00353A12">
        <w:rPr>
          <w:rFonts w:ascii="Arial" w:hAnsi="Arial" w:cs="Arial"/>
          <w:sz w:val="24"/>
          <w:szCs w:val="24"/>
          <w:shd w:val="clear" w:color="auto" w:fill="FFFFFF"/>
        </w:rPr>
        <w:t>,</w:t>
      </w:r>
      <w:r w:rsidR="00C37FCD" w:rsidRPr="0079697E">
        <w:rPr>
          <w:rFonts w:ascii="Arial" w:hAnsi="Arial" w:cs="Arial"/>
          <w:sz w:val="24"/>
          <w:szCs w:val="24"/>
          <w:shd w:val="clear" w:color="auto" w:fill="FFFFFF"/>
        </w:rPr>
        <w:t xml:space="preserve"> porque existen infraestructuras </w:t>
      </w:r>
      <w:r w:rsidR="00746F39" w:rsidRPr="0079697E">
        <w:rPr>
          <w:rFonts w:ascii="Arial" w:hAnsi="Arial" w:cs="Arial"/>
          <w:sz w:val="24"/>
          <w:szCs w:val="24"/>
          <w:shd w:val="clear" w:color="auto" w:fill="FFFFFF"/>
        </w:rPr>
        <w:t xml:space="preserve">y maquinarias </w:t>
      </w:r>
      <w:r w:rsidR="00C37FCD" w:rsidRPr="0079697E">
        <w:rPr>
          <w:rFonts w:ascii="Arial" w:hAnsi="Arial" w:cs="Arial"/>
          <w:sz w:val="24"/>
          <w:szCs w:val="24"/>
          <w:shd w:val="clear" w:color="auto" w:fill="FFFFFF"/>
        </w:rPr>
        <w:t>fastuosas con las que es complejo competir</w:t>
      </w:r>
      <w:r w:rsidR="00746F39" w:rsidRPr="0079697E">
        <w:rPr>
          <w:rFonts w:ascii="Arial" w:hAnsi="Arial" w:cs="Arial"/>
          <w:sz w:val="24"/>
          <w:szCs w:val="24"/>
          <w:shd w:val="clear" w:color="auto" w:fill="FFFFFF"/>
        </w:rPr>
        <w:t xml:space="preserve"> y esas estructuras las sostienen los medios de comunicación.</w:t>
      </w:r>
    </w:p>
    <w:p w:rsidR="00432D9D" w:rsidRDefault="00432D9D"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610970" w:rsidRPr="0079697E" w:rsidRDefault="00610970"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Al establecer subcategorías para examinar la categoría macro del COMERCIO se puede establecer que todas</w:t>
      </w:r>
      <w:r w:rsidR="00972E83">
        <w:rPr>
          <w:rFonts w:ascii="Arial" w:eastAsiaTheme="minorHAnsi" w:hAnsi="Arial" w:cs="Arial"/>
          <w:shd w:val="clear" w:color="auto" w:fill="FFFFFF"/>
          <w:lang w:val="es-MX" w:eastAsia="en-US"/>
        </w:rPr>
        <w:t xml:space="preserve"> las decisiones a escala humana</w:t>
      </w:r>
      <w:r w:rsidRPr="0079697E">
        <w:rPr>
          <w:rFonts w:ascii="Arial" w:eastAsiaTheme="minorHAnsi" w:hAnsi="Arial" w:cs="Arial"/>
          <w:shd w:val="clear" w:color="auto" w:fill="FFFFFF"/>
          <w:lang w:val="es-MX" w:eastAsia="en-US"/>
        </w:rPr>
        <w:t xml:space="preserve"> son susceptibles de generar afectación en la salud de las poblaciones, por lo que es necesario entender que la salud debe estar presente en todas las políticas. Así mismo, la revisión del modelo neoliberal en los tres países permite visualizar un fenómeno de globalización imparable que debe ser usado a favor de la consolidación de mejores prácticas en torno a este tema. </w:t>
      </w:r>
    </w:p>
    <w:p w:rsidR="00610970" w:rsidRPr="0079697E" w:rsidRDefault="00610970"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AD61F0" w:rsidRDefault="00972E83"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Como se pudo observar en el análisis documental, la pobreza, la inseguridad alimentaria, la inserción de la mujer en el mercado laboral, el sedentarismo, la publicidad y las comunicaciones dirigidas a niños y niñas, entre otros</w:t>
      </w:r>
      <w:r w:rsidR="009633A7">
        <w:rPr>
          <w:rFonts w:ascii="Arial" w:eastAsiaTheme="minorHAnsi" w:hAnsi="Arial" w:cs="Arial"/>
          <w:shd w:val="clear" w:color="auto" w:fill="FFFFFF"/>
          <w:lang w:val="es-MX" w:eastAsia="en-US"/>
        </w:rPr>
        <w:t>, son</w:t>
      </w:r>
      <w:r>
        <w:rPr>
          <w:rFonts w:ascii="Arial" w:eastAsiaTheme="minorHAnsi" w:hAnsi="Arial" w:cs="Arial"/>
          <w:shd w:val="clear" w:color="auto" w:fill="FFFFFF"/>
          <w:lang w:val="es-MX" w:eastAsia="en-US"/>
        </w:rPr>
        <w:t xml:space="preserve"> factores determinantes de la obesidad infantil, </w:t>
      </w:r>
      <w:r w:rsidR="007605B6" w:rsidRPr="0079697E">
        <w:rPr>
          <w:rFonts w:ascii="Arial" w:eastAsiaTheme="minorHAnsi" w:hAnsi="Arial" w:cs="Arial"/>
          <w:shd w:val="clear" w:color="auto" w:fill="FFFFFF"/>
          <w:lang w:val="es-MX" w:eastAsia="en-US"/>
        </w:rPr>
        <w:t>necesariamente ligad</w:t>
      </w:r>
      <w:r>
        <w:rPr>
          <w:rFonts w:ascii="Arial" w:eastAsiaTheme="minorHAnsi" w:hAnsi="Arial" w:cs="Arial"/>
          <w:shd w:val="clear" w:color="auto" w:fill="FFFFFF"/>
          <w:lang w:val="es-MX" w:eastAsia="en-US"/>
        </w:rPr>
        <w:t>o</w:t>
      </w:r>
      <w:r w:rsidR="007605B6" w:rsidRPr="0079697E">
        <w:rPr>
          <w:rFonts w:ascii="Arial" w:eastAsiaTheme="minorHAnsi" w:hAnsi="Arial" w:cs="Arial"/>
          <w:shd w:val="clear" w:color="auto" w:fill="FFFFFF"/>
          <w:lang w:val="es-MX" w:eastAsia="en-US"/>
        </w:rPr>
        <w:t>s o</w:t>
      </w:r>
      <w:r>
        <w:rPr>
          <w:rFonts w:ascii="Arial" w:eastAsiaTheme="minorHAnsi" w:hAnsi="Arial" w:cs="Arial"/>
          <w:shd w:val="clear" w:color="auto" w:fill="FFFFFF"/>
          <w:lang w:val="es-MX" w:eastAsia="en-US"/>
        </w:rPr>
        <w:t xml:space="preserve"> a su vez </w:t>
      </w:r>
      <w:r w:rsidR="007605B6" w:rsidRPr="0079697E">
        <w:rPr>
          <w:rFonts w:ascii="Arial" w:eastAsiaTheme="minorHAnsi" w:hAnsi="Arial" w:cs="Arial"/>
          <w:shd w:val="clear" w:color="auto" w:fill="FFFFFF"/>
          <w:lang w:val="es-MX" w:eastAsia="en-US"/>
        </w:rPr>
        <w:t>determinad</w:t>
      </w:r>
      <w:r>
        <w:rPr>
          <w:rFonts w:ascii="Arial" w:eastAsiaTheme="minorHAnsi" w:hAnsi="Arial" w:cs="Arial"/>
          <w:shd w:val="clear" w:color="auto" w:fill="FFFFFF"/>
          <w:lang w:val="es-MX" w:eastAsia="en-US"/>
        </w:rPr>
        <w:t>o</w:t>
      </w:r>
      <w:r w:rsidR="007605B6" w:rsidRPr="0079697E">
        <w:rPr>
          <w:rFonts w:ascii="Arial" w:eastAsiaTheme="minorHAnsi" w:hAnsi="Arial" w:cs="Arial"/>
          <w:shd w:val="clear" w:color="auto" w:fill="FFFFFF"/>
          <w:lang w:val="es-MX" w:eastAsia="en-US"/>
        </w:rPr>
        <w:t xml:space="preserve">s por </w:t>
      </w:r>
      <w:r w:rsidR="00BA7CE5" w:rsidRPr="0079697E">
        <w:rPr>
          <w:rFonts w:ascii="Arial" w:eastAsiaTheme="minorHAnsi" w:hAnsi="Arial" w:cs="Arial"/>
          <w:shd w:val="clear" w:color="auto" w:fill="FFFFFF"/>
          <w:lang w:val="es-MX" w:eastAsia="en-US"/>
        </w:rPr>
        <w:t>l</w:t>
      </w:r>
      <w:r w:rsidR="00646217" w:rsidRPr="0079697E">
        <w:rPr>
          <w:rFonts w:ascii="Arial" w:eastAsiaTheme="minorHAnsi" w:hAnsi="Arial" w:cs="Arial"/>
          <w:shd w:val="clear" w:color="auto" w:fill="FFFFFF"/>
          <w:lang w:val="es-MX" w:eastAsia="en-US"/>
        </w:rPr>
        <w:t>a</w:t>
      </w:r>
      <w:r w:rsidR="009633A7">
        <w:rPr>
          <w:rFonts w:ascii="Arial" w:eastAsiaTheme="minorHAnsi" w:hAnsi="Arial" w:cs="Arial"/>
          <w:shd w:val="clear" w:color="auto" w:fill="FFFFFF"/>
          <w:lang w:val="es-MX" w:eastAsia="en-US"/>
        </w:rPr>
        <w:t>s</w:t>
      </w:r>
      <w:r w:rsidR="00BA7CE5" w:rsidRPr="0079697E">
        <w:rPr>
          <w:rFonts w:ascii="Arial" w:eastAsiaTheme="minorHAnsi" w:hAnsi="Arial" w:cs="Arial"/>
          <w:shd w:val="clear" w:color="auto" w:fill="FFFFFF"/>
          <w:lang w:val="es-MX" w:eastAsia="en-US"/>
        </w:rPr>
        <w:t xml:space="preserve"> </w:t>
      </w:r>
      <w:r w:rsidR="007605B6" w:rsidRPr="0079697E">
        <w:rPr>
          <w:rFonts w:ascii="Arial" w:eastAsiaTheme="minorHAnsi" w:hAnsi="Arial" w:cs="Arial"/>
          <w:shd w:val="clear" w:color="auto" w:fill="FFFFFF"/>
          <w:lang w:val="es-MX" w:eastAsia="en-US"/>
        </w:rPr>
        <w:t>fuerza</w:t>
      </w:r>
      <w:r w:rsidR="009633A7">
        <w:rPr>
          <w:rFonts w:ascii="Arial" w:eastAsiaTheme="minorHAnsi" w:hAnsi="Arial" w:cs="Arial"/>
          <w:shd w:val="clear" w:color="auto" w:fill="FFFFFF"/>
          <w:lang w:val="es-MX" w:eastAsia="en-US"/>
        </w:rPr>
        <w:t>s</w:t>
      </w:r>
      <w:r w:rsidR="00BA7CE5" w:rsidRPr="0079697E">
        <w:rPr>
          <w:rFonts w:ascii="Arial" w:eastAsiaTheme="minorHAnsi" w:hAnsi="Arial" w:cs="Arial"/>
          <w:shd w:val="clear" w:color="auto" w:fill="FFFFFF"/>
          <w:lang w:val="es-MX" w:eastAsia="en-US"/>
        </w:rPr>
        <w:t xml:space="preserve"> motora</w:t>
      </w:r>
      <w:r w:rsidR="009633A7">
        <w:rPr>
          <w:rFonts w:ascii="Arial" w:eastAsiaTheme="minorHAnsi" w:hAnsi="Arial" w:cs="Arial"/>
          <w:shd w:val="clear" w:color="auto" w:fill="FFFFFF"/>
          <w:lang w:val="es-MX" w:eastAsia="en-US"/>
        </w:rPr>
        <w:t>s</w:t>
      </w:r>
      <w:r w:rsidR="00646217" w:rsidRPr="0079697E">
        <w:rPr>
          <w:rFonts w:ascii="Arial" w:eastAsiaTheme="minorHAnsi" w:hAnsi="Arial" w:cs="Arial"/>
          <w:shd w:val="clear" w:color="auto" w:fill="FFFFFF"/>
          <w:lang w:val="es-MX" w:eastAsia="en-US"/>
        </w:rPr>
        <w:t xml:space="preserve"> </w:t>
      </w:r>
      <w:r>
        <w:rPr>
          <w:rFonts w:ascii="Arial" w:eastAsiaTheme="minorHAnsi" w:hAnsi="Arial" w:cs="Arial"/>
          <w:shd w:val="clear" w:color="auto" w:fill="FFFFFF"/>
          <w:lang w:val="es-MX" w:eastAsia="en-US"/>
        </w:rPr>
        <w:t>de</w:t>
      </w:r>
      <w:r w:rsidR="00BA7CE5" w:rsidRPr="0079697E">
        <w:rPr>
          <w:rFonts w:ascii="Arial" w:eastAsiaTheme="minorHAnsi" w:hAnsi="Arial" w:cs="Arial"/>
          <w:shd w:val="clear" w:color="auto" w:fill="FFFFFF"/>
          <w:lang w:val="es-MX" w:eastAsia="en-US"/>
        </w:rPr>
        <w:t xml:space="preserve"> </w:t>
      </w:r>
      <w:r w:rsidR="007605B6" w:rsidRPr="0079697E">
        <w:rPr>
          <w:rFonts w:ascii="Arial" w:eastAsiaTheme="minorHAnsi" w:hAnsi="Arial" w:cs="Arial"/>
          <w:shd w:val="clear" w:color="auto" w:fill="FFFFFF"/>
          <w:lang w:val="es-MX" w:eastAsia="en-US"/>
        </w:rPr>
        <w:t>Comercio</w:t>
      </w:r>
      <w:r w:rsidR="009633A7">
        <w:rPr>
          <w:rFonts w:ascii="Arial" w:eastAsiaTheme="minorHAnsi" w:hAnsi="Arial" w:cs="Arial"/>
          <w:shd w:val="clear" w:color="auto" w:fill="FFFFFF"/>
          <w:lang w:val="es-MX" w:eastAsia="en-US"/>
        </w:rPr>
        <w:t xml:space="preserve"> y los Modelos de Desarrollo que tienen una relación de dependencia importante pese a que </w:t>
      </w:r>
      <w:r w:rsidR="009B10B6">
        <w:rPr>
          <w:rFonts w:ascii="Arial" w:eastAsiaTheme="minorHAnsi" w:hAnsi="Arial" w:cs="Arial"/>
          <w:shd w:val="clear" w:color="auto" w:fill="FFFFFF"/>
          <w:lang w:val="es-MX" w:eastAsia="en-US"/>
        </w:rPr>
        <w:t xml:space="preserve">en </w:t>
      </w:r>
      <w:r w:rsidR="009633A7">
        <w:rPr>
          <w:rFonts w:ascii="Arial" w:eastAsiaTheme="minorHAnsi" w:hAnsi="Arial" w:cs="Arial"/>
          <w:shd w:val="clear" w:color="auto" w:fill="FFFFFF"/>
          <w:lang w:val="es-MX" w:eastAsia="en-US"/>
        </w:rPr>
        <w:t xml:space="preserve">el MCSI </w:t>
      </w:r>
      <w:r w:rsidR="009B10B6">
        <w:rPr>
          <w:rFonts w:ascii="Arial" w:eastAsiaTheme="minorHAnsi" w:hAnsi="Arial" w:cs="Arial"/>
          <w:shd w:val="clear" w:color="auto" w:fill="FFFFFF"/>
          <w:lang w:val="es-MX" w:eastAsia="en-US"/>
        </w:rPr>
        <w:t xml:space="preserve">sean unidades de análisis distintas, </w:t>
      </w:r>
      <w:r w:rsidR="009633A7">
        <w:rPr>
          <w:rFonts w:ascii="Arial" w:eastAsiaTheme="minorHAnsi" w:hAnsi="Arial" w:cs="Arial"/>
          <w:shd w:val="clear" w:color="auto" w:fill="FFFFFF"/>
          <w:lang w:val="es-MX" w:eastAsia="en-US"/>
        </w:rPr>
        <w:t>su interacción es prácticamente indivisible</w:t>
      </w:r>
      <w:r w:rsidR="004047A3">
        <w:rPr>
          <w:rFonts w:ascii="Arial" w:eastAsiaTheme="minorHAnsi" w:hAnsi="Arial" w:cs="Arial"/>
          <w:shd w:val="clear" w:color="auto" w:fill="FFFFFF"/>
          <w:lang w:val="es-MX" w:eastAsia="en-US"/>
        </w:rPr>
        <w:t xml:space="preserve">, mantienen una relación de </w:t>
      </w:r>
      <w:r w:rsidR="009B10B6">
        <w:rPr>
          <w:rFonts w:ascii="Arial" w:eastAsiaTheme="minorHAnsi" w:hAnsi="Arial" w:cs="Arial"/>
          <w:shd w:val="clear" w:color="auto" w:fill="FFFFFF"/>
          <w:lang w:val="es-MX" w:eastAsia="en-US"/>
        </w:rPr>
        <w:t>inter</w:t>
      </w:r>
      <w:r w:rsidR="004047A3">
        <w:rPr>
          <w:rFonts w:ascii="Arial" w:eastAsiaTheme="minorHAnsi" w:hAnsi="Arial" w:cs="Arial"/>
          <w:shd w:val="clear" w:color="auto" w:fill="FFFFFF"/>
          <w:lang w:val="es-MX" w:eastAsia="en-US"/>
        </w:rPr>
        <w:t>dependencia</w:t>
      </w:r>
      <w:r w:rsidR="00AD61F0">
        <w:rPr>
          <w:rFonts w:ascii="Arial" w:eastAsiaTheme="minorHAnsi" w:hAnsi="Arial" w:cs="Arial"/>
          <w:shd w:val="clear" w:color="auto" w:fill="FFFFFF"/>
          <w:lang w:val="es-MX" w:eastAsia="en-US"/>
        </w:rPr>
        <w:t>.</w:t>
      </w:r>
    </w:p>
    <w:p w:rsidR="00AD61F0" w:rsidRDefault="004047A3"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 xml:space="preserve"> </w:t>
      </w:r>
    </w:p>
    <w:p w:rsidR="004525A6" w:rsidRDefault="00AD61F0"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Los modelos de desarrollo son instrumentos orientadores de las políticas públicas instauradas en razón al contexto global o la dinámica de las relaciones internacionales propias de una nación</w:t>
      </w:r>
      <w:r w:rsidR="004525A6">
        <w:rPr>
          <w:rFonts w:ascii="Arial" w:eastAsiaTheme="minorHAnsi" w:hAnsi="Arial" w:cs="Arial"/>
          <w:shd w:val="clear" w:color="auto" w:fill="FFFFFF"/>
          <w:lang w:val="es-MX" w:eastAsia="en-US"/>
        </w:rPr>
        <w:t xml:space="preserve">. Chile, México y Colombia han adoptado premisas del modelo económico neoliberal que a su vez se manifiestan en la política económica de cada nación, donde el comercio es una fuerza medular. </w:t>
      </w:r>
    </w:p>
    <w:p w:rsidR="004525A6" w:rsidRDefault="004525A6"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4525A6" w:rsidRDefault="004525A6"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Así, de acuerdo con el modelo neoliberal, los tres países orientan sus políticas económicas hacia la eliminación de los controles de precios, la desregulación de los mercados de capital, la reducción de barreras comerciales y a la privatización del sector servicios</w:t>
      </w:r>
      <w:r w:rsidR="00E307CA">
        <w:rPr>
          <w:rFonts w:ascii="Arial" w:eastAsiaTheme="minorHAnsi" w:hAnsi="Arial" w:cs="Arial"/>
          <w:shd w:val="clear" w:color="auto" w:fill="FFFFFF"/>
          <w:lang w:val="es-MX" w:eastAsia="en-US"/>
        </w:rPr>
        <w:t>.</w:t>
      </w:r>
      <w:r>
        <w:rPr>
          <w:rFonts w:ascii="Arial" w:eastAsiaTheme="minorHAnsi" w:hAnsi="Arial" w:cs="Arial"/>
          <w:shd w:val="clear" w:color="auto" w:fill="FFFFFF"/>
          <w:lang w:val="es-MX" w:eastAsia="en-US"/>
        </w:rPr>
        <w:t xml:space="preserve"> </w:t>
      </w:r>
    </w:p>
    <w:p w:rsidR="004525A6" w:rsidRDefault="004525A6"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956F3D" w:rsidRPr="0079697E" w:rsidRDefault="00956F3D" w:rsidP="00F15451">
      <w:pPr>
        <w:pStyle w:val="NormalWeb"/>
        <w:shd w:val="clear" w:color="auto" w:fill="FFFFFF"/>
        <w:spacing w:before="0" w:beforeAutospacing="0" w:after="0" w:afterAutospacing="0"/>
        <w:jc w:val="both"/>
        <w:rPr>
          <w:rFonts w:ascii="Arial" w:eastAsiaTheme="minorHAnsi" w:hAnsi="Arial" w:cs="Arial"/>
          <w:shd w:val="clear" w:color="auto" w:fill="FFFFFF"/>
          <w:lang w:eastAsia="en-US"/>
        </w:rPr>
      </w:pPr>
      <w:r w:rsidRPr="0079697E">
        <w:rPr>
          <w:rFonts w:ascii="Arial" w:eastAsiaTheme="minorHAnsi" w:hAnsi="Arial" w:cs="Arial"/>
          <w:shd w:val="clear" w:color="auto" w:fill="FFFFFF"/>
          <w:lang w:eastAsia="en-US"/>
        </w:rPr>
        <w:t>En lo que respecta a las estrategias de intervención adelantadas en los tres países</w:t>
      </w:r>
      <w:r w:rsidR="004825CB" w:rsidRPr="0079697E">
        <w:rPr>
          <w:rFonts w:ascii="Arial" w:eastAsiaTheme="minorHAnsi" w:hAnsi="Arial" w:cs="Arial"/>
          <w:shd w:val="clear" w:color="auto" w:fill="FFFFFF"/>
          <w:lang w:eastAsia="en-US"/>
        </w:rPr>
        <w:t>,</w:t>
      </w:r>
      <w:r w:rsidRPr="0079697E">
        <w:rPr>
          <w:rFonts w:ascii="Arial" w:eastAsiaTheme="minorHAnsi" w:hAnsi="Arial" w:cs="Arial"/>
          <w:shd w:val="clear" w:color="auto" w:fill="FFFFFF"/>
          <w:lang w:eastAsia="en-US"/>
        </w:rPr>
        <w:t xml:space="preserve"> casi todos los objetivos o pretensiones recaen en la voluntad individual para introducir cambios en los hábitos de consumo y la actividad física, si bien de eso se tratan todas las campañas educativas orientadas a la prevención, es importante que las estrategias vinculen los organismos del mismo gobierno, y la empresa privada porque la coordinación interministerial e intersectorial es una herramienta de vital importancia para adelantar cambios estructurales en la </w:t>
      </w:r>
      <w:r w:rsidRPr="0079697E">
        <w:rPr>
          <w:rFonts w:ascii="Arial" w:eastAsiaTheme="minorHAnsi" w:hAnsi="Arial" w:cs="Arial"/>
          <w:shd w:val="clear" w:color="auto" w:fill="FFFFFF"/>
          <w:lang w:eastAsia="en-US"/>
        </w:rPr>
        <w:lastRenderedPageBreak/>
        <w:t>sociedad de consumo actual.</w:t>
      </w:r>
      <w:r w:rsidR="00C775EF">
        <w:rPr>
          <w:rFonts w:ascii="Arial" w:eastAsiaTheme="minorHAnsi" w:hAnsi="Arial" w:cs="Arial"/>
          <w:shd w:val="clear" w:color="auto" w:fill="FFFFFF"/>
          <w:lang w:eastAsia="en-US"/>
        </w:rPr>
        <w:t xml:space="preserve"> Esa vinculación que se propone no es aquella que se deja permear por la industria de la comida y las bebida</w:t>
      </w:r>
      <w:r w:rsidR="00BC0A6D">
        <w:rPr>
          <w:rFonts w:ascii="Arial" w:eastAsiaTheme="minorHAnsi" w:hAnsi="Arial" w:cs="Arial"/>
          <w:shd w:val="clear" w:color="auto" w:fill="FFFFFF"/>
          <w:lang w:eastAsia="en-US"/>
        </w:rPr>
        <w:t>s</w:t>
      </w:r>
      <w:r w:rsidR="00C775EF">
        <w:rPr>
          <w:rFonts w:ascii="Arial" w:eastAsiaTheme="minorHAnsi" w:hAnsi="Arial" w:cs="Arial"/>
          <w:shd w:val="clear" w:color="auto" w:fill="FFFFFF"/>
          <w:lang w:eastAsia="en-US"/>
        </w:rPr>
        <w:t xml:space="preserve"> a través de apoyo financiero que les permita mantener su vigencia</w:t>
      </w:r>
      <w:r w:rsidR="00BC0A6D">
        <w:rPr>
          <w:rFonts w:ascii="Arial" w:eastAsiaTheme="minorHAnsi" w:hAnsi="Arial" w:cs="Arial"/>
          <w:shd w:val="clear" w:color="auto" w:fill="FFFFFF"/>
          <w:lang w:eastAsia="en-US"/>
        </w:rPr>
        <w:t xml:space="preserve"> y</w:t>
      </w:r>
      <w:r w:rsidR="00C775EF">
        <w:rPr>
          <w:rFonts w:ascii="Arial" w:eastAsiaTheme="minorHAnsi" w:hAnsi="Arial" w:cs="Arial"/>
          <w:shd w:val="clear" w:color="auto" w:fill="FFFFFF"/>
          <w:lang w:eastAsia="en-US"/>
        </w:rPr>
        <w:t xml:space="preserve"> controlar el ejercicio legislativo hacia la protección del consumidor</w:t>
      </w:r>
      <w:r w:rsidR="00BC0A6D">
        <w:rPr>
          <w:rFonts w:ascii="Arial" w:eastAsiaTheme="minorHAnsi" w:hAnsi="Arial" w:cs="Arial"/>
          <w:shd w:val="clear" w:color="auto" w:fill="FFFFFF"/>
          <w:lang w:eastAsia="en-US"/>
        </w:rPr>
        <w:t xml:space="preserve"> </w:t>
      </w:r>
      <w:r w:rsidR="00C775EF">
        <w:rPr>
          <w:rFonts w:ascii="Arial" w:eastAsiaTheme="minorHAnsi" w:hAnsi="Arial" w:cs="Arial"/>
          <w:shd w:val="clear" w:color="auto" w:fill="FFFFFF"/>
          <w:lang w:eastAsia="en-US"/>
        </w:rPr>
        <w:t>en contravía de sus intereses</w:t>
      </w:r>
      <w:r w:rsidR="00BC0A6D">
        <w:rPr>
          <w:rFonts w:ascii="Arial" w:eastAsiaTheme="minorHAnsi" w:hAnsi="Arial" w:cs="Arial"/>
          <w:shd w:val="clear" w:color="auto" w:fill="FFFFFF"/>
          <w:lang w:eastAsia="en-US"/>
        </w:rPr>
        <w:t xml:space="preserve">. Campañas que invitan a la población a vivir mejor, </w:t>
      </w:r>
      <w:r w:rsidR="0028782A">
        <w:rPr>
          <w:rFonts w:ascii="Arial" w:eastAsiaTheme="minorHAnsi" w:hAnsi="Arial" w:cs="Arial"/>
          <w:shd w:val="clear" w:color="auto" w:fill="FFFFFF"/>
          <w:lang w:eastAsia="en-US"/>
        </w:rPr>
        <w:t xml:space="preserve">a alimentarse </w:t>
      </w:r>
      <w:r w:rsidR="00BC0A6D">
        <w:rPr>
          <w:rFonts w:ascii="Arial" w:eastAsiaTheme="minorHAnsi" w:hAnsi="Arial" w:cs="Arial"/>
          <w:shd w:val="clear" w:color="auto" w:fill="FFFFFF"/>
          <w:lang w:eastAsia="en-US"/>
        </w:rPr>
        <w:t>sanamente, a moverse más, deben estar sustentadas en cambios estructurales como la</w:t>
      </w:r>
      <w:r w:rsidR="0028782A">
        <w:rPr>
          <w:rFonts w:ascii="Arial" w:eastAsiaTheme="minorHAnsi" w:hAnsi="Arial" w:cs="Arial"/>
          <w:shd w:val="clear" w:color="auto" w:fill="FFFFFF"/>
          <w:lang w:eastAsia="en-US"/>
        </w:rPr>
        <w:t xml:space="preserve">s políticas agrícolas y pecuarias para la soberanía y seguridad alimentaria, las políticas de comercio exterior especialmente en el tema arancelario y de subsidios, la </w:t>
      </w:r>
      <w:r w:rsidR="00BC0A6D">
        <w:rPr>
          <w:rFonts w:ascii="Arial" w:eastAsiaTheme="minorHAnsi" w:hAnsi="Arial" w:cs="Arial"/>
          <w:shd w:val="clear" w:color="auto" w:fill="FFFFFF"/>
          <w:lang w:eastAsia="en-US"/>
        </w:rPr>
        <w:t>construcción de espacios para el deporte y la recreación, la iluminación de escenarios, la intervención en el tema de la seguridad, la garantía de una canasta alimentaria básica para cada familia con la respectiva educación para su administración y mejor aprovechamiento</w:t>
      </w:r>
      <w:r w:rsidR="0028782A">
        <w:rPr>
          <w:rFonts w:ascii="Arial" w:eastAsiaTheme="minorHAnsi" w:hAnsi="Arial" w:cs="Arial"/>
          <w:shd w:val="clear" w:color="auto" w:fill="FFFFFF"/>
          <w:lang w:eastAsia="en-US"/>
        </w:rPr>
        <w:t>, entre muchos aspectos</w:t>
      </w:r>
      <w:r w:rsidR="00BC0A6D">
        <w:rPr>
          <w:rFonts w:ascii="Arial" w:eastAsiaTheme="minorHAnsi" w:hAnsi="Arial" w:cs="Arial"/>
          <w:shd w:val="clear" w:color="auto" w:fill="FFFFFF"/>
          <w:lang w:eastAsia="en-US"/>
        </w:rPr>
        <w:t xml:space="preserve">. Así mismo los mecanismos para la reducción de la pobreza extrema como las transferencias monetarias condicionadas usadas por los tres países: </w:t>
      </w:r>
      <w:r w:rsidR="00BC0A6D" w:rsidRPr="00BC0A6D">
        <w:rPr>
          <w:rFonts w:ascii="Arial" w:eastAsiaTheme="minorHAnsi" w:hAnsi="Arial" w:cs="Arial"/>
          <w:i/>
          <w:shd w:val="clear" w:color="auto" w:fill="FFFFFF"/>
          <w:lang w:eastAsia="en-US"/>
        </w:rPr>
        <w:t>Chile solidario, Oportunidades</w:t>
      </w:r>
      <w:r w:rsidR="00353A12">
        <w:rPr>
          <w:rFonts w:ascii="Arial" w:eastAsiaTheme="minorHAnsi" w:hAnsi="Arial" w:cs="Arial"/>
          <w:i/>
          <w:shd w:val="clear" w:color="auto" w:fill="FFFFFF"/>
          <w:lang w:eastAsia="en-US"/>
        </w:rPr>
        <w:t xml:space="preserve"> en México y </w:t>
      </w:r>
      <w:r w:rsidR="00BC0A6D" w:rsidRPr="00BC0A6D">
        <w:rPr>
          <w:rFonts w:ascii="Arial" w:eastAsiaTheme="minorHAnsi" w:hAnsi="Arial" w:cs="Arial"/>
          <w:i/>
          <w:shd w:val="clear" w:color="auto" w:fill="FFFFFF"/>
          <w:lang w:eastAsia="en-US"/>
        </w:rPr>
        <w:t>Familias en Acción</w:t>
      </w:r>
      <w:r w:rsidR="00353A12">
        <w:rPr>
          <w:rFonts w:ascii="Arial" w:eastAsiaTheme="minorHAnsi" w:hAnsi="Arial" w:cs="Arial"/>
          <w:i/>
          <w:shd w:val="clear" w:color="auto" w:fill="FFFFFF"/>
          <w:lang w:eastAsia="en-US"/>
        </w:rPr>
        <w:t xml:space="preserve"> en Colombia</w:t>
      </w:r>
      <w:r w:rsidR="00BC0A6D">
        <w:rPr>
          <w:rFonts w:ascii="Arial" w:eastAsiaTheme="minorHAnsi" w:hAnsi="Arial" w:cs="Arial"/>
          <w:shd w:val="clear" w:color="auto" w:fill="FFFFFF"/>
          <w:lang w:eastAsia="en-US"/>
        </w:rPr>
        <w:t>, deben ser sometidas a un sistema de monitoreo y evaluación al interior de las familias para alcanzar los beneficios que se estiman.</w:t>
      </w:r>
    </w:p>
    <w:p w:rsidR="00956F3D" w:rsidRPr="0079697E" w:rsidRDefault="00956F3D"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446388" w:rsidRPr="0079697E" w:rsidRDefault="00610970"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 xml:space="preserve">Finalmente, </w:t>
      </w:r>
      <w:r w:rsidR="00D16704" w:rsidRPr="0079697E">
        <w:rPr>
          <w:rFonts w:ascii="Arial" w:eastAsiaTheme="minorHAnsi" w:hAnsi="Arial" w:cs="Arial"/>
          <w:shd w:val="clear" w:color="auto" w:fill="FFFFFF"/>
          <w:lang w:val="es-MX" w:eastAsia="en-US"/>
        </w:rPr>
        <w:t xml:space="preserve">se puede deducir que esta enfermedad </w:t>
      </w:r>
      <w:r w:rsidR="007605B6" w:rsidRPr="0079697E">
        <w:rPr>
          <w:rFonts w:ascii="Arial" w:eastAsiaTheme="minorHAnsi" w:hAnsi="Arial" w:cs="Arial"/>
          <w:shd w:val="clear" w:color="auto" w:fill="FFFFFF"/>
          <w:lang w:val="es-MX" w:eastAsia="en-US"/>
        </w:rPr>
        <w:t>es un círculo vicioso, en el que la industria invierte miles de millones de dólares para perpetuar el estado mórbido</w:t>
      </w:r>
      <w:r w:rsidR="00746F39" w:rsidRPr="0079697E">
        <w:rPr>
          <w:rFonts w:ascii="Arial" w:eastAsiaTheme="minorHAnsi" w:hAnsi="Arial" w:cs="Arial"/>
          <w:shd w:val="clear" w:color="auto" w:fill="FFFFFF"/>
          <w:lang w:val="es-MX" w:eastAsia="en-US"/>
        </w:rPr>
        <w:t xml:space="preserve"> y seguir vendiendo, no importa qué, ni cómo, la postura es mercantilista y avasalladora, se venden estándares de belleza, pastillas para adelgazar, productos para moldear el cuerpo, medicamentos para combatir las enfermedades en las que deriva la obesidad,</w:t>
      </w:r>
      <w:r w:rsidR="00634DD2" w:rsidRPr="0079697E">
        <w:rPr>
          <w:rFonts w:ascii="Arial" w:eastAsiaTheme="minorHAnsi" w:hAnsi="Arial" w:cs="Arial"/>
          <w:shd w:val="clear" w:color="auto" w:fill="FFFFFF"/>
          <w:lang w:val="es-MX" w:eastAsia="en-US"/>
        </w:rPr>
        <w:t xml:space="preserve"> se venden cirugías estéticas, bariátricas, </w:t>
      </w:r>
      <w:r w:rsidR="00634DD2" w:rsidRPr="0079697E">
        <w:rPr>
          <w:rFonts w:ascii="Arial" w:eastAsiaTheme="minorHAnsi" w:hAnsi="Arial" w:cs="Arial"/>
          <w:i/>
          <w:shd w:val="clear" w:color="auto" w:fill="FFFFFF"/>
          <w:lang w:val="es-MX" w:eastAsia="en-US"/>
        </w:rPr>
        <w:t>Reality</w:t>
      </w:r>
      <w:r w:rsidRPr="0079697E">
        <w:rPr>
          <w:rFonts w:ascii="Arial" w:eastAsiaTheme="minorHAnsi" w:hAnsi="Arial" w:cs="Arial"/>
          <w:i/>
          <w:shd w:val="clear" w:color="auto" w:fill="FFFFFF"/>
          <w:lang w:val="es-MX" w:eastAsia="en-US"/>
        </w:rPr>
        <w:t>’s</w:t>
      </w:r>
      <w:r w:rsidR="00634DD2" w:rsidRPr="0079697E">
        <w:rPr>
          <w:rFonts w:ascii="Arial" w:eastAsiaTheme="minorHAnsi" w:hAnsi="Arial" w:cs="Arial"/>
          <w:i/>
          <w:shd w:val="clear" w:color="auto" w:fill="FFFFFF"/>
          <w:lang w:val="es-MX" w:eastAsia="en-US"/>
        </w:rPr>
        <w:t xml:space="preserve"> Show</w:t>
      </w:r>
      <w:r w:rsidR="00646217" w:rsidRPr="0079697E">
        <w:rPr>
          <w:rFonts w:ascii="Arial" w:eastAsiaTheme="minorHAnsi" w:hAnsi="Arial" w:cs="Arial"/>
          <w:i/>
          <w:shd w:val="clear" w:color="auto" w:fill="FFFFFF"/>
          <w:lang w:val="es-MX" w:eastAsia="en-US"/>
        </w:rPr>
        <w:t xml:space="preserve"> con el drama de los obesos</w:t>
      </w:r>
      <w:r w:rsidR="0028782A">
        <w:rPr>
          <w:rFonts w:ascii="Arial" w:eastAsiaTheme="minorHAnsi" w:hAnsi="Arial" w:cs="Arial"/>
          <w:i/>
          <w:shd w:val="clear" w:color="auto" w:fill="FFFFFF"/>
          <w:lang w:val="es-MX" w:eastAsia="en-US"/>
        </w:rPr>
        <w:t xml:space="preserve"> o los anoréxicos</w:t>
      </w:r>
      <w:r w:rsidR="00634DD2" w:rsidRPr="0079697E">
        <w:rPr>
          <w:rFonts w:ascii="Arial" w:eastAsiaTheme="minorHAnsi" w:hAnsi="Arial" w:cs="Arial"/>
          <w:shd w:val="clear" w:color="auto" w:fill="FFFFFF"/>
          <w:lang w:val="es-MX" w:eastAsia="en-US"/>
        </w:rPr>
        <w:t xml:space="preserve">, en fin, </w:t>
      </w:r>
      <w:r w:rsidR="00746F39" w:rsidRPr="0079697E">
        <w:rPr>
          <w:rFonts w:ascii="Arial" w:eastAsiaTheme="minorHAnsi" w:hAnsi="Arial" w:cs="Arial"/>
          <w:shd w:val="clear" w:color="auto" w:fill="FFFFFF"/>
          <w:lang w:val="es-MX" w:eastAsia="en-US"/>
        </w:rPr>
        <w:t>un círculo que no se rompe fácilmente y precisamente ese constituy</w:t>
      </w:r>
      <w:r w:rsidR="00634DD2" w:rsidRPr="0079697E">
        <w:rPr>
          <w:rFonts w:ascii="Arial" w:eastAsiaTheme="minorHAnsi" w:hAnsi="Arial" w:cs="Arial"/>
          <w:shd w:val="clear" w:color="auto" w:fill="FFFFFF"/>
          <w:lang w:val="es-MX" w:eastAsia="en-US"/>
        </w:rPr>
        <w:t>e</w:t>
      </w:r>
      <w:r w:rsidR="00746F39" w:rsidRPr="0079697E">
        <w:rPr>
          <w:rFonts w:ascii="Arial" w:eastAsiaTheme="minorHAnsi" w:hAnsi="Arial" w:cs="Arial"/>
          <w:shd w:val="clear" w:color="auto" w:fill="FFFFFF"/>
          <w:lang w:val="es-MX" w:eastAsia="en-US"/>
        </w:rPr>
        <w:t xml:space="preserve"> uno de los más grandes desafíos de la salud internacional en el presente siglo.</w:t>
      </w:r>
      <w:r w:rsidR="00446388" w:rsidRPr="0079697E">
        <w:rPr>
          <w:rFonts w:ascii="Arial" w:eastAsiaTheme="minorHAnsi" w:hAnsi="Arial" w:cs="Arial"/>
          <w:shd w:val="clear" w:color="auto" w:fill="FFFFFF"/>
          <w:lang w:val="es-MX" w:eastAsia="en-US"/>
        </w:rPr>
        <w:t xml:space="preserve"> </w:t>
      </w:r>
    </w:p>
    <w:p w:rsidR="00446388" w:rsidRPr="0079697E" w:rsidRDefault="00446388"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446388" w:rsidRPr="0079697E" w:rsidRDefault="00446388" w:rsidP="00F15451">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De acuerdo con lo anterior, Borrero Y, manifiesta:</w:t>
      </w:r>
      <w:r w:rsidR="00746F39" w:rsidRPr="0079697E">
        <w:rPr>
          <w:rFonts w:ascii="Arial" w:eastAsiaTheme="minorHAnsi" w:hAnsi="Arial" w:cs="Arial"/>
          <w:shd w:val="clear" w:color="auto" w:fill="FFFFFF"/>
          <w:lang w:val="es-MX" w:eastAsia="en-US"/>
        </w:rPr>
        <w:t xml:space="preserve"> </w:t>
      </w:r>
      <w:r w:rsidRPr="0079697E">
        <w:rPr>
          <w:rFonts w:ascii="Arial" w:eastAsiaTheme="minorHAnsi" w:hAnsi="Arial" w:cs="Arial"/>
          <w:shd w:val="clear" w:color="auto" w:fill="FFFFFF"/>
          <w:lang w:val="es-MX" w:eastAsia="en-US"/>
        </w:rPr>
        <w:t xml:space="preserve"> </w:t>
      </w:r>
    </w:p>
    <w:p w:rsidR="00446388" w:rsidRPr="0079697E" w:rsidRDefault="00446388" w:rsidP="00210ADF">
      <w:pPr>
        <w:pStyle w:val="textosgenarales"/>
        <w:shd w:val="clear" w:color="auto" w:fill="FFFFFF"/>
        <w:spacing w:before="0" w:beforeAutospacing="0" w:after="0" w:afterAutospacing="0"/>
        <w:jc w:val="both"/>
        <w:textAlignment w:val="baseline"/>
        <w:rPr>
          <w:rFonts w:ascii="Arial" w:eastAsiaTheme="minorHAnsi" w:hAnsi="Arial" w:cs="Arial"/>
          <w:i/>
          <w:shd w:val="clear" w:color="auto" w:fill="FFFFFF"/>
          <w:lang w:val="es-MX" w:eastAsia="en-US"/>
        </w:rPr>
      </w:pPr>
    </w:p>
    <w:p w:rsidR="00634DD2" w:rsidRPr="00DD77E9" w:rsidRDefault="00446388" w:rsidP="00F02B7E">
      <w:pPr>
        <w:pStyle w:val="textosgenarales"/>
        <w:shd w:val="clear" w:color="auto" w:fill="FFFFFF"/>
        <w:spacing w:before="0" w:beforeAutospacing="0" w:after="0" w:afterAutospacing="0"/>
        <w:ind w:left="227" w:right="227"/>
        <w:jc w:val="both"/>
        <w:textAlignment w:val="baseline"/>
        <w:rPr>
          <w:rFonts w:ascii="Arial" w:eastAsiaTheme="minorHAnsi" w:hAnsi="Arial" w:cs="Arial"/>
          <w:shd w:val="clear" w:color="auto" w:fill="FFFFFF"/>
          <w:lang w:val="es-MX" w:eastAsia="en-US"/>
        </w:rPr>
      </w:pPr>
      <w:r w:rsidRPr="00DD77E9">
        <w:rPr>
          <w:rFonts w:ascii="Arial" w:eastAsiaTheme="minorHAnsi" w:hAnsi="Arial" w:cs="Arial"/>
          <w:sz w:val="22"/>
          <w:shd w:val="clear" w:color="auto" w:fill="FFFFFF"/>
          <w:lang w:val="es-MX" w:eastAsia="en-US"/>
        </w:rPr>
        <w:t>El denominado complejo médico industrial, como paradigma ha privilegiado tratar la enfermedad antes que la salud, la enfermedad antes que los pacientes, los síntomas antes que las causas. Este modelo medicalizado impacta fuertemente la atención en salud, al incrementar las intervenciones innecesarias, en especial cirugías y atención especializada, asunto que beneficia más a la industria médica que a los pacientes. Asimismo, aumenta los costos de la atención en salud y provoca mayores niveles de dependencia de los individuos frente a los servicios de salud</w:t>
      </w:r>
      <w:r w:rsidRPr="00DD77E9">
        <w:rPr>
          <w:rFonts w:ascii="Arial" w:eastAsiaTheme="minorHAnsi" w:hAnsi="Arial" w:cs="Arial"/>
          <w:shd w:val="clear" w:color="auto" w:fill="FFFFFF"/>
          <w:lang w:val="es-MX" w:eastAsia="en-US"/>
        </w:rPr>
        <w:t>.</w:t>
      </w:r>
      <w:r w:rsidR="002276DC">
        <w:rPr>
          <w:rStyle w:val="Refdenotaalfinal"/>
          <w:rFonts w:ascii="Arial" w:eastAsiaTheme="minorHAnsi" w:hAnsi="Arial" w:cs="Arial"/>
          <w:shd w:val="clear" w:color="auto" w:fill="FFFFFF"/>
          <w:lang w:val="es-MX" w:eastAsia="en-US"/>
        </w:rPr>
        <w:fldChar w:fldCharType="begin"/>
      </w:r>
      <w:r w:rsidR="002276DC">
        <w:rPr>
          <w:rFonts w:ascii="Arial" w:eastAsiaTheme="minorHAnsi" w:hAnsi="Arial" w:cs="Arial"/>
          <w:shd w:val="clear" w:color="auto" w:fill="FFFFFF"/>
          <w:lang w:val="es-MX" w:eastAsia="en-US"/>
        </w:rPr>
        <w:instrText xml:space="preserve"> NOTEREF _Ref423803972 \h </w:instrText>
      </w:r>
      <w:r w:rsidR="002276DC">
        <w:rPr>
          <w:rStyle w:val="Refdenotaalfinal"/>
          <w:rFonts w:ascii="Arial" w:eastAsiaTheme="minorHAnsi" w:hAnsi="Arial" w:cs="Arial"/>
          <w:shd w:val="clear" w:color="auto" w:fill="FFFFFF"/>
          <w:lang w:val="es-MX" w:eastAsia="en-US"/>
        </w:rPr>
        <w:instrText xml:space="preserve"> \* MERGEFORMAT </w:instrText>
      </w:r>
      <w:r w:rsidR="002276DC">
        <w:rPr>
          <w:rStyle w:val="Refdenotaalfinal"/>
          <w:rFonts w:ascii="Arial" w:eastAsiaTheme="minorHAnsi" w:hAnsi="Arial" w:cs="Arial"/>
          <w:shd w:val="clear" w:color="auto" w:fill="FFFFFF"/>
          <w:lang w:val="es-MX" w:eastAsia="en-US"/>
        </w:rPr>
      </w:r>
      <w:r w:rsidR="002276DC">
        <w:rPr>
          <w:rStyle w:val="Refdenotaalfinal"/>
          <w:rFonts w:ascii="Arial" w:eastAsiaTheme="minorHAnsi" w:hAnsi="Arial" w:cs="Arial"/>
          <w:shd w:val="clear" w:color="auto" w:fill="FFFFFF"/>
          <w:lang w:val="es-MX" w:eastAsia="en-US"/>
        </w:rPr>
        <w:fldChar w:fldCharType="separate"/>
      </w:r>
      <w:r w:rsidR="0078444F" w:rsidRPr="0078444F">
        <w:rPr>
          <w:rFonts w:ascii="Arial" w:eastAsiaTheme="minorHAnsi" w:hAnsi="Arial" w:cs="Arial"/>
          <w:shd w:val="clear" w:color="auto" w:fill="FFFFFF"/>
          <w:vertAlign w:val="superscript"/>
          <w:lang w:val="es-MX" w:eastAsia="en-US"/>
        </w:rPr>
        <w:t>97</w:t>
      </w:r>
      <w:r w:rsidR="002276DC">
        <w:rPr>
          <w:rStyle w:val="Refdenotaalfinal"/>
          <w:rFonts w:ascii="Arial" w:eastAsiaTheme="minorHAnsi" w:hAnsi="Arial" w:cs="Arial"/>
          <w:shd w:val="clear" w:color="auto" w:fill="FFFFFF"/>
          <w:lang w:val="es-MX" w:eastAsia="en-US"/>
        </w:rPr>
        <w:fldChar w:fldCharType="end"/>
      </w:r>
    </w:p>
    <w:p w:rsidR="00301B87" w:rsidRPr="0079697E" w:rsidRDefault="0028782A" w:rsidP="00301B87">
      <w:pPr>
        <w:pStyle w:val="NormalWeb"/>
        <w:shd w:val="clear" w:color="auto" w:fill="FFFFFF"/>
        <w:jc w:val="both"/>
        <w:rPr>
          <w:rFonts w:ascii="Arial" w:hAnsi="Arial" w:cs="Arial"/>
          <w:szCs w:val="20"/>
        </w:rPr>
      </w:pPr>
      <w:r>
        <w:rPr>
          <w:rFonts w:ascii="Arial" w:eastAsiaTheme="minorHAnsi" w:hAnsi="Arial" w:cs="Arial"/>
          <w:shd w:val="clear" w:color="auto" w:fill="FFFFFF"/>
          <w:lang w:eastAsia="en-US"/>
        </w:rPr>
        <w:t>Ciertamente</w:t>
      </w:r>
      <w:r w:rsidR="00634DD2" w:rsidRPr="0079697E">
        <w:rPr>
          <w:rFonts w:ascii="Arial" w:eastAsiaTheme="minorHAnsi" w:hAnsi="Arial" w:cs="Arial"/>
          <w:shd w:val="clear" w:color="auto" w:fill="FFFFFF"/>
          <w:lang w:eastAsia="en-US"/>
        </w:rPr>
        <w:t>, el especialista en salud internacional debe propender por serios ejercicios de cooperación, el panorama desolador de los tres países alienta una asociación sur-sur que podría consolidar un bloque de regi</w:t>
      </w:r>
      <w:r w:rsidR="001F46F9" w:rsidRPr="0079697E">
        <w:rPr>
          <w:rFonts w:ascii="Arial" w:eastAsiaTheme="minorHAnsi" w:hAnsi="Arial" w:cs="Arial"/>
          <w:shd w:val="clear" w:color="auto" w:fill="FFFFFF"/>
          <w:lang w:eastAsia="en-US"/>
        </w:rPr>
        <w:t>ón</w:t>
      </w:r>
      <w:r w:rsidR="00C5080A" w:rsidRPr="0079697E">
        <w:rPr>
          <w:rFonts w:ascii="Arial" w:eastAsiaTheme="minorHAnsi" w:hAnsi="Arial" w:cs="Arial"/>
          <w:shd w:val="clear" w:color="auto" w:fill="FFFFFF"/>
          <w:lang w:eastAsia="en-US"/>
        </w:rPr>
        <w:t>, porque cabe anotar que h</w:t>
      </w:r>
      <w:r w:rsidR="00301B87" w:rsidRPr="0079697E">
        <w:rPr>
          <w:rFonts w:ascii="Arial" w:eastAsiaTheme="minorHAnsi" w:hAnsi="Arial" w:cs="Arial"/>
          <w:shd w:val="clear" w:color="auto" w:fill="FFFFFF"/>
          <w:lang w:eastAsia="en-US"/>
        </w:rPr>
        <w:t xml:space="preserve">asta ahora </w:t>
      </w:r>
      <w:r w:rsidR="00301B87" w:rsidRPr="0079697E">
        <w:rPr>
          <w:rFonts w:ascii="Arial" w:hAnsi="Arial" w:cs="Arial"/>
          <w:szCs w:val="20"/>
        </w:rPr>
        <w:t>los encuentros académicos y de analistas liderados por la sociedad civil, las ONGs, los gobiernos, la Organización Panamericana de la Salud, la FAO, El PMA, es decir por un gran número de actores de los sistemas internacional y nacional, siguen siendo tímidos,</w:t>
      </w:r>
      <w:r w:rsidR="00C5080A" w:rsidRPr="0079697E">
        <w:rPr>
          <w:rFonts w:ascii="Arial" w:hAnsi="Arial" w:cs="Arial"/>
          <w:szCs w:val="20"/>
        </w:rPr>
        <w:t xml:space="preserve"> no porque sean tímidos</w:t>
      </w:r>
      <w:r w:rsidR="00301B87" w:rsidRPr="0079697E">
        <w:rPr>
          <w:rFonts w:ascii="Arial" w:hAnsi="Arial" w:cs="Arial"/>
          <w:szCs w:val="20"/>
        </w:rPr>
        <w:t xml:space="preserve"> </w:t>
      </w:r>
      <w:r w:rsidR="00C5080A" w:rsidRPr="0079697E">
        <w:rPr>
          <w:rFonts w:ascii="Arial" w:hAnsi="Arial" w:cs="Arial"/>
          <w:szCs w:val="20"/>
        </w:rPr>
        <w:t xml:space="preserve">los </w:t>
      </w:r>
      <w:r w:rsidR="00C5080A" w:rsidRPr="0079697E">
        <w:rPr>
          <w:rFonts w:ascii="Arial" w:hAnsi="Arial" w:cs="Arial"/>
          <w:szCs w:val="20"/>
        </w:rPr>
        <w:lastRenderedPageBreak/>
        <w:t>esfuerzos o los hallazgos</w:t>
      </w:r>
      <w:r w:rsidR="00C43209">
        <w:rPr>
          <w:rFonts w:ascii="Arial" w:hAnsi="Arial" w:cs="Arial"/>
          <w:szCs w:val="20"/>
        </w:rPr>
        <w:t>,</w:t>
      </w:r>
      <w:r w:rsidR="00C5080A" w:rsidRPr="0079697E">
        <w:rPr>
          <w:rFonts w:ascii="Arial" w:hAnsi="Arial" w:cs="Arial"/>
          <w:szCs w:val="20"/>
        </w:rPr>
        <w:t xml:space="preserve"> sino porque han sido incapaces de </w:t>
      </w:r>
      <w:r w:rsidR="00301B87" w:rsidRPr="0079697E">
        <w:rPr>
          <w:rFonts w:ascii="Arial" w:hAnsi="Arial" w:cs="Arial"/>
          <w:szCs w:val="20"/>
        </w:rPr>
        <w:t xml:space="preserve">situar el tema </w:t>
      </w:r>
      <w:r w:rsidR="00C5080A" w:rsidRPr="0079697E">
        <w:rPr>
          <w:rFonts w:ascii="Arial" w:hAnsi="Arial" w:cs="Arial"/>
          <w:szCs w:val="20"/>
        </w:rPr>
        <w:t xml:space="preserve">como es debido </w:t>
      </w:r>
      <w:r w:rsidR="00301B87" w:rsidRPr="0079697E">
        <w:rPr>
          <w:rFonts w:ascii="Arial" w:hAnsi="Arial" w:cs="Arial"/>
          <w:szCs w:val="20"/>
        </w:rPr>
        <w:t xml:space="preserve">en la agenda internacional a través de acuerdos, negociaciones comerciales y </w:t>
      </w:r>
      <w:r w:rsidR="00C5080A" w:rsidRPr="0079697E">
        <w:rPr>
          <w:rFonts w:ascii="Arial" w:hAnsi="Arial" w:cs="Arial"/>
          <w:szCs w:val="20"/>
        </w:rPr>
        <w:t xml:space="preserve">la </w:t>
      </w:r>
      <w:r w:rsidR="00301B87" w:rsidRPr="0079697E">
        <w:rPr>
          <w:rFonts w:ascii="Arial" w:hAnsi="Arial" w:cs="Arial"/>
          <w:szCs w:val="20"/>
        </w:rPr>
        <w:t>política exterior</w:t>
      </w:r>
      <w:r w:rsidR="00C5080A" w:rsidRPr="0079697E">
        <w:rPr>
          <w:rFonts w:ascii="Arial" w:hAnsi="Arial" w:cs="Arial"/>
          <w:szCs w:val="20"/>
        </w:rPr>
        <w:t>,</w:t>
      </w:r>
      <w:r w:rsidR="00301B87" w:rsidRPr="0079697E">
        <w:rPr>
          <w:rFonts w:ascii="Arial" w:hAnsi="Arial" w:cs="Arial"/>
          <w:szCs w:val="20"/>
        </w:rPr>
        <w:t xml:space="preserve"> tal y como se propuso la Conferencia Panamericana sobre obesidad, celebrada en Aruba durante tres años consecutivos en 2011, 2012 y 2013 que </w:t>
      </w:r>
      <w:r w:rsidR="00C5080A" w:rsidRPr="0079697E">
        <w:rPr>
          <w:rFonts w:ascii="Arial" w:hAnsi="Arial" w:cs="Arial"/>
          <w:szCs w:val="20"/>
        </w:rPr>
        <w:t>como se mencionó en el apartado de la cooperación hicieron en sus tres versiones,</w:t>
      </w:r>
      <w:r w:rsidR="00301B87" w:rsidRPr="0079697E">
        <w:rPr>
          <w:rFonts w:ascii="Arial" w:hAnsi="Arial" w:cs="Arial"/>
          <w:szCs w:val="20"/>
        </w:rPr>
        <w:t xml:space="preserve"> un especial énfasis </w:t>
      </w:r>
      <w:r w:rsidR="00D001BC" w:rsidRPr="0079697E">
        <w:rPr>
          <w:rFonts w:ascii="Arial" w:hAnsi="Arial" w:cs="Arial"/>
          <w:szCs w:val="20"/>
        </w:rPr>
        <w:t xml:space="preserve">en </w:t>
      </w:r>
      <w:r w:rsidR="00301B87" w:rsidRPr="0079697E">
        <w:rPr>
          <w:rFonts w:ascii="Arial" w:hAnsi="Arial" w:cs="Arial"/>
          <w:szCs w:val="20"/>
        </w:rPr>
        <w:t>la obesidad infantil.</w:t>
      </w:r>
    </w:p>
    <w:p w:rsidR="00301B87" w:rsidRPr="0079697E" w:rsidRDefault="00301B87" w:rsidP="001D1490">
      <w:pPr>
        <w:pStyle w:val="NormalWeb"/>
        <w:shd w:val="clear" w:color="auto" w:fill="FFFFFF"/>
        <w:jc w:val="both"/>
        <w:rPr>
          <w:rFonts w:ascii="Arial" w:hAnsi="Arial" w:cs="Arial"/>
          <w:szCs w:val="20"/>
        </w:rPr>
      </w:pPr>
      <w:r w:rsidRPr="0079697E">
        <w:rPr>
          <w:rFonts w:ascii="Arial" w:hAnsi="Arial" w:cs="Arial"/>
          <w:szCs w:val="20"/>
        </w:rPr>
        <w:t>El papel de La Cooperación Internacional en este intrincado proceso de atención a las determinantes de la obesidad infantil</w:t>
      </w:r>
      <w:r w:rsidR="00D001BC" w:rsidRPr="0079697E">
        <w:rPr>
          <w:rFonts w:ascii="Arial" w:hAnsi="Arial" w:cs="Arial"/>
          <w:szCs w:val="20"/>
        </w:rPr>
        <w:t>,</w:t>
      </w:r>
      <w:r w:rsidRPr="0079697E">
        <w:rPr>
          <w:rFonts w:ascii="Arial" w:hAnsi="Arial" w:cs="Arial"/>
          <w:szCs w:val="20"/>
        </w:rPr>
        <w:t xml:space="preserve"> es profundamente retador, exigente y necesario, por lo que se ha de considerar el llamado hecho por los diferentes organismos para incluir el tema en escenarios de negociación de alto nivel, en los objetivos de la política exterior de cooperación para el desarrollo de los Estados, lo que no solo se circunscribe al establecimiento de acuerdos de orden comercial y tasación de precios de los alimentos, sino en otros ámbitos en los que es necesario intervenir, como en la formación de talento humano, en el diseño y puesta en marcha de políticas agrícolas, educativas, recreativas y sanitarias, aprovechando los avances en otras estrategias de integración y redes de servicios a través de e-salud (TICs) y la telemedicina así como los desarrollos específicos alrededor de mejores prácticas diplomáticas, de abogacía y negociación.</w:t>
      </w:r>
    </w:p>
    <w:p w:rsidR="00F02B7E" w:rsidRPr="00F02B7E" w:rsidRDefault="00301B87" w:rsidP="00140254">
      <w:pPr>
        <w:pStyle w:val="Prrafodelista"/>
        <w:numPr>
          <w:ilvl w:val="0"/>
          <w:numId w:val="8"/>
        </w:numPr>
        <w:jc w:val="center"/>
        <w:rPr>
          <w:rFonts w:ascii="Arial" w:hAnsi="Arial" w:cs="Arial"/>
          <w:b/>
          <w:sz w:val="24"/>
          <w:szCs w:val="24"/>
          <w:shd w:val="clear" w:color="auto" w:fill="FFFFFF"/>
        </w:rPr>
      </w:pPr>
      <w:r w:rsidRPr="0079697E">
        <w:rPr>
          <w:rFonts w:ascii="Arial" w:hAnsi="Arial" w:cs="Arial"/>
          <w:sz w:val="32"/>
          <w:shd w:val="clear" w:color="auto" w:fill="FFFFFF"/>
        </w:rPr>
        <w:br w:type="page"/>
      </w:r>
      <w:bookmarkStart w:id="120" w:name="_Toc389730137"/>
      <w:bookmarkStart w:id="121" w:name="_Toc389730669"/>
      <w:bookmarkStart w:id="122" w:name="_Toc389731061"/>
    </w:p>
    <w:p w:rsidR="00DA4C04" w:rsidRDefault="00DA4C04" w:rsidP="003B636E">
      <w:pPr>
        <w:rPr>
          <w:rFonts w:ascii="Arial" w:hAnsi="Arial" w:cs="Arial"/>
          <w:b/>
          <w:sz w:val="24"/>
          <w:szCs w:val="24"/>
          <w:shd w:val="clear" w:color="auto" w:fill="FFFFFF"/>
        </w:rPr>
      </w:pPr>
    </w:p>
    <w:p w:rsidR="00DA4C04" w:rsidRDefault="00DA4C04" w:rsidP="003B636E">
      <w:pPr>
        <w:rPr>
          <w:rFonts w:ascii="Arial" w:hAnsi="Arial" w:cs="Arial"/>
          <w:b/>
          <w:sz w:val="24"/>
          <w:szCs w:val="24"/>
          <w:shd w:val="clear" w:color="auto" w:fill="FFFFFF"/>
        </w:rPr>
      </w:pPr>
    </w:p>
    <w:p w:rsidR="00DA4C04" w:rsidRDefault="00DA4C04" w:rsidP="003B636E">
      <w:pPr>
        <w:rPr>
          <w:rFonts w:ascii="Arial" w:hAnsi="Arial" w:cs="Arial"/>
          <w:b/>
          <w:sz w:val="24"/>
          <w:szCs w:val="24"/>
          <w:shd w:val="clear" w:color="auto" w:fill="FFFFFF"/>
        </w:rPr>
      </w:pPr>
    </w:p>
    <w:p w:rsidR="00746F39" w:rsidRPr="000D3C1D" w:rsidRDefault="00ED7B1A" w:rsidP="000D3C1D">
      <w:pPr>
        <w:pStyle w:val="Prrafodelista"/>
        <w:numPr>
          <w:ilvl w:val="0"/>
          <w:numId w:val="14"/>
        </w:numPr>
        <w:jc w:val="center"/>
        <w:outlineLvl w:val="0"/>
        <w:rPr>
          <w:rFonts w:ascii="Arial" w:hAnsi="Arial" w:cs="Arial"/>
          <w:b/>
          <w:sz w:val="24"/>
          <w:szCs w:val="24"/>
          <w:shd w:val="clear" w:color="auto" w:fill="FFFFFF"/>
        </w:rPr>
      </w:pPr>
      <w:bookmarkStart w:id="123" w:name="_Toc423939212"/>
      <w:r w:rsidRPr="000D3C1D">
        <w:rPr>
          <w:rFonts w:ascii="Arial" w:hAnsi="Arial" w:cs="Arial"/>
          <w:b/>
          <w:sz w:val="24"/>
          <w:szCs w:val="24"/>
          <w:shd w:val="clear" w:color="auto" w:fill="FFFFFF"/>
        </w:rPr>
        <w:t>CONCLUSIONES.</w:t>
      </w:r>
      <w:bookmarkEnd w:id="120"/>
      <w:bookmarkEnd w:id="121"/>
      <w:bookmarkEnd w:id="122"/>
      <w:bookmarkEnd w:id="123"/>
    </w:p>
    <w:p w:rsidR="000A12FF" w:rsidRDefault="000A12FF" w:rsidP="00D0738C">
      <w:pPr>
        <w:spacing w:after="0" w:line="240" w:lineRule="auto"/>
        <w:jc w:val="both"/>
        <w:rPr>
          <w:rFonts w:ascii="Arial" w:hAnsi="Arial" w:cs="Arial"/>
          <w:b/>
          <w:i/>
          <w:sz w:val="20"/>
        </w:rPr>
      </w:pPr>
    </w:p>
    <w:p w:rsidR="000A12FF" w:rsidRPr="0079697E" w:rsidRDefault="0095753C" w:rsidP="00D0738C">
      <w:pPr>
        <w:spacing w:after="0" w:line="240" w:lineRule="auto"/>
        <w:jc w:val="both"/>
        <w:rPr>
          <w:rFonts w:ascii="Arial" w:hAnsi="Arial" w:cs="Arial"/>
          <w:b/>
          <w:i/>
          <w:sz w:val="20"/>
        </w:rPr>
      </w:pPr>
      <w:r>
        <w:rPr>
          <w:rFonts w:ascii="Arial" w:hAnsi="Arial" w:cs="Arial"/>
          <w:b/>
          <w:i/>
          <w:sz w:val="20"/>
        </w:rPr>
        <w:t>“</w:t>
      </w:r>
      <w:r w:rsidR="000A12FF">
        <w:rPr>
          <w:rFonts w:ascii="Arial" w:hAnsi="Arial" w:cs="Arial"/>
          <w:b/>
          <w:i/>
          <w:sz w:val="20"/>
        </w:rPr>
        <w:t>Y el anónimo inventor del trueque sobresale sobre la nube de economistas que trabajan para lograr una teoría científica que justifique algo tan inhumano como el neoliberalismo</w:t>
      </w:r>
      <w:r>
        <w:rPr>
          <w:rFonts w:ascii="Arial" w:hAnsi="Arial" w:cs="Arial"/>
          <w:b/>
          <w:i/>
          <w:sz w:val="20"/>
        </w:rPr>
        <w:t>”</w:t>
      </w:r>
      <w:r w:rsidR="000A12FF">
        <w:rPr>
          <w:rFonts w:ascii="Arial" w:hAnsi="Arial" w:cs="Arial"/>
          <w:b/>
          <w:i/>
          <w:sz w:val="20"/>
        </w:rPr>
        <w:t xml:space="preserve"> José Saramago.</w:t>
      </w:r>
    </w:p>
    <w:p w:rsidR="00ED7B1A" w:rsidRDefault="00ED7B1A" w:rsidP="00F02B7E">
      <w:pPr>
        <w:pStyle w:val="textosgenarales"/>
        <w:shd w:val="clear" w:color="auto" w:fill="FFFFFF"/>
        <w:spacing w:before="0" w:beforeAutospacing="0" w:after="0" w:afterAutospacing="0" w:line="293" w:lineRule="atLeast"/>
        <w:jc w:val="right"/>
        <w:textAlignment w:val="baseline"/>
        <w:rPr>
          <w:rFonts w:ascii="Arial" w:eastAsiaTheme="minorHAnsi" w:hAnsi="Arial" w:cs="Arial"/>
          <w:shd w:val="clear" w:color="auto" w:fill="FFFFFF"/>
          <w:lang w:val="es-MX" w:eastAsia="en-US"/>
        </w:rPr>
      </w:pPr>
    </w:p>
    <w:p w:rsidR="000A12FF" w:rsidRDefault="000A12FF" w:rsidP="00F02B7E">
      <w:pPr>
        <w:pStyle w:val="textosgenarales"/>
        <w:shd w:val="clear" w:color="auto" w:fill="FFFFFF"/>
        <w:spacing w:before="0" w:beforeAutospacing="0" w:after="0" w:afterAutospacing="0" w:line="293" w:lineRule="atLeast"/>
        <w:jc w:val="right"/>
        <w:textAlignment w:val="baseline"/>
        <w:rPr>
          <w:rFonts w:ascii="Arial" w:eastAsiaTheme="minorHAnsi" w:hAnsi="Arial" w:cs="Arial"/>
          <w:shd w:val="clear" w:color="auto" w:fill="FFFFFF"/>
          <w:lang w:val="es-MX" w:eastAsia="en-US"/>
        </w:rPr>
      </w:pPr>
    </w:p>
    <w:p w:rsidR="00DB3F4E" w:rsidRDefault="00DB3F4E" w:rsidP="00DB3F4E">
      <w:pPr>
        <w:pStyle w:val="textosgenarales"/>
        <w:shd w:val="clear" w:color="auto" w:fill="FFFFFF"/>
        <w:spacing w:before="0" w:beforeAutospacing="0" w:after="0" w:afterAutospacing="0" w:line="293" w:lineRule="atLeast"/>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La obesidad infantil es una entidad multifactorial que deriva en un grupo de enfermedades crónicas incrementan</w:t>
      </w:r>
      <w:r w:rsidR="00E307CA">
        <w:rPr>
          <w:rFonts w:ascii="Arial" w:eastAsiaTheme="minorHAnsi" w:hAnsi="Arial" w:cs="Arial"/>
          <w:shd w:val="clear" w:color="auto" w:fill="FFFFFF"/>
          <w:lang w:val="es-MX" w:eastAsia="en-US"/>
        </w:rPr>
        <w:t>do</w:t>
      </w:r>
      <w:r>
        <w:rPr>
          <w:rFonts w:ascii="Arial" w:eastAsiaTheme="minorHAnsi" w:hAnsi="Arial" w:cs="Arial"/>
          <w:shd w:val="clear" w:color="auto" w:fill="FFFFFF"/>
          <w:lang w:val="es-MX" w:eastAsia="en-US"/>
        </w:rPr>
        <w:t xml:space="preserve"> los costos sanitarios</w:t>
      </w:r>
      <w:r w:rsidR="00E307CA">
        <w:rPr>
          <w:rFonts w:ascii="Arial" w:eastAsiaTheme="minorHAnsi" w:hAnsi="Arial" w:cs="Arial"/>
          <w:shd w:val="clear" w:color="auto" w:fill="FFFFFF"/>
          <w:lang w:val="es-MX" w:eastAsia="en-US"/>
        </w:rPr>
        <w:t>,</w:t>
      </w:r>
      <w:r>
        <w:rPr>
          <w:rFonts w:ascii="Arial" w:eastAsiaTheme="minorHAnsi" w:hAnsi="Arial" w:cs="Arial"/>
          <w:shd w:val="clear" w:color="auto" w:fill="FFFFFF"/>
          <w:lang w:val="es-MX" w:eastAsia="en-US"/>
        </w:rPr>
        <w:t xml:space="preserve"> que en la actualidad son imposibles de subsidiar</w:t>
      </w:r>
      <w:r w:rsidR="001870FF">
        <w:rPr>
          <w:rFonts w:ascii="Arial" w:eastAsiaTheme="minorHAnsi" w:hAnsi="Arial" w:cs="Arial"/>
          <w:shd w:val="clear" w:color="auto" w:fill="FFFFFF"/>
          <w:lang w:val="es-MX" w:eastAsia="en-US"/>
        </w:rPr>
        <w:t xml:space="preserve">. Esto </w:t>
      </w:r>
      <w:r>
        <w:rPr>
          <w:rFonts w:ascii="Arial" w:eastAsiaTheme="minorHAnsi" w:hAnsi="Arial" w:cs="Arial"/>
          <w:shd w:val="clear" w:color="auto" w:fill="FFFFFF"/>
          <w:lang w:val="es-MX" w:eastAsia="en-US"/>
        </w:rPr>
        <w:t>sitúa su abordaje como uno de los principales desafíos sanitarios de los últimos tiempos, lo que obliga a indagar en los factores que contribuyen a su prevalencia y tendencia al alza</w:t>
      </w:r>
      <w:r w:rsidR="00FE7C86">
        <w:rPr>
          <w:rFonts w:ascii="Arial" w:eastAsiaTheme="minorHAnsi" w:hAnsi="Arial" w:cs="Arial"/>
          <w:shd w:val="clear" w:color="auto" w:fill="FFFFFF"/>
          <w:lang w:val="es-MX" w:eastAsia="en-US"/>
        </w:rPr>
        <w:t>,</w:t>
      </w:r>
      <w:r>
        <w:rPr>
          <w:rFonts w:ascii="Arial" w:eastAsiaTheme="minorHAnsi" w:hAnsi="Arial" w:cs="Arial"/>
          <w:shd w:val="clear" w:color="auto" w:fill="FFFFFF"/>
          <w:lang w:val="es-MX" w:eastAsia="en-US"/>
        </w:rPr>
        <w:t xml:space="preserve"> para establecer los mecanismos de intervención desde diferentes sectores del desarrollo. </w:t>
      </w:r>
    </w:p>
    <w:p w:rsidR="00015648" w:rsidRDefault="00015648" w:rsidP="00DB3F4E">
      <w:pPr>
        <w:pStyle w:val="textosgenarales"/>
        <w:shd w:val="clear" w:color="auto" w:fill="FFFFFF"/>
        <w:spacing w:before="0" w:beforeAutospacing="0" w:after="0" w:afterAutospacing="0" w:line="293" w:lineRule="atLeast"/>
        <w:jc w:val="both"/>
        <w:textAlignment w:val="baseline"/>
        <w:rPr>
          <w:rFonts w:ascii="Arial" w:eastAsiaTheme="minorHAnsi" w:hAnsi="Arial" w:cs="Arial"/>
          <w:shd w:val="clear" w:color="auto" w:fill="FFFFFF"/>
          <w:lang w:val="es-MX" w:eastAsia="en-US"/>
        </w:rPr>
      </w:pPr>
    </w:p>
    <w:p w:rsidR="00AD61F0" w:rsidRDefault="00FE7C86" w:rsidP="00FE7C86">
      <w:pPr>
        <w:pStyle w:val="textosgenarales"/>
        <w:shd w:val="clear" w:color="auto" w:fill="FFFFFF"/>
        <w:spacing w:before="0" w:beforeAutospacing="0" w:after="0" w:afterAutospacing="0" w:line="293" w:lineRule="atLeast"/>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La definición de subcategorías de análisis contribuyó ampliamente al entendimiento de la categoría medular y permitió demostrar que El comercio co</w:t>
      </w:r>
      <w:r w:rsidR="00DB3F4E">
        <w:rPr>
          <w:rFonts w:ascii="Arial" w:eastAsiaTheme="minorHAnsi" w:hAnsi="Arial" w:cs="Arial"/>
          <w:shd w:val="clear" w:color="auto" w:fill="FFFFFF"/>
          <w:lang w:val="es-MX" w:eastAsia="en-US"/>
        </w:rPr>
        <w:t xml:space="preserve">nstituye una determinante </w:t>
      </w:r>
      <w:r w:rsidR="00015648">
        <w:rPr>
          <w:rFonts w:ascii="Arial" w:eastAsiaTheme="minorHAnsi" w:hAnsi="Arial" w:cs="Arial"/>
          <w:shd w:val="clear" w:color="auto" w:fill="FFFFFF"/>
          <w:lang w:val="es-MX" w:eastAsia="en-US"/>
        </w:rPr>
        <w:t xml:space="preserve">internacional </w:t>
      </w:r>
      <w:r>
        <w:rPr>
          <w:rFonts w:ascii="Arial" w:eastAsiaTheme="minorHAnsi" w:hAnsi="Arial" w:cs="Arial"/>
          <w:shd w:val="clear" w:color="auto" w:fill="FFFFFF"/>
          <w:lang w:val="es-MX" w:eastAsia="en-US"/>
        </w:rPr>
        <w:t>d</w:t>
      </w:r>
      <w:r w:rsidR="00DB3F4E">
        <w:rPr>
          <w:rFonts w:ascii="Arial" w:eastAsiaTheme="minorHAnsi" w:hAnsi="Arial" w:cs="Arial"/>
          <w:shd w:val="clear" w:color="auto" w:fill="FFFFFF"/>
          <w:lang w:val="es-MX" w:eastAsia="en-US"/>
        </w:rPr>
        <w:t>e l</w:t>
      </w:r>
      <w:r w:rsidR="00DB3F4E" w:rsidRPr="0079697E">
        <w:rPr>
          <w:rFonts w:ascii="Arial" w:hAnsi="Arial" w:cs="Arial"/>
        </w:rPr>
        <w:t>a prevalencia de obesidad infantil en Chile, Colombia y México durante la última década</w:t>
      </w:r>
      <w:r w:rsidR="00015648">
        <w:rPr>
          <w:rFonts w:ascii="Arial" w:hAnsi="Arial" w:cs="Arial"/>
        </w:rPr>
        <w:t>.</w:t>
      </w:r>
      <w:r w:rsidR="00DB3F4E" w:rsidRPr="0079697E">
        <w:rPr>
          <w:rFonts w:ascii="Arial" w:hAnsi="Arial" w:cs="Arial"/>
        </w:rPr>
        <w:t xml:space="preserve"> </w:t>
      </w:r>
      <w:r>
        <w:rPr>
          <w:rFonts w:ascii="Arial" w:hAnsi="Arial" w:cs="Arial"/>
        </w:rPr>
        <w:t>Esta influencia es ejercida</w:t>
      </w:r>
      <w:r w:rsidR="00AD61F0">
        <w:rPr>
          <w:rFonts w:ascii="Arial" w:hAnsi="Arial" w:cs="Arial"/>
        </w:rPr>
        <w:t xml:space="preserve"> y sostenida</w:t>
      </w:r>
      <w:r w:rsidR="0008037C">
        <w:rPr>
          <w:rFonts w:ascii="Arial" w:hAnsi="Arial" w:cs="Arial"/>
        </w:rPr>
        <w:t xml:space="preserve">, </w:t>
      </w:r>
      <w:r>
        <w:rPr>
          <w:rFonts w:ascii="Arial" w:hAnsi="Arial" w:cs="Arial"/>
        </w:rPr>
        <w:t xml:space="preserve">gracias a las dinámicas </w:t>
      </w:r>
      <w:r w:rsidRPr="0079697E">
        <w:rPr>
          <w:rFonts w:ascii="Arial" w:eastAsiaTheme="minorHAnsi" w:hAnsi="Arial" w:cs="Arial"/>
          <w:shd w:val="clear" w:color="auto" w:fill="FFFFFF"/>
          <w:lang w:val="es-MX" w:eastAsia="en-US"/>
        </w:rPr>
        <w:t xml:space="preserve">propuestas por el modelo </w:t>
      </w:r>
      <w:r w:rsidR="00AD61F0">
        <w:rPr>
          <w:rFonts w:ascii="Arial" w:eastAsiaTheme="minorHAnsi" w:hAnsi="Arial" w:cs="Arial"/>
          <w:shd w:val="clear" w:color="auto" w:fill="FFFFFF"/>
          <w:lang w:val="es-MX" w:eastAsia="en-US"/>
        </w:rPr>
        <w:t xml:space="preserve">de desarrollo </w:t>
      </w:r>
      <w:r w:rsidRPr="0079697E">
        <w:rPr>
          <w:rFonts w:ascii="Arial" w:eastAsiaTheme="minorHAnsi" w:hAnsi="Arial" w:cs="Arial"/>
          <w:shd w:val="clear" w:color="auto" w:fill="FFFFFF"/>
          <w:lang w:val="es-MX" w:eastAsia="en-US"/>
        </w:rPr>
        <w:t xml:space="preserve">neoliberal </w:t>
      </w:r>
      <w:r>
        <w:rPr>
          <w:rFonts w:ascii="Arial" w:eastAsiaTheme="minorHAnsi" w:hAnsi="Arial" w:cs="Arial"/>
          <w:shd w:val="clear" w:color="auto" w:fill="FFFFFF"/>
          <w:lang w:val="es-MX" w:eastAsia="en-US"/>
        </w:rPr>
        <w:t xml:space="preserve">en </w:t>
      </w:r>
      <w:r w:rsidRPr="0079697E">
        <w:rPr>
          <w:rFonts w:ascii="Arial" w:eastAsiaTheme="minorHAnsi" w:hAnsi="Arial" w:cs="Arial"/>
          <w:shd w:val="clear" w:color="auto" w:fill="FFFFFF"/>
          <w:lang w:val="es-MX" w:eastAsia="en-US"/>
        </w:rPr>
        <w:t>términos de los cambios estructurales q</w:t>
      </w:r>
      <w:r w:rsidR="00AD61F0">
        <w:rPr>
          <w:rFonts w:ascii="Arial" w:eastAsiaTheme="minorHAnsi" w:hAnsi="Arial" w:cs="Arial"/>
          <w:shd w:val="clear" w:color="auto" w:fill="FFFFFF"/>
          <w:lang w:val="es-MX" w:eastAsia="en-US"/>
        </w:rPr>
        <w:t xml:space="preserve">ue posiciona en la economía sobre la pertenencia de los medios productivos y la redistribución de los ingresos. </w:t>
      </w:r>
    </w:p>
    <w:p w:rsidR="00574C78" w:rsidRDefault="009B4650" w:rsidP="009B4650">
      <w:pPr>
        <w:pStyle w:val="textosgenarales"/>
        <w:shd w:val="clear" w:color="auto" w:fill="FFFFFF"/>
        <w:spacing w:after="0" w:line="293" w:lineRule="atLeast"/>
        <w:jc w:val="both"/>
        <w:textAlignment w:val="baseline"/>
        <w:rPr>
          <w:rFonts w:ascii="Arial" w:eastAsiaTheme="minorHAnsi" w:hAnsi="Arial" w:cs="Arial"/>
          <w:shd w:val="clear" w:color="auto" w:fill="FFFFFF"/>
          <w:lang w:val="es-MX" w:eastAsia="en-US"/>
        </w:rPr>
      </w:pPr>
      <w:r w:rsidRPr="009B4650">
        <w:rPr>
          <w:rFonts w:ascii="Arial" w:eastAsiaTheme="minorHAnsi" w:hAnsi="Arial" w:cs="Arial"/>
          <w:shd w:val="clear" w:color="auto" w:fill="FFFFFF"/>
          <w:lang w:val="es-MX" w:eastAsia="en-US"/>
        </w:rPr>
        <w:t>L</w:t>
      </w:r>
      <w:r>
        <w:rPr>
          <w:rFonts w:ascii="Arial" w:eastAsiaTheme="minorHAnsi" w:hAnsi="Arial" w:cs="Arial"/>
          <w:shd w:val="clear" w:color="auto" w:fill="FFFFFF"/>
          <w:lang w:val="es-MX" w:eastAsia="en-US"/>
        </w:rPr>
        <w:t xml:space="preserve">a revisión documental demuestra que durante las dos últimas décadas se dieron cambios </w:t>
      </w:r>
      <w:r w:rsidR="00574C78">
        <w:rPr>
          <w:rFonts w:ascii="Arial" w:eastAsiaTheme="minorHAnsi" w:hAnsi="Arial" w:cs="Arial"/>
          <w:shd w:val="clear" w:color="auto" w:fill="FFFFFF"/>
          <w:lang w:val="es-MX" w:eastAsia="en-US"/>
        </w:rPr>
        <w:t xml:space="preserve">en los </w:t>
      </w:r>
      <w:r w:rsidRPr="009B4650">
        <w:rPr>
          <w:rFonts w:ascii="Arial" w:eastAsiaTheme="minorHAnsi" w:hAnsi="Arial" w:cs="Arial"/>
          <w:shd w:val="clear" w:color="auto" w:fill="FFFFFF"/>
          <w:lang w:val="es-MX" w:eastAsia="en-US"/>
        </w:rPr>
        <w:t>hábitos alimentarios</w:t>
      </w:r>
      <w:r w:rsidR="00574C78">
        <w:rPr>
          <w:rFonts w:ascii="Arial" w:eastAsiaTheme="minorHAnsi" w:hAnsi="Arial" w:cs="Arial"/>
          <w:shd w:val="clear" w:color="auto" w:fill="FFFFFF"/>
          <w:lang w:val="es-MX" w:eastAsia="en-US"/>
        </w:rPr>
        <w:t xml:space="preserve"> y la actividad física de la población, especialmente </w:t>
      </w:r>
      <w:r w:rsidR="00A24E5C">
        <w:rPr>
          <w:rFonts w:ascii="Arial" w:eastAsiaTheme="minorHAnsi" w:hAnsi="Arial" w:cs="Arial"/>
          <w:shd w:val="clear" w:color="auto" w:fill="FFFFFF"/>
          <w:lang w:val="es-MX" w:eastAsia="en-US"/>
        </w:rPr>
        <w:t>d</w:t>
      </w:r>
      <w:r w:rsidR="00574C78">
        <w:rPr>
          <w:rFonts w:ascii="Arial" w:eastAsiaTheme="minorHAnsi" w:hAnsi="Arial" w:cs="Arial"/>
          <w:shd w:val="clear" w:color="auto" w:fill="FFFFFF"/>
          <w:lang w:val="es-MX" w:eastAsia="en-US"/>
        </w:rPr>
        <w:t>el grupo infantojuvenil</w:t>
      </w:r>
      <w:r w:rsidR="00A24E5C">
        <w:rPr>
          <w:rFonts w:ascii="Arial" w:eastAsiaTheme="minorHAnsi" w:hAnsi="Arial" w:cs="Arial"/>
          <w:shd w:val="clear" w:color="auto" w:fill="FFFFFF"/>
          <w:lang w:val="es-MX" w:eastAsia="en-US"/>
        </w:rPr>
        <w:t xml:space="preserve"> y que dichos cambios se pueden </w:t>
      </w:r>
      <w:r w:rsidR="00574C78">
        <w:rPr>
          <w:rFonts w:ascii="Arial" w:eastAsiaTheme="minorHAnsi" w:hAnsi="Arial" w:cs="Arial"/>
          <w:shd w:val="clear" w:color="auto" w:fill="FFFFFF"/>
          <w:lang w:val="es-MX" w:eastAsia="en-US"/>
        </w:rPr>
        <w:t xml:space="preserve">asociar a la influencia ejercida por </w:t>
      </w:r>
      <w:r w:rsidR="00A24E5C">
        <w:rPr>
          <w:rFonts w:ascii="Arial" w:eastAsiaTheme="minorHAnsi" w:hAnsi="Arial" w:cs="Arial"/>
          <w:shd w:val="clear" w:color="auto" w:fill="FFFFFF"/>
          <w:lang w:val="es-MX" w:eastAsia="en-US"/>
        </w:rPr>
        <w:t>dos fuerzas</w:t>
      </w:r>
      <w:r w:rsidR="00A65E12">
        <w:rPr>
          <w:rFonts w:ascii="Arial" w:eastAsiaTheme="minorHAnsi" w:hAnsi="Arial" w:cs="Arial"/>
          <w:shd w:val="clear" w:color="auto" w:fill="FFFFFF"/>
          <w:lang w:val="es-MX" w:eastAsia="en-US"/>
        </w:rPr>
        <w:t xml:space="preserve"> claves que son</w:t>
      </w:r>
      <w:r w:rsidR="00A24E5C">
        <w:rPr>
          <w:rFonts w:ascii="Arial" w:eastAsiaTheme="minorHAnsi" w:hAnsi="Arial" w:cs="Arial"/>
          <w:shd w:val="clear" w:color="auto" w:fill="FFFFFF"/>
          <w:lang w:val="es-MX" w:eastAsia="en-US"/>
        </w:rPr>
        <w:t>:</w:t>
      </w:r>
      <w:r w:rsidR="00A65E12">
        <w:rPr>
          <w:rFonts w:ascii="Arial" w:eastAsiaTheme="minorHAnsi" w:hAnsi="Arial" w:cs="Arial"/>
          <w:shd w:val="clear" w:color="auto" w:fill="FFFFFF"/>
          <w:lang w:val="es-MX" w:eastAsia="en-US"/>
        </w:rPr>
        <w:t xml:space="preserve"> Los</w:t>
      </w:r>
      <w:r w:rsidR="00A24E5C">
        <w:rPr>
          <w:rFonts w:ascii="Arial" w:eastAsiaTheme="minorHAnsi" w:hAnsi="Arial" w:cs="Arial"/>
          <w:shd w:val="clear" w:color="auto" w:fill="FFFFFF"/>
          <w:lang w:val="es-MX" w:eastAsia="en-US"/>
        </w:rPr>
        <w:t xml:space="preserve"> Modelos de desarrollo y</w:t>
      </w:r>
      <w:r w:rsidR="00574C78">
        <w:rPr>
          <w:rFonts w:ascii="Arial" w:eastAsiaTheme="minorHAnsi" w:hAnsi="Arial" w:cs="Arial"/>
          <w:shd w:val="clear" w:color="auto" w:fill="FFFFFF"/>
          <w:lang w:val="es-MX" w:eastAsia="en-US"/>
        </w:rPr>
        <w:t xml:space="preserve"> </w:t>
      </w:r>
      <w:r w:rsidR="00A65E12">
        <w:rPr>
          <w:rFonts w:ascii="Arial" w:eastAsiaTheme="minorHAnsi" w:hAnsi="Arial" w:cs="Arial"/>
          <w:shd w:val="clear" w:color="auto" w:fill="FFFFFF"/>
          <w:lang w:val="es-MX" w:eastAsia="en-US"/>
        </w:rPr>
        <w:t xml:space="preserve">El </w:t>
      </w:r>
      <w:r w:rsidR="00574C78">
        <w:rPr>
          <w:rFonts w:ascii="Arial" w:eastAsiaTheme="minorHAnsi" w:hAnsi="Arial" w:cs="Arial"/>
          <w:shd w:val="clear" w:color="auto" w:fill="FFFFFF"/>
          <w:lang w:val="es-MX" w:eastAsia="en-US"/>
        </w:rPr>
        <w:t>comercio</w:t>
      </w:r>
      <w:r w:rsidR="00A24E5C">
        <w:rPr>
          <w:rFonts w:ascii="Arial" w:eastAsiaTheme="minorHAnsi" w:hAnsi="Arial" w:cs="Arial"/>
          <w:shd w:val="clear" w:color="auto" w:fill="FFFFFF"/>
          <w:lang w:val="es-MX" w:eastAsia="en-US"/>
        </w:rPr>
        <w:t>.</w:t>
      </w:r>
      <w:r w:rsidR="00574C78">
        <w:rPr>
          <w:rFonts w:ascii="Arial" w:eastAsiaTheme="minorHAnsi" w:hAnsi="Arial" w:cs="Arial"/>
          <w:shd w:val="clear" w:color="auto" w:fill="FFFFFF"/>
          <w:lang w:val="es-MX" w:eastAsia="en-US"/>
        </w:rPr>
        <w:t xml:space="preserve"> </w:t>
      </w:r>
    </w:p>
    <w:p w:rsidR="00A24E5C" w:rsidRDefault="00A65E12"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En</w:t>
      </w:r>
      <w:r w:rsidR="009E5B4C" w:rsidRPr="0079697E">
        <w:rPr>
          <w:rFonts w:ascii="Arial" w:eastAsiaTheme="minorHAnsi" w:hAnsi="Arial" w:cs="Arial"/>
          <w:shd w:val="clear" w:color="auto" w:fill="FFFFFF"/>
          <w:lang w:val="es-MX" w:eastAsia="en-US"/>
        </w:rPr>
        <w:t xml:space="preserve"> Colombia, </w:t>
      </w:r>
      <w:r w:rsidR="001B6AA4">
        <w:rPr>
          <w:rFonts w:ascii="Arial" w:eastAsiaTheme="minorHAnsi" w:hAnsi="Arial" w:cs="Arial"/>
          <w:shd w:val="clear" w:color="auto" w:fill="FFFFFF"/>
          <w:lang w:val="es-MX" w:eastAsia="en-US"/>
        </w:rPr>
        <w:t>la o</w:t>
      </w:r>
      <w:r w:rsidR="009E5B4C" w:rsidRPr="0079697E">
        <w:rPr>
          <w:rFonts w:ascii="Arial" w:eastAsiaTheme="minorHAnsi" w:hAnsi="Arial" w:cs="Arial"/>
          <w:shd w:val="clear" w:color="auto" w:fill="FFFFFF"/>
          <w:lang w:val="es-MX" w:eastAsia="en-US"/>
        </w:rPr>
        <w:t xml:space="preserve">besidad infantil </w:t>
      </w:r>
      <w:r w:rsidR="001B6AA4">
        <w:rPr>
          <w:rFonts w:ascii="Arial" w:eastAsiaTheme="minorHAnsi" w:hAnsi="Arial" w:cs="Arial"/>
          <w:shd w:val="clear" w:color="auto" w:fill="FFFFFF"/>
          <w:lang w:val="es-MX" w:eastAsia="en-US"/>
        </w:rPr>
        <w:t>es un evento que</w:t>
      </w:r>
      <w:r w:rsidR="009E5B4C" w:rsidRPr="0079697E">
        <w:rPr>
          <w:rFonts w:ascii="Arial" w:eastAsiaTheme="minorHAnsi" w:hAnsi="Arial" w:cs="Arial"/>
          <w:shd w:val="clear" w:color="auto" w:fill="FFFFFF"/>
          <w:lang w:val="es-MX" w:eastAsia="en-US"/>
        </w:rPr>
        <w:t xml:space="preserve"> no ha alcanzado </w:t>
      </w:r>
      <w:r w:rsidR="00DA714A">
        <w:rPr>
          <w:rFonts w:ascii="Arial" w:eastAsiaTheme="minorHAnsi" w:hAnsi="Arial" w:cs="Arial"/>
          <w:shd w:val="clear" w:color="auto" w:fill="FFFFFF"/>
          <w:lang w:val="es-MX" w:eastAsia="en-US"/>
        </w:rPr>
        <w:t xml:space="preserve">a dimensionarse como ya lo hicieron </w:t>
      </w:r>
      <w:r>
        <w:rPr>
          <w:rFonts w:ascii="Arial" w:eastAsiaTheme="minorHAnsi" w:hAnsi="Arial" w:cs="Arial"/>
          <w:shd w:val="clear" w:color="auto" w:fill="FFFFFF"/>
          <w:lang w:val="es-MX" w:eastAsia="en-US"/>
        </w:rPr>
        <w:t xml:space="preserve">en </w:t>
      </w:r>
      <w:r w:rsidR="00E445E3" w:rsidRPr="0079697E">
        <w:rPr>
          <w:rFonts w:ascii="Arial" w:eastAsiaTheme="minorHAnsi" w:hAnsi="Arial" w:cs="Arial"/>
          <w:shd w:val="clear" w:color="auto" w:fill="FFFFFF"/>
          <w:lang w:val="es-MX" w:eastAsia="en-US"/>
        </w:rPr>
        <w:t>México y C</w:t>
      </w:r>
      <w:r w:rsidR="00DD02F8" w:rsidRPr="0079697E">
        <w:rPr>
          <w:rFonts w:ascii="Arial" w:eastAsiaTheme="minorHAnsi" w:hAnsi="Arial" w:cs="Arial"/>
          <w:shd w:val="clear" w:color="auto" w:fill="FFFFFF"/>
          <w:lang w:val="es-MX" w:eastAsia="en-US"/>
        </w:rPr>
        <w:t>hile,</w:t>
      </w:r>
      <w:r w:rsidR="001B6AA4">
        <w:rPr>
          <w:rFonts w:ascii="Arial" w:eastAsiaTheme="minorHAnsi" w:hAnsi="Arial" w:cs="Arial"/>
          <w:shd w:val="clear" w:color="auto" w:fill="FFFFFF"/>
          <w:lang w:val="es-MX" w:eastAsia="en-US"/>
        </w:rPr>
        <w:t xml:space="preserve"> con</w:t>
      </w:r>
      <w:r w:rsidR="00042E2C">
        <w:rPr>
          <w:rFonts w:ascii="Arial" w:eastAsiaTheme="minorHAnsi" w:hAnsi="Arial" w:cs="Arial"/>
          <w:shd w:val="clear" w:color="auto" w:fill="FFFFFF"/>
          <w:lang w:val="es-MX" w:eastAsia="en-US"/>
        </w:rPr>
        <w:t xml:space="preserve"> </w:t>
      </w:r>
      <w:r w:rsidR="001B6AA4">
        <w:rPr>
          <w:rFonts w:ascii="Arial" w:eastAsiaTheme="minorHAnsi" w:hAnsi="Arial" w:cs="Arial"/>
          <w:shd w:val="clear" w:color="auto" w:fill="FFFFFF"/>
          <w:lang w:val="es-MX" w:eastAsia="en-US"/>
        </w:rPr>
        <w:t xml:space="preserve">el agravante de que el Sistema de </w:t>
      </w:r>
      <w:r w:rsidR="00A24E5C">
        <w:rPr>
          <w:rFonts w:ascii="Arial" w:eastAsiaTheme="minorHAnsi" w:hAnsi="Arial" w:cs="Arial"/>
          <w:shd w:val="clear" w:color="auto" w:fill="FFFFFF"/>
          <w:lang w:val="es-MX" w:eastAsia="en-US"/>
        </w:rPr>
        <w:t xml:space="preserve">Vigilancia Alimentaria y Nutricional </w:t>
      </w:r>
      <w:r w:rsidR="00742B46">
        <w:rPr>
          <w:rFonts w:ascii="Arial" w:eastAsiaTheme="minorHAnsi" w:hAnsi="Arial" w:cs="Arial"/>
          <w:shd w:val="clear" w:color="auto" w:fill="FFFFFF"/>
          <w:lang w:val="es-MX" w:eastAsia="en-US"/>
        </w:rPr>
        <w:t xml:space="preserve">(SISVAN) </w:t>
      </w:r>
      <w:r w:rsidR="001B6AA4">
        <w:rPr>
          <w:rFonts w:ascii="Arial" w:eastAsiaTheme="minorHAnsi" w:hAnsi="Arial" w:cs="Arial"/>
          <w:shd w:val="clear" w:color="auto" w:fill="FFFFFF"/>
          <w:lang w:val="es-MX" w:eastAsia="en-US"/>
        </w:rPr>
        <w:t>es deficiente y no ha sido adoptado por la totalidad de gobiernos subnacionales</w:t>
      </w:r>
      <w:r w:rsidR="0008037C">
        <w:rPr>
          <w:rFonts w:ascii="Arial" w:eastAsiaTheme="minorHAnsi" w:hAnsi="Arial" w:cs="Arial"/>
          <w:shd w:val="clear" w:color="auto" w:fill="FFFFFF"/>
          <w:lang w:val="es-MX" w:eastAsia="en-US"/>
        </w:rPr>
        <w:t>. La eliminación del evento malnutrición del proceso regular de notificación al sistema de vigilancia epidemiológica</w:t>
      </w:r>
      <w:r w:rsidR="00DA714A">
        <w:rPr>
          <w:rFonts w:ascii="Arial" w:eastAsiaTheme="minorHAnsi" w:hAnsi="Arial" w:cs="Arial"/>
          <w:shd w:val="clear" w:color="auto" w:fill="FFFFFF"/>
          <w:lang w:val="es-MX" w:eastAsia="en-US"/>
        </w:rPr>
        <w:t>: SIVIGILA</w:t>
      </w:r>
      <w:r w:rsidR="00A24E5C">
        <w:rPr>
          <w:rFonts w:ascii="Arial" w:eastAsiaTheme="minorHAnsi" w:hAnsi="Arial" w:cs="Arial"/>
          <w:shd w:val="clear" w:color="auto" w:fill="FFFFFF"/>
          <w:lang w:val="es-MX" w:eastAsia="en-US"/>
        </w:rPr>
        <w:t>,</w:t>
      </w:r>
      <w:r w:rsidR="0008037C">
        <w:rPr>
          <w:rFonts w:ascii="Arial" w:eastAsiaTheme="minorHAnsi" w:hAnsi="Arial" w:cs="Arial"/>
          <w:shd w:val="clear" w:color="auto" w:fill="FFFFFF"/>
          <w:lang w:val="es-MX" w:eastAsia="en-US"/>
        </w:rPr>
        <w:t xml:space="preserve"> </w:t>
      </w:r>
      <w:r>
        <w:rPr>
          <w:rFonts w:ascii="Arial" w:eastAsiaTheme="minorHAnsi" w:hAnsi="Arial" w:cs="Arial"/>
          <w:shd w:val="clear" w:color="auto" w:fill="FFFFFF"/>
          <w:lang w:val="es-MX" w:eastAsia="en-US"/>
        </w:rPr>
        <w:t>influy</w:t>
      </w:r>
      <w:r w:rsidR="0008037C">
        <w:rPr>
          <w:rFonts w:ascii="Arial" w:eastAsiaTheme="minorHAnsi" w:hAnsi="Arial" w:cs="Arial"/>
          <w:shd w:val="clear" w:color="auto" w:fill="FFFFFF"/>
          <w:lang w:val="es-MX" w:eastAsia="en-US"/>
        </w:rPr>
        <w:t>ó</w:t>
      </w:r>
      <w:r>
        <w:rPr>
          <w:rFonts w:ascii="Arial" w:eastAsiaTheme="minorHAnsi" w:hAnsi="Arial" w:cs="Arial"/>
          <w:shd w:val="clear" w:color="auto" w:fill="FFFFFF"/>
          <w:lang w:val="es-MX" w:eastAsia="en-US"/>
        </w:rPr>
        <w:t xml:space="preserve"> en</w:t>
      </w:r>
      <w:r w:rsidR="0008037C">
        <w:rPr>
          <w:rFonts w:ascii="Arial" w:eastAsiaTheme="minorHAnsi" w:hAnsi="Arial" w:cs="Arial"/>
          <w:shd w:val="clear" w:color="auto" w:fill="FFFFFF"/>
          <w:lang w:val="es-MX" w:eastAsia="en-US"/>
        </w:rPr>
        <w:t xml:space="preserve"> la caída de los logros obtenido</w:t>
      </w:r>
      <w:r w:rsidR="00742B46">
        <w:rPr>
          <w:rFonts w:ascii="Arial" w:eastAsiaTheme="minorHAnsi" w:hAnsi="Arial" w:cs="Arial"/>
          <w:shd w:val="clear" w:color="auto" w:fill="FFFFFF"/>
          <w:lang w:val="es-MX" w:eastAsia="en-US"/>
        </w:rPr>
        <w:t>s</w:t>
      </w:r>
      <w:r w:rsidR="0008037C">
        <w:rPr>
          <w:rFonts w:ascii="Arial" w:eastAsiaTheme="minorHAnsi" w:hAnsi="Arial" w:cs="Arial"/>
          <w:shd w:val="clear" w:color="auto" w:fill="FFFFFF"/>
          <w:lang w:val="es-MX" w:eastAsia="en-US"/>
        </w:rPr>
        <w:t xml:space="preserve"> </w:t>
      </w:r>
      <w:r w:rsidR="00A00DD2">
        <w:rPr>
          <w:rFonts w:ascii="Arial" w:eastAsiaTheme="minorHAnsi" w:hAnsi="Arial" w:cs="Arial"/>
          <w:shd w:val="clear" w:color="auto" w:fill="FFFFFF"/>
          <w:lang w:val="es-MX" w:eastAsia="en-US"/>
        </w:rPr>
        <w:t xml:space="preserve">en algunos departamentos frente a la </w:t>
      </w:r>
      <w:r w:rsidR="0008037C">
        <w:rPr>
          <w:rFonts w:ascii="Arial" w:eastAsiaTheme="minorHAnsi" w:hAnsi="Arial" w:cs="Arial"/>
          <w:shd w:val="clear" w:color="auto" w:fill="FFFFFF"/>
          <w:lang w:val="es-MX" w:eastAsia="en-US"/>
        </w:rPr>
        <w:t>adopción de los patrones de crecimiento de OMS</w:t>
      </w:r>
      <w:r w:rsidR="00742B46">
        <w:rPr>
          <w:rFonts w:ascii="Arial" w:eastAsiaTheme="minorHAnsi" w:hAnsi="Arial" w:cs="Arial"/>
          <w:shd w:val="clear" w:color="auto" w:fill="FFFFFF"/>
          <w:lang w:val="es-MX" w:eastAsia="en-US"/>
        </w:rPr>
        <w:t xml:space="preserve"> acogidos por Colombia en </w:t>
      </w:r>
      <w:r w:rsidR="0008037C">
        <w:rPr>
          <w:rFonts w:ascii="Arial" w:eastAsiaTheme="minorHAnsi" w:hAnsi="Arial" w:cs="Arial"/>
          <w:shd w:val="clear" w:color="auto" w:fill="FFFFFF"/>
          <w:lang w:val="es-MX" w:eastAsia="en-US"/>
        </w:rPr>
        <w:t>2010</w:t>
      </w:r>
      <w:r w:rsidR="00742B46">
        <w:rPr>
          <w:rFonts w:ascii="Arial" w:eastAsiaTheme="minorHAnsi" w:hAnsi="Arial" w:cs="Arial"/>
          <w:shd w:val="clear" w:color="auto" w:fill="FFFFFF"/>
          <w:lang w:val="es-MX" w:eastAsia="en-US"/>
        </w:rPr>
        <w:t xml:space="preserve"> a través de la Resolución 2121</w:t>
      </w:r>
      <w:r>
        <w:rPr>
          <w:rFonts w:ascii="Arial" w:eastAsiaTheme="minorHAnsi" w:hAnsi="Arial" w:cs="Arial"/>
          <w:shd w:val="clear" w:color="auto" w:fill="FFFFFF"/>
          <w:lang w:val="es-MX" w:eastAsia="en-US"/>
        </w:rPr>
        <w:t xml:space="preserve"> </w:t>
      </w:r>
      <w:r w:rsidR="001D1A0D">
        <w:rPr>
          <w:rFonts w:ascii="Arial" w:eastAsiaTheme="minorHAnsi" w:hAnsi="Arial" w:cs="Arial"/>
          <w:shd w:val="clear" w:color="auto" w:fill="FFFFFF"/>
          <w:lang w:val="es-MX" w:eastAsia="en-US"/>
        </w:rPr>
        <w:t>específicamente en lo que respecta al reporte oportuno al</w:t>
      </w:r>
      <w:r>
        <w:rPr>
          <w:rFonts w:ascii="Arial" w:eastAsiaTheme="minorHAnsi" w:hAnsi="Arial" w:cs="Arial"/>
          <w:shd w:val="clear" w:color="auto" w:fill="FFFFFF"/>
          <w:lang w:val="es-MX" w:eastAsia="en-US"/>
        </w:rPr>
        <w:t xml:space="preserve"> sistema de vigilancia epidemiológica</w:t>
      </w:r>
      <w:r w:rsidR="0008037C">
        <w:rPr>
          <w:rStyle w:val="Refdenotaalfinal"/>
          <w:rFonts w:ascii="Arial" w:eastAsiaTheme="minorHAnsi" w:hAnsi="Arial" w:cs="Arial"/>
          <w:shd w:val="clear" w:color="auto" w:fill="FFFFFF"/>
          <w:lang w:val="es-MX" w:eastAsia="en-US"/>
        </w:rPr>
        <w:endnoteReference w:id="107"/>
      </w:r>
      <w:r w:rsidR="001B6AA4">
        <w:rPr>
          <w:rFonts w:ascii="Arial" w:eastAsiaTheme="minorHAnsi" w:hAnsi="Arial" w:cs="Arial"/>
          <w:shd w:val="clear" w:color="auto" w:fill="FFFFFF"/>
          <w:lang w:val="es-MX" w:eastAsia="en-US"/>
        </w:rPr>
        <w:t xml:space="preserve"> </w:t>
      </w:r>
      <w:r w:rsidR="00742B46">
        <w:rPr>
          <w:rFonts w:ascii="Arial" w:eastAsiaTheme="minorHAnsi" w:hAnsi="Arial" w:cs="Arial"/>
          <w:shd w:val="clear" w:color="auto" w:fill="FFFFFF"/>
          <w:lang w:val="es-MX" w:eastAsia="en-US"/>
        </w:rPr>
        <w:lastRenderedPageBreak/>
        <w:t>p</w:t>
      </w:r>
      <w:r w:rsidR="00A24E5C">
        <w:rPr>
          <w:rFonts w:ascii="Arial" w:eastAsiaTheme="minorHAnsi" w:hAnsi="Arial" w:cs="Arial"/>
          <w:shd w:val="clear" w:color="auto" w:fill="FFFFFF"/>
          <w:lang w:val="es-MX" w:eastAsia="en-US"/>
        </w:rPr>
        <w:t>uesto que a</w:t>
      </w:r>
      <w:r w:rsidR="00742B46">
        <w:rPr>
          <w:rFonts w:ascii="Arial" w:eastAsiaTheme="minorHAnsi" w:hAnsi="Arial" w:cs="Arial"/>
          <w:shd w:val="clear" w:color="auto" w:fill="FFFFFF"/>
          <w:lang w:val="es-MX" w:eastAsia="en-US"/>
        </w:rPr>
        <w:t xml:space="preserve">ún no se había </w:t>
      </w:r>
      <w:r w:rsidR="000A385B">
        <w:rPr>
          <w:rFonts w:ascii="Arial" w:eastAsiaTheme="minorHAnsi" w:hAnsi="Arial" w:cs="Arial"/>
          <w:shd w:val="clear" w:color="auto" w:fill="FFFFFF"/>
          <w:lang w:val="es-MX" w:eastAsia="en-US"/>
        </w:rPr>
        <w:t xml:space="preserve">logrado la </w:t>
      </w:r>
      <w:r w:rsidR="00742B46">
        <w:rPr>
          <w:rFonts w:ascii="Arial" w:eastAsiaTheme="minorHAnsi" w:hAnsi="Arial" w:cs="Arial"/>
          <w:shd w:val="clear" w:color="auto" w:fill="FFFFFF"/>
          <w:lang w:val="es-MX" w:eastAsia="en-US"/>
        </w:rPr>
        <w:t>migra</w:t>
      </w:r>
      <w:r w:rsidR="000A385B">
        <w:rPr>
          <w:rFonts w:ascii="Arial" w:eastAsiaTheme="minorHAnsi" w:hAnsi="Arial" w:cs="Arial"/>
          <w:shd w:val="clear" w:color="auto" w:fill="FFFFFF"/>
          <w:lang w:val="es-MX" w:eastAsia="en-US"/>
        </w:rPr>
        <w:t xml:space="preserve">ción </w:t>
      </w:r>
      <w:r w:rsidR="00742B46">
        <w:rPr>
          <w:rFonts w:ascii="Arial" w:eastAsiaTheme="minorHAnsi" w:hAnsi="Arial" w:cs="Arial"/>
          <w:shd w:val="clear" w:color="auto" w:fill="FFFFFF"/>
          <w:lang w:val="es-MX" w:eastAsia="en-US"/>
        </w:rPr>
        <w:t>al SISVAN</w:t>
      </w:r>
      <w:r w:rsidR="000A385B">
        <w:rPr>
          <w:rFonts w:ascii="Arial" w:eastAsiaTheme="minorHAnsi" w:hAnsi="Arial" w:cs="Arial"/>
          <w:shd w:val="clear" w:color="auto" w:fill="FFFFFF"/>
          <w:lang w:val="es-MX" w:eastAsia="en-US"/>
        </w:rPr>
        <w:t>.</w:t>
      </w:r>
      <w:r w:rsidR="00A24E5C">
        <w:rPr>
          <w:rFonts w:ascii="Arial" w:eastAsiaTheme="minorHAnsi" w:hAnsi="Arial" w:cs="Arial"/>
          <w:shd w:val="clear" w:color="auto" w:fill="FFFFFF"/>
          <w:lang w:val="es-MX" w:eastAsia="en-US"/>
        </w:rPr>
        <w:t xml:space="preserve"> Si bien Colombia cuenta con la información que entrega la Encuesta Nacional de la Situación Nutricional cada quinquenio, la información del SIVIGILA es inmediata y permite que los actores del sistema general de seguridad social en salud</w:t>
      </w:r>
      <w:r w:rsidR="009522E3">
        <w:rPr>
          <w:rFonts w:ascii="Arial" w:eastAsiaTheme="minorHAnsi" w:hAnsi="Arial" w:cs="Arial"/>
          <w:shd w:val="clear" w:color="auto" w:fill="FFFFFF"/>
          <w:lang w:val="es-MX" w:eastAsia="en-US"/>
        </w:rPr>
        <w:t xml:space="preserve">, </w:t>
      </w:r>
      <w:r w:rsidR="00A24E5C">
        <w:rPr>
          <w:rFonts w:ascii="Arial" w:eastAsiaTheme="minorHAnsi" w:hAnsi="Arial" w:cs="Arial"/>
          <w:shd w:val="clear" w:color="auto" w:fill="FFFFFF"/>
          <w:lang w:val="es-MX" w:eastAsia="en-US"/>
        </w:rPr>
        <w:t xml:space="preserve">actúen </w:t>
      </w:r>
      <w:r>
        <w:rPr>
          <w:rFonts w:ascii="Arial" w:eastAsiaTheme="minorHAnsi" w:hAnsi="Arial" w:cs="Arial"/>
          <w:shd w:val="clear" w:color="auto" w:fill="FFFFFF"/>
          <w:lang w:val="es-MX" w:eastAsia="en-US"/>
        </w:rPr>
        <w:t xml:space="preserve">de manera oportuna, </w:t>
      </w:r>
      <w:r w:rsidR="00A24E5C">
        <w:rPr>
          <w:rFonts w:ascii="Arial" w:eastAsiaTheme="minorHAnsi" w:hAnsi="Arial" w:cs="Arial"/>
          <w:shd w:val="clear" w:color="auto" w:fill="FFFFFF"/>
          <w:lang w:val="es-MX" w:eastAsia="en-US"/>
        </w:rPr>
        <w:t xml:space="preserve">de acuerdo </w:t>
      </w:r>
      <w:r w:rsidR="009522E3">
        <w:rPr>
          <w:rFonts w:ascii="Arial" w:eastAsiaTheme="minorHAnsi" w:hAnsi="Arial" w:cs="Arial"/>
          <w:shd w:val="clear" w:color="auto" w:fill="FFFFFF"/>
          <w:lang w:val="es-MX" w:eastAsia="en-US"/>
        </w:rPr>
        <w:t>con</w:t>
      </w:r>
      <w:r w:rsidR="00A24E5C">
        <w:rPr>
          <w:rFonts w:ascii="Arial" w:eastAsiaTheme="minorHAnsi" w:hAnsi="Arial" w:cs="Arial"/>
          <w:shd w:val="clear" w:color="auto" w:fill="FFFFFF"/>
          <w:lang w:val="es-MX" w:eastAsia="en-US"/>
        </w:rPr>
        <w:t xml:space="preserve"> sus competencias, ya que </w:t>
      </w:r>
      <w:r>
        <w:rPr>
          <w:rFonts w:ascii="Arial" w:eastAsiaTheme="minorHAnsi" w:hAnsi="Arial" w:cs="Arial"/>
          <w:shd w:val="clear" w:color="auto" w:fill="FFFFFF"/>
          <w:lang w:val="es-MX" w:eastAsia="en-US"/>
        </w:rPr>
        <w:t xml:space="preserve">los eventos asociados a la malnutrición </w:t>
      </w:r>
      <w:r w:rsidR="009522E3">
        <w:rPr>
          <w:rFonts w:ascii="Arial" w:eastAsiaTheme="minorHAnsi" w:hAnsi="Arial" w:cs="Arial"/>
          <w:shd w:val="clear" w:color="auto" w:fill="FFFFFF"/>
          <w:lang w:val="es-MX" w:eastAsia="en-US"/>
        </w:rPr>
        <w:t xml:space="preserve">bien sea </w:t>
      </w:r>
      <w:r>
        <w:rPr>
          <w:rFonts w:ascii="Arial" w:eastAsiaTheme="minorHAnsi" w:hAnsi="Arial" w:cs="Arial"/>
          <w:shd w:val="clear" w:color="auto" w:fill="FFFFFF"/>
          <w:lang w:val="es-MX" w:eastAsia="en-US"/>
        </w:rPr>
        <w:t xml:space="preserve">por defecto o </w:t>
      </w:r>
      <w:r w:rsidR="009522E3">
        <w:rPr>
          <w:rFonts w:ascii="Arial" w:eastAsiaTheme="minorHAnsi" w:hAnsi="Arial" w:cs="Arial"/>
          <w:shd w:val="clear" w:color="auto" w:fill="FFFFFF"/>
          <w:lang w:val="es-MX" w:eastAsia="en-US"/>
        </w:rPr>
        <w:t xml:space="preserve">por </w:t>
      </w:r>
      <w:r>
        <w:rPr>
          <w:rFonts w:ascii="Arial" w:eastAsiaTheme="minorHAnsi" w:hAnsi="Arial" w:cs="Arial"/>
          <w:shd w:val="clear" w:color="auto" w:fill="FFFFFF"/>
          <w:lang w:val="es-MX" w:eastAsia="en-US"/>
        </w:rPr>
        <w:t xml:space="preserve">exceso son </w:t>
      </w:r>
      <w:r w:rsidR="00A24E5C">
        <w:rPr>
          <w:rFonts w:ascii="Arial" w:eastAsiaTheme="minorHAnsi" w:hAnsi="Arial" w:cs="Arial"/>
          <w:shd w:val="clear" w:color="auto" w:fill="FFFFFF"/>
          <w:lang w:val="es-MX" w:eastAsia="en-US"/>
        </w:rPr>
        <w:t>asunto</w:t>
      </w:r>
      <w:r w:rsidR="009522E3">
        <w:rPr>
          <w:rFonts w:ascii="Arial" w:eastAsiaTheme="minorHAnsi" w:hAnsi="Arial" w:cs="Arial"/>
          <w:shd w:val="clear" w:color="auto" w:fill="FFFFFF"/>
          <w:lang w:val="es-MX" w:eastAsia="en-US"/>
        </w:rPr>
        <w:t>s</w:t>
      </w:r>
      <w:r w:rsidR="00A24E5C">
        <w:rPr>
          <w:rFonts w:ascii="Arial" w:eastAsiaTheme="minorHAnsi" w:hAnsi="Arial" w:cs="Arial"/>
          <w:shd w:val="clear" w:color="auto" w:fill="FFFFFF"/>
          <w:lang w:val="es-MX" w:eastAsia="en-US"/>
        </w:rPr>
        <w:t xml:space="preserve"> de interés en salud pública</w:t>
      </w:r>
      <w:r w:rsidR="001D1A0D">
        <w:rPr>
          <w:rFonts w:ascii="Arial" w:eastAsiaTheme="minorHAnsi" w:hAnsi="Arial" w:cs="Arial"/>
          <w:shd w:val="clear" w:color="auto" w:fill="FFFFFF"/>
          <w:lang w:val="es-MX" w:eastAsia="en-US"/>
        </w:rPr>
        <w:t>,</w:t>
      </w:r>
      <w:r w:rsidR="009522E3">
        <w:rPr>
          <w:rFonts w:ascii="Arial" w:eastAsiaTheme="minorHAnsi" w:hAnsi="Arial" w:cs="Arial"/>
          <w:shd w:val="clear" w:color="auto" w:fill="FFFFFF"/>
          <w:lang w:val="es-MX" w:eastAsia="en-US"/>
        </w:rPr>
        <w:t xml:space="preserve"> cuyo abordaje debe ser integral desde </w:t>
      </w:r>
      <w:r w:rsidR="00A24E5C">
        <w:rPr>
          <w:rFonts w:ascii="Arial" w:eastAsiaTheme="minorHAnsi" w:hAnsi="Arial" w:cs="Arial"/>
          <w:shd w:val="clear" w:color="auto" w:fill="FFFFFF"/>
          <w:lang w:val="es-MX" w:eastAsia="en-US"/>
        </w:rPr>
        <w:t>los prestadores, aseguradores, autoridad sanitaria, entidades de protección y restitución de derechos y claramente el sector educativo y la familia</w:t>
      </w:r>
      <w:r w:rsidR="009522E3">
        <w:rPr>
          <w:rFonts w:ascii="Arial" w:eastAsiaTheme="minorHAnsi" w:hAnsi="Arial" w:cs="Arial"/>
          <w:shd w:val="clear" w:color="auto" w:fill="FFFFFF"/>
          <w:lang w:val="es-MX" w:eastAsia="en-US"/>
        </w:rPr>
        <w:t xml:space="preserve">. </w:t>
      </w:r>
      <w:r w:rsidR="007C7675">
        <w:rPr>
          <w:rFonts w:ascii="Arial" w:eastAsiaTheme="minorHAnsi" w:hAnsi="Arial" w:cs="Arial"/>
          <w:shd w:val="clear" w:color="auto" w:fill="FFFFFF"/>
          <w:lang w:val="es-MX" w:eastAsia="en-US"/>
        </w:rPr>
        <w:t xml:space="preserve"> </w:t>
      </w:r>
    </w:p>
    <w:p w:rsidR="007C7675" w:rsidRDefault="007C7675"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0A385B" w:rsidRDefault="00A00DD2" w:rsidP="000A385B">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 xml:space="preserve">Los </w:t>
      </w:r>
      <w:r w:rsidR="00E445E3" w:rsidRPr="0079697E">
        <w:rPr>
          <w:rFonts w:ascii="Arial" w:eastAsiaTheme="minorHAnsi" w:hAnsi="Arial" w:cs="Arial"/>
          <w:shd w:val="clear" w:color="auto" w:fill="FFFFFF"/>
          <w:lang w:val="es-MX" w:eastAsia="en-US"/>
        </w:rPr>
        <w:t xml:space="preserve">desarrollos académicos </w:t>
      </w:r>
      <w:r w:rsidR="00DD02F8" w:rsidRPr="0079697E">
        <w:rPr>
          <w:rFonts w:ascii="Arial" w:eastAsiaTheme="minorHAnsi" w:hAnsi="Arial" w:cs="Arial"/>
          <w:shd w:val="clear" w:color="auto" w:fill="FFFFFF"/>
          <w:lang w:val="es-MX" w:eastAsia="en-US"/>
        </w:rPr>
        <w:t xml:space="preserve">y estratégicos (planes y programas) </w:t>
      </w:r>
      <w:r>
        <w:rPr>
          <w:rFonts w:ascii="Arial" w:eastAsiaTheme="minorHAnsi" w:hAnsi="Arial" w:cs="Arial"/>
          <w:shd w:val="clear" w:color="auto" w:fill="FFFFFF"/>
          <w:lang w:val="es-MX" w:eastAsia="en-US"/>
        </w:rPr>
        <w:t xml:space="preserve">en materia de obesidad infantil en Chile y México </w:t>
      </w:r>
      <w:r w:rsidR="00E445E3" w:rsidRPr="0079697E">
        <w:rPr>
          <w:rFonts w:ascii="Arial" w:eastAsiaTheme="minorHAnsi" w:hAnsi="Arial" w:cs="Arial"/>
          <w:shd w:val="clear" w:color="auto" w:fill="FFFFFF"/>
          <w:lang w:val="es-MX" w:eastAsia="en-US"/>
        </w:rPr>
        <w:t>son amplísimos</w:t>
      </w:r>
      <w:r w:rsidR="005973FB">
        <w:rPr>
          <w:rFonts w:ascii="Arial" w:eastAsiaTheme="minorHAnsi" w:hAnsi="Arial" w:cs="Arial"/>
          <w:shd w:val="clear" w:color="auto" w:fill="FFFFFF"/>
          <w:lang w:val="es-MX" w:eastAsia="en-US"/>
        </w:rPr>
        <w:t>,</w:t>
      </w:r>
      <w:r w:rsidR="00B1424E" w:rsidRPr="0079697E">
        <w:rPr>
          <w:rFonts w:ascii="Arial" w:eastAsiaTheme="minorHAnsi" w:hAnsi="Arial" w:cs="Arial"/>
          <w:shd w:val="clear" w:color="auto" w:fill="FFFFFF"/>
          <w:lang w:val="es-MX" w:eastAsia="en-US"/>
        </w:rPr>
        <w:t xml:space="preserve"> aunque hasta el momento no </w:t>
      </w:r>
      <w:r>
        <w:rPr>
          <w:rFonts w:ascii="Arial" w:eastAsiaTheme="minorHAnsi" w:hAnsi="Arial" w:cs="Arial"/>
          <w:shd w:val="clear" w:color="auto" w:fill="FFFFFF"/>
          <w:lang w:val="es-MX" w:eastAsia="en-US"/>
        </w:rPr>
        <w:t xml:space="preserve">se </w:t>
      </w:r>
      <w:r w:rsidR="00B1424E" w:rsidRPr="0079697E">
        <w:rPr>
          <w:rFonts w:ascii="Arial" w:eastAsiaTheme="minorHAnsi" w:hAnsi="Arial" w:cs="Arial"/>
          <w:shd w:val="clear" w:color="auto" w:fill="FFFFFF"/>
          <w:lang w:val="es-MX" w:eastAsia="en-US"/>
        </w:rPr>
        <w:t xml:space="preserve">presentan </w:t>
      </w:r>
      <w:r w:rsidR="005731E7">
        <w:rPr>
          <w:rFonts w:ascii="Arial" w:eastAsiaTheme="minorHAnsi" w:hAnsi="Arial" w:cs="Arial"/>
          <w:shd w:val="clear" w:color="auto" w:fill="FFFFFF"/>
          <w:lang w:val="es-MX" w:eastAsia="en-US"/>
        </w:rPr>
        <w:t xml:space="preserve">los </w:t>
      </w:r>
      <w:r w:rsidR="00B1424E" w:rsidRPr="0079697E">
        <w:rPr>
          <w:rFonts w:ascii="Arial" w:eastAsiaTheme="minorHAnsi" w:hAnsi="Arial" w:cs="Arial"/>
          <w:shd w:val="clear" w:color="auto" w:fill="FFFFFF"/>
          <w:lang w:val="es-MX" w:eastAsia="en-US"/>
        </w:rPr>
        <w:t xml:space="preserve">resultados </w:t>
      </w:r>
      <w:r w:rsidR="005731E7">
        <w:rPr>
          <w:rFonts w:ascii="Arial" w:eastAsiaTheme="minorHAnsi" w:hAnsi="Arial" w:cs="Arial"/>
          <w:shd w:val="clear" w:color="auto" w:fill="FFFFFF"/>
          <w:lang w:val="es-MX" w:eastAsia="en-US"/>
        </w:rPr>
        <w:t>esperado</w:t>
      </w:r>
      <w:r w:rsidR="00B1424E" w:rsidRPr="0079697E">
        <w:rPr>
          <w:rFonts w:ascii="Arial" w:eastAsiaTheme="minorHAnsi" w:hAnsi="Arial" w:cs="Arial"/>
          <w:shd w:val="clear" w:color="auto" w:fill="FFFFFF"/>
          <w:lang w:val="es-MX" w:eastAsia="en-US"/>
        </w:rPr>
        <w:t>s</w:t>
      </w:r>
      <w:r w:rsidR="001B6AA4">
        <w:rPr>
          <w:rFonts w:ascii="Arial" w:eastAsiaTheme="minorHAnsi" w:hAnsi="Arial" w:cs="Arial"/>
          <w:shd w:val="clear" w:color="auto" w:fill="FFFFFF"/>
          <w:lang w:val="es-MX" w:eastAsia="en-US"/>
        </w:rPr>
        <w:t xml:space="preserve"> porque la prevalencia sigue siendo alta y con tendencia al alza</w:t>
      </w:r>
      <w:r w:rsidR="00E445E3" w:rsidRPr="0079697E">
        <w:rPr>
          <w:rFonts w:ascii="Arial" w:eastAsiaTheme="minorHAnsi" w:hAnsi="Arial" w:cs="Arial"/>
          <w:shd w:val="clear" w:color="auto" w:fill="FFFFFF"/>
          <w:lang w:val="es-MX" w:eastAsia="en-US"/>
        </w:rPr>
        <w:t>.</w:t>
      </w:r>
      <w:r>
        <w:rPr>
          <w:rFonts w:ascii="Arial" w:eastAsiaTheme="minorHAnsi" w:hAnsi="Arial" w:cs="Arial"/>
          <w:shd w:val="clear" w:color="auto" w:fill="FFFFFF"/>
          <w:lang w:val="es-MX" w:eastAsia="en-US"/>
        </w:rPr>
        <w:t xml:space="preserve"> </w:t>
      </w:r>
      <w:r w:rsidR="000A385B">
        <w:rPr>
          <w:rFonts w:ascii="Arial" w:eastAsiaTheme="minorHAnsi" w:hAnsi="Arial" w:cs="Arial"/>
          <w:shd w:val="clear" w:color="auto" w:fill="FFFFFF"/>
          <w:lang w:val="es-MX" w:eastAsia="en-US"/>
        </w:rPr>
        <w:t xml:space="preserve">Además se </w:t>
      </w:r>
      <w:r w:rsidR="005731E7">
        <w:rPr>
          <w:rFonts w:ascii="Arial" w:eastAsiaTheme="minorHAnsi" w:hAnsi="Arial" w:cs="Arial"/>
          <w:shd w:val="clear" w:color="auto" w:fill="FFFFFF"/>
          <w:lang w:val="es-MX" w:eastAsia="en-US"/>
        </w:rPr>
        <w:t>establece</w:t>
      </w:r>
      <w:r w:rsidR="000A385B">
        <w:rPr>
          <w:rFonts w:ascii="Arial" w:eastAsiaTheme="minorHAnsi" w:hAnsi="Arial" w:cs="Arial"/>
          <w:shd w:val="clear" w:color="auto" w:fill="FFFFFF"/>
          <w:lang w:val="es-MX" w:eastAsia="en-US"/>
        </w:rPr>
        <w:t xml:space="preserve"> que</w:t>
      </w:r>
      <w:r w:rsidR="005973FB">
        <w:rPr>
          <w:rFonts w:ascii="Arial" w:eastAsiaTheme="minorHAnsi" w:hAnsi="Arial" w:cs="Arial"/>
          <w:shd w:val="clear" w:color="auto" w:fill="FFFFFF"/>
          <w:lang w:val="es-MX" w:eastAsia="en-US"/>
        </w:rPr>
        <w:t xml:space="preserve"> </w:t>
      </w:r>
      <w:r w:rsidR="000A385B">
        <w:rPr>
          <w:rFonts w:ascii="Arial" w:eastAsiaTheme="minorHAnsi" w:hAnsi="Arial" w:cs="Arial"/>
          <w:shd w:val="clear" w:color="auto" w:fill="FFFFFF"/>
          <w:lang w:val="es-MX" w:eastAsia="en-US"/>
        </w:rPr>
        <w:t xml:space="preserve">la relación de vecindad que tiene </w:t>
      </w:r>
      <w:r w:rsidR="005973FB">
        <w:rPr>
          <w:rFonts w:ascii="Arial" w:eastAsiaTheme="minorHAnsi" w:hAnsi="Arial" w:cs="Arial"/>
          <w:shd w:val="clear" w:color="auto" w:fill="FFFFFF"/>
          <w:lang w:val="es-MX" w:eastAsia="en-US"/>
        </w:rPr>
        <w:t xml:space="preserve">México </w:t>
      </w:r>
      <w:r w:rsidR="000A385B">
        <w:rPr>
          <w:rFonts w:ascii="Arial" w:eastAsiaTheme="minorHAnsi" w:hAnsi="Arial" w:cs="Arial"/>
          <w:shd w:val="clear" w:color="auto" w:fill="FFFFFF"/>
          <w:lang w:val="es-MX" w:eastAsia="en-US"/>
        </w:rPr>
        <w:t>con Estados Unidos (EEUU) hace parte del problema, algunos autores señalan que la cultura de la comida rápida estadounidense ha migrado hacia el sur del país, es decir, hacia México y otros autores afirman que la responsabilidad es de las empresas de bebidas con azúcar añadida que EEUU produce y comercializa. Pero esta pregunta por quién es responsable del fenómeno epidémico es insustancial sino se formula para determinar cómo enfrentarlo mancomunadamente.</w:t>
      </w:r>
    </w:p>
    <w:p w:rsidR="00A00DD2" w:rsidRDefault="00A00DD2"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F31DBE" w:rsidRPr="0079697E" w:rsidRDefault="00A00DD2"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Respecto a Chile la consideración más relevante es la que establece que los cambios en la conducta y hábitos alimenticios coinciden con las mejoras en el poder adquisitivo lo que modifica la capacidad de compra de los grupos de menores ingresos</w:t>
      </w:r>
      <w:r w:rsidR="005731E7">
        <w:rPr>
          <w:rFonts w:ascii="Arial" w:eastAsiaTheme="minorHAnsi" w:hAnsi="Arial" w:cs="Arial"/>
          <w:shd w:val="clear" w:color="auto" w:fill="FFFFFF"/>
          <w:lang w:val="es-MX" w:eastAsia="en-US"/>
        </w:rPr>
        <w:t>,</w:t>
      </w:r>
      <w:r>
        <w:rPr>
          <w:rFonts w:ascii="Arial" w:eastAsiaTheme="minorHAnsi" w:hAnsi="Arial" w:cs="Arial"/>
          <w:shd w:val="clear" w:color="auto" w:fill="FFFFFF"/>
          <w:lang w:val="es-MX" w:eastAsia="en-US"/>
        </w:rPr>
        <w:t xml:space="preserve"> incrementando el consumo de alimentos altamente energéticos</w:t>
      </w:r>
      <w:r w:rsidR="000D775A">
        <w:rPr>
          <w:rFonts w:ascii="Arial" w:eastAsiaTheme="minorHAnsi" w:hAnsi="Arial" w:cs="Arial"/>
          <w:shd w:val="clear" w:color="auto" w:fill="FFFFFF"/>
          <w:lang w:val="es-MX" w:eastAsia="en-US"/>
        </w:rPr>
        <w:t>.</w:t>
      </w:r>
    </w:p>
    <w:p w:rsidR="009522E3" w:rsidRDefault="009522E3"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831C9E" w:rsidRDefault="009522E3"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 xml:space="preserve">Al establecer comparativos entre los 3 países, la literatura abordada exhibe tensiones y conflictos marcados en México y Colombia frente a la </w:t>
      </w:r>
      <w:r w:rsidR="00831C9E">
        <w:rPr>
          <w:rFonts w:ascii="Arial" w:eastAsiaTheme="minorHAnsi" w:hAnsi="Arial" w:cs="Arial"/>
          <w:shd w:val="clear" w:color="auto" w:fill="FFFFFF"/>
          <w:lang w:val="es-MX" w:eastAsia="en-US"/>
        </w:rPr>
        <w:t xml:space="preserve">seguridad y </w:t>
      </w:r>
      <w:r>
        <w:rPr>
          <w:rFonts w:ascii="Arial" w:eastAsiaTheme="minorHAnsi" w:hAnsi="Arial" w:cs="Arial"/>
          <w:shd w:val="clear" w:color="auto" w:fill="FFFFFF"/>
          <w:lang w:val="es-MX" w:eastAsia="en-US"/>
        </w:rPr>
        <w:t>soberanía alimentaria de las naciones</w:t>
      </w:r>
      <w:r w:rsidR="00831C9E">
        <w:rPr>
          <w:rFonts w:ascii="Arial" w:eastAsiaTheme="minorHAnsi" w:hAnsi="Arial" w:cs="Arial"/>
          <w:shd w:val="clear" w:color="auto" w:fill="FFFFFF"/>
          <w:lang w:val="es-MX" w:eastAsia="en-US"/>
        </w:rPr>
        <w:t>,</w:t>
      </w:r>
      <w:r>
        <w:rPr>
          <w:rFonts w:ascii="Arial" w:eastAsiaTheme="minorHAnsi" w:hAnsi="Arial" w:cs="Arial"/>
          <w:shd w:val="clear" w:color="auto" w:fill="FFFFFF"/>
          <w:lang w:val="es-MX" w:eastAsia="en-US"/>
        </w:rPr>
        <w:t xml:space="preserve"> en un ejercicio que se opone a los dictámenes de las relaciones comerciales internacionales</w:t>
      </w:r>
      <w:r w:rsidR="00831C9E">
        <w:rPr>
          <w:rFonts w:ascii="Arial" w:eastAsiaTheme="minorHAnsi" w:hAnsi="Arial" w:cs="Arial"/>
          <w:shd w:val="clear" w:color="auto" w:fill="FFFFFF"/>
          <w:lang w:val="es-MX" w:eastAsia="en-US"/>
        </w:rPr>
        <w:t>. Son bastos los movimientos locales</w:t>
      </w:r>
      <w:r w:rsidR="007C7675">
        <w:rPr>
          <w:rFonts w:ascii="Arial" w:eastAsiaTheme="minorHAnsi" w:hAnsi="Arial" w:cs="Arial"/>
          <w:shd w:val="clear" w:color="auto" w:fill="FFFFFF"/>
          <w:lang w:val="es-MX" w:eastAsia="en-US"/>
        </w:rPr>
        <w:t xml:space="preserve"> y </w:t>
      </w:r>
      <w:r w:rsidR="007C7675" w:rsidRPr="007C7675">
        <w:rPr>
          <w:rFonts w:ascii="Arial" w:eastAsiaTheme="minorHAnsi" w:hAnsi="Arial" w:cs="Arial"/>
          <w:i/>
          <w:shd w:val="clear" w:color="auto" w:fill="FFFFFF"/>
          <w:lang w:val="es-MX" w:eastAsia="en-US"/>
        </w:rPr>
        <w:t>glocales</w:t>
      </w:r>
      <w:r w:rsidR="00831C9E">
        <w:rPr>
          <w:rFonts w:ascii="Arial" w:eastAsiaTheme="minorHAnsi" w:hAnsi="Arial" w:cs="Arial"/>
          <w:shd w:val="clear" w:color="auto" w:fill="FFFFFF"/>
          <w:lang w:val="es-MX" w:eastAsia="en-US"/>
        </w:rPr>
        <w:t xml:space="preserve"> en contra de las latentes amenazas de las multinacionales que controlan la venta de agroquímicos y que a través de convenios y acuerdos comerciales se adueñan de la propiedad intelectual de las semillas y poco a poco eliminan los pequeños productores en una cadena de acontecimientos generadores de inseguridad alimentaria, que como se vio anteriormente, constituye un factor de riesgo para la obesidad.</w:t>
      </w:r>
    </w:p>
    <w:p w:rsidR="009522E3" w:rsidRDefault="00831C9E"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 xml:space="preserve"> </w:t>
      </w:r>
    </w:p>
    <w:p w:rsidR="00DE25BC" w:rsidRDefault="00C06E41" w:rsidP="00F02B7E">
      <w:pPr>
        <w:pStyle w:val="textosgenarales"/>
        <w:shd w:val="clear" w:color="auto" w:fill="FFFFFF"/>
        <w:spacing w:before="0" w:beforeAutospacing="0" w:after="0" w:afterAutospacing="0"/>
        <w:jc w:val="both"/>
        <w:textAlignment w:val="baseline"/>
        <w:rPr>
          <w:rFonts w:ascii="Arial" w:hAnsi="Arial" w:cs="Arial"/>
          <w:shd w:val="clear" w:color="auto" w:fill="FFFFFF"/>
        </w:rPr>
      </w:pPr>
      <w:r>
        <w:rPr>
          <w:rFonts w:ascii="Arial" w:hAnsi="Arial" w:cs="Arial"/>
          <w:shd w:val="clear" w:color="auto" w:fill="FFFFFF"/>
        </w:rPr>
        <w:t>Se pudo establecer que c</w:t>
      </w:r>
      <w:r w:rsidR="00B12187">
        <w:rPr>
          <w:rFonts w:ascii="Arial" w:hAnsi="Arial" w:cs="Arial"/>
          <w:shd w:val="clear" w:color="auto" w:fill="FFFFFF"/>
        </w:rPr>
        <w:t xml:space="preserve">onsiderar o no que un niño </w:t>
      </w:r>
      <w:r w:rsidR="001D7FA9">
        <w:rPr>
          <w:rFonts w:ascii="Arial" w:hAnsi="Arial" w:cs="Arial"/>
          <w:shd w:val="clear" w:color="auto" w:fill="FFFFFF"/>
        </w:rPr>
        <w:t>padece</w:t>
      </w:r>
      <w:r w:rsidR="00B12187">
        <w:rPr>
          <w:rFonts w:ascii="Arial" w:hAnsi="Arial" w:cs="Arial"/>
          <w:shd w:val="clear" w:color="auto" w:fill="FFFFFF"/>
        </w:rPr>
        <w:t xml:space="preserve"> sobrepeso u obesidad es una condición ligada a la </w:t>
      </w:r>
      <w:r w:rsidR="00F31DBE" w:rsidRPr="0079697E">
        <w:rPr>
          <w:rFonts w:ascii="Arial" w:hAnsi="Arial" w:cs="Arial"/>
          <w:shd w:val="clear" w:color="auto" w:fill="FFFFFF"/>
        </w:rPr>
        <w:t>percepción de padres y cuidadores sobre l</w:t>
      </w:r>
      <w:r w:rsidR="00194E32" w:rsidRPr="0079697E">
        <w:rPr>
          <w:rFonts w:ascii="Arial" w:hAnsi="Arial" w:cs="Arial"/>
          <w:shd w:val="clear" w:color="auto" w:fill="FFFFFF"/>
        </w:rPr>
        <w:t xml:space="preserve">as representaciones de la </w:t>
      </w:r>
      <w:r w:rsidR="00B12187">
        <w:rPr>
          <w:rFonts w:ascii="Arial" w:hAnsi="Arial" w:cs="Arial"/>
          <w:shd w:val="clear" w:color="auto" w:fill="FFFFFF"/>
        </w:rPr>
        <w:t xml:space="preserve">salud y la </w:t>
      </w:r>
      <w:r w:rsidR="00194E32" w:rsidRPr="0079697E">
        <w:rPr>
          <w:rFonts w:ascii="Arial" w:hAnsi="Arial" w:cs="Arial"/>
          <w:shd w:val="clear" w:color="auto" w:fill="FFFFFF"/>
        </w:rPr>
        <w:t>enfermedad</w:t>
      </w:r>
      <w:r w:rsidR="00DE25BC" w:rsidRPr="0079697E">
        <w:rPr>
          <w:rFonts w:ascii="Arial" w:hAnsi="Arial" w:cs="Arial"/>
          <w:shd w:val="clear" w:color="auto" w:fill="FFFFFF"/>
        </w:rPr>
        <w:t xml:space="preserve">, </w:t>
      </w:r>
      <w:r w:rsidR="00B12187">
        <w:rPr>
          <w:rFonts w:ascii="Arial" w:hAnsi="Arial" w:cs="Arial"/>
          <w:shd w:val="clear" w:color="auto" w:fill="FFFFFF"/>
        </w:rPr>
        <w:t>donde es común asociar el sobrepeso o la gordura con</w:t>
      </w:r>
      <w:r>
        <w:rPr>
          <w:rFonts w:ascii="Arial" w:hAnsi="Arial" w:cs="Arial"/>
          <w:shd w:val="clear" w:color="auto" w:fill="FFFFFF"/>
        </w:rPr>
        <w:t xml:space="preserve"> el hecho de</w:t>
      </w:r>
      <w:r w:rsidR="00B12187">
        <w:rPr>
          <w:rFonts w:ascii="Arial" w:hAnsi="Arial" w:cs="Arial"/>
          <w:shd w:val="clear" w:color="auto" w:fill="FFFFFF"/>
        </w:rPr>
        <w:t xml:space="preserve"> estar sano</w:t>
      </w:r>
      <w:r w:rsidR="007C7675">
        <w:rPr>
          <w:rFonts w:ascii="Arial" w:hAnsi="Arial" w:cs="Arial"/>
          <w:shd w:val="clear" w:color="auto" w:fill="FFFFFF"/>
        </w:rPr>
        <w:t xml:space="preserve">, situación que deriva en diagnósticos e intervenciones tardías donde los hábitos se hacen mayormente </w:t>
      </w:r>
      <w:r w:rsidR="007C7675">
        <w:rPr>
          <w:rFonts w:ascii="Arial" w:hAnsi="Arial" w:cs="Arial"/>
          <w:shd w:val="clear" w:color="auto" w:fill="FFFFFF"/>
        </w:rPr>
        <w:lastRenderedPageBreak/>
        <w:t>difíciles de modificar, por lo que la educación, la promoción de estilos de vida saludables cobra validez en la intervención.  La industria publicitaria es experta en modificar las percepciones</w:t>
      </w:r>
      <w:r w:rsidR="001D7FA9">
        <w:rPr>
          <w:rFonts w:ascii="Arial" w:hAnsi="Arial" w:cs="Arial"/>
          <w:shd w:val="clear" w:color="auto" w:fill="FFFFFF"/>
        </w:rPr>
        <w:t>,</w:t>
      </w:r>
      <w:r w:rsidR="007C7675">
        <w:rPr>
          <w:rFonts w:ascii="Arial" w:hAnsi="Arial" w:cs="Arial"/>
          <w:shd w:val="clear" w:color="auto" w:fill="FFFFFF"/>
        </w:rPr>
        <w:t xml:space="preserve"> instala paradigmas de belleza, conceptos sobre estar saludables y los padres y cuidadores no están exentos de esta influencia. </w:t>
      </w:r>
    </w:p>
    <w:p w:rsidR="009F7260" w:rsidRPr="0079697E" w:rsidRDefault="009F7260"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CB7BB3" w:rsidRPr="0079697E" w:rsidRDefault="00643C77" w:rsidP="00F02B7E">
      <w:pPr>
        <w:pStyle w:val="textosgenarales"/>
        <w:shd w:val="clear" w:color="auto" w:fill="FFFFFF"/>
        <w:spacing w:before="0" w:beforeAutospacing="0" w:after="0" w:afterAutospacing="0"/>
        <w:jc w:val="both"/>
        <w:textAlignment w:val="baseline"/>
        <w:rPr>
          <w:rFonts w:ascii="Arial" w:hAnsi="Arial" w:cs="Arial"/>
          <w:lang w:val="es-AR"/>
        </w:rPr>
      </w:pPr>
      <w:r w:rsidRPr="0079697E">
        <w:rPr>
          <w:rFonts w:ascii="Arial" w:eastAsiaTheme="minorHAnsi" w:hAnsi="Arial" w:cs="Arial"/>
          <w:shd w:val="clear" w:color="auto" w:fill="FFFFFF"/>
          <w:lang w:val="es-MX" w:eastAsia="en-US"/>
        </w:rPr>
        <w:t xml:space="preserve">La regulación del uso de las TICs que </w:t>
      </w:r>
      <w:r w:rsidRPr="0079697E">
        <w:rPr>
          <w:rFonts w:ascii="Arial" w:hAnsi="Arial" w:cs="Arial"/>
          <w:lang w:val="es-AR"/>
        </w:rPr>
        <w:t xml:space="preserve">orientan la decisión y elección de consumo de los niños, niñas y adolescentes con estrategias de marketing y publicidad en los programas y páginas web infantiles no alcanza a </w:t>
      </w:r>
      <w:r w:rsidR="001D7FA9">
        <w:rPr>
          <w:rFonts w:ascii="Arial" w:hAnsi="Arial" w:cs="Arial"/>
          <w:lang w:val="es-AR"/>
        </w:rPr>
        <w:t xml:space="preserve">protegerlos de </w:t>
      </w:r>
      <w:r w:rsidRPr="0079697E">
        <w:rPr>
          <w:rFonts w:ascii="Arial" w:hAnsi="Arial" w:cs="Arial"/>
          <w:lang w:val="es-AR"/>
        </w:rPr>
        <w:t>la influencia ejercida por los medios</w:t>
      </w:r>
      <w:r w:rsidR="001D7FA9">
        <w:rPr>
          <w:rFonts w:ascii="Arial" w:hAnsi="Arial" w:cs="Arial"/>
          <w:lang w:val="es-AR"/>
        </w:rPr>
        <w:t>,</w:t>
      </w:r>
      <w:r w:rsidRPr="0079697E">
        <w:rPr>
          <w:rFonts w:ascii="Arial" w:hAnsi="Arial" w:cs="Arial"/>
          <w:lang w:val="es-AR"/>
        </w:rPr>
        <w:t xml:space="preserve"> ya que </w:t>
      </w:r>
      <w:r w:rsidR="00DE25BC" w:rsidRPr="0079697E">
        <w:rPr>
          <w:rFonts w:ascii="Arial" w:hAnsi="Arial" w:cs="Arial"/>
          <w:lang w:val="es-AR"/>
        </w:rPr>
        <w:t>las restricciones establecidas se hacen con base en la programación infantil y su franja horaria</w:t>
      </w:r>
      <w:r w:rsidR="0047186C">
        <w:rPr>
          <w:rFonts w:ascii="Arial" w:hAnsi="Arial" w:cs="Arial"/>
          <w:lang w:val="es-AR"/>
        </w:rPr>
        <w:t>,</w:t>
      </w:r>
      <w:r w:rsidR="00DE25BC" w:rsidRPr="0079697E">
        <w:rPr>
          <w:rFonts w:ascii="Arial" w:hAnsi="Arial" w:cs="Arial"/>
          <w:lang w:val="es-AR"/>
        </w:rPr>
        <w:t xml:space="preserve"> dejando abierta la publicidad en programas de corte familiar como las telenovelas, reality show, y otro tipo de programas de los que los niños hacen parte</w:t>
      </w:r>
      <w:r w:rsidR="00A00DD2">
        <w:rPr>
          <w:rFonts w:ascii="Arial" w:hAnsi="Arial" w:cs="Arial"/>
          <w:lang w:val="es-AR"/>
        </w:rPr>
        <w:t>.  C</w:t>
      </w:r>
      <w:r w:rsidR="00DE25BC" w:rsidRPr="0079697E">
        <w:rPr>
          <w:rFonts w:ascii="Arial" w:hAnsi="Arial" w:cs="Arial"/>
          <w:lang w:val="es-AR"/>
        </w:rPr>
        <w:t xml:space="preserve">onviene entonces comprender que las </w:t>
      </w:r>
      <w:r w:rsidRPr="0079697E">
        <w:rPr>
          <w:rFonts w:ascii="Arial" w:hAnsi="Arial" w:cs="Arial"/>
          <w:lang w:val="es-AR"/>
        </w:rPr>
        <w:t>comunicaciones tienen un poder que no se ha estudiado cabalmente</w:t>
      </w:r>
      <w:r w:rsidR="00DE25BC" w:rsidRPr="0079697E">
        <w:rPr>
          <w:rFonts w:ascii="Arial" w:hAnsi="Arial" w:cs="Arial"/>
          <w:lang w:val="es-AR"/>
        </w:rPr>
        <w:t xml:space="preserve"> y que </w:t>
      </w:r>
      <w:r w:rsidR="0047186C">
        <w:rPr>
          <w:rFonts w:ascii="Arial" w:hAnsi="Arial" w:cs="Arial"/>
          <w:lang w:val="es-AR"/>
        </w:rPr>
        <w:t>el tema de la legislación en este aspecto debe considerar variables como la expuesta.</w:t>
      </w:r>
      <w:r w:rsidR="00CB7BB3">
        <w:rPr>
          <w:rFonts w:ascii="Arial" w:hAnsi="Arial" w:cs="Arial"/>
          <w:lang w:val="es-AR"/>
        </w:rPr>
        <w:t xml:space="preserve"> En este mismo sentido</w:t>
      </w:r>
      <w:r w:rsidR="00125CD8">
        <w:rPr>
          <w:rFonts w:ascii="Arial" w:hAnsi="Arial" w:cs="Arial"/>
          <w:lang w:val="es-AR"/>
        </w:rPr>
        <w:t>,</w:t>
      </w:r>
      <w:r w:rsidR="00CB7BB3">
        <w:rPr>
          <w:rFonts w:ascii="Arial" w:hAnsi="Arial" w:cs="Arial"/>
          <w:lang w:val="es-AR"/>
        </w:rPr>
        <w:t xml:space="preserve"> es relevante enunciar cómo la i</w:t>
      </w:r>
      <w:r w:rsidR="00CB7BB3" w:rsidRPr="0079697E">
        <w:rPr>
          <w:rFonts w:ascii="Arial" w:hAnsi="Arial" w:cs="Arial"/>
          <w:lang w:val="es-AR"/>
        </w:rPr>
        <w:t xml:space="preserve">ndustria alimentaria y la de bebidas azucaradas, se caracteriza por ejecutar un intenso lobby que les permita perpetuar las malas prácticas y peor aún evitar que los Estados legislen en favor de los consumidores </w:t>
      </w:r>
    </w:p>
    <w:p w:rsidR="0095753C" w:rsidRPr="0095753C" w:rsidRDefault="0095753C" w:rsidP="0095753C">
      <w:pPr>
        <w:pStyle w:val="textosgenarales"/>
        <w:shd w:val="clear" w:color="auto" w:fill="FFFFFF"/>
        <w:jc w:val="both"/>
        <w:textAlignment w:val="baseline"/>
        <w:rPr>
          <w:rFonts w:ascii="Arial" w:hAnsi="Arial" w:cs="Arial"/>
          <w:shd w:val="clear" w:color="auto" w:fill="FFFFFF"/>
        </w:rPr>
      </w:pPr>
      <w:r w:rsidRPr="0095753C">
        <w:rPr>
          <w:rFonts w:ascii="Arial" w:eastAsiaTheme="minorEastAsia" w:hAnsi="Arial" w:cs="Arial"/>
          <w:shd w:val="clear" w:color="auto" w:fill="FFFFFF"/>
        </w:rPr>
        <w:t xml:space="preserve">El escenario global actual parece haber eliminado las fronteras entre países por lo que se genera una </w:t>
      </w:r>
      <w:r w:rsidRPr="0095753C">
        <w:rPr>
          <w:rFonts w:ascii="Arial" w:eastAsiaTheme="minorEastAsia" w:hAnsi="Arial" w:cs="Arial"/>
          <w:b/>
          <w:bCs/>
          <w:i/>
          <w:iCs/>
          <w:shd w:val="clear" w:color="auto" w:fill="FFFFFF"/>
        </w:rPr>
        <w:t>transferencia de riesgos</w:t>
      </w:r>
      <w:r w:rsidRPr="0095753C">
        <w:rPr>
          <w:rFonts w:ascii="Arial" w:eastAsiaTheme="minorEastAsia" w:hAnsi="Arial" w:cs="Arial"/>
          <w:shd w:val="clear" w:color="auto" w:fill="FFFFFF"/>
        </w:rPr>
        <w:t xml:space="preserve"> insospechada en el marco de transiciones demográficas, nutricionales y epidemiológicas que atacan de manera inequitativa los países en desarrollo, y especialmente a las mujeres y los niños, niñas y jóvenes. </w:t>
      </w:r>
    </w:p>
    <w:p w:rsidR="001B7E1C" w:rsidRDefault="001B7E1C" w:rsidP="00F02B7E">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3F6E08" w:rsidRDefault="003F6E08" w:rsidP="003F6E08">
      <w:pPr>
        <w:rPr>
          <w:rFonts w:ascii="Arial" w:eastAsiaTheme="majorEastAsia" w:hAnsi="Arial" w:cs="Arial"/>
          <w:b/>
          <w:bCs/>
          <w:sz w:val="24"/>
          <w:szCs w:val="24"/>
          <w:shd w:val="clear" w:color="auto" w:fill="FFFFFF"/>
        </w:rPr>
      </w:pPr>
    </w:p>
    <w:p w:rsidR="00A00DD2" w:rsidRDefault="00A00DD2" w:rsidP="00F02B7E">
      <w:pPr>
        <w:pStyle w:val="textosgenarales"/>
        <w:shd w:val="clear" w:color="auto" w:fill="FFFFFF"/>
        <w:spacing w:before="0" w:beforeAutospacing="0" w:after="0" w:afterAutospacing="0"/>
        <w:jc w:val="both"/>
        <w:textAlignment w:val="baseline"/>
        <w:rPr>
          <w:rFonts w:ascii="Arial" w:hAnsi="Arial" w:cs="Arial"/>
          <w:shd w:val="clear" w:color="auto" w:fill="FFFFFF"/>
        </w:rPr>
      </w:pPr>
    </w:p>
    <w:p w:rsidR="00634844" w:rsidRDefault="00634844" w:rsidP="00F02B7E">
      <w:pPr>
        <w:pStyle w:val="textosgenarales"/>
        <w:shd w:val="clear" w:color="auto" w:fill="FFFFFF"/>
        <w:spacing w:before="0" w:beforeAutospacing="0" w:after="0" w:afterAutospacing="0"/>
        <w:jc w:val="both"/>
        <w:textAlignment w:val="baseline"/>
        <w:rPr>
          <w:rFonts w:ascii="Arial" w:hAnsi="Arial" w:cs="Arial"/>
          <w:shd w:val="clear" w:color="auto" w:fill="FFFFFF"/>
        </w:rPr>
      </w:pPr>
    </w:p>
    <w:p w:rsidR="001D1490" w:rsidRDefault="001D1490">
      <w:pPr>
        <w:rPr>
          <w:rFonts w:ascii="Arial" w:eastAsia="Times New Roman" w:hAnsi="Arial" w:cs="Arial"/>
          <w:sz w:val="24"/>
          <w:szCs w:val="24"/>
          <w:shd w:val="clear" w:color="auto" w:fill="FFFFFF"/>
          <w:lang w:val="es-CO" w:eastAsia="es-CO"/>
        </w:rPr>
      </w:pPr>
      <w:r>
        <w:rPr>
          <w:rFonts w:ascii="Arial" w:hAnsi="Arial" w:cs="Arial"/>
          <w:shd w:val="clear" w:color="auto" w:fill="FFFFFF"/>
        </w:rPr>
        <w:br w:type="page"/>
      </w:r>
    </w:p>
    <w:p w:rsidR="001D1490" w:rsidRDefault="001D1490" w:rsidP="00DA4C04">
      <w:pPr>
        <w:pStyle w:val="textosgenarales"/>
        <w:shd w:val="clear" w:color="auto" w:fill="FFFFFF"/>
        <w:spacing w:before="0" w:beforeAutospacing="0" w:after="0" w:afterAutospacing="0"/>
        <w:jc w:val="center"/>
        <w:textAlignment w:val="baseline"/>
        <w:rPr>
          <w:rFonts w:ascii="Arial" w:hAnsi="Arial" w:cs="Arial"/>
          <w:shd w:val="clear" w:color="auto" w:fill="FFFFFF"/>
        </w:rPr>
      </w:pPr>
    </w:p>
    <w:p w:rsidR="001D1490" w:rsidRDefault="001D1490" w:rsidP="00DA4C04">
      <w:pPr>
        <w:pStyle w:val="textosgenarales"/>
        <w:shd w:val="clear" w:color="auto" w:fill="FFFFFF"/>
        <w:spacing w:before="0" w:beforeAutospacing="0" w:after="0" w:afterAutospacing="0"/>
        <w:jc w:val="center"/>
        <w:textAlignment w:val="baseline"/>
        <w:rPr>
          <w:rFonts w:ascii="Arial" w:hAnsi="Arial" w:cs="Arial"/>
          <w:shd w:val="clear" w:color="auto" w:fill="FFFFFF"/>
        </w:rPr>
      </w:pPr>
    </w:p>
    <w:p w:rsidR="001D1490" w:rsidRDefault="001D1490" w:rsidP="00DA4C04">
      <w:pPr>
        <w:pStyle w:val="textosgenarales"/>
        <w:shd w:val="clear" w:color="auto" w:fill="FFFFFF"/>
        <w:spacing w:before="0" w:beforeAutospacing="0" w:after="0" w:afterAutospacing="0"/>
        <w:jc w:val="center"/>
        <w:textAlignment w:val="baseline"/>
        <w:rPr>
          <w:rFonts w:ascii="Arial" w:hAnsi="Arial" w:cs="Arial"/>
          <w:shd w:val="clear" w:color="auto" w:fill="FFFFFF"/>
        </w:rPr>
      </w:pPr>
    </w:p>
    <w:p w:rsidR="00B1424E" w:rsidRPr="000D3C1D" w:rsidRDefault="000D3C1D" w:rsidP="00DA4C04">
      <w:pPr>
        <w:pStyle w:val="Prrafodelista"/>
        <w:numPr>
          <w:ilvl w:val="0"/>
          <w:numId w:val="14"/>
        </w:numPr>
        <w:jc w:val="center"/>
        <w:outlineLvl w:val="0"/>
        <w:rPr>
          <w:rFonts w:ascii="Arial" w:hAnsi="Arial" w:cs="Arial"/>
          <w:b/>
          <w:sz w:val="24"/>
          <w:szCs w:val="24"/>
          <w:shd w:val="clear" w:color="auto" w:fill="FFFFFF"/>
        </w:rPr>
      </w:pPr>
      <w:bookmarkStart w:id="124" w:name="_Toc423939213"/>
      <w:r>
        <w:rPr>
          <w:rFonts w:ascii="Arial" w:hAnsi="Arial" w:cs="Arial"/>
          <w:b/>
          <w:sz w:val="24"/>
          <w:szCs w:val="24"/>
          <w:shd w:val="clear" w:color="auto" w:fill="FFFFFF"/>
        </w:rPr>
        <w:t>RECOMENDACIONES</w:t>
      </w:r>
      <w:bookmarkEnd w:id="124"/>
    </w:p>
    <w:p w:rsidR="005F4137" w:rsidRDefault="005F4137" w:rsidP="00EA0970">
      <w:pPr>
        <w:pStyle w:val="textosgenarales"/>
        <w:shd w:val="clear" w:color="auto" w:fill="FFFFFF"/>
        <w:spacing w:before="0" w:beforeAutospacing="0" w:after="0" w:afterAutospacing="0" w:line="293" w:lineRule="atLeast"/>
        <w:ind w:left="390"/>
        <w:jc w:val="both"/>
        <w:textAlignment w:val="baseline"/>
        <w:rPr>
          <w:rFonts w:ascii="Arial" w:eastAsiaTheme="minorHAnsi" w:hAnsi="Arial" w:cs="Arial"/>
          <w:b/>
          <w:shd w:val="clear" w:color="auto" w:fill="FFFFFF"/>
          <w:lang w:val="es-MX" w:eastAsia="en-US"/>
        </w:rPr>
      </w:pPr>
    </w:p>
    <w:p w:rsidR="000A12FF" w:rsidRPr="0079697E" w:rsidRDefault="000A12FF" w:rsidP="00DA4C04">
      <w:pPr>
        <w:spacing w:after="0" w:line="240" w:lineRule="auto"/>
        <w:jc w:val="both"/>
        <w:rPr>
          <w:rFonts w:ascii="Arial" w:hAnsi="Arial" w:cs="Arial"/>
          <w:b/>
          <w:i/>
          <w:sz w:val="20"/>
        </w:rPr>
      </w:pPr>
      <w:r w:rsidRPr="0079697E">
        <w:rPr>
          <w:rFonts w:ascii="Arial" w:hAnsi="Arial" w:cs="Arial"/>
          <w:b/>
          <w:i/>
          <w:sz w:val="20"/>
        </w:rPr>
        <w:t>“Es urgente sentar las bases de un comercio que considere el entorno, tanto ambiental como social, para hacer frente a los extremos del clima y a la inequidad en el acceso a los alimentos. Como consumidores tenemos la responsabilidad y el poder de fomentar un sistema económico sustentable y de obligar a las empresas a volverse sustentables”.</w:t>
      </w:r>
    </w:p>
    <w:p w:rsidR="000A12FF" w:rsidRDefault="000A12FF" w:rsidP="00DA4C04">
      <w:pPr>
        <w:spacing w:after="0" w:line="240" w:lineRule="auto"/>
        <w:jc w:val="both"/>
        <w:rPr>
          <w:rFonts w:ascii="Arial" w:hAnsi="Arial" w:cs="Arial"/>
          <w:b/>
          <w:i/>
          <w:sz w:val="20"/>
        </w:rPr>
      </w:pPr>
      <w:r w:rsidRPr="0079697E">
        <w:rPr>
          <w:rFonts w:ascii="Arial" w:hAnsi="Arial" w:cs="Arial"/>
          <w:b/>
          <w:i/>
          <w:sz w:val="20"/>
        </w:rPr>
        <w:t>Green peace</w:t>
      </w:r>
    </w:p>
    <w:p w:rsidR="000A12FF" w:rsidRDefault="000A12FF" w:rsidP="001D1490">
      <w:pPr>
        <w:pStyle w:val="textosgenarales"/>
        <w:shd w:val="clear" w:color="auto" w:fill="FFFFFF"/>
        <w:spacing w:before="0" w:beforeAutospacing="0" w:after="0" w:afterAutospacing="0" w:line="293" w:lineRule="atLeast"/>
        <w:ind w:left="390"/>
        <w:jc w:val="right"/>
        <w:textAlignment w:val="baseline"/>
        <w:rPr>
          <w:rFonts w:ascii="Arial" w:eastAsiaTheme="minorHAnsi" w:hAnsi="Arial" w:cs="Arial"/>
          <w:b/>
          <w:shd w:val="clear" w:color="auto" w:fill="FFFFFF"/>
          <w:lang w:val="es-MX" w:eastAsia="en-US"/>
        </w:rPr>
      </w:pPr>
    </w:p>
    <w:p w:rsidR="000A12FF" w:rsidRDefault="000A12FF" w:rsidP="00EA0970">
      <w:pPr>
        <w:pStyle w:val="textosgenarales"/>
        <w:shd w:val="clear" w:color="auto" w:fill="FFFFFF"/>
        <w:spacing w:before="0" w:beforeAutospacing="0" w:after="0" w:afterAutospacing="0" w:line="293" w:lineRule="atLeast"/>
        <w:ind w:left="390"/>
        <w:jc w:val="both"/>
        <w:textAlignment w:val="baseline"/>
        <w:rPr>
          <w:rFonts w:ascii="Arial" w:eastAsiaTheme="minorHAnsi" w:hAnsi="Arial" w:cs="Arial"/>
          <w:b/>
          <w:shd w:val="clear" w:color="auto" w:fill="FFFFFF"/>
          <w:lang w:val="es-MX" w:eastAsia="en-US"/>
        </w:rPr>
      </w:pPr>
    </w:p>
    <w:p w:rsidR="00CF5C58" w:rsidRDefault="00CF5C58" w:rsidP="00CF5C58">
      <w:pPr>
        <w:autoSpaceDE w:val="0"/>
        <w:autoSpaceDN w:val="0"/>
        <w:adjustRightInd w:val="0"/>
        <w:spacing w:after="0" w:line="240" w:lineRule="auto"/>
        <w:jc w:val="both"/>
        <w:rPr>
          <w:rFonts w:ascii="Arial" w:hAnsi="Arial" w:cs="Arial"/>
          <w:sz w:val="24"/>
          <w:szCs w:val="24"/>
          <w:lang w:val="es-AR"/>
        </w:rPr>
      </w:pPr>
      <w:r>
        <w:rPr>
          <w:rFonts w:ascii="Arial" w:hAnsi="Arial" w:cs="Arial"/>
          <w:sz w:val="24"/>
          <w:szCs w:val="24"/>
          <w:lang w:val="es-AR"/>
        </w:rPr>
        <w:t xml:space="preserve">Posicionar en la agenda internacional las </w:t>
      </w:r>
      <w:r w:rsidR="00292ACA">
        <w:rPr>
          <w:rFonts w:ascii="Arial" w:hAnsi="Arial" w:cs="Arial"/>
          <w:sz w:val="24"/>
          <w:szCs w:val="24"/>
          <w:lang w:val="es-AR"/>
        </w:rPr>
        <w:t>metas propuestas p</w:t>
      </w:r>
      <w:r>
        <w:rPr>
          <w:rFonts w:ascii="Arial" w:hAnsi="Arial" w:cs="Arial"/>
          <w:sz w:val="24"/>
          <w:szCs w:val="24"/>
          <w:lang w:val="es-AR"/>
        </w:rPr>
        <w:t>ara el 2015 p</w:t>
      </w:r>
      <w:r w:rsidR="00292ACA">
        <w:rPr>
          <w:rFonts w:ascii="Arial" w:hAnsi="Arial" w:cs="Arial"/>
          <w:sz w:val="24"/>
          <w:szCs w:val="24"/>
          <w:lang w:val="es-AR"/>
        </w:rPr>
        <w:t xml:space="preserve">or </w:t>
      </w:r>
      <w:r w:rsidR="005D3F7A">
        <w:rPr>
          <w:rFonts w:ascii="Arial" w:hAnsi="Arial" w:cs="Arial"/>
          <w:sz w:val="24"/>
          <w:szCs w:val="24"/>
        </w:rPr>
        <w:t>el</w:t>
      </w:r>
      <w:r w:rsidR="00292ACA" w:rsidRPr="002E480B">
        <w:rPr>
          <w:rFonts w:ascii="Arial" w:hAnsi="Arial" w:cs="Arial"/>
          <w:sz w:val="24"/>
          <w:szCs w:val="24"/>
        </w:rPr>
        <w:t xml:space="preserve"> ORAS-CONHU</w:t>
      </w:r>
      <w:r w:rsidR="00292ACA" w:rsidRPr="002E480B">
        <w:rPr>
          <w:rFonts w:ascii="Arial" w:hAnsi="Arial" w:cs="Arial"/>
          <w:sz w:val="24"/>
          <w:szCs w:val="24"/>
          <w:shd w:val="clear" w:color="auto" w:fill="FFFFFF"/>
        </w:rPr>
        <w:t xml:space="preserve"> </w:t>
      </w:r>
      <w:r w:rsidR="00292ACA">
        <w:rPr>
          <w:rFonts w:ascii="Arial" w:hAnsi="Arial" w:cs="Arial"/>
          <w:sz w:val="24"/>
          <w:szCs w:val="24"/>
          <w:shd w:val="clear" w:color="auto" w:fill="FFFFFF"/>
        </w:rPr>
        <w:t>respecto</w:t>
      </w:r>
      <w:r>
        <w:rPr>
          <w:rFonts w:ascii="Arial" w:hAnsi="Arial" w:cs="Arial"/>
          <w:sz w:val="24"/>
          <w:szCs w:val="24"/>
          <w:shd w:val="clear" w:color="auto" w:fill="FFFFFF"/>
        </w:rPr>
        <w:t xml:space="preserve"> a la regulación del comercio de alimentos, frente</w:t>
      </w:r>
      <w:r w:rsidR="00292ACA">
        <w:rPr>
          <w:rFonts w:ascii="Arial" w:hAnsi="Arial" w:cs="Arial"/>
          <w:sz w:val="24"/>
          <w:szCs w:val="24"/>
          <w:shd w:val="clear" w:color="auto" w:fill="FFFFFF"/>
        </w:rPr>
        <w:t xml:space="preserve"> al </w:t>
      </w:r>
      <w:r w:rsidR="00B1424E" w:rsidRPr="001B7E1C">
        <w:rPr>
          <w:rFonts w:ascii="Arial" w:hAnsi="Arial" w:cs="Arial"/>
          <w:sz w:val="24"/>
          <w:szCs w:val="24"/>
          <w:lang w:val="es-AR"/>
        </w:rPr>
        <w:t xml:space="preserve">control de la comercialización (disposición, empaquetado, distribución y publicidad) de los productos poco saludables, establecer lineamientos claros para la </w:t>
      </w:r>
      <w:r>
        <w:rPr>
          <w:rFonts w:ascii="Arial" w:hAnsi="Arial" w:cs="Arial"/>
          <w:sz w:val="24"/>
          <w:szCs w:val="24"/>
          <w:lang w:val="es-AR"/>
        </w:rPr>
        <w:t xml:space="preserve">publicidad </w:t>
      </w:r>
      <w:r w:rsidR="00B1424E" w:rsidRPr="001B7E1C">
        <w:rPr>
          <w:rFonts w:ascii="Arial" w:hAnsi="Arial" w:cs="Arial"/>
          <w:sz w:val="24"/>
          <w:szCs w:val="24"/>
          <w:lang w:val="es-AR"/>
        </w:rPr>
        <w:t>de alimentos y bebidas</w:t>
      </w:r>
      <w:r>
        <w:rPr>
          <w:rFonts w:ascii="Arial" w:hAnsi="Arial" w:cs="Arial"/>
          <w:sz w:val="24"/>
          <w:szCs w:val="24"/>
          <w:lang w:val="es-AR"/>
        </w:rPr>
        <w:t xml:space="preserve"> para niños, la participación como bloque en el Codex alimentarius, las medidas de seguridad y soberanía sobre las regulaciones para los alimentos industrializados, el monitoreo al cumplimiento del código internacional de sucedáneos de la leche materna</w:t>
      </w:r>
      <w:r w:rsidR="006C200E">
        <w:rPr>
          <w:rFonts w:ascii="Arial" w:hAnsi="Arial" w:cs="Arial"/>
          <w:sz w:val="24"/>
          <w:szCs w:val="24"/>
          <w:lang w:val="es-AR"/>
        </w:rPr>
        <w:t xml:space="preserve"> y a su consideración como medicamentos.</w:t>
      </w:r>
    </w:p>
    <w:p w:rsidR="00CF5C58" w:rsidRPr="003B637B" w:rsidRDefault="00CF5C58" w:rsidP="00CF5C58">
      <w:pPr>
        <w:autoSpaceDE w:val="0"/>
        <w:autoSpaceDN w:val="0"/>
        <w:adjustRightInd w:val="0"/>
        <w:spacing w:after="0" w:line="240" w:lineRule="auto"/>
        <w:jc w:val="both"/>
        <w:rPr>
          <w:rFonts w:ascii="Arial" w:hAnsi="Arial" w:cs="Arial"/>
          <w:i/>
          <w:lang w:val="es-CO"/>
        </w:rPr>
      </w:pPr>
    </w:p>
    <w:p w:rsidR="001D1490" w:rsidRPr="00DA4C04" w:rsidRDefault="00B1424E" w:rsidP="001B7E1C">
      <w:pPr>
        <w:autoSpaceDE w:val="0"/>
        <w:autoSpaceDN w:val="0"/>
        <w:adjustRightInd w:val="0"/>
        <w:spacing w:after="0" w:line="240" w:lineRule="auto"/>
        <w:jc w:val="both"/>
        <w:rPr>
          <w:rFonts w:ascii="Arial" w:hAnsi="Arial" w:cs="Arial"/>
          <w:sz w:val="24"/>
          <w:szCs w:val="24"/>
          <w:lang w:val="es-AR"/>
        </w:rPr>
      </w:pPr>
      <w:r w:rsidRPr="001D1490">
        <w:rPr>
          <w:rFonts w:ascii="Arial" w:hAnsi="Arial" w:cs="Arial"/>
          <w:sz w:val="24"/>
          <w:szCs w:val="24"/>
          <w:lang w:val="es-AR"/>
        </w:rPr>
        <w:t xml:space="preserve">Garantizar el fortalecimiento de la </w:t>
      </w:r>
      <w:r w:rsidR="006C200E" w:rsidRPr="001D1490">
        <w:rPr>
          <w:rFonts w:ascii="Arial" w:hAnsi="Arial" w:cs="Arial"/>
          <w:sz w:val="24"/>
          <w:szCs w:val="24"/>
          <w:lang w:val="es-AR"/>
        </w:rPr>
        <w:t xml:space="preserve">atención primaria para la </w:t>
      </w:r>
      <w:r w:rsidRPr="001D1490">
        <w:rPr>
          <w:rFonts w:ascii="Arial" w:hAnsi="Arial" w:cs="Arial"/>
          <w:sz w:val="24"/>
          <w:szCs w:val="24"/>
          <w:lang w:val="es-AR"/>
        </w:rPr>
        <w:t>orientación nutricional</w:t>
      </w:r>
      <w:r w:rsidR="002565BE" w:rsidRPr="001D1490">
        <w:rPr>
          <w:rFonts w:ascii="Arial" w:hAnsi="Arial" w:cs="Arial"/>
          <w:sz w:val="24"/>
          <w:szCs w:val="24"/>
          <w:lang w:val="es-AR"/>
        </w:rPr>
        <w:t xml:space="preserve"> y la prevención del sedentarismo </w:t>
      </w:r>
      <w:r w:rsidRPr="001D1490">
        <w:rPr>
          <w:rFonts w:ascii="Arial" w:hAnsi="Arial" w:cs="Arial"/>
          <w:sz w:val="24"/>
          <w:szCs w:val="24"/>
          <w:lang w:val="es-AR"/>
        </w:rPr>
        <w:t xml:space="preserve">en las escuelas y al interior de las familias, en sintonía con ambientes saludables que promuevan el deporte, la actividad física y la convivencia, para ello pueden aprovecharse otras campañas </w:t>
      </w:r>
      <w:r w:rsidR="002565BE" w:rsidRPr="001D1490">
        <w:rPr>
          <w:rFonts w:ascii="Arial" w:hAnsi="Arial" w:cs="Arial"/>
          <w:sz w:val="24"/>
          <w:szCs w:val="24"/>
          <w:lang w:val="es-AR"/>
        </w:rPr>
        <w:t>sanitarias</w:t>
      </w:r>
      <w:r w:rsidRPr="001D1490">
        <w:rPr>
          <w:rFonts w:ascii="Arial" w:hAnsi="Arial" w:cs="Arial"/>
          <w:sz w:val="24"/>
          <w:szCs w:val="24"/>
          <w:lang w:val="es-AR"/>
        </w:rPr>
        <w:t xml:space="preserve"> ya previstas en el ámbito nutricional</w:t>
      </w:r>
      <w:r w:rsidR="00643C77" w:rsidRPr="001D1490">
        <w:rPr>
          <w:rFonts w:ascii="Arial" w:hAnsi="Arial" w:cs="Arial"/>
          <w:sz w:val="24"/>
          <w:szCs w:val="24"/>
          <w:lang w:val="es-AR"/>
        </w:rPr>
        <w:t xml:space="preserve"> como son </w:t>
      </w:r>
      <w:r w:rsidRPr="001D1490">
        <w:rPr>
          <w:rFonts w:ascii="Arial" w:hAnsi="Arial" w:cs="Arial"/>
          <w:sz w:val="24"/>
          <w:szCs w:val="24"/>
          <w:lang w:val="es-AR"/>
        </w:rPr>
        <w:t xml:space="preserve">las escuelas saludables </w:t>
      </w:r>
      <w:r w:rsidR="006C200E" w:rsidRPr="001D1490">
        <w:rPr>
          <w:rFonts w:ascii="Arial" w:hAnsi="Arial" w:cs="Arial"/>
          <w:sz w:val="24"/>
          <w:szCs w:val="24"/>
          <w:lang w:val="es-AR"/>
        </w:rPr>
        <w:t>y las transferencias monetarias condicionadas que operan en los tres países</w:t>
      </w:r>
      <w:r w:rsidR="006C200E" w:rsidRPr="001D1490">
        <w:rPr>
          <w:rFonts w:ascii="Arial" w:hAnsi="Arial" w:cs="Arial"/>
          <w:color w:val="FF0000"/>
          <w:sz w:val="24"/>
          <w:szCs w:val="24"/>
          <w:lang w:val="es-AR"/>
        </w:rPr>
        <w:t>.</w:t>
      </w:r>
    </w:p>
    <w:p w:rsidR="001D1490" w:rsidRDefault="001D1490" w:rsidP="001B7E1C">
      <w:pPr>
        <w:autoSpaceDE w:val="0"/>
        <w:autoSpaceDN w:val="0"/>
        <w:adjustRightInd w:val="0"/>
        <w:spacing w:after="0" w:line="240" w:lineRule="auto"/>
        <w:jc w:val="both"/>
        <w:rPr>
          <w:rFonts w:ascii="Arial" w:hAnsi="Arial" w:cs="Arial"/>
          <w:sz w:val="24"/>
          <w:szCs w:val="24"/>
          <w:lang w:val="es-AR"/>
        </w:rPr>
      </w:pPr>
    </w:p>
    <w:p w:rsidR="00B1424E" w:rsidRPr="001B7E1C" w:rsidRDefault="00B1424E" w:rsidP="001B7E1C">
      <w:pPr>
        <w:autoSpaceDE w:val="0"/>
        <w:autoSpaceDN w:val="0"/>
        <w:adjustRightInd w:val="0"/>
        <w:spacing w:after="0" w:line="240" w:lineRule="auto"/>
        <w:jc w:val="both"/>
        <w:rPr>
          <w:rFonts w:ascii="Arial" w:hAnsi="Arial" w:cs="Arial"/>
          <w:sz w:val="24"/>
          <w:szCs w:val="24"/>
          <w:lang w:val="es-AR"/>
        </w:rPr>
      </w:pPr>
      <w:r w:rsidRPr="001B7E1C">
        <w:rPr>
          <w:rFonts w:ascii="Arial" w:hAnsi="Arial" w:cs="Arial"/>
          <w:sz w:val="24"/>
          <w:szCs w:val="24"/>
          <w:lang w:val="es-AR"/>
        </w:rPr>
        <w:t>Regular el uso de las TICs para orientar la decisión y elección de consumo de los niños, niñas y adolescentes como estrategia de marketing en los programas infantiles y las páginas infantiles comúnmente visitadas por los menores.</w:t>
      </w:r>
    </w:p>
    <w:p w:rsidR="001B7E1C" w:rsidRDefault="001B7E1C" w:rsidP="001B7E1C">
      <w:pPr>
        <w:autoSpaceDE w:val="0"/>
        <w:autoSpaceDN w:val="0"/>
        <w:adjustRightInd w:val="0"/>
        <w:spacing w:after="0" w:line="240" w:lineRule="auto"/>
        <w:jc w:val="both"/>
        <w:rPr>
          <w:rFonts w:ascii="Arial" w:hAnsi="Arial" w:cs="Arial"/>
          <w:sz w:val="24"/>
          <w:szCs w:val="24"/>
          <w:lang w:val="es-AR"/>
        </w:rPr>
      </w:pPr>
    </w:p>
    <w:p w:rsidR="00B1424E" w:rsidRPr="001B7E1C" w:rsidRDefault="00B1424E" w:rsidP="001B7E1C">
      <w:pPr>
        <w:autoSpaceDE w:val="0"/>
        <w:autoSpaceDN w:val="0"/>
        <w:adjustRightInd w:val="0"/>
        <w:spacing w:after="0" w:line="240" w:lineRule="auto"/>
        <w:jc w:val="both"/>
        <w:rPr>
          <w:rFonts w:ascii="Arial" w:hAnsi="Arial" w:cs="Arial"/>
          <w:sz w:val="24"/>
          <w:szCs w:val="24"/>
          <w:lang w:val="es-AR"/>
        </w:rPr>
      </w:pPr>
      <w:r w:rsidRPr="001B7E1C">
        <w:rPr>
          <w:rFonts w:ascii="Arial" w:hAnsi="Arial" w:cs="Arial"/>
          <w:sz w:val="24"/>
          <w:szCs w:val="24"/>
          <w:lang w:val="es-AR"/>
        </w:rPr>
        <w:t>Convocar a los ministerios de telecomunicaciones de cada país para que a través de las TICs se realicen campañas y estrategias comunicativas sobre la orientación alimentaria saludable, ojalá igual de agresivas que las de la industria alimentaria gran promotora del sedentarismo y los malos hábitos.</w:t>
      </w:r>
    </w:p>
    <w:p w:rsidR="001B7E1C" w:rsidRDefault="001B7E1C" w:rsidP="001B7E1C">
      <w:pPr>
        <w:autoSpaceDE w:val="0"/>
        <w:autoSpaceDN w:val="0"/>
        <w:adjustRightInd w:val="0"/>
        <w:spacing w:after="0" w:line="240" w:lineRule="auto"/>
        <w:jc w:val="both"/>
        <w:rPr>
          <w:rFonts w:ascii="Arial" w:hAnsi="Arial" w:cs="Arial"/>
          <w:sz w:val="24"/>
          <w:szCs w:val="24"/>
          <w:lang w:val="es-AR"/>
        </w:rPr>
      </w:pPr>
    </w:p>
    <w:p w:rsidR="006C200E" w:rsidRPr="001B7E1C" w:rsidRDefault="00A24BEA" w:rsidP="001B7E1C">
      <w:pPr>
        <w:autoSpaceDE w:val="0"/>
        <w:autoSpaceDN w:val="0"/>
        <w:adjustRightInd w:val="0"/>
        <w:spacing w:after="0" w:line="240" w:lineRule="auto"/>
        <w:jc w:val="both"/>
        <w:rPr>
          <w:rFonts w:ascii="Arial" w:hAnsi="Arial" w:cs="Arial"/>
          <w:sz w:val="24"/>
          <w:szCs w:val="24"/>
          <w:lang w:val="es-AR"/>
        </w:rPr>
      </w:pPr>
      <w:r w:rsidRPr="001B7E1C">
        <w:rPr>
          <w:rFonts w:ascii="Arial" w:hAnsi="Arial" w:cs="Arial"/>
          <w:sz w:val="24"/>
          <w:szCs w:val="24"/>
          <w:lang w:val="es-AR"/>
        </w:rPr>
        <w:t>“</w:t>
      </w:r>
      <w:r w:rsidR="00B1424E" w:rsidRPr="006A30B9">
        <w:rPr>
          <w:rFonts w:ascii="Arial" w:hAnsi="Arial" w:cs="Arial"/>
          <w:i/>
          <w:sz w:val="24"/>
          <w:szCs w:val="24"/>
          <w:lang w:val="es-AR"/>
        </w:rPr>
        <w:t xml:space="preserve">Reforzar la cultura del amamantamiento y defenderla enérgicamente de </w:t>
      </w:r>
      <w:r w:rsidRPr="006A30B9">
        <w:rPr>
          <w:rFonts w:ascii="Arial" w:hAnsi="Arial" w:cs="Arial"/>
          <w:i/>
          <w:sz w:val="24"/>
          <w:szCs w:val="24"/>
          <w:lang w:val="es-AR"/>
        </w:rPr>
        <w:t>l</w:t>
      </w:r>
      <w:r w:rsidR="00B1424E" w:rsidRPr="006A30B9">
        <w:rPr>
          <w:rFonts w:ascii="Arial" w:hAnsi="Arial" w:cs="Arial"/>
          <w:i/>
          <w:sz w:val="24"/>
          <w:szCs w:val="24"/>
          <w:lang w:val="es-AR"/>
        </w:rPr>
        <w:t>a cultura del biberón”</w:t>
      </w:r>
      <w:r w:rsidR="00B1424E" w:rsidRPr="006A30B9">
        <w:rPr>
          <w:rStyle w:val="Refdenotaalfinal"/>
          <w:rFonts w:ascii="Arial" w:hAnsi="Arial" w:cs="Arial"/>
          <w:i/>
          <w:sz w:val="24"/>
          <w:szCs w:val="24"/>
          <w:lang w:val="es-AR"/>
        </w:rPr>
        <w:endnoteReference w:id="108"/>
      </w:r>
      <w:r w:rsidR="00B1424E" w:rsidRPr="001B7E1C">
        <w:rPr>
          <w:rFonts w:ascii="Arial" w:hAnsi="Arial" w:cs="Arial"/>
          <w:sz w:val="24"/>
          <w:szCs w:val="24"/>
          <w:lang w:val="es-AR"/>
        </w:rPr>
        <w:t xml:space="preserve"> donde adquieren importancia las estrategias de comunicación y campañas de apoyo y vigilancia a la lactancia en todos los sectores de la sociedad y la lucha contra los impedimentos a la lactancia en los sistemas de salud, el trabajo</w:t>
      </w:r>
      <w:r w:rsidR="009B25DE">
        <w:rPr>
          <w:rFonts w:ascii="Arial" w:hAnsi="Arial" w:cs="Arial"/>
          <w:sz w:val="24"/>
          <w:szCs w:val="24"/>
          <w:lang w:val="es-AR"/>
        </w:rPr>
        <w:t>, las instituciones educativas, los escenarios de recreación</w:t>
      </w:r>
      <w:r w:rsidR="00B1424E" w:rsidRPr="001B7E1C">
        <w:rPr>
          <w:rFonts w:ascii="Arial" w:hAnsi="Arial" w:cs="Arial"/>
          <w:sz w:val="24"/>
          <w:szCs w:val="24"/>
          <w:lang w:val="es-AR"/>
        </w:rPr>
        <w:t xml:space="preserve"> y </w:t>
      </w:r>
      <w:r w:rsidR="009B25DE">
        <w:rPr>
          <w:rFonts w:ascii="Arial" w:hAnsi="Arial" w:cs="Arial"/>
          <w:sz w:val="24"/>
          <w:szCs w:val="24"/>
          <w:lang w:val="es-AR"/>
        </w:rPr>
        <w:t>al interior de las comunidades.</w:t>
      </w:r>
      <w:r w:rsidR="009B25DE" w:rsidRPr="001B7E1C">
        <w:rPr>
          <w:rFonts w:ascii="Arial" w:hAnsi="Arial" w:cs="Arial"/>
          <w:sz w:val="24"/>
          <w:szCs w:val="24"/>
          <w:lang w:val="es-AR"/>
        </w:rPr>
        <w:t xml:space="preserve"> </w:t>
      </w:r>
    </w:p>
    <w:p w:rsidR="00B1424E" w:rsidRPr="001B7E1C" w:rsidRDefault="00B1424E" w:rsidP="001B7E1C">
      <w:pPr>
        <w:autoSpaceDE w:val="0"/>
        <w:autoSpaceDN w:val="0"/>
        <w:adjustRightInd w:val="0"/>
        <w:spacing w:after="0" w:line="240" w:lineRule="auto"/>
        <w:jc w:val="both"/>
        <w:rPr>
          <w:rFonts w:ascii="Arial" w:hAnsi="Arial" w:cs="Arial"/>
          <w:sz w:val="24"/>
          <w:szCs w:val="24"/>
          <w:lang w:val="es-AR"/>
        </w:rPr>
      </w:pPr>
      <w:r w:rsidRPr="001B7E1C">
        <w:rPr>
          <w:rFonts w:ascii="Arial" w:hAnsi="Arial" w:cs="Arial"/>
          <w:sz w:val="24"/>
          <w:szCs w:val="24"/>
          <w:lang w:val="es-AR"/>
        </w:rPr>
        <w:lastRenderedPageBreak/>
        <w:t>Incluir dentro de los planes de desarrollo nacionales iniciativas en pro de la lactancia materna y el peso saludable, otorgándoles carácter de prioridad nacional transversal a todos los ministerios y sectores del desarrollo.</w:t>
      </w:r>
    </w:p>
    <w:p w:rsidR="001B7E1C" w:rsidRDefault="001B7E1C" w:rsidP="001B7E1C">
      <w:pPr>
        <w:autoSpaceDE w:val="0"/>
        <w:autoSpaceDN w:val="0"/>
        <w:adjustRightInd w:val="0"/>
        <w:spacing w:after="0" w:line="240" w:lineRule="auto"/>
        <w:jc w:val="both"/>
        <w:rPr>
          <w:rFonts w:ascii="Arial" w:hAnsi="Arial" w:cs="Arial"/>
          <w:sz w:val="24"/>
          <w:szCs w:val="24"/>
          <w:lang w:val="es-AR"/>
        </w:rPr>
      </w:pPr>
    </w:p>
    <w:p w:rsidR="0095753C" w:rsidRPr="0095753C" w:rsidRDefault="0095753C" w:rsidP="0095753C">
      <w:pPr>
        <w:autoSpaceDE w:val="0"/>
        <w:autoSpaceDN w:val="0"/>
        <w:adjustRightInd w:val="0"/>
        <w:spacing w:after="0" w:line="240" w:lineRule="auto"/>
        <w:jc w:val="both"/>
        <w:rPr>
          <w:rFonts w:ascii="Arial" w:hAnsi="Arial" w:cs="Arial"/>
          <w:sz w:val="24"/>
          <w:szCs w:val="24"/>
          <w:shd w:val="clear" w:color="auto" w:fill="FFFFFF"/>
          <w:lang w:val="es-CO"/>
        </w:rPr>
      </w:pPr>
      <w:r w:rsidRPr="0095753C">
        <w:rPr>
          <w:rFonts w:ascii="Arial" w:hAnsi="Arial" w:cs="Arial"/>
          <w:sz w:val="24"/>
          <w:szCs w:val="24"/>
          <w:shd w:val="clear" w:color="auto" w:fill="FFFFFF"/>
          <w:lang w:val="es-AR"/>
        </w:rPr>
        <w:t>Promover la participación de líderes nacionales en el Programa de formación de líderes en salud internacional y asegurar que a través de la OPS se establezca una línea de investigación en este ámbito en el puedan participar los tres países bajo el marco de la Cooperación</w:t>
      </w:r>
      <w:r>
        <w:rPr>
          <w:rFonts w:ascii="Arial" w:hAnsi="Arial" w:cs="Arial"/>
          <w:sz w:val="24"/>
          <w:szCs w:val="24"/>
          <w:shd w:val="clear" w:color="auto" w:fill="FFFFFF"/>
          <w:lang w:val="es-AR"/>
        </w:rPr>
        <w:t xml:space="preserve"> Sur-Sur</w:t>
      </w:r>
      <w:r w:rsidRPr="0095753C">
        <w:rPr>
          <w:rFonts w:ascii="Arial" w:hAnsi="Arial" w:cs="Arial"/>
          <w:sz w:val="24"/>
          <w:szCs w:val="24"/>
          <w:shd w:val="clear" w:color="auto" w:fill="FFFFFF"/>
          <w:lang w:val="es-AR"/>
        </w:rPr>
        <w:t>.</w:t>
      </w:r>
    </w:p>
    <w:p w:rsidR="001B7E1C" w:rsidRDefault="001B7E1C" w:rsidP="001B7E1C">
      <w:pPr>
        <w:autoSpaceDE w:val="0"/>
        <w:autoSpaceDN w:val="0"/>
        <w:adjustRightInd w:val="0"/>
        <w:spacing w:after="0" w:line="240" w:lineRule="auto"/>
        <w:jc w:val="both"/>
        <w:rPr>
          <w:rFonts w:ascii="Arial" w:hAnsi="Arial" w:cs="Arial"/>
          <w:sz w:val="24"/>
          <w:szCs w:val="24"/>
          <w:shd w:val="clear" w:color="auto" w:fill="FFFFFF"/>
          <w:lang w:val="es-AR"/>
        </w:rPr>
      </w:pPr>
    </w:p>
    <w:p w:rsidR="00B1424E" w:rsidRPr="001B7E1C" w:rsidRDefault="0095753C" w:rsidP="001B7E1C">
      <w:pPr>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lang w:val="es-AR"/>
        </w:rPr>
        <w:t>I</w:t>
      </w:r>
      <w:r w:rsidR="005D3F7A" w:rsidRPr="001B7E1C">
        <w:rPr>
          <w:rFonts w:ascii="Arial" w:hAnsi="Arial" w:cs="Arial"/>
          <w:sz w:val="24"/>
          <w:szCs w:val="24"/>
          <w:shd w:val="clear" w:color="auto" w:fill="FFFFFF"/>
          <w:lang w:val="es-ES_tradnl"/>
        </w:rPr>
        <w:t>mplementar</w:t>
      </w:r>
      <w:r w:rsidR="00B1424E" w:rsidRPr="001B7E1C">
        <w:rPr>
          <w:rFonts w:ascii="Arial" w:hAnsi="Arial" w:cs="Arial"/>
          <w:sz w:val="24"/>
          <w:szCs w:val="24"/>
          <w:shd w:val="clear" w:color="auto" w:fill="FFFFFF"/>
          <w:lang w:val="es-ES_tradnl"/>
        </w:rPr>
        <w:t xml:space="preserve"> políticas sanitarias coordinadas entre los ministerios de salud, educación, deporte, agricultura y comunicaciones para darle una atención integral e integradora a la situación problemática y disminuir la prevalencia de la obesidad infantil en México, Chile y Colombia y esto no se logra en el papel, deben darse compromisos serios, puesto que se observan regulaciones que así lo establecen pero que no se dan en la práctica por lo que situar el tema en la agenda internacional, logrará la verificación de estos compromisos. </w:t>
      </w:r>
    </w:p>
    <w:p w:rsidR="001B7E1C" w:rsidRDefault="001B7E1C" w:rsidP="001B7E1C">
      <w:pPr>
        <w:autoSpaceDE w:val="0"/>
        <w:autoSpaceDN w:val="0"/>
        <w:adjustRightInd w:val="0"/>
        <w:spacing w:after="0" w:line="240" w:lineRule="auto"/>
        <w:jc w:val="both"/>
        <w:rPr>
          <w:rFonts w:ascii="Arial" w:hAnsi="Arial" w:cs="Arial"/>
          <w:sz w:val="24"/>
          <w:szCs w:val="24"/>
          <w:shd w:val="clear" w:color="auto" w:fill="FFFFFF"/>
        </w:rPr>
      </w:pPr>
    </w:p>
    <w:p w:rsidR="007C7675" w:rsidRDefault="007C7675" w:rsidP="007C7675">
      <w:pPr>
        <w:autoSpaceDE w:val="0"/>
        <w:autoSpaceDN w:val="0"/>
        <w:adjustRightInd w:val="0"/>
        <w:spacing w:after="0" w:line="240" w:lineRule="auto"/>
        <w:jc w:val="both"/>
        <w:rPr>
          <w:rFonts w:ascii="Arial" w:hAnsi="Arial" w:cs="Arial"/>
          <w:sz w:val="24"/>
          <w:szCs w:val="24"/>
          <w:shd w:val="clear" w:color="auto" w:fill="FFFFFF"/>
        </w:rPr>
      </w:pPr>
      <w:r w:rsidRPr="0079697E">
        <w:rPr>
          <w:rFonts w:ascii="Arial" w:hAnsi="Arial" w:cs="Arial"/>
          <w:sz w:val="24"/>
          <w:szCs w:val="24"/>
          <w:shd w:val="clear" w:color="auto" w:fill="FFFFFF"/>
        </w:rPr>
        <w:t>Es realmente importante que la academia revise la</w:t>
      </w:r>
      <w:r>
        <w:rPr>
          <w:rFonts w:ascii="Arial" w:hAnsi="Arial" w:cs="Arial"/>
          <w:sz w:val="24"/>
          <w:szCs w:val="24"/>
          <w:shd w:val="clear" w:color="auto" w:fill="FFFFFF"/>
        </w:rPr>
        <w:t>s</w:t>
      </w:r>
      <w:r w:rsidRPr="0079697E">
        <w:rPr>
          <w:rFonts w:ascii="Arial" w:hAnsi="Arial" w:cs="Arial"/>
          <w:sz w:val="24"/>
          <w:szCs w:val="24"/>
          <w:shd w:val="clear" w:color="auto" w:fill="FFFFFF"/>
        </w:rPr>
        <w:t xml:space="preserve"> transici</w:t>
      </w:r>
      <w:r>
        <w:rPr>
          <w:rFonts w:ascii="Arial" w:hAnsi="Arial" w:cs="Arial"/>
          <w:sz w:val="24"/>
          <w:szCs w:val="24"/>
          <w:shd w:val="clear" w:color="auto" w:fill="FFFFFF"/>
        </w:rPr>
        <w:t>ones</w:t>
      </w:r>
      <w:r w:rsidRPr="0079697E">
        <w:rPr>
          <w:rFonts w:ascii="Arial" w:hAnsi="Arial" w:cs="Arial"/>
          <w:sz w:val="24"/>
          <w:szCs w:val="24"/>
          <w:shd w:val="clear" w:color="auto" w:fill="FFFFFF"/>
        </w:rPr>
        <w:t xml:space="preserve"> </w:t>
      </w:r>
      <w:r>
        <w:rPr>
          <w:rFonts w:ascii="Arial" w:hAnsi="Arial" w:cs="Arial"/>
          <w:sz w:val="24"/>
          <w:szCs w:val="24"/>
          <w:shd w:val="clear" w:color="auto" w:fill="FFFFFF"/>
        </w:rPr>
        <w:t xml:space="preserve">nutricional y </w:t>
      </w:r>
      <w:r w:rsidRPr="0079697E">
        <w:rPr>
          <w:rFonts w:ascii="Arial" w:hAnsi="Arial" w:cs="Arial"/>
          <w:sz w:val="24"/>
          <w:szCs w:val="24"/>
          <w:shd w:val="clear" w:color="auto" w:fill="FFFFFF"/>
        </w:rPr>
        <w:t>epidemiológica de los tres países que si bien han mejorado los indicadores de mortalidad infantil asociada a la desnutrición y el hambre, hoy día afronta</w:t>
      </w:r>
      <w:r>
        <w:rPr>
          <w:rFonts w:ascii="Arial" w:hAnsi="Arial" w:cs="Arial"/>
          <w:sz w:val="24"/>
          <w:szCs w:val="24"/>
          <w:shd w:val="clear" w:color="auto" w:fill="FFFFFF"/>
        </w:rPr>
        <w:t>n</w:t>
      </w:r>
      <w:r w:rsidRPr="0079697E">
        <w:rPr>
          <w:rFonts w:ascii="Arial" w:hAnsi="Arial" w:cs="Arial"/>
          <w:sz w:val="24"/>
          <w:szCs w:val="24"/>
          <w:shd w:val="clear" w:color="auto" w:fill="FFFFFF"/>
        </w:rPr>
        <w:t xml:space="preserve"> otro</w:t>
      </w:r>
      <w:r>
        <w:rPr>
          <w:rFonts w:ascii="Arial" w:hAnsi="Arial" w:cs="Arial"/>
          <w:sz w:val="24"/>
          <w:szCs w:val="24"/>
          <w:shd w:val="clear" w:color="auto" w:fill="FFFFFF"/>
        </w:rPr>
        <w:t>s</w:t>
      </w:r>
      <w:r w:rsidRPr="0079697E">
        <w:rPr>
          <w:rFonts w:ascii="Arial" w:hAnsi="Arial" w:cs="Arial"/>
          <w:sz w:val="24"/>
          <w:szCs w:val="24"/>
          <w:shd w:val="clear" w:color="auto" w:fill="FFFFFF"/>
        </w:rPr>
        <w:t xml:space="preserve"> riesgo</w:t>
      </w:r>
      <w:r>
        <w:rPr>
          <w:rFonts w:ascii="Arial" w:hAnsi="Arial" w:cs="Arial"/>
          <w:sz w:val="24"/>
          <w:szCs w:val="24"/>
          <w:shd w:val="clear" w:color="auto" w:fill="FFFFFF"/>
        </w:rPr>
        <w:t>s</w:t>
      </w:r>
      <w:r w:rsidRPr="0079697E">
        <w:rPr>
          <w:rFonts w:ascii="Arial" w:hAnsi="Arial" w:cs="Arial"/>
          <w:sz w:val="24"/>
          <w:szCs w:val="24"/>
          <w:shd w:val="clear" w:color="auto" w:fill="FFFFFF"/>
        </w:rPr>
        <w:t xml:space="preserve"> </w:t>
      </w:r>
      <w:r>
        <w:rPr>
          <w:rFonts w:ascii="Arial" w:hAnsi="Arial" w:cs="Arial"/>
          <w:sz w:val="24"/>
          <w:szCs w:val="24"/>
          <w:shd w:val="clear" w:color="auto" w:fill="FFFFFF"/>
        </w:rPr>
        <w:t xml:space="preserve">como </w:t>
      </w:r>
      <w:r w:rsidRPr="0079697E">
        <w:rPr>
          <w:rFonts w:ascii="Arial" w:hAnsi="Arial" w:cs="Arial"/>
          <w:sz w:val="24"/>
          <w:szCs w:val="24"/>
          <w:shd w:val="clear" w:color="auto" w:fill="FFFFFF"/>
        </w:rPr>
        <w:t>la obesidad</w:t>
      </w:r>
      <w:r>
        <w:rPr>
          <w:rFonts w:ascii="Arial" w:hAnsi="Arial" w:cs="Arial"/>
          <w:sz w:val="24"/>
          <w:szCs w:val="24"/>
          <w:shd w:val="clear" w:color="auto" w:fill="FFFFFF"/>
        </w:rPr>
        <w:t xml:space="preserve"> y el síndrome metabólico</w:t>
      </w:r>
      <w:r w:rsidRPr="0079697E">
        <w:rPr>
          <w:rFonts w:ascii="Arial" w:hAnsi="Arial" w:cs="Arial"/>
          <w:sz w:val="24"/>
          <w:szCs w:val="24"/>
          <w:shd w:val="clear" w:color="auto" w:fill="FFFFFF"/>
        </w:rPr>
        <w:t xml:space="preserve"> que incrementa</w:t>
      </w:r>
      <w:r>
        <w:rPr>
          <w:rFonts w:ascii="Arial" w:hAnsi="Arial" w:cs="Arial"/>
          <w:sz w:val="24"/>
          <w:szCs w:val="24"/>
          <w:shd w:val="clear" w:color="auto" w:fill="FFFFFF"/>
        </w:rPr>
        <w:t>n</w:t>
      </w:r>
      <w:r w:rsidRPr="0079697E">
        <w:rPr>
          <w:rFonts w:ascii="Arial" w:hAnsi="Arial" w:cs="Arial"/>
          <w:sz w:val="24"/>
          <w:szCs w:val="24"/>
          <w:shd w:val="clear" w:color="auto" w:fill="FFFFFF"/>
        </w:rPr>
        <w:t xml:space="preserve"> la mortalidad</w:t>
      </w:r>
      <w:r>
        <w:rPr>
          <w:rFonts w:ascii="Arial" w:hAnsi="Arial" w:cs="Arial"/>
          <w:sz w:val="24"/>
          <w:szCs w:val="24"/>
          <w:shd w:val="clear" w:color="auto" w:fill="FFFFFF"/>
        </w:rPr>
        <w:t xml:space="preserve"> a edades tempranas</w:t>
      </w:r>
      <w:r w:rsidRPr="0079697E">
        <w:rPr>
          <w:rFonts w:ascii="Arial" w:hAnsi="Arial" w:cs="Arial"/>
          <w:sz w:val="24"/>
          <w:szCs w:val="24"/>
          <w:shd w:val="clear" w:color="auto" w:fill="FFFFFF"/>
        </w:rPr>
        <w:t xml:space="preserve">, y hay que atenderlo con el mismo grado de compromiso que los asuntos que tienen que ver con la malnutrición por defecto y cuyos costos son impagables hoy día. </w:t>
      </w:r>
    </w:p>
    <w:p w:rsidR="007C7675" w:rsidRDefault="007C7675" w:rsidP="007C7675">
      <w:pPr>
        <w:autoSpaceDE w:val="0"/>
        <w:autoSpaceDN w:val="0"/>
        <w:adjustRightInd w:val="0"/>
        <w:spacing w:after="0" w:line="240" w:lineRule="auto"/>
        <w:jc w:val="both"/>
        <w:rPr>
          <w:rFonts w:ascii="Arial" w:hAnsi="Arial" w:cs="Arial"/>
          <w:sz w:val="24"/>
          <w:szCs w:val="24"/>
          <w:shd w:val="clear" w:color="auto" w:fill="FFFFFF"/>
        </w:rPr>
      </w:pPr>
    </w:p>
    <w:p w:rsidR="00B1424E" w:rsidRPr="001B7E1C" w:rsidRDefault="00B1424E" w:rsidP="001B7E1C">
      <w:pPr>
        <w:autoSpaceDE w:val="0"/>
        <w:autoSpaceDN w:val="0"/>
        <w:adjustRightInd w:val="0"/>
        <w:spacing w:after="0" w:line="240" w:lineRule="auto"/>
        <w:jc w:val="both"/>
        <w:rPr>
          <w:rFonts w:ascii="Arial" w:hAnsi="Arial" w:cs="Arial"/>
          <w:sz w:val="24"/>
          <w:szCs w:val="24"/>
          <w:shd w:val="clear" w:color="auto" w:fill="FFFFFF"/>
        </w:rPr>
      </w:pPr>
      <w:r w:rsidRPr="001B7E1C">
        <w:rPr>
          <w:rFonts w:ascii="Arial" w:hAnsi="Arial" w:cs="Arial"/>
          <w:sz w:val="24"/>
          <w:szCs w:val="24"/>
          <w:shd w:val="clear" w:color="auto" w:fill="FFFFFF"/>
        </w:rPr>
        <w:t xml:space="preserve">Los sistemas de vigilancia epidemiológica a nivel nutricional deben ser estrictamente fortalecidos y sometidos a la auditoría de organismos supranacionales que movilicen la atención y buenas prácticas para avanzar en el combate a la epidemia. </w:t>
      </w:r>
    </w:p>
    <w:p w:rsidR="001B7E1C" w:rsidRDefault="001B7E1C" w:rsidP="001B7E1C">
      <w:pPr>
        <w:spacing w:after="0" w:line="240" w:lineRule="auto"/>
        <w:jc w:val="both"/>
        <w:rPr>
          <w:rFonts w:ascii="Arial" w:hAnsi="Arial" w:cs="Arial"/>
          <w:sz w:val="24"/>
          <w:szCs w:val="24"/>
          <w:shd w:val="clear" w:color="auto" w:fill="FFFFFF"/>
        </w:rPr>
      </w:pPr>
    </w:p>
    <w:p w:rsidR="00B1424E" w:rsidRPr="001B7E1C" w:rsidRDefault="00B1424E" w:rsidP="001B7E1C">
      <w:pPr>
        <w:spacing w:after="0" w:line="240" w:lineRule="auto"/>
        <w:jc w:val="both"/>
        <w:rPr>
          <w:rFonts w:ascii="Arial" w:hAnsi="Arial" w:cs="Arial"/>
          <w:sz w:val="24"/>
          <w:szCs w:val="24"/>
          <w:shd w:val="clear" w:color="auto" w:fill="FFFFFF"/>
        </w:rPr>
      </w:pPr>
      <w:r w:rsidRPr="001B7E1C">
        <w:rPr>
          <w:rFonts w:ascii="Arial" w:hAnsi="Arial" w:cs="Arial"/>
          <w:sz w:val="24"/>
          <w:szCs w:val="24"/>
          <w:shd w:val="clear" w:color="auto" w:fill="FFFFFF"/>
        </w:rPr>
        <w:t>Conviene rescatar en la planeación estratégica y prospectiva los mejores escenarios para disminuir los indicadores de sobrepeso y obesidad mundialmente y especialmente en México, Chile y Colombia, teniendo en cuenta las recomendaciones de los cinco principios promulgados en la Declaración de París</w:t>
      </w:r>
      <w:r w:rsidRPr="0079697E">
        <w:rPr>
          <w:rStyle w:val="Refdenotaalfinal"/>
          <w:rFonts w:ascii="Arial" w:hAnsi="Arial" w:cs="Arial"/>
          <w:sz w:val="24"/>
          <w:szCs w:val="24"/>
          <w:shd w:val="clear" w:color="auto" w:fill="FFFFFF"/>
        </w:rPr>
        <w:endnoteReference w:id="109"/>
      </w:r>
      <w:r w:rsidRPr="001B7E1C">
        <w:rPr>
          <w:rFonts w:ascii="Arial" w:hAnsi="Arial" w:cs="Arial"/>
          <w:sz w:val="24"/>
          <w:szCs w:val="24"/>
          <w:shd w:val="clear" w:color="auto" w:fill="FFFFFF"/>
        </w:rPr>
        <w:t xml:space="preserve"> para regular las acciones entre países donantes y receptores pero que además de ello pueden adoptarse y adaptarse como metodología aplicada a las realidades territoriales internas (Apropiación, Armonización, Alineamiento, Gestión Basada en Resultados y Mutua Responsabilidad). </w:t>
      </w:r>
    </w:p>
    <w:p w:rsidR="00A65E12" w:rsidRDefault="00A65E12" w:rsidP="00A65E12">
      <w:pPr>
        <w:autoSpaceDE w:val="0"/>
        <w:autoSpaceDN w:val="0"/>
        <w:adjustRightInd w:val="0"/>
        <w:spacing w:after="0" w:line="240" w:lineRule="auto"/>
        <w:jc w:val="both"/>
        <w:rPr>
          <w:rFonts w:ascii="Arial" w:hAnsi="Arial" w:cs="Arial"/>
          <w:sz w:val="24"/>
          <w:szCs w:val="24"/>
          <w:lang w:val="es-AR"/>
        </w:rPr>
      </w:pPr>
    </w:p>
    <w:p w:rsidR="00A65E12" w:rsidRDefault="00A65E12" w:rsidP="00A65E12">
      <w:pPr>
        <w:autoSpaceDE w:val="0"/>
        <w:autoSpaceDN w:val="0"/>
        <w:adjustRightInd w:val="0"/>
        <w:spacing w:after="0" w:line="240" w:lineRule="auto"/>
        <w:jc w:val="both"/>
        <w:rPr>
          <w:rFonts w:ascii="Arial" w:hAnsi="Arial" w:cs="Arial"/>
          <w:sz w:val="24"/>
          <w:szCs w:val="24"/>
          <w:lang w:val="es-AR"/>
        </w:rPr>
      </w:pPr>
      <w:r w:rsidRPr="001B7E1C">
        <w:rPr>
          <w:rFonts w:ascii="Arial" w:hAnsi="Arial" w:cs="Arial"/>
          <w:sz w:val="24"/>
          <w:szCs w:val="24"/>
          <w:lang w:val="es-AR"/>
        </w:rPr>
        <w:t xml:space="preserve">Postular una nueva revisión del Modelo Conceptual de salud internacional </w:t>
      </w:r>
      <w:r>
        <w:rPr>
          <w:rFonts w:ascii="Arial" w:hAnsi="Arial" w:cs="Arial"/>
          <w:sz w:val="24"/>
          <w:szCs w:val="24"/>
          <w:lang w:val="es-AR"/>
        </w:rPr>
        <w:t xml:space="preserve">donde se consideren los aspectos que se presentaron en esta monografía respecto a la interacción de las fuerzas motoras y los posibles niveles jerárquicos que permitirían acercamientos pertinentes a los fenómenos internacionales en estudio, </w:t>
      </w:r>
      <w:r>
        <w:rPr>
          <w:rFonts w:ascii="Arial" w:hAnsi="Arial" w:cs="Arial"/>
          <w:sz w:val="24"/>
          <w:szCs w:val="24"/>
          <w:lang w:val="es-AR"/>
        </w:rPr>
        <w:lastRenderedPageBreak/>
        <w:t>especialmente frente a la definición de las fuerzas motoras que son apreciadas como valores asociados a la salud</w:t>
      </w:r>
    </w:p>
    <w:p w:rsidR="00A65E12" w:rsidRDefault="00A65E12" w:rsidP="00A65E12">
      <w:pPr>
        <w:autoSpaceDE w:val="0"/>
        <w:autoSpaceDN w:val="0"/>
        <w:adjustRightInd w:val="0"/>
        <w:spacing w:after="0" w:line="240" w:lineRule="auto"/>
        <w:jc w:val="both"/>
        <w:rPr>
          <w:rFonts w:ascii="Arial" w:hAnsi="Arial" w:cs="Arial"/>
          <w:sz w:val="24"/>
          <w:szCs w:val="24"/>
          <w:lang w:val="es-AR"/>
        </w:rPr>
      </w:pPr>
      <w:r w:rsidRPr="001B7E1C">
        <w:rPr>
          <w:rFonts w:ascii="Arial" w:hAnsi="Arial" w:cs="Arial"/>
          <w:sz w:val="24"/>
          <w:szCs w:val="24"/>
          <w:lang w:val="es-AR"/>
        </w:rPr>
        <w:t>Establecer alianzas estrategias o aprovechar las que están activas para situar el tema de obesidad en la agenda política internacional.</w:t>
      </w:r>
    </w:p>
    <w:p w:rsidR="009B25DE" w:rsidRDefault="009B25DE" w:rsidP="00A65E12">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A65E12" w:rsidRDefault="00A65E12" w:rsidP="00A65E12">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 xml:space="preserve">Así mismo, la Facultad Nacional de Salud Pública </w:t>
      </w:r>
      <w:r w:rsidR="009B25DE">
        <w:rPr>
          <w:rFonts w:ascii="Arial" w:eastAsiaTheme="minorHAnsi" w:hAnsi="Arial" w:cs="Arial"/>
          <w:shd w:val="clear" w:color="auto" w:fill="FFFFFF"/>
          <w:lang w:val="es-MX" w:eastAsia="en-US"/>
        </w:rPr>
        <w:t>podría convocar a los tres países a</w:t>
      </w:r>
      <w:r w:rsidR="009B25DE" w:rsidRPr="0079697E">
        <w:rPr>
          <w:rFonts w:ascii="Arial" w:eastAsiaTheme="minorHAnsi" w:hAnsi="Arial" w:cs="Arial"/>
          <w:shd w:val="clear" w:color="auto" w:fill="FFFFFF"/>
          <w:lang w:val="es-MX" w:eastAsia="en-US"/>
        </w:rPr>
        <w:t xml:space="preserve"> través de los proyectos </w:t>
      </w:r>
      <w:r w:rsidR="009B25DE">
        <w:rPr>
          <w:rFonts w:ascii="Arial" w:eastAsiaTheme="minorHAnsi" w:hAnsi="Arial" w:cs="Arial"/>
          <w:shd w:val="clear" w:color="auto" w:fill="FFFFFF"/>
          <w:lang w:val="es-MX" w:eastAsia="en-US"/>
        </w:rPr>
        <w:t xml:space="preserve">nacionales y </w:t>
      </w:r>
      <w:r w:rsidR="009B25DE" w:rsidRPr="0079697E">
        <w:rPr>
          <w:rFonts w:ascii="Arial" w:eastAsiaTheme="minorHAnsi" w:hAnsi="Arial" w:cs="Arial"/>
          <w:shd w:val="clear" w:color="auto" w:fill="FFFFFF"/>
          <w:lang w:val="es-MX" w:eastAsia="en-US"/>
        </w:rPr>
        <w:t>de</w:t>
      </w:r>
      <w:r w:rsidR="009B25DE">
        <w:rPr>
          <w:rFonts w:ascii="Arial" w:eastAsiaTheme="minorHAnsi" w:hAnsi="Arial" w:cs="Arial"/>
          <w:shd w:val="clear" w:color="auto" w:fill="FFFFFF"/>
          <w:lang w:val="es-MX" w:eastAsia="en-US"/>
        </w:rPr>
        <w:t xml:space="preserve"> </w:t>
      </w:r>
      <w:r w:rsidR="009B25DE" w:rsidRPr="0079697E">
        <w:rPr>
          <w:rFonts w:ascii="Arial" w:eastAsiaTheme="minorHAnsi" w:hAnsi="Arial" w:cs="Arial"/>
          <w:shd w:val="clear" w:color="auto" w:fill="FFFFFF"/>
          <w:lang w:val="es-MX" w:eastAsia="en-US"/>
        </w:rPr>
        <w:t>región</w:t>
      </w:r>
      <w:r w:rsidR="009B25DE">
        <w:rPr>
          <w:rFonts w:ascii="Arial" w:eastAsiaTheme="minorHAnsi" w:hAnsi="Arial" w:cs="Arial"/>
          <w:shd w:val="clear" w:color="auto" w:fill="FFFFFF"/>
          <w:lang w:val="es-MX" w:eastAsia="en-US"/>
        </w:rPr>
        <w:t xml:space="preserve"> </w:t>
      </w:r>
      <w:r w:rsidR="007C3998">
        <w:rPr>
          <w:rFonts w:ascii="Arial" w:eastAsiaTheme="minorHAnsi" w:hAnsi="Arial" w:cs="Arial"/>
          <w:shd w:val="clear" w:color="auto" w:fill="FFFFFF"/>
          <w:lang w:val="es-MX" w:eastAsia="en-US"/>
        </w:rPr>
        <w:t xml:space="preserve">desarrollados por </w:t>
      </w:r>
      <w:r w:rsidR="009B25DE">
        <w:rPr>
          <w:rFonts w:ascii="Arial" w:eastAsiaTheme="minorHAnsi" w:hAnsi="Arial" w:cs="Arial"/>
          <w:shd w:val="clear" w:color="auto" w:fill="FFFFFF"/>
          <w:lang w:val="es-MX" w:eastAsia="en-US"/>
        </w:rPr>
        <w:t>e</w:t>
      </w:r>
      <w:r w:rsidRPr="0079697E">
        <w:rPr>
          <w:rFonts w:ascii="Arial" w:eastAsiaTheme="minorHAnsi" w:hAnsi="Arial" w:cs="Arial"/>
          <w:shd w:val="clear" w:color="auto" w:fill="FFFFFF"/>
          <w:lang w:val="es-MX" w:eastAsia="en-US"/>
        </w:rPr>
        <w:t xml:space="preserve">l Programa de Líderes en Salud Internacional de la Organización Panamericana de la Salud, quienes podrían fungir como expertos intermediarios </w:t>
      </w:r>
      <w:r w:rsidR="009B25DE">
        <w:rPr>
          <w:rFonts w:ascii="Arial" w:eastAsiaTheme="minorHAnsi" w:hAnsi="Arial" w:cs="Arial"/>
          <w:shd w:val="clear" w:color="auto" w:fill="FFFFFF"/>
          <w:lang w:val="es-MX" w:eastAsia="en-US"/>
        </w:rPr>
        <w:t xml:space="preserve">para alentar la asociación, en procura de generar ejercicios de cooperación y participación más allá de los </w:t>
      </w:r>
      <w:r w:rsidR="007C3998">
        <w:rPr>
          <w:rFonts w:ascii="Arial" w:eastAsiaTheme="minorHAnsi" w:hAnsi="Arial" w:cs="Arial"/>
          <w:shd w:val="clear" w:color="auto" w:fill="FFFFFF"/>
          <w:lang w:val="es-MX" w:eastAsia="en-US"/>
        </w:rPr>
        <w:t xml:space="preserve">procesos </w:t>
      </w:r>
      <w:r w:rsidR="009B25DE">
        <w:rPr>
          <w:rFonts w:ascii="Arial" w:eastAsiaTheme="minorHAnsi" w:hAnsi="Arial" w:cs="Arial"/>
          <w:shd w:val="clear" w:color="auto" w:fill="FFFFFF"/>
          <w:lang w:val="es-MX" w:eastAsia="en-US"/>
        </w:rPr>
        <w:t>académicos y de entrenamiento propuestos por el programa.</w:t>
      </w:r>
    </w:p>
    <w:p w:rsidR="00A65E12" w:rsidRDefault="00A65E12" w:rsidP="00A65E12">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7C3998" w:rsidRDefault="00A65E12" w:rsidP="00A65E12">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 xml:space="preserve">El tema de la obesidad no solo atañe a las facultades formadoras del talento humano en salud, es un tema capaz de vincular a toda la universidad en su conjunto, quien pese a su papel en la transformación del entorno sigue haciendo abordajes desintegrados, con discursos que no conversan entre sí y que hacen inalcanzables los objetivos </w:t>
      </w:r>
      <w:r w:rsidR="007C3998">
        <w:rPr>
          <w:rFonts w:ascii="Arial" w:eastAsiaTheme="minorHAnsi" w:hAnsi="Arial" w:cs="Arial"/>
          <w:shd w:val="clear" w:color="auto" w:fill="FFFFFF"/>
          <w:lang w:val="es-MX" w:eastAsia="en-US"/>
        </w:rPr>
        <w:t>sanitarios de diverso orden.</w:t>
      </w:r>
    </w:p>
    <w:p w:rsidR="00A65E12" w:rsidRDefault="007C3998" w:rsidP="00A65E12">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 xml:space="preserve"> </w:t>
      </w:r>
    </w:p>
    <w:p w:rsidR="00A65E12" w:rsidRDefault="00A65E12" w:rsidP="00A65E12">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Pr>
          <w:rFonts w:ascii="Arial" w:eastAsiaTheme="minorHAnsi" w:hAnsi="Arial" w:cs="Arial"/>
          <w:shd w:val="clear" w:color="auto" w:fill="FFFFFF"/>
          <w:lang w:val="es-MX" w:eastAsia="en-US"/>
        </w:rPr>
        <w:t>La universidad, y especialmente este programa está en la capacidad de denunciar los conflictos de intereses que suscitan las alianzas inicuas entre Estado e Industria</w:t>
      </w:r>
      <w:r w:rsidR="007C3998">
        <w:rPr>
          <w:rFonts w:ascii="Arial" w:eastAsiaTheme="minorHAnsi" w:hAnsi="Arial" w:cs="Arial"/>
          <w:shd w:val="clear" w:color="auto" w:fill="FFFFFF"/>
          <w:lang w:val="es-MX" w:eastAsia="en-US"/>
        </w:rPr>
        <w:t>,</w:t>
      </w:r>
      <w:r>
        <w:rPr>
          <w:rFonts w:ascii="Arial" w:eastAsiaTheme="minorHAnsi" w:hAnsi="Arial" w:cs="Arial"/>
          <w:shd w:val="clear" w:color="auto" w:fill="FFFFFF"/>
          <w:lang w:val="es-MX" w:eastAsia="en-US"/>
        </w:rPr>
        <w:t xml:space="preserve"> donde los financiamientos ofrecidos por esta última para acciones sanitarias de carácter colectivo, no hacen otra cosa distinta, que posicionar sus marcas y emitir mensajes contradictorios a la población general. </w:t>
      </w:r>
    </w:p>
    <w:p w:rsidR="007C3998" w:rsidRDefault="007C3998" w:rsidP="007C3998">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p>
    <w:p w:rsidR="007C3998" w:rsidRDefault="007C3998" w:rsidP="007C3998">
      <w:pPr>
        <w:pStyle w:val="textosgenarales"/>
        <w:shd w:val="clear" w:color="auto" w:fill="FFFFFF"/>
        <w:spacing w:before="0" w:beforeAutospacing="0" w:after="0" w:afterAutospacing="0"/>
        <w:jc w:val="both"/>
        <w:textAlignment w:val="baseline"/>
        <w:rPr>
          <w:rFonts w:ascii="Arial" w:eastAsiaTheme="minorHAnsi" w:hAnsi="Arial" w:cs="Arial"/>
          <w:shd w:val="clear" w:color="auto" w:fill="FFFFFF"/>
          <w:lang w:val="es-MX" w:eastAsia="en-US"/>
        </w:rPr>
      </w:pPr>
      <w:r w:rsidRPr="0079697E">
        <w:rPr>
          <w:rFonts w:ascii="Arial" w:eastAsiaTheme="minorHAnsi" w:hAnsi="Arial" w:cs="Arial"/>
          <w:shd w:val="clear" w:color="auto" w:fill="FFFFFF"/>
          <w:lang w:val="es-MX" w:eastAsia="en-US"/>
        </w:rPr>
        <w:t>Finalmente se reitera que este análisis y el panorama desolador que se observó, debe constituirse en el motor, para alentar una asociación sur-sur que podría consolidar un bloque de región</w:t>
      </w:r>
      <w:r>
        <w:rPr>
          <w:rFonts w:ascii="Arial" w:eastAsiaTheme="minorHAnsi" w:hAnsi="Arial" w:cs="Arial"/>
          <w:shd w:val="clear" w:color="auto" w:fill="FFFFFF"/>
          <w:lang w:val="es-MX" w:eastAsia="en-US"/>
        </w:rPr>
        <w:t xml:space="preserve"> en las Américas</w:t>
      </w:r>
      <w:r w:rsidRPr="0079697E">
        <w:rPr>
          <w:rFonts w:ascii="Arial" w:eastAsiaTheme="minorHAnsi" w:hAnsi="Arial" w:cs="Arial"/>
          <w:shd w:val="clear" w:color="auto" w:fill="FFFFFF"/>
          <w:lang w:val="es-MX" w:eastAsia="en-US"/>
        </w:rPr>
        <w:t xml:space="preserve">. </w:t>
      </w:r>
    </w:p>
    <w:p w:rsidR="00A65E12" w:rsidRPr="00A65E12" w:rsidRDefault="00A65E12" w:rsidP="00A65E12">
      <w:pPr>
        <w:rPr>
          <w:rFonts w:ascii="Arial" w:hAnsi="Arial" w:cs="Arial"/>
          <w:b/>
          <w:sz w:val="24"/>
          <w:szCs w:val="24"/>
          <w:shd w:val="clear" w:color="auto" w:fill="FFFFFF"/>
        </w:rPr>
      </w:pPr>
    </w:p>
    <w:p w:rsidR="00B1424E" w:rsidRPr="0079697E" w:rsidRDefault="00B1424E" w:rsidP="001B7E1C">
      <w:pPr>
        <w:pStyle w:val="Prrafodelista"/>
        <w:autoSpaceDE w:val="0"/>
        <w:autoSpaceDN w:val="0"/>
        <w:adjustRightInd w:val="0"/>
        <w:spacing w:after="0" w:line="240" w:lineRule="auto"/>
        <w:ind w:left="360"/>
        <w:jc w:val="both"/>
        <w:rPr>
          <w:rFonts w:ascii="Arial" w:hAnsi="Arial" w:cs="Arial"/>
          <w:sz w:val="24"/>
          <w:szCs w:val="24"/>
          <w:shd w:val="clear" w:color="auto" w:fill="FFFFFF"/>
        </w:rPr>
      </w:pPr>
    </w:p>
    <w:p w:rsidR="00D050CC" w:rsidRPr="0079697E" w:rsidRDefault="00D050CC">
      <w:pPr>
        <w:rPr>
          <w:rFonts w:ascii="Arial" w:hAnsi="Arial" w:cs="Arial"/>
          <w:b/>
          <w:sz w:val="24"/>
          <w:szCs w:val="24"/>
          <w:shd w:val="clear" w:color="auto" w:fill="FFFFFF"/>
        </w:rPr>
      </w:pPr>
    </w:p>
    <w:p w:rsidR="00E74187" w:rsidRPr="0079697E" w:rsidRDefault="00E74187">
      <w:pPr>
        <w:rPr>
          <w:rFonts w:ascii="Arial" w:eastAsiaTheme="majorEastAsia" w:hAnsi="Arial" w:cs="Arial"/>
          <w:b/>
          <w:bCs/>
          <w:sz w:val="24"/>
          <w:szCs w:val="24"/>
          <w:shd w:val="clear" w:color="auto" w:fill="FFFFFF"/>
        </w:rPr>
      </w:pPr>
      <w:bookmarkStart w:id="125" w:name="_Toc389730138"/>
      <w:bookmarkStart w:id="126" w:name="_Toc389730670"/>
      <w:bookmarkStart w:id="127" w:name="_Toc389731062"/>
      <w:r w:rsidRPr="0079697E">
        <w:rPr>
          <w:rFonts w:ascii="Arial" w:hAnsi="Arial" w:cs="Arial"/>
          <w:sz w:val="24"/>
          <w:szCs w:val="24"/>
          <w:shd w:val="clear" w:color="auto" w:fill="FFFFFF"/>
        </w:rPr>
        <w:br w:type="page"/>
      </w:r>
    </w:p>
    <w:p w:rsidR="005446DE" w:rsidRDefault="005446DE" w:rsidP="00DA4C04">
      <w:pPr>
        <w:pStyle w:val="Ttulo1"/>
        <w:spacing w:before="0" w:line="240" w:lineRule="auto"/>
        <w:rPr>
          <w:rFonts w:ascii="Arial" w:hAnsi="Arial" w:cs="Arial"/>
          <w:color w:val="auto"/>
          <w:sz w:val="24"/>
          <w:szCs w:val="24"/>
          <w:shd w:val="clear" w:color="auto" w:fill="FFFFFF"/>
        </w:rPr>
      </w:pPr>
      <w:bookmarkStart w:id="128" w:name="_Toc423939214"/>
      <w:r w:rsidRPr="0079697E">
        <w:rPr>
          <w:rFonts w:ascii="Arial" w:hAnsi="Arial" w:cs="Arial"/>
          <w:color w:val="auto"/>
          <w:sz w:val="24"/>
          <w:szCs w:val="24"/>
          <w:shd w:val="clear" w:color="auto" w:fill="FFFFFF"/>
        </w:rPr>
        <w:lastRenderedPageBreak/>
        <w:t>AGRADECIMIENTO</w:t>
      </w:r>
      <w:r w:rsidR="00693997" w:rsidRPr="0079697E">
        <w:rPr>
          <w:rFonts w:ascii="Arial" w:hAnsi="Arial" w:cs="Arial"/>
          <w:color w:val="auto"/>
          <w:sz w:val="24"/>
          <w:szCs w:val="24"/>
          <w:shd w:val="clear" w:color="auto" w:fill="FFFFFF"/>
        </w:rPr>
        <w:t>S</w:t>
      </w:r>
      <w:bookmarkEnd w:id="125"/>
      <w:bookmarkEnd w:id="126"/>
      <w:bookmarkEnd w:id="127"/>
      <w:bookmarkEnd w:id="128"/>
    </w:p>
    <w:p w:rsidR="00F421C5" w:rsidRDefault="00F421C5" w:rsidP="00F421C5"/>
    <w:p w:rsidR="006A30B9" w:rsidRDefault="006A30B9" w:rsidP="00B85A57">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w:t>
      </w:r>
      <w:r w:rsidR="00646217" w:rsidRPr="0079697E">
        <w:rPr>
          <w:rFonts w:ascii="Arial" w:hAnsi="Arial" w:cs="Arial"/>
          <w:sz w:val="24"/>
          <w:szCs w:val="24"/>
          <w:shd w:val="clear" w:color="auto" w:fill="FFFFFF"/>
        </w:rPr>
        <w:t xml:space="preserve">l </w:t>
      </w:r>
      <w:r>
        <w:rPr>
          <w:rFonts w:ascii="Arial" w:hAnsi="Arial" w:cs="Arial"/>
          <w:sz w:val="24"/>
          <w:szCs w:val="24"/>
          <w:shd w:val="clear" w:color="auto" w:fill="FFFFFF"/>
        </w:rPr>
        <w:t>doctor Luis Eliseo Velásquez</w:t>
      </w:r>
      <w:r w:rsidR="009B4650">
        <w:rPr>
          <w:rFonts w:ascii="Arial" w:hAnsi="Arial" w:cs="Arial"/>
          <w:sz w:val="24"/>
          <w:szCs w:val="24"/>
          <w:shd w:val="clear" w:color="auto" w:fill="FFFFFF"/>
        </w:rPr>
        <w:t xml:space="preserve"> Londoño, </w:t>
      </w:r>
      <w:r>
        <w:rPr>
          <w:rFonts w:ascii="Arial" w:hAnsi="Arial" w:cs="Arial"/>
          <w:sz w:val="24"/>
          <w:szCs w:val="24"/>
          <w:shd w:val="clear" w:color="auto" w:fill="FFFFFF"/>
        </w:rPr>
        <w:t>por asumir el compromiso de acompañar este ejercicio monográfico</w:t>
      </w:r>
      <w:r w:rsidR="00BB582F">
        <w:rPr>
          <w:rFonts w:ascii="Arial" w:hAnsi="Arial" w:cs="Arial"/>
          <w:sz w:val="24"/>
          <w:szCs w:val="24"/>
          <w:shd w:val="clear" w:color="auto" w:fill="FFFFFF"/>
        </w:rPr>
        <w:t xml:space="preserve"> con respeto e interés</w:t>
      </w:r>
      <w:r>
        <w:rPr>
          <w:rFonts w:ascii="Arial" w:hAnsi="Arial" w:cs="Arial"/>
          <w:sz w:val="24"/>
          <w:szCs w:val="24"/>
          <w:shd w:val="clear" w:color="auto" w:fill="FFFFFF"/>
        </w:rPr>
        <w:t>.</w:t>
      </w:r>
    </w:p>
    <w:p w:rsidR="006A30B9" w:rsidRDefault="006A30B9" w:rsidP="00B85A57">
      <w:pPr>
        <w:spacing w:after="0" w:line="240" w:lineRule="auto"/>
        <w:jc w:val="both"/>
        <w:rPr>
          <w:rFonts w:ascii="Arial" w:hAnsi="Arial" w:cs="Arial"/>
          <w:sz w:val="24"/>
          <w:szCs w:val="24"/>
          <w:shd w:val="clear" w:color="auto" w:fill="FFFFFF"/>
        </w:rPr>
      </w:pPr>
    </w:p>
    <w:p w:rsidR="00B85A57" w:rsidRDefault="006A30B9" w:rsidP="00B85A57">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Al </w:t>
      </w:r>
      <w:r w:rsidR="00646217" w:rsidRPr="0079697E">
        <w:rPr>
          <w:rFonts w:ascii="Arial" w:hAnsi="Arial" w:cs="Arial"/>
          <w:sz w:val="24"/>
          <w:szCs w:val="24"/>
          <w:shd w:val="clear" w:color="auto" w:fill="FFFFFF"/>
        </w:rPr>
        <w:t>equipo docente de la Especialización en Salud Internacional en cabeza del Dr. Juan Eduardo Guerrero Espinel, por sus contribuciones al desarrollo óptimo de la Primera Cohorte</w:t>
      </w:r>
      <w:r w:rsidR="00F421C5">
        <w:rPr>
          <w:rFonts w:ascii="Arial" w:hAnsi="Arial" w:cs="Arial"/>
          <w:sz w:val="24"/>
          <w:szCs w:val="24"/>
          <w:shd w:val="clear" w:color="auto" w:fill="FFFFFF"/>
        </w:rPr>
        <w:t xml:space="preserve"> de Especialistas en salud internacional de la Facultad Nacional de Salud Pública</w:t>
      </w:r>
      <w:r w:rsidR="00B85A57" w:rsidRPr="0079697E">
        <w:rPr>
          <w:rFonts w:ascii="Arial" w:hAnsi="Arial" w:cs="Arial"/>
          <w:sz w:val="24"/>
          <w:szCs w:val="24"/>
          <w:shd w:val="clear" w:color="auto" w:fill="FFFFFF"/>
        </w:rPr>
        <w:t>.</w:t>
      </w:r>
      <w:r w:rsidR="00646217" w:rsidRPr="0079697E">
        <w:rPr>
          <w:rFonts w:ascii="Arial" w:hAnsi="Arial" w:cs="Arial"/>
          <w:sz w:val="24"/>
          <w:szCs w:val="24"/>
          <w:shd w:val="clear" w:color="auto" w:fill="FFFFFF"/>
        </w:rPr>
        <w:t xml:space="preserve"> </w:t>
      </w:r>
    </w:p>
    <w:p w:rsidR="007C3998" w:rsidRDefault="007C3998" w:rsidP="00B85A57">
      <w:pPr>
        <w:spacing w:after="0" w:line="240" w:lineRule="auto"/>
        <w:jc w:val="both"/>
        <w:rPr>
          <w:rFonts w:ascii="Arial" w:hAnsi="Arial" w:cs="Arial"/>
          <w:sz w:val="24"/>
          <w:szCs w:val="24"/>
          <w:shd w:val="clear" w:color="auto" w:fill="FFFFFF"/>
        </w:rPr>
      </w:pPr>
    </w:p>
    <w:p w:rsidR="007C3998" w:rsidRPr="0079697E" w:rsidRDefault="007C3998" w:rsidP="00B85A57">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 la profesora Isabel Cristina Posada por su trabajo inspirador</w:t>
      </w:r>
      <w:r w:rsidR="0095753C">
        <w:rPr>
          <w:rFonts w:ascii="Arial" w:hAnsi="Arial" w:cs="Arial"/>
          <w:sz w:val="24"/>
          <w:szCs w:val="24"/>
          <w:shd w:val="clear" w:color="auto" w:fill="FFFFFF"/>
        </w:rPr>
        <w:t>.</w:t>
      </w:r>
    </w:p>
    <w:p w:rsidR="00B85A57" w:rsidRPr="0079697E" w:rsidRDefault="00B85A57" w:rsidP="00B85A57">
      <w:pPr>
        <w:spacing w:after="0" w:line="240" w:lineRule="auto"/>
        <w:jc w:val="both"/>
        <w:rPr>
          <w:rFonts w:ascii="Arial" w:hAnsi="Arial" w:cs="Arial"/>
          <w:sz w:val="24"/>
          <w:szCs w:val="24"/>
          <w:shd w:val="clear" w:color="auto" w:fill="FFFFFF"/>
        </w:rPr>
      </w:pPr>
    </w:p>
    <w:p w:rsidR="00DD77E9" w:rsidRDefault="00B85A57" w:rsidP="00B85A57">
      <w:pPr>
        <w:spacing w:after="0" w:line="240" w:lineRule="auto"/>
        <w:jc w:val="both"/>
        <w:rPr>
          <w:rFonts w:ascii="Arial" w:eastAsia="Calibri" w:hAnsi="Arial" w:cs="Arial"/>
          <w:sz w:val="24"/>
          <w:szCs w:val="24"/>
          <w:lang w:val="es-ES_tradnl"/>
        </w:rPr>
      </w:pPr>
      <w:r w:rsidRPr="0079697E">
        <w:rPr>
          <w:rFonts w:ascii="Arial" w:eastAsia="Calibri" w:hAnsi="Arial" w:cs="Arial"/>
          <w:sz w:val="24"/>
          <w:szCs w:val="24"/>
          <w:lang w:val="es-ES_tradnl"/>
        </w:rPr>
        <w:t>A</w:t>
      </w:r>
      <w:r w:rsidR="00F421C5">
        <w:rPr>
          <w:rFonts w:ascii="Arial" w:eastAsia="Calibri" w:hAnsi="Arial" w:cs="Arial"/>
          <w:sz w:val="24"/>
          <w:szCs w:val="24"/>
          <w:lang w:val="es-ES_tradnl"/>
        </w:rPr>
        <w:t>l p</w:t>
      </w:r>
      <w:r w:rsidRPr="0079697E">
        <w:rPr>
          <w:rFonts w:ascii="Arial" w:eastAsia="Calibri" w:hAnsi="Arial" w:cs="Arial"/>
          <w:sz w:val="24"/>
          <w:szCs w:val="24"/>
          <w:lang w:val="es-ES_tradnl"/>
        </w:rPr>
        <w:t>rograma de Líderes en Salud Internacional “Edmundo Granda Ugalde” 2013, por su</w:t>
      </w:r>
      <w:r w:rsidR="00F421C5">
        <w:rPr>
          <w:rFonts w:ascii="Arial" w:eastAsia="Calibri" w:hAnsi="Arial" w:cs="Arial"/>
          <w:sz w:val="24"/>
          <w:szCs w:val="24"/>
          <w:lang w:val="es-ES_tradnl"/>
        </w:rPr>
        <w:t xml:space="preserve">s inconmensurables aportes a mi formación profesional. </w:t>
      </w: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DD77E9" w:rsidRDefault="00DD77E9" w:rsidP="00B85A57">
      <w:pPr>
        <w:spacing w:after="0" w:line="240" w:lineRule="auto"/>
        <w:jc w:val="both"/>
        <w:rPr>
          <w:rFonts w:ascii="Arial" w:eastAsia="Calibri" w:hAnsi="Arial" w:cs="Arial"/>
          <w:sz w:val="24"/>
          <w:szCs w:val="24"/>
          <w:lang w:val="es-ES_tradnl"/>
        </w:rPr>
      </w:pPr>
    </w:p>
    <w:p w:rsidR="00E119E9" w:rsidRDefault="00E119E9" w:rsidP="00B85A57">
      <w:pPr>
        <w:spacing w:after="0" w:line="240" w:lineRule="auto"/>
        <w:jc w:val="both"/>
        <w:rPr>
          <w:rFonts w:ascii="Arial" w:eastAsia="Calibri" w:hAnsi="Arial" w:cs="Arial"/>
          <w:sz w:val="24"/>
          <w:szCs w:val="24"/>
          <w:lang w:val="es-ES_tradnl"/>
        </w:rPr>
      </w:pPr>
    </w:p>
    <w:p w:rsidR="00E119E9" w:rsidRDefault="00E119E9" w:rsidP="0078444F">
      <w:pPr>
        <w:rPr>
          <w:rFonts w:ascii="Arial" w:eastAsia="Times New Roman" w:hAnsi="Arial" w:cs="Arial"/>
          <w:sz w:val="24"/>
          <w:szCs w:val="24"/>
          <w:lang w:eastAsia="es-MX"/>
        </w:rPr>
        <w:sectPr w:rsidR="00E119E9" w:rsidSect="00DA4C04">
          <w:footerReference w:type="default" r:id="rId54"/>
          <w:footnotePr>
            <w:numFmt w:val="chicago"/>
          </w:footnotePr>
          <w:endnotePr>
            <w:numFmt w:val="decimal"/>
          </w:endnotePr>
          <w:pgSz w:w="12240" w:h="15840"/>
          <w:pgMar w:top="1701" w:right="1134" w:bottom="1701" w:left="2268" w:header="709" w:footer="709" w:gutter="0"/>
          <w:pgNumType w:start="1"/>
          <w:cols w:space="708"/>
          <w:docGrid w:linePitch="360"/>
        </w:sectPr>
      </w:pPr>
      <w:bookmarkStart w:id="129" w:name="_REFERENCIAS_BIBLIOGRÁFICAS."/>
      <w:bookmarkStart w:id="130" w:name="_Toc389730140"/>
      <w:bookmarkStart w:id="131" w:name="_Toc389730672"/>
      <w:bookmarkStart w:id="132" w:name="_Toc389731064"/>
      <w:bookmarkEnd w:id="129"/>
    </w:p>
    <w:p w:rsidR="00E119E9" w:rsidRPr="00F20039" w:rsidRDefault="00E119E9" w:rsidP="00845730">
      <w:pPr>
        <w:pStyle w:val="Ttulo1"/>
        <w:spacing w:before="0" w:line="240" w:lineRule="auto"/>
        <w:jc w:val="center"/>
        <w:rPr>
          <w:rFonts w:ascii="Arial" w:hAnsi="Arial" w:cs="Arial"/>
          <w:color w:val="auto"/>
          <w:sz w:val="24"/>
          <w:szCs w:val="24"/>
        </w:rPr>
      </w:pPr>
      <w:bookmarkStart w:id="133" w:name="_Toc423669588"/>
      <w:bookmarkStart w:id="134" w:name="_Toc423939215"/>
      <w:r w:rsidRPr="00845730">
        <w:rPr>
          <w:rFonts w:ascii="Arial" w:hAnsi="Arial" w:cs="Arial"/>
          <w:color w:val="auto"/>
          <w:sz w:val="24"/>
          <w:szCs w:val="24"/>
        </w:rPr>
        <w:lastRenderedPageBreak/>
        <w:t>ANEXOS</w:t>
      </w:r>
      <w:bookmarkEnd w:id="133"/>
      <w:bookmarkEnd w:id="134"/>
    </w:p>
    <w:p w:rsidR="00E119E9" w:rsidRDefault="00E119E9" w:rsidP="00E119E9">
      <w:pPr>
        <w:pStyle w:val="Descripcin"/>
        <w:spacing w:after="0"/>
        <w:jc w:val="both"/>
        <w:rPr>
          <w:rFonts w:ascii="Arial" w:hAnsi="Arial" w:cs="Arial"/>
          <w:color w:val="auto"/>
          <w:sz w:val="24"/>
          <w:szCs w:val="24"/>
        </w:rPr>
      </w:pPr>
    </w:p>
    <w:p w:rsidR="00E119E9" w:rsidRDefault="00087158" w:rsidP="00E119E9">
      <w:pPr>
        <w:pStyle w:val="Descripcin"/>
        <w:jc w:val="both"/>
        <w:rPr>
          <w:rFonts w:ascii="Arial" w:hAnsi="Arial" w:cs="Arial"/>
          <w:bCs w:val="0"/>
          <w:color w:val="auto"/>
          <w:sz w:val="22"/>
          <w:szCs w:val="24"/>
          <w:shd w:val="clear" w:color="auto" w:fill="FFFFFF"/>
          <w:lang w:val="es-CO"/>
        </w:rPr>
      </w:pPr>
      <w:bookmarkStart w:id="135" w:name="_Toc423938731"/>
      <w:bookmarkStart w:id="136" w:name="_Toc423939412"/>
      <w:r>
        <w:rPr>
          <w:rFonts w:ascii="Arial" w:hAnsi="Arial" w:cs="Arial"/>
          <w:color w:val="auto"/>
          <w:sz w:val="24"/>
          <w:szCs w:val="24"/>
        </w:rPr>
        <w:t>Anexo</w:t>
      </w:r>
      <w:r>
        <w:rPr>
          <w:rFonts w:ascii="Arial" w:hAnsi="Arial" w:cs="Arial"/>
          <w:color w:val="auto"/>
          <w:sz w:val="24"/>
          <w:szCs w:val="24"/>
        </w:rPr>
        <w:fldChar w:fldCharType="begin"/>
      </w:r>
      <w:r>
        <w:rPr>
          <w:rFonts w:ascii="Arial" w:hAnsi="Arial" w:cs="Arial"/>
          <w:color w:val="auto"/>
          <w:sz w:val="24"/>
          <w:szCs w:val="24"/>
        </w:rPr>
        <w:instrText xml:space="preserve"> SEQ Anexo \* ARABIC </w:instrText>
      </w:r>
      <w:r>
        <w:rPr>
          <w:rFonts w:ascii="Arial" w:hAnsi="Arial" w:cs="Arial"/>
          <w:color w:val="auto"/>
          <w:sz w:val="24"/>
          <w:szCs w:val="24"/>
        </w:rPr>
        <w:fldChar w:fldCharType="separate"/>
      </w:r>
      <w:r>
        <w:rPr>
          <w:rFonts w:ascii="Arial" w:hAnsi="Arial" w:cs="Arial"/>
          <w:noProof/>
          <w:color w:val="auto"/>
          <w:sz w:val="24"/>
          <w:szCs w:val="24"/>
        </w:rPr>
        <w:t>1</w:t>
      </w:r>
      <w:r>
        <w:rPr>
          <w:rFonts w:ascii="Arial" w:hAnsi="Arial" w:cs="Arial"/>
          <w:color w:val="auto"/>
          <w:sz w:val="24"/>
          <w:szCs w:val="24"/>
        </w:rPr>
        <w:fldChar w:fldCharType="end"/>
      </w:r>
      <w:r w:rsidR="00E119E9" w:rsidRPr="0079697E">
        <w:rPr>
          <w:rFonts w:ascii="Arial" w:hAnsi="Arial" w:cs="Arial"/>
          <w:color w:val="auto"/>
          <w:sz w:val="24"/>
          <w:szCs w:val="24"/>
        </w:rPr>
        <w:t xml:space="preserve">. </w:t>
      </w:r>
      <w:r w:rsidR="00E119E9" w:rsidRPr="00120A99">
        <w:rPr>
          <w:rFonts w:ascii="Arial" w:hAnsi="Arial" w:cs="Arial"/>
          <w:bCs w:val="0"/>
          <w:color w:val="auto"/>
          <w:sz w:val="22"/>
          <w:szCs w:val="24"/>
          <w:shd w:val="clear" w:color="auto" w:fill="FFFFFF"/>
          <w:lang w:val="es-CO"/>
        </w:rPr>
        <w:t>Normatividad y guías vigentes alrededor de la Atención a la Obesidad y las ECNT. En México, Chile y Colombia. Procesamiento propio.</w:t>
      </w:r>
      <w:bookmarkEnd w:id="135"/>
      <w:bookmarkEnd w:id="136"/>
    </w:p>
    <w:tbl>
      <w:tblPr>
        <w:tblStyle w:val="Listaclara-nfasis1"/>
        <w:tblpPr w:leftFromText="141" w:rightFromText="141" w:vertAnchor="page" w:horzAnchor="margin" w:tblpX="165" w:tblpY="2791"/>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7"/>
        <w:gridCol w:w="4147"/>
        <w:gridCol w:w="4147"/>
      </w:tblGrid>
      <w:tr w:rsidR="00E119E9" w:rsidRPr="00AC443E" w:rsidTr="00EE08E0">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47" w:type="dxa"/>
            <w:shd w:val="clear" w:color="auto" w:fill="002060"/>
            <w:vAlign w:val="center"/>
          </w:tcPr>
          <w:p w:rsidR="00E119E9" w:rsidRPr="00AC443E" w:rsidRDefault="00E119E9" w:rsidP="00EE08E0">
            <w:pPr>
              <w:jc w:val="center"/>
              <w:rPr>
                <w:rFonts w:ascii="Arial" w:hAnsi="Arial" w:cs="Arial"/>
                <w:b w:val="0"/>
                <w:color w:val="auto"/>
                <w:sz w:val="28"/>
              </w:rPr>
            </w:pPr>
            <w:r w:rsidRPr="00AC443E">
              <w:rPr>
                <w:rFonts w:ascii="Arial" w:hAnsi="Arial" w:cs="Arial"/>
                <w:color w:val="auto"/>
                <w:sz w:val="28"/>
              </w:rPr>
              <w:t>CHILE</w:t>
            </w:r>
          </w:p>
        </w:tc>
        <w:tc>
          <w:tcPr>
            <w:tcW w:w="4147" w:type="dxa"/>
            <w:shd w:val="clear" w:color="auto" w:fill="002060"/>
            <w:vAlign w:val="center"/>
          </w:tcPr>
          <w:p w:rsidR="00E119E9" w:rsidRPr="00AC443E" w:rsidRDefault="00E119E9" w:rsidP="00EE08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rPr>
            </w:pPr>
            <w:r w:rsidRPr="00AC443E">
              <w:rPr>
                <w:rFonts w:ascii="Arial" w:hAnsi="Arial" w:cs="Arial"/>
                <w:color w:val="auto"/>
                <w:sz w:val="28"/>
              </w:rPr>
              <w:t>MÉXICO</w:t>
            </w:r>
          </w:p>
        </w:tc>
        <w:tc>
          <w:tcPr>
            <w:tcW w:w="4147" w:type="dxa"/>
            <w:shd w:val="clear" w:color="auto" w:fill="002060"/>
            <w:vAlign w:val="bottom"/>
          </w:tcPr>
          <w:p w:rsidR="00E119E9" w:rsidRPr="00AC443E" w:rsidRDefault="00E119E9" w:rsidP="00EE08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rPr>
            </w:pPr>
            <w:r w:rsidRPr="00AC443E">
              <w:rPr>
                <w:rFonts w:ascii="Arial" w:hAnsi="Arial" w:cs="Arial"/>
                <w:color w:val="auto"/>
                <w:sz w:val="28"/>
              </w:rPr>
              <w:t>COLOMBIA</w:t>
            </w:r>
          </w:p>
        </w:tc>
      </w:tr>
      <w:tr w:rsidR="00E119E9" w:rsidRPr="00AC443E" w:rsidTr="00EE08E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44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119E9" w:rsidRPr="00AC443E" w:rsidRDefault="00E119E9" w:rsidP="00EE08E0">
            <w:pPr>
              <w:autoSpaceDE w:val="0"/>
              <w:autoSpaceDN w:val="0"/>
              <w:adjustRightInd w:val="0"/>
              <w:jc w:val="center"/>
              <w:rPr>
                <w:rFonts w:ascii="Arial" w:hAnsi="Arial" w:cs="Arial"/>
                <w:sz w:val="28"/>
              </w:rPr>
            </w:pPr>
            <w:r w:rsidRPr="00AC443E">
              <w:rPr>
                <w:rFonts w:ascii="Arial" w:hAnsi="Arial" w:cs="Arial"/>
                <w:sz w:val="28"/>
              </w:rPr>
              <w:t>GUÍAS DE ATENCIÓN</w:t>
            </w:r>
          </w:p>
        </w:tc>
      </w:tr>
      <w:tr w:rsidR="00E119E9" w:rsidRPr="00AC443E" w:rsidTr="00EE08E0">
        <w:trPr>
          <w:trHeight w:val="2954"/>
        </w:trPr>
        <w:tc>
          <w:tcPr>
            <w:cnfStyle w:val="001000000000" w:firstRow="0" w:lastRow="0" w:firstColumn="1" w:lastColumn="0" w:oddVBand="0" w:evenVBand="0" w:oddHBand="0" w:evenHBand="0" w:firstRowFirstColumn="0" w:firstRowLastColumn="0" w:lastRowFirstColumn="0" w:lastRowLastColumn="0"/>
            <w:tcW w:w="4147" w:type="dxa"/>
            <w:vAlign w:val="center"/>
          </w:tcPr>
          <w:p w:rsidR="00E119E9" w:rsidRPr="00AC443E" w:rsidRDefault="00E119E9" w:rsidP="00EE08E0">
            <w:pPr>
              <w:jc w:val="both"/>
              <w:rPr>
                <w:rFonts w:ascii="Arial" w:hAnsi="Arial" w:cs="Arial"/>
                <w:b w:val="0"/>
              </w:rPr>
            </w:pPr>
            <w:r w:rsidRPr="00AC443E">
              <w:rPr>
                <w:rFonts w:ascii="Arial" w:hAnsi="Arial" w:cs="Arial"/>
                <w:b w:val="0"/>
              </w:rPr>
              <w:t>Decreto No. 44 publicado el 31 de enero de 2007. Apruébense las Garantías Explícitas en Salud a que se refiere la Ley No. 19.966 que establece el Régimen General de Garantías en Salud.</w:t>
            </w:r>
          </w:p>
          <w:p w:rsidR="00E119E9" w:rsidRPr="00AC443E" w:rsidRDefault="00E119E9" w:rsidP="00EE08E0">
            <w:pPr>
              <w:jc w:val="both"/>
              <w:rPr>
                <w:rFonts w:ascii="Arial" w:hAnsi="Arial" w:cs="Arial"/>
                <w:b w:val="0"/>
                <w:shd w:val="clear" w:color="auto" w:fill="FFFFFF"/>
              </w:rPr>
            </w:pP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AC443E">
              <w:rPr>
                <w:rFonts w:ascii="Arial" w:hAnsi="Arial" w:cs="Arial"/>
                <w:shd w:val="clear" w:color="auto" w:fill="FFFFFF"/>
              </w:rPr>
              <w:t xml:space="preserve">NOM-008-SSA2-1993, Control de la nutrición, crecimiento y desarrollo del niño y del adolescente. </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p>
        </w:tc>
        <w:tc>
          <w:tcPr>
            <w:tcW w:w="4147" w:type="dxa"/>
          </w:tcPr>
          <w:p w:rsidR="00E119E9" w:rsidRPr="00AC443E" w:rsidRDefault="00E119E9" w:rsidP="00EE08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Resolución No. 412 de 25 de febrero de 2000. Establecen las actividades, procedimientos e intervenciones de demanda inducida y obligatorio cumplimiento y se adoptan las normas técnicas y guías de atención para el desarrollo de las acciones de protección específica y detección temprana y la atención de enfermedades de interés en salud pública.</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-Guía para la detección temprana de las alteraciones del crecimiento y desarrollo en el menor de 10 años.</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-Guía para la detección de las alteraciones del adulto joven de 10 a 29 años.</w:t>
            </w:r>
          </w:p>
        </w:tc>
      </w:tr>
      <w:tr w:rsidR="00E119E9" w:rsidRPr="00AC443E" w:rsidTr="00EE08E0">
        <w:trPr>
          <w:cnfStyle w:val="000000100000" w:firstRow="0" w:lastRow="0" w:firstColumn="0" w:lastColumn="0" w:oddVBand="0" w:evenVBand="0" w:oddHBand="1" w:evenHBand="0" w:firstRowFirstColumn="0" w:firstRowLastColumn="0" w:lastRowFirstColumn="0" w:lastRowLastColumn="0"/>
          <w:trHeight w:val="2954"/>
        </w:trPr>
        <w:tc>
          <w:tcPr>
            <w:cnfStyle w:val="001000000000" w:firstRow="0" w:lastRow="0" w:firstColumn="1" w:lastColumn="0" w:oddVBand="0" w:evenVBand="0" w:oddHBand="0" w:evenHBand="0" w:firstRowFirstColumn="0" w:firstRowLastColumn="0" w:lastRowFirstColumn="0" w:lastRowLastColumn="0"/>
            <w:tcW w:w="4147" w:type="dxa"/>
            <w:tcBorders>
              <w:top w:val="none" w:sz="0" w:space="0" w:color="auto"/>
              <w:left w:val="none" w:sz="0" w:space="0" w:color="auto"/>
              <w:bottom w:val="none" w:sz="0" w:space="0" w:color="auto"/>
            </w:tcBorders>
            <w:vAlign w:val="center"/>
          </w:tcPr>
          <w:p w:rsidR="00E119E9" w:rsidRPr="00AC443E" w:rsidRDefault="00E119E9" w:rsidP="00EE08E0">
            <w:pPr>
              <w:jc w:val="both"/>
              <w:rPr>
                <w:rFonts w:ascii="Arial" w:hAnsi="Arial" w:cs="Arial"/>
                <w:b w:val="0"/>
              </w:rPr>
            </w:pPr>
          </w:p>
          <w:p w:rsidR="00E119E9" w:rsidRPr="00AC443E" w:rsidRDefault="00E119E9" w:rsidP="00EE08E0">
            <w:pPr>
              <w:jc w:val="both"/>
              <w:rPr>
                <w:rFonts w:ascii="Arial" w:hAnsi="Arial" w:cs="Arial"/>
                <w:b w:val="0"/>
                <w:shd w:val="clear" w:color="auto" w:fill="FFFFFF"/>
              </w:rPr>
            </w:pPr>
            <w:r w:rsidRPr="00AC443E">
              <w:rPr>
                <w:rFonts w:ascii="Arial" w:hAnsi="Arial" w:cs="Arial"/>
                <w:b w:val="0"/>
                <w:shd w:val="clear" w:color="auto" w:fill="FFFFFF"/>
              </w:rPr>
              <w:t xml:space="preserve">Anexo al Decreto No. 44 publicado el 31 de enero de 2007. </w:t>
            </w:r>
          </w:p>
          <w:p w:rsidR="00E119E9" w:rsidRPr="00AC443E" w:rsidRDefault="00E119E9" w:rsidP="00EE08E0">
            <w:pPr>
              <w:jc w:val="both"/>
              <w:rPr>
                <w:rFonts w:ascii="Arial" w:hAnsi="Arial" w:cs="Arial"/>
                <w:b w:val="0"/>
                <w:shd w:val="clear" w:color="auto" w:fill="FFFFFF"/>
              </w:rPr>
            </w:pPr>
            <w:r w:rsidRPr="00AC443E">
              <w:rPr>
                <w:rFonts w:ascii="Arial" w:hAnsi="Arial" w:cs="Arial"/>
                <w:b w:val="0"/>
                <w:shd w:val="clear" w:color="auto" w:fill="FFFFFF"/>
              </w:rPr>
              <w:t>Programa para la prevención de enfermedades crónicas: Estrategia de Intervención Nutricional a través del Ciclo Vital.</w:t>
            </w:r>
          </w:p>
        </w:tc>
        <w:tc>
          <w:tcPr>
            <w:tcW w:w="4147" w:type="dxa"/>
            <w:tcBorders>
              <w:top w:val="none" w:sz="0" w:space="0" w:color="auto"/>
              <w:bottom w:val="none" w:sz="0" w:space="0" w:color="auto"/>
            </w:tcBorders>
            <w:vAlign w:val="center"/>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NOM-017-SSA2-1994 para la Vigilancia Epidemiológica establece que son de notificación semanal los casos de HTA, DM, enfermedades isquémicas del corazón, entre otras.</w:t>
            </w: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7" w:type="dxa"/>
            <w:tcBorders>
              <w:top w:val="none" w:sz="0" w:space="0" w:color="auto"/>
              <w:bottom w:val="none" w:sz="0" w:space="0" w:color="auto"/>
              <w:right w:val="none" w:sz="0" w:space="0" w:color="auto"/>
            </w:tcBorders>
            <w:vAlign w:val="center"/>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Resolución No. 4003 del Ministerio de la Protección Social de 21 de octubre de 2008 publicada el 23 de octubre de 2008:</w:t>
            </w: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Adopta el Anexo Técnico “Actividades para la atención y seguimiento de la hipertensión arterial y la diabetes mellitus tipo 2 en personas de 45 años o más afiliados al régimen subsidiado en el esquema de subsidio pleno”, que hace parte integral de la presente resolución.</w:t>
            </w:r>
          </w:p>
        </w:tc>
      </w:tr>
      <w:tr w:rsidR="00E119E9" w:rsidRPr="00AC443E" w:rsidTr="00EE08E0">
        <w:trPr>
          <w:trHeight w:val="273"/>
        </w:trPr>
        <w:tc>
          <w:tcPr>
            <w:cnfStyle w:val="001000000000" w:firstRow="0" w:lastRow="0" w:firstColumn="1" w:lastColumn="0" w:oddVBand="0" w:evenVBand="0" w:oddHBand="0" w:evenHBand="0" w:firstRowFirstColumn="0" w:firstRowLastColumn="0" w:lastRowFirstColumn="0" w:lastRowLastColumn="0"/>
            <w:tcW w:w="4147" w:type="dxa"/>
            <w:vAlign w:val="center"/>
          </w:tcPr>
          <w:p w:rsidR="00E119E9" w:rsidRPr="00AC443E" w:rsidRDefault="00E119E9" w:rsidP="00EE08E0">
            <w:pPr>
              <w:jc w:val="both"/>
              <w:rPr>
                <w:rFonts w:ascii="Arial" w:hAnsi="Arial" w:cs="Arial"/>
                <w:b w:val="0"/>
                <w:shd w:val="clear" w:color="auto" w:fill="FFFFFF"/>
              </w:rPr>
            </w:pPr>
            <w:r w:rsidRPr="00AC443E">
              <w:rPr>
                <w:rFonts w:ascii="Arial" w:hAnsi="Arial" w:cs="Arial"/>
                <w:b w:val="0"/>
                <w:shd w:val="clear" w:color="auto" w:fill="FFFFFF"/>
              </w:rPr>
              <w:t xml:space="preserve">Decreto No. 145 del 19 de diciembre de 2003 publicada el 9 de junio de 2003. Crea Consejo Asesor en Alimentación y Nutrición. Ministerio de Salud. </w:t>
            </w:r>
          </w:p>
          <w:p w:rsidR="00E119E9" w:rsidRPr="00AC443E" w:rsidRDefault="00E119E9" w:rsidP="00EE08E0">
            <w:pPr>
              <w:jc w:val="both"/>
              <w:rPr>
                <w:rFonts w:ascii="Arial" w:hAnsi="Arial" w:cs="Arial"/>
                <w:b w:val="0"/>
                <w:shd w:val="clear" w:color="auto" w:fill="FFFFFF"/>
              </w:rPr>
            </w:pPr>
          </w:p>
          <w:p w:rsidR="00E119E9" w:rsidRPr="00AC443E" w:rsidRDefault="00E119E9" w:rsidP="00EE08E0">
            <w:pPr>
              <w:jc w:val="both"/>
              <w:rPr>
                <w:rFonts w:ascii="Arial" w:hAnsi="Arial" w:cs="Arial"/>
                <w:b w:val="0"/>
                <w:shd w:val="clear" w:color="auto" w:fill="FFFFFF"/>
              </w:rPr>
            </w:pPr>
            <w:r w:rsidRPr="00AC443E">
              <w:rPr>
                <w:rFonts w:ascii="Arial" w:hAnsi="Arial" w:cs="Arial"/>
                <w:b w:val="0"/>
                <w:shd w:val="clear" w:color="auto" w:fill="FFFFFF"/>
              </w:rPr>
              <w:t xml:space="preserve"> </w:t>
            </w: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NOM-174-SSA1-1998, Para el manejo integral de la obesidad</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Acuerdo No. 395 del Consejo Nacional de Seguridad Social en Salud de 1 de octubre de 2008: Aprueba la inclusión de servicios ambulatorios especializados en el Plan Obligatorio de Salud del Régimen Subsidiado, en el esquema de subsidio pleno, para la atención de pacientes con Diabetes Mellitus Tipo 2 e Hipertensión Arterial en los grupos poblacionales de mayor riesgo.</w:t>
            </w:r>
          </w:p>
        </w:tc>
      </w:tr>
      <w:tr w:rsidR="00E119E9" w:rsidRPr="00AC443E" w:rsidTr="00EE08E0">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4147" w:type="dxa"/>
            <w:tcBorders>
              <w:top w:val="none" w:sz="0" w:space="0" w:color="auto"/>
              <w:left w:val="none" w:sz="0" w:space="0" w:color="auto"/>
              <w:bottom w:val="none" w:sz="0" w:space="0" w:color="auto"/>
            </w:tcBorders>
          </w:tcPr>
          <w:p w:rsidR="00E119E9" w:rsidRPr="00AC443E" w:rsidRDefault="00E119E9" w:rsidP="00EE08E0">
            <w:pPr>
              <w:jc w:val="both"/>
              <w:rPr>
                <w:rFonts w:ascii="Arial" w:hAnsi="Arial" w:cs="Arial"/>
                <w:b w:val="0"/>
              </w:rPr>
            </w:pPr>
            <w:r w:rsidRPr="00AC443E">
              <w:rPr>
                <w:rFonts w:ascii="Arial" w:hAnsi="Arial" w:cs="Arial"/>
                <w:b w:val="0"/>
              </w:rPr>
              <w:t>Resolución No. 556 del 3 de octubre de 2005 publicada el 21 de septiembre de 2005.</w:t>
            </w:r>
          </w:p>
          <w:p w:rsidR="00E119E9" w:rsidRPr="00AC443E" w:rsidRDefault="00E119E9" w:rsidP="00EE08E0">
            <w:pPr>
              <w:jc w:val="both"/>
              <w:rPr>
                <w:rFonts w:ascii="Arial" w:hAnsi="Arial" w:cs="Arial"/>
                <w:b w:val="0"/>
              </w:rPr>
            </w:pPr>
            <w:r w:rsidRPr="00AC443E">
              <w:rPr>
                <w:rFonts w:ascii="Arial" w:hAnsi="Arial" w:cs="Arial"/>
                <w:b w:val="0"/>
              </w:rPr>
              <w:t>Normas técnicas sobre directrices nutricionales que indica la declaración de propiedades saludables de los alimentos. Ministerio de Salud.</w:t>
            </w:r>
          </w:p>
          <w:p w:rsidR="00E119E9" w:rsidRPr="00AC443E" w:rsidRDefault="00E119E9" w:rsidP="00EE08E0">
            <w:pPr>
              <w:jc w:val="both"/>
              <w:rPr>
                <w:rFonts w:ascii="Arial" w:hAnsi="Arial" w:cs="Arial"/>
                <w:b w:val="0"/>
                <w:shd w:val="clear" w:color="auto" w:fill="FFFFFF"/>
              </w:rPr>
            </w:pPr>
          </w:p>
        </w:tc>
        <w:tc>
          <w:tcPr>
            <w:tcW w:w="4147" w:type="dxa"/>
            <w:tcBorders>
              <w:top w:val="none" w:sz="0" w:space="0" w:color="auto"/>
              <w:bottom w:val="none" w:sz="0" w:space="0" w:color="auto"/>
            </w:tcBorders>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NOM-043-SSA2-2005, Servicios básicos de salud. Promoción y Educación para la Salud en materia alimentaria</w:t>
            </w: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7" w:type="dxa"/>
            <w:tcBorders>
              <w:top w:val="none" w:sz="0" w:space="0" w:color="auto"/>
              <w:bottom w:val="none" w:sz="0" w:space="0" w:color="auto"/>
              <w:right w:val="none" w:sz="0" w:space="0" w:color="auto"/>
            </w:tcBorders>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Decreto No. 2.771 del 30 de julio de 2008. Crea la comisión inter-sectorial para la coordinación y orientación superior del fomento, desarrollo y medición de impacto de la actividad física.</w:t>
            </w: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119E9" w:rsidRPr="00AC443E" w:rsidTr="00EE08E0">
        <w:trPr>
          <w:trHeight w:val="967"/>
        </w:trPr>
        <w:tc>
          <w:tcPr>
            <w:cnfStyle w:val="001000000000" w:firstRow="0" w:lastRow="0" w:firstColumn="1" w:lastColumn="0" w:oddVBand="0" w:evenVBand="0" w:oddHBand="0" w:evenHBand="0" w:firstRowFirstColumn="0" w:firstRowLastColumn="0" w:lastRowFirstColumn="0" w:lastRowLastColumn="0"/>
            <w:tcW w:w="4147" w:type="dxa"/>
            <w:vAlign w:val="center"/>
          </w:tcPr>
          <w:p w:rsidR="00E119E9" w:rsidRPr="00AC443E" w:rsidRDefault="00E119E9" w:rsidP="00EE08E0">
            <w:pPr>
              <w:jc w:val="both"/>
              <w:rPr>
                <w:rFonts w:ascii="Arial" w:hAnsi="Arial" w:cs="Arial"/>
                <w:b w:val="0"/>
                <w:shd w:val="clear" w:color="auto" w:fill="FFFFFF"/>
              </w:rPr>
            </w:pPr>
          </w:p>
        </w:tc>
        <w:tc>
          <w:tcPr>
            <w:tcW w:w="4147" w:type="dxa"/>
            <w:vAlign w:val="center"/>
          </w:tcPr>
          <w:p w:rsidR="00E119E9" w:rsidRPr="00AC443E" w:rsidRDefault="00E119E9" w:rsidP="00EE08E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AC443E">
              <w:rPr>
                <w:rFonts w:ascii="Arial" w:hAnsi="Arial" w:cs="Arial"/>
                <w:shd w:val="clear" w:color="auto" w:fill="FFFFFF"/>
              </w:rPr>
              <w:t>NOM-008-SSA3-2010, Para el tratamiento integral del sobrepeso y la obesidad.</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Ley 1355 de octubre 14 de 2009, Por medio de la cual se define la obesidad y las ECNT asociadas a ésta como una prioridad de salud pública y se adoptan medidas para su control, atención y prevención</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119E9" w:rsidRPr="00AC443E" w:rsidTr="00EE08E0">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2441"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119E9" w:rsidRPr="00AC443E" w:rsidRDefault="00E119E9" w:rsidP="00EE08E0">
            <w:pPr>
              <w:jc w:val="both"/>
              <w:rPr>
                <w:rFonts w:ascii="Arial" w:hAnsi="Arial" w:cs="Arial"/>
              </w:rPr>
            </w:pPr>
            <w:r w:rsidRPr="00AC443E">
              <w:rPr>
                <w:rFonts w:ascii="Arial" w:hAnsi="Arial" w:cs="Arial"/>
                <w:sz w:val="24"/>
              </w:rPr>
              <w:t>OTRAS NORMAS RELACIONADAS</w:t>
            </w:r>
          </w:p>
        </w:tc>
      </w:tr>
      <w:tr w:rsidR="00E119E9" w:rsidRPr="00AC443E" w:rsidTr="00EE08E0">
        <w:trPr>
          <w:trHeight w:val="1497"/>
        </w:trPr>
        <w:tc>
          <w:tcPr>
            <w:cnfStyle w:val="001000000000" w:firstRow="0" w:lastRow="0" w:firstColumn="1" w:lastColumn="0" w:oddVBand="0" w:evenVBand="0" w:oddHBand="0" w:evenHBand="0" w:firstRowFirstColumn="0" w:firstRowLastColumn="0" w:lastRowFirstColumn="0" w:lastRowLastColumn="0"/>
            <w:tcW w:w="4147" w:type="dxa"/>
            <w:vAlign w:val="center"/>
          </w:tcPr>
          <w:p w:rsidR="00E119E9" w:rsidRPr="00AC443E" w:rsidRDefault="00E119E9" w:rsidP="00EE08E0">
            <w:pPr>
              <w:jc w:val="both"/>
              <w:rPr>
                <w:rFonts w:ascii="Arial" w:hAnsi="Arial" w:cs="Arial"/>
                <w:b w:val="0"/>
                <w:shd w:val="clear" w:color="auto" w:fill="FFFFFF"/>
              </w:rPr>
            </w:pPr>
            <w:r w:rsidRPr="00AC443E">
              <w:rPr>
                <w:rFonts w:ascii="Arial" w:hAnsi="Arial" w:cs="Arial"/>
                <w:b w:val="0"/>
                <w:shd w:val="clear" w:color="auto" w:fill="FFFFFF"/>
              </w:rPr>
              <w:t>Decreto No. 977 del 13 de mayo de 1997 publicado el 6 de agosto de 1996. Reglamento Sanitario de los Alimentos. Ministerio de Salud.</w:t>
            </w:r>
          </w:p>
          <w:p w:rsidR="00E119E9" w:rsidRPr="00AC443E" w:rsidRDefault="00E119E9" w:rsidP="00EE08E0">
            <w:pPr>
              <w:jc w:val="both"/>
              <w:rPr>
                <w:rFonts w:ascii="Arial" w:hAnsi="Arial" w:cs="Arial"/>
                <w:b w:val="0"/>
              </w:rPr>
            </w:pP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Ley General de Salud, Capítulo III: Enfermedades no transmisibles. Febrero 7 de 1984</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Acuerdo No. 117 del Consejo Nacional de Seguridad Social de 1998. Establece el obligatorio cumplimiento de las actividades, procedimientos e intervenciones de demanda inducida y la atención de enfermedades de interés en salud pública.</w:t>
            </w:r>
          </w:p>
        </w:tc>
      </w:tr>
      <w:tr w:rsidR="00E119E9" w:rsidRPr="00AC443E" w:rsidTr="00EE08E0">
        <w:trPr>
          <w:cnfStyle w:val="000000100000" w:firstRow="0" w:lastRow="0" w:firstColumn="0" w:lastColumn="0" w:oddVBand="0" w:evenVBand="0" w:oddHBand="1" w:evenHBand="0" w:firstRowFirstColumn="0" w:firstRowLastColumn="0" w:lastRowFirstColumn="0" w:lastRowLastColumn="0"/>
          <w:trHeight w:val="2036"/>
        </w:trPr>
        <w:tc>
          <w:tcPr>
            <w:cnfStyle w:val="001000000000" w:firstRow="0" w:lastRow="0" w:firstColumn="1" w:lastColumn="0" w:oddVBand="0" w:evenVBand="0" w:oddHBand="0" w:evenHBand="0" w:firstRowFirstColumn="0" w:firstRowLastColumn="0" w:lastRowFirstColumn="0" w:lastRowLastColumn="0"/>
            <w:tcW w:w="4147" w:type="dxa"/>
            <w:tcBorders>
              <w:top w:val="none" w:sz="0" w:space="0" w:color="auto"/>
              <w:left w:val="none" w:sz="0" w:space="0" w:color="auto"/>
              <w:bottom w:val="none" w:sz="0" w:space="0" w:color="auto"/>
            </w:tcBorders>
            <w:vAlign w:val="center"/>
          </w:tcPr>
          <w:p w:rsidR="00E119E9" w:rsidRPr="00AC443E" w:rsidRDefault="00E119E9" w:rsidP="00EE08E0">
            <w:pPr>
              <w:jc w:val="both"/>
              <w:rPr>
                <w:rFonts w:ascii="Arial" w:hAnsi="Arial" w:cs="Arial"/>
                <w:b w:val="0"/>
                <w:shd w:val="clear" w:color="auto" w:fill="FFFFFF"/>
              </w:rPr>
            </w:pPr>
          </w:p>
          <w:p w:rsidR="00E119E9" w:rsidRPr="00AC443E" w:rsidRDefault="00E119E9" w:rsidP="00EE08E0">
            <w:pPr>
              <w:jc w:val="both"/>
              <w:rPr>
                <w:rFonts w:ascii="Arial" w:hAnsi="Arial" w:cs="Arial"/>
                <w:b w:val="0"/>
                <w:shd w:val="clear" w:color="auto" w:fill="FFFFFF"/>
              </w:rPr>
            </w:pPr>
          </w:p>
          <w:p w:rsidR="00E119E9" w:rsidRPr="00AC443E" w:rsidRDefault="00E119E9" w:rsidP="00EE08E0">
            <w:pPr>
              <w:jc w:val="both"/>
              <w:rPr>
                <w:rFonts w:ascii="Arial" w:hAnsi="Arial" w:cs="Arial"/>
                <w:b w:val="0"/>
                <w:shd w:val="clear" w:color="auto" w:fill="FFFFFF"/>
              </w:rPr>
            </w:pPr>
            <w:r w:rsidRPr="00AC443E">
              <w:rPr>
                <w:rFonts w:ascii="Arial" w:hAnsi="Arial" w:cs="Arial"/>
                <w:b w:val="0"/>
                <w:shd w:val="clear" w:color="auto" w:fill="FFFFFF"/>
              </w:rPr>
              <w:t>Ley No. 18.966.</w:t>
            </w:r>
          </w:p>
          <w:p w:rsidR="00E119E9" w:rsidRPr="00AC443E" w:rsidRDefault="00E119E9" w:rsidP="00EE08E0">
            <w:pPr>
              <w:jc w:val="both"/>
              <w:rPr>
                <w:rFonts w:ascii="Arial" w:hAnsi="Arial" w:cs="Arial"/>
                <w:b w:val="0"/>
                <w:shd w:val="clear" w:color="auto" w:fill="FFFFFF"/>
              </w:rPr>
            </w:pPr>
            <w:r w:rsidRPr="00AC443E">
              <w:rPr>
                <w:rFonts w:ascii="Arial" w:hAnsi="Arial" w:cs="Arial"/>
                <w:b w:val="0"/>
                <w:shd w:val="clear" w:color="auto" w:fill="FFFFFF"/>
              </w:rPr>
              <w:t>03 de septiembre de 2004. Establece el Régimen General de Garantías en Salud.</w:t>
            </w:r>
          </w:p>
          <w:p w:rsidR="00E119E9" w:rsidRPr="00AC443E" w:rsidRDefault="00E119E9" w:rsidP="00EE08E0">
            <w:pPr>
              <w:jc w:val="both"/>
              <w:rPr>
                <w:rFonts w:ascii="Arial" w:hAnsi="Arial" w:cs="Arial"/>
                <w:b w:val="0"/>
                <w:shd w:val="clear" w:color="auto" w:fill="FFFFFF"/>
              </w:rPr>
            </w:pPr>
          </w:p>
          <w:p w:rsidR="00E119E9" w:rsidRPr="00AC443E" w:rsidRDefault="00E119E9" w:rsidP="00EE08E0">
            <w:pPr>
              <w:jc w:val="both"/>
              <w:rPr>
                <w:rFonts w:ascii="Arial" w:hAnsi="Arial" w:cs="Arial"/>
                <w:b w:val="0"/>
                <w:shd w:val="clear" w:color="auto" w:fill="FFFFFF"/>
              </w:rPr>
            </w:pPr>
          </w:p>
          <w:p w:rsidR="00E119E9" w:rsidRPr="00AC443E" w:rsidRDefault="00E119E9" w:rsidP="00EE08E0">
            <w:pPr>
              <w:jc w:val="both"/>
              <w:rPr>
                <w:rFonts w:ascii="Arial" w:hAnsi="Arial" w:cs="Arial"/>
                <w:b w:val="0"/>
                <w:shd w:val="clear" w:color="auto" w:fill="FFFFFF"/>
              </w:rPr>
            </w:pPr>
          </w:p>
          <w:p w:rsidR="00E119E9" w:rsidRPr="00AC443E" w:rsidRDefault="00E119E9" w:rsidP="00EE08E0">
            <w:pPr>
              <w:jc w:val="both"/>
              <w:rPr>
                <w:rFonts w:ascii="Arial" w:hAnsi="Arial" w:cs="Arial"/>
                <w:b w:val="0"/>
                <w:shd w:val="clear" w:color="auto" w:fill="FFFFFF"/>
              </w:rPr>
            </w:pPr>
          </w:p>
        </w:tc>
        <w:tc>
          <w:tcPr>
            <w:tcW w:w="4147" w:type="dxa"/>
            <w:tcBorders>
              <w:top w:val="none" w:sz="0" w:space="0" w:color="auto"/>
              <w:bottom w:val="none" w:sz="0" w:space="0" w:color="auto"/>
            </w:tcBorders>
            <w:vAlign w:val="center"/>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NOM-017-SSA2-1994 para la Vigilancia Epidemiológica establece que son de notificación semanal los casos de HTA, DM, enfermedades isquémicas del corazón, entre otras.</w:t>
            </w: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7" w:type="dxa"/>
            <w:tcBorders>
              <w:top w:val="none" w:sz="0" w:space="0" w:color="auto"/>
              <w:bottom w:val="none" w:sz="0" w:space="0" w:color="auto"/>
              <w:right w:val="none" w:sz="0" w:space="0" w:color="auto"/>
            </w:tcBorders>
            <w:vAlign w:val="center"/>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Resolución No. 5.109 de 29 de diciembre de 2005 del Ministerio de la Protección Social. Establece el reglamento técnico sobre los requisitos de rotulado o etiquetado que deben cumplir los alimentos envasados y</w:t>
            </w:r>
            <w:r w:rsidRPr="00AC443E">
              <w:rPr>
                <w:rFonts w:ascii="Arial" w:eastAsia="AGaramondPro-Regular" w:hAnsi="Arial" w:cs="Arial"/>
              </w:rPr>
              <w:t xml:space="preserve"> </w:t>
            </w:r>
            <w:r w:rsidRPr="00AC443E">
              <w:rPr>
                <w:rFonts w:ascii="Arial" w:hAnsi="Arial" w:cs="Arial"/>
              </w:rPr>
              <w:t>materias primas de alimentos para consumo humano.</w:t>
            </w:r>
          </w:p>
        </w:tc>
      </w:tr>
      <w:tr w:rsidR="00E119E9" w:rsidRPr="00AC443E" w:rsidTr="00EE08E0">
        <w:trPr>
          <w:trHeight w:val="1497"/>
        </w:trPr>
        <w:tc>
          <w:tcPr>
            <w:cnfStyle w:val="001000000000" w:firstRow="0" w:lastRow="0" w:firstColumn="1" w:lastColumn="0" w:oddVBand="0" w:evenVBand="0" w:oddHBand="0" w:evenHBand="0" w:firstRowFirstColumn="0" w:firstRowLastColumn="0" w:lastRowFirstColumn="0" w:lastRowLastColumn="0"/>
            <w:tcW w:w="4147" w:type="dxa"/>
            <w:vAlign w:val="center"/>
          </w:tcPr>
          <w:p w:rsidR="00E119E9" w:rsidRPr="00AC443E" w:rsidRDefault="00E119E9" w:rsidP="00EE08E0">
            <w:pPr>
              <w:jc w:val="both"/>
              <w:rPr>
                <w:rFonts w:ascii="Arial" w:hAnsi="Arial" w:cs="Arial"/>
                <w:b w:val="0"/>
                <w:shd w:val="clear" w:color="auto" w:fill="FFFFFF"/>
              </w:rPr>
            </w:pPr>
          </w:p>
        </w:tc>
        <w:tc>
          <w:tcPr>
            <w:tcW w:w="4147" w:type="dxa"/>
            <w:vAlign w:val="center"/>
          </w:tcPr>
          <w:p w:rsidR="00E119E9" w:rsidRPr="00AC443E" w:rsidRDefault="00E119E9" w:rsidP="00EE08E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NOM-051-SCFI/SSA-2010, </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AC443E">
              <w:rPr>
                <w:rFonts w:ascii="Arial" w:hAnsi="Arial" w:cs="Arial"/>
              </w:rPr>
              <w:t>"Especificaciones generales de etiquetado para alimentos y bebidas no alcohólicas preenvasados. Información comercial y sanitaria</w:t>
            </w: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Decreto 3249 del 18 de septiembre de 2006.</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Reglamenta la fabricación, comercialización,  envase,</w:t>
            </w:r>
          </w:p>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 xml:space="preserve">rotulado o etiquetado, régimen de registro sanitario, de control de calidad, de vigilancia sanitaria y control sanitario de los suplementos dietarios, se dictan otras disposiciones y se deroga el </w:t>
            </w:r>
            <w:r w:rsidRPr="00AC443E">
              <w:rPr>
                <w:rFonts w:ascii="Arial" w:hAnsi="Arial" w:cs="Arial"/>
              </w:rPr>
              <w:lastRenderedPageBreak/>
              <w:t>Decreto 3636 de 2005</w:t>
            </w:r>
          </w:p>
        </w:tc>
      </w:tr>
      <w:tr w:rsidR="00E119E9" w:rsidRPr="00AC443E" w:rsidTr="00EE08E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147" w:type="dxa"/>
            <w:tcBorders>
              <w:top w:val="none" w:sz="0" w:space="0" w:color="auto"/>
              <w:left w:val="none" w:sz="0" w:space="0" w:color="auto"/>
              <w:bottom w:val="none" w:sz="0" w:space="0" w:color="auto"/>
            </w:tcBorders>
            <w:vAlign w:val="center"/>
          </w:tcPr>
          <w:p w:rsidR="00E119E9" w:rsidRPr="00AC443E" w:rsidRDefault="00E119E9" w:rsidP="00EE08E0">
            <w:pPr>
              <w:jc w:val="both"/>
              <w:rPr>
                <w:rFonts w:ascii="Arial" w:hAnsi="Arial" w:cs="Arial"/>
                <w:b w:val="0"/>
                <w:shd w:val="clear" w:color="auto" w:fill="FFFFFF"/>
              </w:rPr>
            </w:pPr>
          </w:p>
        </w:tc>
        <w:tc>
          <w:tcPr>
            <w:tcW w:w="4147" w:type="dxa"/>
            <w:tcBorders>
              <w:top w:val="none" w:sz="0" w:space="0" w:color="auto"/>
              <w:bottom w:val="none" w:sz="0" w:space="0" w:color="auto"/>
            </w:tcBorders>
            <w:vAlign w:val="center"/>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p>
        </w:tc>
        <w:tc>
          <w:tcPr>
            <w:tcW w:w="4147" w:type="dxa"/>
            <w:tcBorders>
              <w:top w:val="none" w:sz="0" w:space="0" w:color="auto"/>
              <w:bottom w:val="none" w:sz="0" w:space="0" w:color="auto"/>
              <w:right w:val="none" w:sz="0" w:space="0" w:color="auto"/>
            </w:tcBorders>
            <w:vAlign w:val="center"/>
          </w:tcPr>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Decreto 3249 del 18 de septiembre de 2006.</w:t>
            </w: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Reglamenta la fabricación, comercialización,  envase,</w:t>
            </w:r>
          </w:p>
          <w:p w:rsidR="00E119E9" w:rsidRPr="00AC443E"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rotulado o etiquetado, régimen de registro sanitario, de control de calidad, de vigilancia sanitaria y control sanitario de los suplementos dietarios, se dictan otras disposiciones y se deroga el Decreto 3636 de 2005</w:t>
            </w:r>
          </w:p>
        </w:tc>
      </w:tr>
      <w:tr w:rsidR="00E119E9" w:rsidRPr="00AC443E" w:rsidTr="00EE08E0">
        <w:trPr>
          <w:trHeight w:val="1497"/>
        </w:trPr>
        <w:tc>
          <w:tcPr>
            <w:cnfStyle w:val="001000000000" w:firstRow="0" w:lastRow="0" w:firstColumn="1" w:lastColumn="0" w:oddVBand="0" w:evenVBand="0" w:oddHBand="0" w:evenHBand="0" w:firstRowFirstColumn="0" w:firstRowLastColumn="0" w:lastRowFirstColumn="0" w:lastRowLastColumn="0"/>
            <w:tcW w:w="4147" w:type="dxa"/>
            <w:vAlign w:val="center"/>
          </w:tcPr>
          <w:p w:rsidR="00E119E9" w:rsidRPr="00AC443E" w:rsidRDefault="00E119E9" w:rsidP="00EE08E0">
            <w:pPr>
              <w:jc w:val="both"/>
              <w:rPr>
                <w:rFonts w:ascii="Arial" w:hAnsi="Arial" w:cs="Arial"/>
                <w:b w:val="0"/>
                <w:shd w:val="clear" w:color="auto" w:fill="FFFFFF"/>
              </w:rPr>
            </w:pPr>
          </w:p>
        </w:tc>
        <w:tc>
          <w:tcPr>
            <w:tcW w:w="4147" w:type="dxa"/>
            <w:vAlign w:val="center"/>
          </w:tcPr>
          <w:p w:rsidR="00E119E9" w:rsidRPr="00AC443E" w:rsidRDefault="00E119E9" w:rsidP="00EE08E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NOM-051-SCFI/SSA-2010, </w:t>
            </w:r>
          </w:p>
          <w:p w:rsidR="00E119E9" w:rsidRPr="00AC443E" w:rsidRDefault="00E119E9" w:rsidP="00EE08E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FFFFF"/>
              </w:rPr>
            </w:pPr>
            <w:r w:rsidRPr="00AC443E">
              <w:rPr>
                <w:rFonts w:ascii="Arial" w:hAnsi="Arial" w:cs="Arial"/>
              </w:rPr>
              <w:t>"Especificaciones generales de etiquetado para alimentos y bebidas no alcohólicas preenvasados. Información comercial y sanitaria</w:t>
            </w:r>
          </w:p>
        </w:tc>
        <w:tc>
          <w:tcPr>
            <w:tcW w:w="4147" w:type="dxa"/>
            <w:vAlign w:val="center"/>
          </w:tcPr>
          <w:p w:rsidR="00E119E9" w:rsidRPr="00AC443E" w:rsidRDefault="00E119E9" w:rsidP="00EE08E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C443E">
              <w:rPr>
                <w:rFonts w:ascii="Arial" w:hAnsi="Arial" w:cs="Arial"/>
              </w:rPr>
              <w:t>Decreto No. 2.771 del 30 de julio de 2008. Crea la comisión inter-sectorial para la coordinación y orientación superior del fomento, desarrollo y medición de impacto de la actividad física</w:t>
            </w:r>
          </w:p>
        </w:tc>
      </w:tr>
      <w:tr w:rsidR="00E119E9" w:rsidRPr="00AC443E" w:rsidTr="00EE08E0">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4147" w:type="dxa"/>
            <w:tcBorders>
              <w:top w:val="none" w:sz="0" w:space="0" w:color="auto"/>
              <w:left w:val="none" w:sz="0" w:space="0" w:color="auto"/>
              <w:bottom w:val="none" w:sz="0" w:space="0" w:color="auto"/>
            </w:tcBorders>
            <w:vAlign w:val="center"/>
          </w:tcPr>
          <w:p w:rsidR="00E119E9" w:rsidRPr="00AC443E" w:rsidRDefault="00E119E9" w:rsidP="00EE08E0">
            <w:pPr>
              <w:jc w:val="both"/>
              <w:rPr>
                <w:rFonts w:ascii="Arial" w:hAnsi="Arial" w:cs="Arial"/>
                <w:b w:val="0"/>
                <w:shd w:val="clear" w:color="auto" w:fill="FFFFFF"/>
              </w:rPr>
            </w:pPr>
          </w:p>
        </w:tc>
        <w:tc>
          <w:tcPr>
            <w:tcW w:w="4147" w:type="dxa"/>
            <w:tcBorders>
              <w:top w:val="none" w:sz="0" w:space="0" w:color="auto"/>
              <w:bottom w:val="none" w:sz="0" w:space="0" w:color="auto"/>
            </w:tcBorders>
            <w:vAlign w:val="center"/>
          </w:tcPr>
          <w:p w:rsidR="00E119E9" w:rsidRPr="00AC443E" w:rsidRDefault="00E119E9" w:rsidP="00EE08E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NOM-051-SCFI/SSA1-2010, </w:t>
            </w:r>
          </w:p>
          <w:p w:rsidR="00E119E9" w:rsidRPr="00AC443E" w:rsidRDefault="00E119E9" w:rsidP="00EE08E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hd w:val="clear" w:color="auto" w:fill="FFFFFF"/>
              </w:rPr>
            </w:pPr>
            <w:r w:rsidRPr="00AC443E">
              <w:rPr>
                <w:rFonts w:ascii="Arial" w:hAnsi="Arial" w:cs="Arial"/>
              </w:rPr>
              <w:t>"Especificaciones generales de etiquetado para alimentos y bebidas no alcohólicas pre-envasados. Información comercial y sanitaria.</w:t>
            </w:r>
          </w:p>
        </w:tc>
        <w:tc>
          <w:tcPr>
            <w:tcW w:w="4147" w:type="dxa"/>
            <w:tcBorders>
              <w:top w:val="none" w:sz="0" w:space="0" w:color="auto"/>
              <w:bottom w:val="none" w:sz="0" w:space="0" w:color="auto"/>
              <w:right w:val="none" w:sz="0" w:space="0" w:color="auto"/>
            </w:tcBorders>
            <w:vAlign w:val="center"/>
          </w:tcPr>
          <w:p w:rsidR="00E119E9"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C443E">
              <w:rPr>
                <w:rFonts w:ascii="Arial" w:hAnsi="Arial" w:cs="Arial"/>
              </w:rPr>
              <w:t>Resolución 2508 de 2012 “ “Por la cual se establece el reglamento técnico sobre los requisitos sanitarios que deben cumplir los aceites y grasas de origen vegetal o animal que se procesen, envasen, almacenen, transporten, exporten, importen y/o comercialicen en el país, destinados para el consumo humano y se dictan otras disposiciones”.</w:t>
            </w:r>
          </w:p>
          <w:p w:rsidR="00891F3E" w:rsidRPr="00AC443E" w:rsidRDefault="00891F3E"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E119E9" w:rsidRDefault="00087158" w:rsidP="00087158">
      <w:pPr>
        <w:pStyle w:val="Descripcin"/>
        <w:rPr>
          <w:rFonts w:ascii="Arial" w:hAnsi="Arial" w:cs="Arial"/>
          <w:color w:val="auto"/>
          <w:sz w:val="24"/>
          <w:szCs w:val="24"/>
        </w:rPr>
      </w:pPr>
      <w:bookmarkStart w:id="137" w:name="_Ref423901634"/>
      <w:bookmarkStart w:id="138" w:name="_Toc423938732"/>
      <w:bookmarkStart w:id="139" w:name="_Toc423939413"/>
      <w:r>
        <w:rPr>
          <w:rFonts w:ascii="Arial" w:hAnsi="Arial" w:cs="Arial"/>
          <w:color w:val="auto"/>
          <w:sz w:val="24"/>
          <w:szCs w:val="24"/>
        </w:rPr>
        <w:lastRenderedPageBreak/>
        <w:t>Anexo</w:t>
      </w:r>
      <w:r>
        <w:rPr>
          <w:rFonts w:ascii="Arial" w:hAnsi="Arial" w:cs="Arial"/>
          <w:color w:val="auto"/>
          <w:sz w:val="24"/>
          <w:szCs w:val="24"/>
        </w:rPr>
        <w:fldChar w:fldCharType="begin"/>
      </w:r>
      <w:r>
        <w:rPr>
          <w:rFonts w:ascii="Arial" w:hAnsi="Arial" w:cs="Arial"/>
          <w:color w:val="auto"/>
          <w:sz w:val="24"/>
          <w:szCs w:val="24"/>
        </w:rPr>
        <w:instrText xml:space="preserve"> SEQ Anexo \* ARABIC </w:instrText>
      </w:r>
      <w:r>
        <w:rPr>
          <w:rFonts w:ascii="Arial" w:hAnsi="Arial" w:cs="Arial"/>
          <w:color w:val="auto"/>
          <w:sz w:val="24"/>
          <w:szCs w:val="24"/>
        </w:rPr>
        <w:fldChar w:fldCharType="separate"/>
      </w:r>
      <w:r>
        <w:rPr>
          <w:rFonts w:ascii="Arial" w:hAnsi="Arial" w:cs="Arial"/>
          <w:noProof/>
          <w:color w:val="auto"/>
          <w:sz w:val="24"/>
          <w:szCs w:val="24"/>
        </w:rPr>
        <w:t>2</w:t>
      </w:r>
      <w:r>
        <w:rPr>
          <w:rFonts w:ascii="Arial" w:hAnsi="Arial" w:cs="Arial"/>
          <w:color w:val="auto"/>
          <w:sz w:val="24"/>
          <w:szCs w:val="24"/>
        </w:rPr>
        <w:fldChar w:fldCharType="end"/>
      </w:r>
      <w:bookmarkEnd w:id="137"/>
      <w:r w:rsidR="00E119E9" w:rsidRPr="00087158">
        <w:rPr>
          <w:rFonts w:ascii="Arial" w:hAnsi="Arial" w:cs="Arial"/>
          <w:color w:val="auto"/>
          <w:sz w:val="24"/>
          <w:szCs w:val="24"/>
        </w:rPr>
        <w:t xml:space="preserve">. Relaciones de la Lactancia Materna con los ejes de política y dimensiones de la seguridad alimentaria </w:t>
      </w:r>
      <w:r w:rsidR="00E119E9" w:rsidRPr="007D08A9">
        <w:rPr>
          <w:rFonts w:ascii="Arial" w:hAnsi="Arial" w:cs="Arial"/>
          <w:color w:val="auto"/>
          <w:sz w:val="24"/>
          <w:szCs w:val="24"/>
        </w:rPr>
        <w:t>y nutricional.</w:t>
      </w:r>
      <w:r w:rsidR="00E119E9" w:rsidRPr="007D08A9">
        <w:rPr>
          <w:rFonts w:ascii="Arial" w:hAnsi="Arial" w:cs="Arial"/>
          <w:color w:val="auto"/>
          <w:sz w:val="24"/>
          <w:szCs w:val="24"/>
          <w:vertAlign w:val="superscript"/>
        </w:rPr>
        <w:endnoteReference w:id="110"/>
      </w:r>
      <w:bookmarkEnd w:id="138"/>
      <w:bookmarkEnd w:id="139"/>
    </w:p>
    <w:p w:rsidR="00E119E9" w:rsidRPr="007D08A9" w:rsidRDefault="00E119E9" w:rsidP="00E119E9"/>
    <w:tbl>
      <w:tblPr>
        <w:tblStyle w:val="Listaclara-nfasis1"/>
        <w:tblW w:w="0" w:type="auto"/>
        <w:tblLayout w:type="fixed"/>
        <w:tblLook w:val="04A0" w:firstRow="1" w:lastRow="0" w:firstColumn="1" w:lastColumn="0" w:noHBand="0" w:noVBand="1"/>
      </w:tblPr>
      <w:tblGrid>
        <w:gridCol w:w="1668"/>
        <w:gridCol w:w="1275"/>
        <w:gridCol w:w="4678"/>
        <w:gridCol w:w="4820"/>
      </w:tblGrid>
      <w:tr w:rsidR="00E119E9" w:rsidRPr="0079697E" w:rsidTr="00EE0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bottom w:val="single" w:sz="4" w:space="0" w:color="auto"/>
            </w:tcBorders>
            <w:vAlign w:val="center"/>
          </w:tcPr>
          <w:p w:rsidR="00E119E9" w:rsidRPr="00800DD9" w:rsidRDefault="00E119E9" w:rsidP="00EE08E0">
            <w:pPr>
              <w:jc w:val="center"/>
              <w:rPr>
                <w:rFonts w:ascii="Arial" w:hAnsi="Arial" w:cs="Arial"/>
                <w:color w:val="auto"/>
                <w:sz w:val="20"/>
                <w:szCs w:val="17"/>
              </w:rPr>
            </w:pPr>
            <w:r w:rsidRPr="00800DD9">
              <w:rPr>
                <w:rFonts w:ascii="Arial" w:hAnsi="Arial" w:cs="Arial"/>
                <w:color w:val="auto"/>
                <w:sz w:val="20"/>
                <w:szCs w:val="17"/>
              </w:rPr>
              <w:t>DIMENSIONES SAN</w:t>
            </w:r>
          </w:p>
        </w:tc>
        <w:tc>
          <w:tcPr>
            <w:tcW w:w="1275" w:type="dxa"/>
            <w:tcBorders>
              <w:top w:val="single" w:sz="8" w:space="0" w:color="4F81BD" w:themeColor="accent1"/>
              <w:bottom w:val="single" w:sz="4" w:space="0" w:color="auto"/>
            </w:tcBorders>
            <w:vAlign w:val="center"/>
          </w:tcPr>
          <w:p w:rsidR="00E119E9" w:rsidRPr="00800DD9" w:rsidRDefault="00E119E9" w:rsidP="00EE08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0DD9">
              <w:rPr>
                <w:rFonts w:ascii="Arial" w:hAnsi="Arial" w:cs="Arial"/>
                <w:color w:val="auto"/>
                <w:sz w:val="20"/>
                <w:szCs w:val="20"/>
              </w:rPr>
              <w:t>EJE DE POLÍTICA</w:t>
            </w:r>
          </w:p>
        </w:tc>
        <w:tc>
          <w:tcPr>
            <w:tcW w:w="4678" w:type="dxa"/>
            <w:tcBorders>
              <w:top w:val="single" w:sz="8" w:space="0" w:color="4F81BD" w:themeColor="accent1"/>
              <w:bottom w:val="single" w:sz="4" w:space="0" w:color="auto"/>
            </w:tcBorders>
            <w:vAlign w:val="center"/>
          </w:tcPr>
          <w:p w:rsidR="00E119E9" w:rsidRPr="00800DD9" w:rsidRDefault="00E119E9" w:rsidP="00EE08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0DD9">
              <w:rPr>
                <w:rFonts w:ascii="Arial" w:hAnsi="Arial" w:cs="Arial"/>
                <w:color w:val="auto"/>
                <w:sz w:val="20"/>
                <w:szCs w:val="20"/>
              </w:rPr>
              <w:t>DESCRIPCIÓN DEL EJE</w:t>
            </w:r>
          </w:p>
        </w:tc>
        <w:tc>
          <w:tcPr>
            <w:tcW w:w="4820" w:type="dxa"/>
            <w:tcBorders>
              <w:top w:val="single" w:sz="8" w:space="0" w:color="4F81BD" w:themeColor="accent1"/>
              <w:bottom w:val="single" w:sz="4" w:space="0" w:color="auto"/>
            </w:tcBorders>
            <w:vAlign w:val="center"/>
          </w:tcPr>
          <w:p w:rsidR="00E119E9" w:rsidRPr="00800DD9" w:rsidRDefault="00E119E9" w:rsidP="00EE08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0DD9">
              <w:rPr>
                <w:rFonts w:ascii="Arial" w:hAnsi="Arial" w:cs="Arial"/>
                <w:color w:val="auto"/>
                <w:sz w:val="20"/>
                <w:szCs w:val="20"/>
              </w:rPr>
              <w:t>LACTANCIA MATERNA Y</w:t>
            </w:r>
          </w:p>
          <w:p w:rsidR="00E119E9" w:rsidRPr="00800DD9" w:rsidRDefault="00E119E9" w:rsidP="00EE08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0DD9">
              <w:rPr>
                <w:rFonts w:ascii="Arial" w:hAnsi="Arial" w:cs="Arial"/>
                <w:color w:val="auto"/>
                <w:sz w:val="20"/>
                <w:szCs w:val="20"/>
              </w:rPr>
              <w:t>SEGURIDAD ALIMENTARIA Y NUTRICIONAL</w:t>
            </w:r>
          </w:p>
        </w:tc>
      </w:tr>
      <w:tr w:rsidR="00E119E9" w:rsidRPr="0079697E" w:rsidTr="00EE08E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119E9" w:rsidRPr="00120A99" w:rsidRDefault="00E119E9" w:rsidP="00EE08E0">
            <w:pPr>
              <w:ind w:left="708" w:right="113" w:hanging="595"/>
              <w:jc w:val="center"/>
              <w:rPr>
                <w:rFonts w:ascii="Arial" w:hAnsi="Arial" w:cs="Arial"/>
                <w:b w:val="0"/>
              </w:rPr>
            </w:pPr>
            <w:r w:rsidRPr="00F20039">
              <w:rPr>
                <w:rFonts w:ascii="Arial" w:hAnsi="Arial" w:cs="Arial"/>
                <w:b w:val="0"/>
                <w:sz w:val="20"/>
              </w:rPr>
              <w:t>Dimensión de los medios económicos</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E119E9" w:rsidRPr="00F20039" w:rsidRDefault="00E119E9" w:rsidP="00EE08E0">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20039">
              <w:rPr>
                <w:rFonts w:ascii="Arial" w:hAnsi="Arial" w:cs="Arial"/>
                <w:sz w:val="20"/>
              </w:rPr>
              <w:t>Disponibilidad de los Alimentos</w:t>
            </w:r>
          </w:p>
        </w:tc>
        <w:tc>
          <w:tcPr>
            <w:tcW w:w="4678" w:type="dxa"/>
            <w:tcBorders>
              <w:top w:val="single" w:sz="4" w:space="0" w:color="auto"/>
              <w:left w:val="single" w:sz="4" w:space="0" w:color="auto"/>
              <w:bottom w:val="single" w:sz="4" w:space="0" w:color="auto"/>
              <w:right w:val="single" w:sz="4" w:space="0" w:color="auto"/>
            </w:tcBorders>
          </w:tcPr>
          <w:p w:rsidR="00E119E9" w:rsidRPr="00800DD9" w:rsidRDefault="00E119E9" w:rsidP="00432D9D">
            <w:pPr>
              <w:autoSpaceDE w:val="0"/>
              <w:autoSpaceDN w:val="0"/>
              <w:adjustRightInd w:val="0"/>
              <w:ind w:left="-74"/>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sidRPr="00800DD9">
              <w:rPr>
                <w:rFonts w:ascii="Arial" w:hAnsi="Arial" w:cs="Arial"/>
                <w:sz w:val="20"/>
                <w:szCs w:val="18"/>
              </w:rPr>
              <w:t>Es la cantidad de alimentos con que se cuenta en los ámbitos nacional, regional y local. Está relacionada con el suministro suficiente de éstos frente a los requerimientos de la población y depende fundamentalmen</w:t>
            </w:r>
            <w:r w:rsidRPr="00800DD9">
              <w:rPr>
                <w:rFonts w:ascii="Arial" w:hAnsi="Arial" w:cs="Arial"/>
                <w:sz w:val="20"/>
                <w:szCs w:val="18"/>
              </w:rPr>
              <w:softHyphen/>
              <w:t>te de la producción y la importación. Está determinada por la estructura productiva (agropecuaria o agroindustrial), los sistemas de comercialización internos y externos, los factores productivos (tierra, crédito, agua, tecnología y recurso humano), las condiciones ecosistémicas</w:t>
            </w:r>
            <w:r w:rsidR="00432D9D">
              <w:rPr>
                <w:rFonts w:ascii="Arial" w:hAnsi="Arial" w:cs="Arial"/>
                <w:sz w:val="20"/>
                <w:szCs w:val="18"/>
              </w:rPr>
              <w:t xml:space="preserve"> </w:t>
            </w:r>
            <w:r w:rsidRPr="00800DD9">
              <w:rPr>
                <w:rFonts w:ascii="Arial" w:hAnsi="Arial" w:cs="Arial"/>
                <w:sz w:val="20"/>
                <w:szCs w:val="18"/>
              </w:rPr>
              <w:t>(clima, recursos genéticos y biodiversidad), las políticas de producción y comer</w:t>
            </w:r>
            <w:r w:rsidRPr="00800DD9">
              <w:rPr>
                <w:rFonts w:ascii="Arial" w:hAnsi="Arial" w:cs="Arial"/>
                <w:sz w:val="20"/>
                <w:szCs w:val="18"/>
              </w:rPr>
              <w:softHyphen/>
              <w:t>cio y las tensiones sociopolíticas (relaciones económicas, sociales y polí</w:t>
            </w:r>
            <w:r w:rsidRPr="00800DD9">
              <w:rPr>
                <w:rFonts w:ascii="Arial" w:hAnsi="Arial" w:cs="Arial"/>
                <w:sz w:val="20"/>
                <w:szCs w:val="18"/>
              </w:rPr>
              <w:softHyphen/>
              <w:t xml:space="preserve">ticas entre actores). </w:t>
            </w:r>
          </w:p>
        </w:tc>
        <w:tc>
          <w:tcPr>
            <w:tcW w:w="4820"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sidRPr="00800DD9">
              <w:rPr>
                <w:rFonts w:ascii="Arial" w:hAnsi="Arial" w:cs="Arial"/>
                <w:sz w:val="20"/>
                <w:szCs w:val="18"/>
              </w:rPr>
              <w:t>Desde que se nace y hasta los seis meses de vida, la lactancia materna de forma exclusiva cumple todas las exigencias de la seguridad alimentaria y nutricional. La leche materna tiene una disponibilidad permanente, pues entre más se amaman</w:t>
            </w:r>
            <w:r w:rsidRPr="00800DD9">
              <w:rPr>
                <w:rFonts w:ascii="Arial" w:hAnsi="Arial" w:cs="Arial"/>
                <w:sz w:val="20"/>
                <w:szCs w:val="18"/>
              </w:rPr>
              <w:softHyphen/>
              <w:t>ta, más suficiencia y estabilidad hay en su suministro</w:t>
            </w:r>
          </w:p>
        </w:tc>
      </w:tr>
      <w:tr w:rsidR="00E119E9" w:rsidRPr="0079697E" w:rsidTr="00EE08E0">
        <w:trPr>
          <w:cantSplit/>
          <w:trHeight w:val="1134"/>
        </w:trPr>
        <w:tc>
          <w:tcPr>
            <w:cnfStyle w:val="001000000000" w:firstRow="0" w:lastRow="0" w:firstColumn="1" w:lastColumn="0" w:oddVBand="0" w:evenVBand="0" w:oddHBand="0" w:evenHBand="0" w:firstRowFirstColumn="0" w:firstRowLastColumn="0" w:lastRowFirstColumn="0" w:lastRowLastColumn="0"/>
            <w:tcW w:w="1668" w:type="dxa"/>
            <w:vMerge/>
            <w:tcBorders>
              <w:top w:val="single" w:sz="4" w:space="0" w:color="auto"/>
              <w:left w:val="single" w:sz="4" w:space="0" w:color="auto"/>
              <w:bottom w:val="single" w:sz="4" w:space="0" w:color="auto"/>
              <w:right w:val="single" w:sz="4" w:space="0" w:color="auto"/>
            </w:tcBorders>
            <w:vAlign w:val="center"/>
          </w:tcPr>
          <w:p w:rsidR="00E119E9" w:rsidRPr="00120A99" w:rsidRDefault="00E119E9" w:rsidP="00EE08E0">
            <w:pPr>
              <w:jc w:val="center"/>
              <w:rPr>
                <w:rFonts w:ascii="Arial" w:hAnsi="Arial" w:cs="Arial"/>
                <w:b w:val="0"/>
                <w:bCs w:val="0"/>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E119E9" w:rsidRPr="00F20039" w:rsidRDefault="00E119E9" w:rsidP="00EE08E0">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20039">
              <w:rPr>
                <w:rFonts w:ascii="Arial" w:hAnsi="Arial" w:cs="Arial"/>
                <w:sz w:val="20"/>
              </w:rPr>
              <w:t>Acceso</w:t>
            </w:r>
          </w:p>
        </w:tc>
        <w:tc>
          <w:tcPr>
            <w:tcW w:w="4678" w:type="dxa"/>
            <w:tcBorders>
              <w:top w:val="single" w:sz="4" w:space="0" w:color="auto"/>
              <w:left w:val="single" w:sz="4" w:space="0" w:color="auto"/>
              <w:bottom w:val="single" w:sz="4" w:space="0" w:color="auto"/>
              <w:right w:val="single" w:sz="4" w:space="0" w:color="auto"/>
            </w:tcBorders>
          </w:tcPr>
          <w:p w:rsidR="00E119E9" w:rsidRDefault="00E119E9" w:rsidP="00EE08E0">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8"/>
              </w:rPr>
            </w:pPr>
            <w:r w:rsidRPr="00800DD9">
              <w:rPr>
                <w:rFonts w:ascii="Arial" w:hAnsi="Arial" w:cs="Arial"/>
                <w:color w:val="auto"/>
                <w:sz w:val="20"/>
                <w:szCs w:val="18"/>
              </w:rPr>
              <w:t>Es la posibilidad de todas las personas de alcanzar una alimentación adecuada y sostenible. Se refiere a los alimentos que puede obtener o comprar una familia, una comunidad o un país. Sus determinantes bási</w:t>
            </w:r>
            <w:r w:rsidRPr="00800DD9">
              <w:rPr>
                <w:rFonts w:ascii="Arial" w:hAnsi="Arial" w:cs="Arial"/>
                <w:color w:val="auto"/>
                <w:sz w:val="20"/>
                <w:szCs w:val="18"/>
              </w:rPr>
              <w:softHyphen/>
              <w:t>cos son los niveles de ingresos, la condición de vulnerabilidad, las condiciones socio-geográficas, la distri</w:t>
            </w:r>
            <w:r w:rsidRPr="00800DD9">
              <w:rPr>
                <w:rFonts w:ascii="Arial" w:hAnsi="Arial" w:cs="Arial"/>
                <w:color w:val="auto"/>
                <w:sz w:val="20"/>
                <w:szCs w:val="18"/>
              </w:rPr>
              <w:softHyphen/>
              <w:t>bución de ingresos y activos (mone</w:t>
            </w:r>
            <w:r w:rsidRPr="00800DD9">
              <w:rPr>
                <w:rFonts w:ascii="Arial" w:hAnsi="Arial" w:cs="Arial"/>
                <w:color w:val="auto"/>
                <w:sz w:val="20"/>
                <w:szCs w:val="18"/>
              </w:rPr>
              <w:softHyphen/>
              <w:t>tarios y no monetarios) y los precios de los alimentos.</w:t>
            </w:r>
          </w:p>
          <w:p w:rsidR="00891F3E" w:rsidRPr="00800DD9" w:rsidRDefault="00891F3E" w:rsidP="00EE08E0">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8"/>
              </w:rPr>
            </w:pPr>
          </w:p>
        </w:tc>
        <w:tc>
          <w:tcPr>
            <w:tcW w:w="4820"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18"/>
              </w:rPr>
            </w:pPr>
            <w:r w:rsidRPr="00800DD9">
              <w:rPr>
                <w:rFonts w:ascii="Arial" w:hAnsi="Arial" w:cs="Arial"/>
                <w:color w:val="auto"/>
                <w:sz w:val="20"/>
                <w:szCs w:val="18"/>
              </w:rPr>
              <w:t>En términos de acceso, no exige ningún gasto a la familia; su consumo es el desea</w:t>
            </w:r>
            <w:r w:rsidRPr="00800DD9">
              <w:rPr>
                <w:rFonts w:ascii="Arial" w:hAnsi="Arial" w:cs="Arial"/>
                <w:color w:val="auto"/>
                <w:sz w:val="20"/>
                <w:szCs w:val="18"/>
              </w:rPr>
              <w:softHyphen/>
              <w:t>ble, es oportuno y, sin duda alguna, se encuentra en las mejores condiciones de calidad e inocuidad posibles</w:t>
            </w:r>
          </w:p>
        </w:tc>
      </w:tr>
      <w:tr w:rsidR="00E119E9" w:rsidRPr="0079697E" w:rsidTr="00EE08E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119E9" w:rsidRPr="00F20039" w:rsidRDefault="00E119E9" w:rsidP="00EE08E0">
            <w:pPr>
              <w:autoSpaceDE w:val="0"/>
              <w:autoSpaceDN w:val="0"/>
              <w:adjustRightInd w:val="0"/>
              <w:ind w:left="113" w:right="113"/>
              <w:jc w:val="center"/>
              <w:rPr>
                <w:rFonts w:ascii="Arial" w:hAnsi="Arial" w:cs="Arial"/>
                <w:b w:val="0"/>
                <w:sz w:val="20"/>
                <w:szCs w:val="20"/>
              </w:rPr>
            </w:pPr>
          </w:p>
          <w:p w:rsidR="00E119E9" w:rsidRPr="00F20039" w:rsidRDefault="00E119E9" w:rsidP="00EE08E0">
            <w:pPr>
              <w:autoSpaceDE w:val="0"/>
              <w:autoSpaceDN w:val="0"/>
              <w:adjustRightInd w:val="0"/>
              <w:ind w:left="113" w:right="113"/>
              <w:jc w:val="center"/>
              <w:rPr>
                <w:rFonts w:ascii="Arial" w:hAnsi="Arial" w:cs="Arial"/>
                <w:b w:val="0"/>
                <w:sz w:val="20"/>
                <w:szCs w:val="20"/>
              </w:rPr>
            </w:pPr>
            <w:r w:rsidRPr="00F20039">
              <w:rPr>
                <w:rFonts w:ascii="Arial" w:hAnsi="Arial" w:cs="Arial"/>
                <w:b w:val="0"/>
                <w:sz w:val="20"/>
                <w:szCs w:val="20"/>
              </w:rPr>
              <w:t>Dimensión de calidad de vida y fines del bienestar (capacidad de las personas de transformar los alimentos</w:t>
            </w:r>
          </w:p>
          <w:p w:rsidR="00E119E9" w:rsidRPr="00F20039" w:rsidRDefault="00E119E9" w:rsidP="00EE08E0">
            <w:pPr>
              <w:autoSpaceDE w:val="0"/>
              <w:autoSpaceDN w:val="0"/>
              <w:adjustRightInd w:val="0"/>
              <w:ind w:left="113" w:right="113"/>
              <w:jc w:val="center"/>
              <w:rPr>
                <w:rFonts w:ascii="Arial" w:hAnsi="Arial" w:cs="Arial"/>
                <w:sz w:val="20"/>
                <w:szCs w:val="20"/>
              </w:rPr>
            </w:pPr>
          </w:p>
          <w:p w:rsidR="00E119E9" w:rsidRPr="00F20039" w:rsidRDefault="00E119E9" w:rsidP="00EE08E0">
            <w:pPr>
              <w:ind w:left="113" w:right="113"/>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E119E9" w:rsidRPr="00F20039" w:rsidRDefault="00E119E9" w:rsidP="00EE08E0">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20039">
              <w:rPr>
                <w:rFonts w:ascii="Arial" w:hAnsi="Arial" w:cs="Arial"/>
                <w:sz w:val="20"/>
                <w:szCs w:val="20"/>
              </w:rPr>
              <w:t>Consumo</w:t>
            </w:r>
          </w:p>
        </w:tc>
        <w:tc>
          <w:tcPr>
            <w:tcW w:w="4678"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sidRPr="00800DD9">
              <w:rPr>
                <w:rFonts w:ascii="Arial" w:hAnsi="Arial" w:cs="Arial"/>
                <w:sz w:val="20"/>
                <w:szCs w:val="18"/>
              </w:rPr>
              <w:t>Se refiere a los alimentos que comen las personas y está relacionado con su selección, las creencias, las acti</w:t>
            </w:r>
            <w:r w:rsidRPr="00800DD9">
              <w:rPr>
                <w:rFonts w:ascii="Arial" w:hAnsi="Arial" w:cs="Arial"/>
                <w:sz w:val="20"/>
                <w:szCs w:val="18"/>
              </w:rPr>
              <w:softHyphen/>
              <w:t>tudes y las prácticas. Sus determi</w:t>
            </w:r>
            <w:r w:rsidRPr="00800DD9">
              <w:rPr>
                <w:rFonts w:ascii="Arial" w:hAnsi="Arial" w:cs="Arial"/>
                <w:sz w:val="20"/>
                <w:szCs w:val="18"/>
              </w:rPr>
              <w:softHyphen/>
              <w:t>nantes son la cultura, los patrones y los hábitos alimentarios, la educación alimentaria y nutricional, la informa</w:t>
            </w:r>
            <w:r w:rsidRPr="00800DD9">
              <w:rPr>
                <w:rFonts w:ascii="Arial" w:hAnsi="Arial" w:cs="Arial"/>
                <w:sz w:val="20"/>
                <w:szCs w:val="18"/>
              </w:rPr>
              <w:softHyphen/>
              <w:t>ción comercial y nutricional, el nivel educativo, la publicidad, el tamaño y la composición de la familia.</w:t>
            </w:r>
          </w:p>
          <w:p w:rsidR="00E119E9" w:rsidRPr="00800DD9" w:rsidRDefault="00E119E9" w:rsidP="00EE08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p>
        </w:tc>
        <w:tc>
          <w:tcPr>
            <w:tcW w:w="4820"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sidRPr="00800DD9">
              <w:rPr>
                <w:rFonts w:ascii="Arial" w:hAnsi="Arial" w:cs="Arial"/>
                <w:sz w:val="20"/>
                <w:szCs w:val="18"/>
              </w:rPr>
              <w:t>En términos de consumo, las decisiones familiares e institucionales que acompañan el crecimiento y desa</w:t>
            </w:r>
            <w:r w:rsidRPr="00800DD9">
              <w:rPr>
                <w:rFonts w:ascii="Arial" w:hAnsi="Arial" w:cs="Arial"/>
                <w:sz w:val="20"/>
                <w:szCs w:val="18"/>
              </w:rPr>
              <w:softHyphen/>
              <w:t>rrollo de los y las menores de dos años de edad deben sustentarse en el manteni</w:t>
            </w:r>
            <w:r w:rsidRPr="00800DD9">
              <w:rPr>
                <w:rFonts w:ascii="Arial" w:hAnsi="Arial" w:cs="Arial"/>
                <w:sz w:val="20"/>
                <w:szCs w:val="18"/>
              </w:rPr>
              <w:softHyphen/>
              <w:t>miento de la lactancia hasta los 24 meses y en una alimentación complementa</w:t>
            </w:r>
            <w:r w:rsidRPr="00800DD9">
              <w:rPr>
                <w:rFonts w:ascii="Arial" w:hAnsi="Arial" w:cs="Arial"/>
                <w:sz w:val="20"/>
                <w:szCs w:val="18"/>
              </w:rPr>
              <w:softHyphen/>
              <w:t>ria adecuada. Nuevamente aquí se centra la prevención y mitigación de los riesgos que aparecen nutricionalmente para los menores de dos años, por decisiones inadecuadas frente al consumo alimentario</w:t>
            </w:r>
          </w:p>
        </w:tc>
      </w:tr>
      <w:tr w:rsidR="00E119E9" w:rsidRPr="0079697E" w:rsidTr="00EE08E0">
        <w:trPr>
          <w:cantSplit/>
          <w:trHeight w:val="2547"/>
        </w:trPr>
        <w:tc>
          <w:tcPr>
            <w:cnfStyle w:val="001000000000" w:firstRow="0" w:lastRow="0" w:firstColumn="1" w:lastColumn="0" w:oddVBand="0" w:evenVBand="0" w:oddHBand="0" w:evenHBand="0" w:firstRowFirstColumn="0" w:firstRowLastColumn="0" w:lastRowFirstColumn="0" w:lastRowLastColumn="0"/>
            <w:tcW w:w="1668" w:type="dxa"/>
            <w:vMerge/>
            <w:tcBorders>
              <w:top w:val="single" w:sz="4" w:space="0" w:color="auto"/>
              <w:left w:val="single" w:sz="4" w:space="0" w:color="auto"/>
              <w:bottom w:val="single" w:sz="4" w:space="0" w:color="auto"/>
              <w:right w:val="single" w:sz="4" w:space="0" w:color="auto"/>
            </w:tcBorders>
            <w:vAlign w:val="center"/>
          </w:tcPr>
          <w:p w:rsidR="00E119E9" w:rsidRPr="00F20039" w:rsidRDefault="00E119E9" w:rsidP="00EE08E0">
            <w:pPr>
              <w:jc w:val="center"/>
              <w:rPr>
                <w:rFonts w:ascii="Arial" w:hAnsi="Arial" w:cs="Arial"/>
                <w:sz w:val="20"/>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E119E9" w:rsidRPr="00F20039" w:rsidRDefault="00E119E9" w:rsidP="00EE08E0">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20039">
              <w:rPr>
                <w:rFonts w:ascii="Arial" w:hAnsi="Arial" w:cs="Arial"/>
                <w:sz w:val="20"/>
              </w:rPr>
              <w:t>Aprovechamiento biológico</w:t>
            </w:r>
          </w:p>
        </w:tc>
        <w:tc>
          <w:tcPr>
            <w:tcW w:w="4678"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DD9">
              <w:rPr>
                <w:rFonts w:ascii="Arial" w:hAnsi="Arial" w:cs="Arial"/>
                <w:sz w:val="20"/>
                <w:szCs w:val="20"/>
              </w:rPr>
              <w:t>Se refiere a cómo y cuánto aprove</w:t>
            </w:r>
            <w:r w:rsidRPr="00800DD9">
              <w:rPr>
                <w:rFonts w:ascii="Arial" w:hAnsi="Arial" w:cs="Arial"/>
                <w:sz w:val="20"/>
                <w:szCs w:val="20"/>
              </w:rPr>
              <w:softHyphen/>
              <w:t>cha el cuerpo humano los alimentos que consume y cómo los convierte en nutrientes para ser asimilados por el organismo. Sus principales determinantes son: el medio am</w:t>
            </w:r>
            <w:r w:rsidRPr="00800DD9">
              <w:rPr>
                <w:rFonts w:ascii="Arial" w:hAnsi="Arial" w:cs="Arial"/>
                <w:sz w:val="20"/>
                <w:szCs w:val="20"/>
              </w:rPr>
              <w:softHyphen/>
              <w:t>biente, el estado de salud de las per</w:t>
            </w:r>
            <w:r w:rsidRPr="00800DD9">
              <w:rPr>
                <w:rFonts w:ascii="Arial" w:hAnsi="Arial" w:cs="Arial"/>
                <w:sz w:val="20"/>
                <w:szCs w:val="20"/>
              </w:rPr>
              <w:softHyphen/>
              <w:t>sonas, los entornos y estilos de vida, la situación nutricional de la pobla</w:t>
            </w:r>
            <w:r w:rsidRPr="00800DD9">
              <w:rPr>
                <w:rFonts w:ascii="Arial" w:hAnsi="Arial" w:cs="Arial"/>
                <w:sz w:val="20"/>
                <w:szCs w:val="20"/>
              </w:rPr>
              <w:softHyphen/>
              <w:t>ción, la disponibilidad, la calidad y el acceso a los servicios de salud, agua potable, saneamiento básico y fuentes de energía</w:t>
            </w:r>
          </w:p>
        </w:tc>
        <w:tc>
          <w:tcPr>
            <w:tcW w:w="4820"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DD9">
              <w:rPr>
                <w:rFonts w:ascii="Arial" w:hAnsi="Arial" w:cs="Arial"/>
                <w:sz w:val="20"/>
                <w:szCs w:val="20"/>
              </w:rPr>
              <w:t>Sus contenidos y ventajas biológicas están demostradas científicamente y correspon</w:t>
            </w:r>
            <w:r w:rsidRPr="00800DD9">
              <w:rPr>
                <w:rFonts w:ascii="Arial" w:hAnsi="Arial" w:cs="Arial"/>
                <w:sz w:val="20"/>
                <w:szCs w:val="20"/>
              </w:rPr>
              <w:softHyphen/>
              <w:t>den exactamente a las nece</w:t>
            </w:r>
            <w:r w:rsidRPr="00800DD9">
              <w:rPr>
                <w:rFonts w:ascii="Arial" w:hAnsi="Arial" w:cs="Arial"/>
                <w:sz w:val="20"/>
                <w:szCs w:val="20"/>
              </w:rPr>
              <w:softHyphen/>
              <w:t>sidades de los seres huma</w:t>
            </w:r>
            <w:r w:rsidRPr="00800DD9">
              <w:rPr>
                <w:rFonts w:ascii="Arial" w:hAnsi="Arial" w:cs="Arial"/>
                <w:sz w:val="20"/>
                <w:szCs w:val="20"/>
              </w:rPr>
              <w:softHyphen/>
              <w:t>nos. Ninguna leche industrial puede reemplazar la leche materna en el cumplimiento y garantía de seguridad alimen</w:t>
            </w:r>
            <w:r w:rsidRPr="00800DD9">
              <w:rPr>
                <w:rFonts w:ascii="Arial" w:hAnsi="Arial" w:cs="Arial"/>
                <w:sz w:val="20"/>
                <w:szCs w:val="20"/>
              </w:rPr>
              <w:softHyphen/>
              <w:t>taria y nutricional en los meno</w:t>
            </w:r>
            <w:r w:rsidRPr="00800DD9">
              <w:rPr>
                <w:rFonts w:ascii="Arial" w:hAnsi="Arial" w:cs="Arial"/>
                <w:sz w:val="20"/>
                <w:szCs w:val="20"/>
              </w:rPr>
              <w:softHyphen/>
              <w:t xml:space="preserve">res de seis meses. </w:t>
            </w:r>
          </w:p>
          <w:p w:rsidR="00E119E9" w:rsidRPr="00800DD9" w:rsidRDefault="00E119E9" w:rsidP="00EE08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DD9">
              <w:rPr>
                <w:rFonts w:ascii="Arial" w:hAnsi="Arial" w:cs="Arial"/>
                <w:sz w:val="20"/>
                <w:szCs w:val="20"/>
              </w:rPr>
              <w:t>El no contar con una alimen</w:t>
            </w:r>
            <w:r w:rsidRPr="00800DD9">
              <w:rPr>
                <w:rFonts w:ascii="Arial" w:hAnsi="Arial" w:cs="Arial"/>
                <w:sz w:val="20"/>
                <w:szCs w:val="20"/>
              </w:rPr>
              <w:softHyphen/>
              <w:t>tación adecuada en estos años influye negativamente en el desarrollo inmunológi</w:t>
            </w:r>
            <w:r w:rsidRPr="00800DD9">
              <w:rPr>
                <w:rFonts w:ascii="Arial" w:hAnsi="Arial" w:cs="Arial"/>
                <w:sz w:val="20"/>
                <w:szCs w:val="20"/>
              </w:rPr>
              <w:softHyphen/>
              <w:t>co de los niños y niñas, en su capacidad de respuesta a las enfermedades, en su fre</w:t>
            </w:r>
            <w:r w:rsidRPr="00800DD9">
              <w:rPr>
                <w:rFonts w:ascii="Arial" w:hAnsi="Arial" w:cs="Arial"/>
                <w:sz w:val="20"/>
                <w:szCs w:val="20"/>
              </w:rPr>
              <w:softHyphen/>
              <w:t>cuencia y gravedad. Además, se altera el aprovechamiento biológico de los alimentos, por los círculos de enferme</w:t>
            </w:r>
            <w:r w:rsidRPr="00800DD9">
              <w:rPr>
                <w:rFonts w:ascii="Arial" w:hAnsi="Arial" w:cs="Arial"/>
                <w:sz w:val="20"/>
                <w:szCs w:val="20"/>
              </w:rPr>
              <w:softHyphen/>
              <w:t>dad - desnutrición.</w:t>
            </w:r>
          </w:p>
        </w:tc>
      </w:tr>
      <w:tr w:rsidR="00E119E9" w:rsidRPr="0079697E" w:rsidTr="00EE08E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extDirection w:val="btLr"/>
            <w:vAlign w:val="center"/>
          </w:tcPr>
          <w:p w:rsidR="00E119E9" w:rsidRPr="00F20039" w:rsidRDefault="00E119E9" w:rsidP="00EE08E0">
            <w:pPr>
              <w:autoSpaceDE w:val="0"/>
              <w:autoSpaceDN w:val="0"/>
              <w:adjustRightInd w:val="0"/>
              <w:ind w:left="113" w:right="113"/>
              <w:rPr>
                <w:rFonts w:ascii="Arial" w:hAnsi="Arial" w:cs="Arial"/>
                <w:b w:val="0"/>
                <w:sz w:val="20"/>
              </w:rPr>
            </w:pPr>
          </w:p>
          <w:p w:rsidR="00E119E9" w:rsidRPr="00F20039" w:rsidRDefault="00E119E9" w:rsidP="00EE08E0">
            <w:pPr>
              <w:ind w:left="113" w:right="113"/>
              <w:jc w:val="center"/>
              <w:rPr>
                <w:rFonts w:ascii="Arial" w:hAnsi="Arial" w:cs="Arial"/>
                <w:sz w:val="20"/>
              </w:rPr>
            </w:pPr>
            <w:r w:rsidRPr="00F20039">
              <w:rPr>
                <w:rFonts w:ascii="Arial" w:hAnsi="Arial" w:cs="Arial"/>
                <w:b w:val="0"/>
                <w:sz w:val="20"/>
              </w:rPr>
              <w:t>Aspectos relacionados con la calidad e inocuidad de los alimentos</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E119E9" w:rsidRPr="00F20039" w:rsidRDefault="00E119E9" w:rsidP="00EE08E0">
            <w:pPr>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20039">
              <w:rPr>
                <w:rFonts w:ascii="Arial" w:hAnsi="Arial" w:cs="Arial"/>
                <w:sz w:val="20"/>
              </w:rPr>
              <w:t>Calidad e inocuidad de los alimentos</w:t>
            </w:r>
          </w:p>
        </w:tc>
        <w:tc>
          <w:tcPr>
            <w:tcW w:w="4678"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DD9">
              <w:rPr>
                <w:rFonts w:ascii="Arial" w:hAnsi="Arial" w:cs="Arial"/>
                <w:sz w:val="20"/>
                <w:szCs w:val="20"/>
              </w:rPr>
              <w:t>Se refiere al conjunto de características de los alimentos que garantizan que sean aptos para el consumo humano, que exigen el cumplimiento de una serie de condiciones y medidas necesarias durante la cadena agroalimentaria hasta su consumo y aprovechamiento, asegurando que una vez ingeridos no representen un riesgo (biológico, físico o químico) que menoscabe la salud. No se puede prescindir de la inocuidad de un alimento al examinar la calidad, dado que la inocuidad es un atributo de la calidad. Sus determinantes básicos son la normatividad (elaboración, promoción, aplicación y seguimiento); la inspección, vigilancia y control; los riesgos biológicos, físicos y químicos, y la manipulación, conservación y preparación de los alimentos.</w:t>
            </w:r>
          </w:p>
        </w:tc>
        <w:tc>
          <w:tcPr>
            <w:tcW w:w="4820" w:type="dxa"/>
            <w:tcBorders>
              <w:top w:val="single" w:sz="4" w:space="0" w:color="auto"/>
              <w:left w:val="single" w:sz="4" w:space="0" w:color="auto"/>
              <w:bottom w:val="single" w:sz="4" w:space="0" w:color="auto"/>
              <w:right w:val="single" w:sz="4" w:space="0" w:color="auto"/>
            </w:tcBorders>
          </w:tcPr>
          <w:p w:rsidR="00E119E9" w:rsidRPr="00800DD9" w:rsidRDefault="00E119E9" w:rsidP="00EE08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DD9">
              <w:rPr>
                <w:rFonts w:ascii="Arial" w:hAnsi="Arial" w:cs="Arial"/>
                <w:sz w:val="20"/>
                <w:szCs w:val="20"/>
              </w:rPr>
              <w:t>La garantía de la calidad e inocuidad de los alimentos que empiezan a ser introducidos de forma gradual durante esta etapa de la vida constituye un factor central de definición de estrategias sociales de gestión de riesgos que aparecen desde el comienzo de la vida.</w:t>
            </w:r>
          </w:p>
          <w:p w:rsidR="00E119E9" w:rsidRPr="00800DD9" w:rsidRDefault="00E119E9" w:rsidP="00EE08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E119E9" w:rsidRDefault="00E119E9" w:rsidP="003B636E">
      <w:pPr>
        <w:rPr>
          <w:rFonts w:ascii="Arial" w:hAnsi="Arial" w:cs="Arial"/>
          <w:szCs w:val="24"/>
          <w:shd w:val="clear" w:color="auto" w:fill="FFFFFF"/>
        </w:rPr>
      </w:pPr>
    </w:p>
    <w:p w:rsidR="00E119E9" w:rsidRPr="0079697E" w:rsidRDefault="00E119E9" w:rsidP="003B636E">
      <w:pPr>
        <w:rPr>
          <w:rFonts w:ascii="Arial" w:hAnsi="Arial" w:cs="Arial"/>
          <w:szCs w:val="24"/>
          <w:shd w:val="clear" w:color="auto" w:fill="FFFFFF"/>
        </w:rPr>
      </w:pPr>
      <w:r w:rsidRPr="0079697E">
        <w:rPr>
          <w:rFonts w:ascii="Arial" w:hAnsi="Arial" w:cs="Arial"/>
          <w:szCs w:val="24"/>
          <w:shd w:val="clear" w:color="auto" w:fill="FFFFFF"/>
        </w:rPr>
        <w:t>Fuente: Colombia. Plan decenal de Lactancia Materna 2010-2020</w:t>
      </w:r>
    </w:p>
    <w:p w:rsidR="00E119E9" w:rsidRPr="0079697E" w:rsidRDefault="00E119E9" w:rsidP="003B636E">
      <w:pPr>
        <w:rPr>
          <w:rFonts w:ascii="Arial" w:hAnsi="Arial" w:cs="Arial"/>
          <w:szCs w:val="24"/>
          <w:shd w:val="clear" w:color="auto" w:fill="FFFFFF"/>
        </w:rPr>
      </w:pPr>
    </w:p>
    <w:p w:rsidR="00E119E9" w:rsidRDefault="00E119E9" w:rsidP="00E119E9">
      <w:pPr>
        <w:rPr>
          <w:rFonts w:ascii="Arial" w:hAnsi="Arial" w:cs="Arial"/>
          <w:b/>
          <w:szCs w:val="24"/>
        </w:rPr>
      </w:pPr>
    </w:p>
    <w:p w:rsidR="00E119E9" w:rsidRDefault="00E119E9" w:rsidP="00E119E9">
      <w:pPr>
        <w:rPr>
          <w:rFonts w:ascii="Arial" w:hAnsi="Arial" w:cs="Arial"/>
          <w:b/>
          <w:szCs w:val="24"/>
        </w:rPr>
      </w:pPr>
    </w:p>
    <w:p w:rsidR="00E119E9" w:rsidRDefault="00E119E9" w:rsidP="00E119E9">
      <w:pPr>
        <w:rPr>
          <w:rFonts w:ascii="Arial" w:hAnsi="Arial" w:cs="Arial"/>
          <w:b/>
          <w:szCs w:val="24"/>
        </w:rPr>
      </w:pPr>
    </w:p>
    <w:p w:rsidR="00E119E9" w:rsidRDefault="00E119E9" w:rsidP="00E119E9">
      <w:pPr>
        <w:rPr>
          <w:rFonts w:ascii="Arial" w:hAnsi="Arial" w:cs="Arial"/>
          <w:b/>
          <w:szCs w:val="24"/>
        </w:rPr>
      </w:pPr>
    </w:p>
    <w:p w:rsidR="00E119E9" w:rsidRDefault="00E119E9" w:rsidP="00E119E9">
      <w:pPr>
        <w:rPr>
          <w:rFonts w:ascii="Arial" w:hAnsi="Arial" w:cs="Arial"/>
          <w:b/>
          <w:szCs w:val="24"/>
        </w:rPr>
      </w:pPr>
    </w:p>
    <w:p w:rsidR="00E119E9" w:rsidRDefault="00E119E9" w:rsidP="00E119E9">
      <w:pPr>
        <w:rPr>
          <w:rFonts w:ascii="Arial" w:hAnsi="Arial" w:cs="Arial"/>
          <w:b/>
          <w:szCs w:val="24"/>
        </w:rPr>
      </w:pPr>
    </w:p>
    <w:p w:rsidR="00E119E9" w:rsidRDefault="00E119E9" w:rsidP="00E119E9">
      <w:pPr>
        <w:rPr>
          <w:rFonts w:ascii="Arial" w:hAnsi="Arial" w:cs="Arial"/>
          <w:b/>
          <w:szCs w:val="24"/>
        </w:rPr>
      </w:pPr>
    </w:p>
    <w:p w:rsidR="00E119E9" w:rsidRDefault="00E119E9" w:rsidP="00E119E9">
      <w:pPr>
        <w:rPr>
          <w:rFonts w:ascii="Arial" w:hAnsi="Arial" w:cs="Arial"/>
          <w:b/>
          <w:szCs w:val="24"/>
        </w:rPr>
      </w:pPr>
    </w:p>
    <w:p w:rsidR="00087158" w:rsidRDefault="00087158" w:rsidP="00087158">
      <w:pPr>
        <w:pStyle w:val="Descripcin"/>
        <w:jc w:val="both"/>
      </w:pPr>
    </w:p>
    <w:p w:rsidR="00E119E9" w:rsidRPr="007D08A9" w:rsidRDefault="00087158" w:rsidP="00E119E9">
      <w:pPr>
        <w:pStyle w:val="Descripcin"/>
        <w:jc w:val="both"/>
        <w:rPr>
          <w:rFonts w:ascii="Arial" w:hAnsi="Arial" w:cs="Arial"/>
          <w:color w:val="auto"/>
          <w:sz w:val="24"/>
          <w:szCs w:val="24"/>
        </w:rPr>
      </w:pPr>
      <w:bookmarkStart w:id="140" w:name="_Ref423901911"/>
      <w:bookmarkStart w:id="141" w:name="_Toc423938733"/>
      <w:bookmarkStart w:id="142" w:name="_Toc423939414"/>
      <w:r>
        <w:rPr>
          <w:rFonts w:ascii="Arial" w:hAnsi="Arial" w:cs="Arial"/>
          <w:color w:val="auto"/>
          <w:sz w:val="24"/>
          <w:szCs w:val="24"/>
        </w:rPr>
        <w:t>Anexo</w:t>
      </w:r>
      <w:r>
        <w:rPr>
          <w:rFonts w:ascii="Arial" w:hAnsi="Arial" w:cs="Arial"/>
          <w:color w:val="auto"/>
          <w:sz w:val="24"/>
          <w:szCs w:val="24"/>
        </w:rPr>
        <w:fldChar w:fldCharType="begin"/>
      </w:r>
      <w:r>
        <w:rPr>
          <w:rFonts w:ascii="Arial" w:hAnsi="Arial" w:cs="Arial"/>
          <w:color w:val="auto"/>
          <w:sz w:val="24"/>
          <w:szCs w:val="24"/>
        </w:rPr>
        <w:instrText xml:space="preserve"> SEQ Anexo \* ARABIC </w:instrText>
      </w:r>
      <w:r>
        <w:rPr>
          <w:rFonts w:ascii="Arial" w:hAnsi="Arial" w:cs="Arial"/>
          <w:color w:val="auto"/>
          <w:sz w:val="24"/>
          <w:szCs w:val="24"/>
        </w:rPr>
        <w:fldChar w:fldCharType="separate"/>
      </w:r>
      <w:r>
        <w:rPr>
          <w:rFonts w:ascii="Arial" w:hAnsi="Arial" w:cs="Arial"/>
          <w:noProof/>
          <w:color w:val="auto"/>
          <w:sz w:val="24"/>
          <w:szCs w:val="24"/>
        </w:rPr>
        <w:t>3</w:t>
      </w:r>
      <w:r>
        <w:rPr>
          <w:rFonts w:ascii="Arial" w:hAnsi="Arial" w:cs="Arial"/>
          <w:color w:val="auto"/>
          <w:sz w:val="24"/>
          <w:szCs w:val="24"/>
        </w:rPr>
        <w:fldChar w:fldCharType="end"/>
      </w:r>
      <w:bookmarkEnd w:id="140"/>
      <w:r w:rsidRPr="00087158">
        <w:rPr>
          <w:rFonts w:ascii="Arial" w:hAnsi="Arial" w:cs="Arial"/>
          <w:color w:val="auto"/>
          <w:sz w:val="24"/>
          <w:szCs w:val="24"/>
        </w:rPr>
        <w:t xml:space="preserve">. </w:t>
      </w:r>
      <w:r w:rsidR="00E119E9" w:rsidRPr="00087158">
        <w:rPr>
          <w:rFonts w:ascii="Arial" w:hAnsi="Arial" w:cs="Arial"/>
          <w:color w:val="auto"/>
          <w:sz w:val="24"/>
          <w:szCs w:val="24"/>
        </w:rPr>
        <w:t>Estudios que relacionan la lactancia materna como factor protector a la obesidad. Síntesis de</w:t>
      </w:r>
      <w:r w:rsidR="00E119E9" w:rsidRPr="00087158">
        <w:rPr>
          <w:rFonts w:ascii="Arial" w:hAnsi="Arial" w:cs="Arial"/>
          <w:color w:val="auto"/>
          <w:sz w:val="28"/>
          <w:szCs w:val="24"/>
        </w:rPr>
        <w:t xml:space="preserve"> </w:t>
      </w:r>
      <w:r w:rsidR="00E119E9" w:rsidRPr="007D08A9">
        <w:rPr>
          <w:rFonts w:ascii="Arial" w:hAnsi="Arial" w:cs="Arial"/>
          <w:color w:val="auto"/>
          <w:sz w:val="24"/>
          <w:szCs w:val="24"/>
        </w:rPr>
        <w:t xml:space="preserve">evidencia </w:t>
      </w:r>
      <w:r>
        <w:rPr>
          <w:rFonts w:ascii="Arial" w:hAnsi="Arial" w:cs="Arial"/>
          <w:color w:val="auto"/>
          <w:sz w:val="24"/>
          <w:szCs w:val="24"/>
        </w:rPr>
        <w:t>I</w:t>
      </w:r>
      <w:r w:rsidR="00E119E9">
        <w:rPr>
          <w:rFonts w:ascii="Arial" w:hAnsi="Arial" w:cs="Arial"/>
          <w:color w:val="auto"/>
          <w:sz w:val="24"/>
          <w:szCs w:val="24"/>
        </w:rPr>
        <w:t>.</w:t>
      </w:r>
      <w:bookmarkEnd w:id="141"/>
      <w:bookmarkEnd w:id="142"/>
    </w:p>
    <w:tbl>
      <w:tblPr>
        <w:tblStyle w:val="Tablaconcuadrcula"/>
        <w:tblW w:w="12474" w:type="dxa"/>
        <w:tblInd w:w="17" w:type="dxa"/>
        <w:tblLayout w:type="fixed"/>
        <w:tblCellMar>
          <w:left w:w="17" w:type="dxa"/>
          <w:right w:w="17" w:type="dxa"/>
        </w:tblCellMar>
        <w:tblLook w:val="04A0" w:firstRow="1" w:lastRow="0" w:firstColumn="1" w:lastColumn="0" w:noHBand="0" w:noVBand="1"/>
      </w:tblPr>
      <w:tblGrid>
        <w:gridCol w:w="993"/>
        <w:gridCol w:w="1417"/>
        <w:gridCol w:w="1134"/>
        <w:gridCol w:w="992"/>
        <w:gridCol w:w="1418"/>
        <w:gridCol w:w="1559"/>
        <w:gridCol w:w="2977"/>
        <w:gridCol w:w="1984"/>
      </w:tblGrid>
      <w:tr w:rsidR="00E119E9" w:rsidRPr="0079697E" w:rsidTr="00EE08E0">
        <w:trPr>
          <w:trHeight w:val="506"/>
        </w:trPr>
        <w:tc>
          <w:tcPr>
            <w:tcW w:w="993"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TIPO</w:t>
            </w:r>
          </w:p>
        </w:tc>
        <w:tc>
          <w:tcPr>
            <w:tcW w:w="1417"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NOMBRE PUBLICACIÓN</w:t>
            </w:r>
          </w:p>
        </w:tc>
        <w:tc>
          <w:tcPr>
            <w:tcW w:w="1134"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TÍTULO</w:t>
            </w:r>
          </w:p>
        </w:tc>
        <w:tc>
          <w:tcPr>
            <w:tcW w:w="992"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AUTORES</w:t>
            </w:r>
          </w:p>
        </w:tc>
        <w:tc>
          <w:tcPr>
            <w:tcW w:w="1418"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OBJETIVO</w:t>
            </w:r>
          </w:p>
        </w:tc>
        <w:tc>
          <w:tcPr>
            <w:tcW w:w="1559"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MÉTODOS</w:t>
            </w:r>
          </w:p>
        </w:tc>
        <w:tc>
          <w:tcPr>
            <w:tcW w:w="2977"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RESULTADOS</w:t>
            </w:r>
          </w:p>
        </w:tc>
        <w:tc>
          <w:tcPr>
            <w:tcW w:w="1984" w:type="dxa"/>
            <w:shd w:val="clear" w:color="auto" w:fill="002060"/>
            <w:vAlign w:val="center"/>
          </w:tcPr>
          <w:p w:rsidR="00E119E9" w:rsidRPr="0079697E" w:rsidRDefault="00E119E9" w:rsidP="00EE08E0">
            <w:pPr>
              <w:jc w:val="center"/>
              <w:rPr>
                <w:rFonts w:ascii="Arial" w:hAnsi="Arial" w:cs="Arial"/>
                <w:b/>
                <w:sz w:val="16"/>
              </w:rPr>
            </w:pPr>
            <w:r w:rsidRPr="0079697E">
              <w:rPr>
                <w:rFonts w:ascii="Arial" w:hAnsi="Arial" w:cs="Arial"/>
                <w:b/>
                <w:sz w:val="16"/>
              </w:rPr>
              <w:t>CONCLUSIONES</w:t>
            </w:r>
          </w:p>
        </w:tc>
      </w:tr>
      <w:tr w:rsidR="00E119E9" w:rsidRPr="0079697E" w:rsidTr="00EE08E0">
        <w:trPr>
          <w:trHeight w:val="279"/>
        </w:trPr>
        <w:tc>
          <w:tcPr>
            <w:tcW w:w="993" w:type="dxa"/>
          </w:tcPr>
          <w:p w:rsidR="00E119E9" w:rsidRPr="00F905F4" w:rsidRDefault="00E119E9" w:rsidP="00EE08E0">
            <w:pPr>
              <w:jc w:val="center"/>
              <w:rPr>
                <w:rFonts w:ascii="Arial" w:hAnsi="Arial" w:cs="Arial"/>
                <w:sz w:val="16"/>
                <w:szCs w:val="16"/>
              </w:rPr>
            </w:pPr>
          </w:p>
          <w:p w:rsidR="00E119E9" w:rsidRPr="00F905F4" w:rsidRDefault="00E119E9" w:rsidP="00EE08E0">
            <w:pPr>
              <w:jc w:val="center"/>
              <w:rPr>
                <w:rFonts w:ascii="Arial" w:hAnsi="Arial" w:cs="Arial"/>
                <w:sz w:val="16"/>
                <w:szCs w:val="16"/>
              </w:rPr>
            </w:pPr>
            <w:r w:rsidRPr="00F905F4">
              <w:rPr>
                <w:rFonts w:ascii="Arial" w:hAnsi="Arial" w:cs="Arial"/>
                <w:sz w:val="16"/>
                <w:szCs w:val="16"/>
              </w:rPr>
              <w:t>Boletín electrónico</w:t>
            </w:r>
          </w:p>
        </w:tc>
        <w:tc>
          <w:tcPr>
            <w:tcW w:w="1417" w:type="dxa"/>
          </w:tcPr>
          <w:p w:rsidR="00E119E9" w:rsidRPr="00F905F4" w:rsidRDefault="00E119E9" w:rsidP="00EE08E0">
            <w:pPr>
              <w:jc w:val="center"/>
              <w:rPr>
                <w:rFonts w:ascii="Arial" w:hAnsi="Arial" w:cs="Arial"/>
                <w:sz w:val="16"/>
                <w:szCs w:val="16"/>
              </w:rPr>
            </w:pPr>
          </w:p>
          <w:p w:rsidR="00E119E9" w:rsidRPr="00F905F4" w:rsidRDefault="00E119E9" w:rsidP="00EE08E0">
            <w:pPr>
              <w:jc w:val="center"/>
              <w:rPr>
                <w:rFonts w:ascii="Arial" w:hAnsi="Arial" w:cs="Arial"/>
                <w:sz w:val="16"/>
                <w:szCs w:val="16"/>
              </w:rPr>
            </w:pPr>
            <w:r w:rsidRPr="00F905F4">
              <w:rPr>
                <w:rFonts w:ascii="Arial" w:hAnsi="Arial" w:cs="Arial"/>
                <w:sz w:val="16"/>
                <w:szCs w:val="16"/>
              </w:rPr>
              <w:t>IBFAN – ALC</w:t>
            </w:r>
          </w:p>
        </w:tc>
        <w:tc>
          <w:tcPr>
            <w:tcW w:w="1134" w:type="dxa"/>
          </w:tcPr>
          <w:p w:rsidR="00E119E9" w:rsidRPr="00F905F4" w:rsidRDefault="00E119E9" w:rsidP="00EE08E0">
            <w:pPr>
              <w:jc w:val="center"/>
              <w:rPr>
                <w:rFonts w:ascii="Arial" w:hAnsi="Arial" w:cs="Arial"/>
                <w:sz w:val="16"/>
                <w:szCs w:val="16"/>
              </w:rPr>
            </w:pPr>
          </w:p>
          <w:p w:rsidR="00E119E9" w:rsidRPr="00F905F4" w:rsidRDefault="00E119E9" w:rsidP="00EE08E0">
            <w:pPr>
              <w:jc w:val="center"/>
              <w:rPr>
                <w:rFonts w:ascii="Arial" w:hAnsi="Arial" w:cs="Arial"/>
                <w:sz w:val="16"/>
                <w:szCs w:val="16"/>
              </w:rPr>
            </w:pPr>
            <w:r w:rsidRPr="00F905F4">
              <w:rPr>
                <w:rFonts w:ascii="Arial" w:hAnsi="Arial" w:cs="Arial"/>
                <w:sz w:val="16"/>
                <w:szCs w:val="16"/>
              </w:rPr>
              <w:t>Informe sobre Lactancia Materna N° 6</w:t>
            </w:r>
          </w:p>
        </w:tc>
        <w:tc>
          <w:tcPr>
            <w:tcW w:w="992" w:type="dxa"/>
          </w:tcPr>
          <w:p w:rsidR="00E119E9" w:rsidRPr="00F905F4" w:rsidRDefault="00E119E9" w:rsidP="00EE08E0">
            <w:pPr>
              <w:jc w:val="center"/>
              <w:rPr>
                <w:rFonts w:ascii="Arial" w:eastAsia="Times New Roman" w:hAnsi="Arial" w:cs="Arial"/>
                <w:sz w:val="16"/>
                <w:szCs w:val="16"/>
                <w:lang w:val="es-CO" w:eastAsia="es-CO"/>
              </w:rPr>
            </w:pPr>
          </w:p>
          <w:p w:rsidR="00E119E9" w:rsidRPr="00F905F4" w:rsidRDefault="00E119E9" w:rsidP="00EE08E0">
            <w:pPr>
              <w:jc w:val="center"/>
              <w:rPr>
                <w:rFonts w:ascii="Arial" w:hAnsi="Arial" w:cs="Arial"/>
                <w:sz w:val="16"/>
                <w:szCs w:val="16"/>
                <w:lang w:val="en-US"/>
              </w:rPr>
            </w:pPr>
            <w:r w:rsidRPr="00F905F4">
              <w:rPr>
                <w:rFonts w:ascii="Arial" w:eastAsia="Times New Roman" w:hAnsi="Arial" w:cs="Arial"/>
                <w:sz w:val="16"/>
                <w:szCs w:val="16"/>
                <w:lang w:val="en-US" w:eastAsia="es-CO"/>
              </w:rPr>
              <w:t xml:space="preserve">Liese AD, Hirsh T, </w:t>
            </w:r>
            <w:hyperlink r:id="rId55" w:history="1">
              <w:r w:rsidRPr="00F905F4">
                <w:rPr>
                  <w:rFonts w:ascii="Arial" w:eastAsia="Times New Roman" w:hAnsi="Arial" w:cs="Arial"/>
                  <w:sz w:val="16"/>
                  <w:szCs w:val="16"/>
                  <w:lang w:val="en-US" w:eastAsia="es-CO"/>
                </w:rPr>
                <w:t>Von Mutius E</w:t>
              </w:r>
            </w:hyperlink>
            <w:r w:rsidRPr="00F905F4">
              <w:rPr>
                <w:rFonts w:ascii="Arial" w:eastAsia="Times New Roman" w:hAnsi="Arial" w:cs="Arial"/>
                <w:sz w:val="16"/>
                <w:szCs w:val="16"/>
                <w:lang w:val="en-US" w:eastAsia="es-CO"/>
              </w:rPr>
              <w:t>, Keil U, Leupold W, Weiland SK.</w:t>
            </w:r>
          </w:p>
        </w:tc>
        <w:tc>
          <w:tcPr>
            <w:tcW w:w="1418" w:type="dxa"/>
          </w:tcPr>
          <w:p w:rsidR="00E119E9" w:rsidRPr="00F905F4" w:rsidRDefault="00E119E9" w:rsidP="00EE08E0">
            <w:pPr>
              <w:jc w:val="both"/>
              <w:rPr>
                <w:rFonts w:ascii="Arial" w:hAnsi="Arial" w:cs="Arial"/>
                <w:sz w:val="16"/>
                <w:szCs w:val="16"/>
                <w:lang w:val="en-US"/>
              </w:rPr>
            </w:pPr>
          </w:p>
          <w:p w:rsidR="00E119E9" w:rsidRPr="00F905F4" w:rsidRDefault="00E119E9" w:rsidP="00EE08E0">
            <w:pPr>
              <w:jc w:val="both"/>
              <w:rPr>
                <w:rFonts w:ascii="Arial" w:hAnsi="Arial" w:cs="Arial"/>
                <w:sz w:val="16"/>
                <w:szCs w:val="16"/>
              </w:rPr>
            </w:pPr>
            <w:r w:rsidRPr="00F905F4">
              <w:rPr>
                <w:rFonts w:ascii="Arial" w:hAnsi="Arial" w:cs="Arial"/>
                <w:sz w:val="16"/>
                <w:szCs w:val="16"/>
              </w:rPr>
              <w:t>Evaluar si la lactancia materna se asocia con el sobrepeso frecuente en los niños pre-adolescentes</w:t>
            </w:r>
          </w:p>
        </w:tc>
        <w:tc>
          <w:tcPr>
            <w:tcW w:w="1559" w:type="dxa"/>
          </w:tcPr>
          <w:p w:rsidR="00E119E9" w:rsidRPr="00F905F4" w:rsidRDefault="00E119E9" w:rsidP="00EE08E0">
            <w:pPr>
              <w:jc w:val="both"/>
              <w:rPr>
                <w:rFonts w:ascii="Arial" w:hAnsi="Arial" w:cs="Arial"/>
                <w:sz w:val="16"/>
                <w:szCs w:val="16"/>
              </w:rPr>
            </w:pPr>
          </w:p>
          <w:p w:rsidR="00E119E9" w:rsidRPr="00F905F4" w:rsidRDefault="00E119E9" w:rsidP="00EE08E0">
            <w:pPr>
              <w:jc w:val="both"/>
              <w:rPr>
                <w:rFonts w:ascii="Arial" w:hAnsi="Arial" w:cs="Arial"/>
                <w:sz w:val="16"/>
                <w:szCs w:val="16"/>
              </w:rPr>
            </w:pPr>
            <w:r w:rsidRPr="00F905F4">
              <w:rPr>
                <w:rFonts w:ascii="Arial" w:hAnsi="Arial" w:cs="Arial"/>
                <w:sz w:val="16"/>
                <w:szCs w:val="16"/>
              </w:rPr>
              <w:t>Estudio transversal con niños de 9 a 10 años que asisten a cuarto grado, en Dresde (n= 1046) y Múnich (n = 1062). Cuestionario amplio que incluye la historia detallada lactancia que fue llenado por los padres de los niños.</w:t>
            </w:r>
          </w:p>
          <w:p w:rsidR="00E119E9" w:rsidRPr="00F905F4" w:rsidRDefault="00E119E9" w:rsidP="00EE08E0">
            <w:pPr>
              <w:jc w:val="both"/>
              <w:rPr>
                <w:rFonts w:ascii="Arial" w:hAnsi="Arial" w:cs="Arial"/>
                <w:sz w:val="16"/>
                <w:szCs w:val="16"/>
              </w:rPr>
            </w:pPr>
            <w:r w:rsidRPr="00F905F4">
              <w:rPr>
                <w:rFonts w:ascii="Arial" w:hAnsi="Arial" w:cs="Arial"/>
                <w:sz w:val="16"/>
                <w:szCs w:val="16"/>
              </w:rPr>
              <w:t>Estudio realizado entre 1995/1996</w:t>
            </w:r>
          </w:p>
        </w:tc>
        <w:tc>
          <w:tcPr>
            <w:tcW w:w="2977" w:type="dxa"/>
          </w:tcPr>
          <w:p w:rsidR="00E119E9" w:rsidRPr="00F905F4" w:rsidRDefault="00E119E9" w:rsidP="00EE08E0">
            <w:pPr>
              <w:jc w:val="both"/>
              <w:rPr>
                <w:rFonts w:ascii="Arial" w:hAnsi="Arial" w:cs="Arial"/>
                <w:sz w:val="16"/>
                <w:szCs w:val="16"/>
              </w:rPr>
            </w:pPr>
          </w:p>
          <w:p w:rsidR="00E119E9" w:rsidRPr="00F905F4" w:rsidRDefault="00E119E9" w:rsidP="00EE08E0">
            <w:pPr>
              <w:jc w:val="both"/>
              <w:rPr>
                <w:rFonts w:ascii="Arial" w:hAnsi="Arial" w:cs="Arial"/>
                <w:sz w:val="16"/>
                <w:szCs w:val="16"/>
              </w:rPr>
            </w:pPr>
            <w:r w:rsidRPr="00F905F4">
              <w:rPr>
                <w:rFonts w:ascii="Arial" w:hAnsi="Arial" w:cs="Arial"/>
                <w:sz w:val="16"/>
                <w:szCs w:val="16"/>
              </w:rPr>
              <w:t>Se observó una prevalencia significativamente menor en el sobrepeso entre niños amamantados en contraste con los niños que no fueron alimentados con leche materna.</w:t>
            </w:r>
          </w:p>
          <w:p w:rsidR="00E119E9" w:rsidRPr="00F905F4" w:rsidRDefault="00E119E9" w:rsidP="00EE08E0">
            <w:pPr>
              <w:jc w:val="both"/>
              <w:rPr>
                <w:rFonts w:ascii="Arial" w:hAnsi="Arial" w:cs="Arial"/>
                <w:sz w:val="16"/>
                <w:szCs w:val="16"/>
              </w:rPr>
            </w:pPr>
            <w:r w:rsidRPr="00F905F4">
              <w:rPr>
                <w:rFonts w:ascii="Arial" w:hAnsi="Arial" w:cs="Arial"/>
                <w:sz w:val="16"/>
                <w:szCs w:val="16"/>
              </w:rPr>
              <w:t>Los niños alimentados con leche materna fueron sustancialmente menos propensos a tener sobrepeso a los 9-10 años y (OR 0.55, IC del 95%: 0,41 hasta 0,74). Los resultados se atenúan ligeramente después del ajuste de la nacionalidad, estatus socio-económico, número de hermanos, padres fumadores (OR 0.66, IC del 95%: 0,52 a 0,87). Una duración más larga en general y la duración de la lactancia materna exclusiva se asoció significativamente con la disminución de la prevalencia del exceso de peso.</w:t>
            </w:r>
          </w:p>
        </w:tc>
        <w:tc>
          <w:tcPr>
            <w:tcW w:w="1984" w:type="dxa"/>
          </w:tcPr>
          <w:p w:rsidR="00E119E9" w:rsidRPr="00F905F4" w:rsidRDefault="00E119E9" w:rsidP="00EE08E0">
            <w:pPr>
              <w:jc w:val="both"/>
              <w:rPr>
                <w:rFonts w:ascii="Arial" w:hAnsi="Arial" w:cs="Arial"/>
                <w:sz w:val="16"/>
                <w:szCs w:val="16"/>
              </w:rPr>
            </w:pPr>
          </w:p>
          <w:p w:rsidR="00E119E9" w:rsidRPr="00F905F4" w:rsidRDefault="00E119E9" w:rsidP="00EE08E0">
            <w:pPr>
              <w:jc w:val="both"/>
              <w:rPr>
                <w:rFonts w:ascii="Arial" w:hAnsi="Arial" w:cs="Arial"/>
                <w:sz w:val="16"/>
                <w:szCs w:val="16"/>
              </w:rPr>
            </w:pPr>
            <w:r w:rsidRPr="00F905F4">
              <w:rPr>
                <w:rFonts w:ascii="Arial" w:hAnsi="Arial" w:cs="Arial"/>
                <w:sz w:val="16"/>
                <w:szCs w:val="16"/>
              </w:rPr>
              <w:t>Los resultados ponen de manifiesto la importancia y el posible potencial preventivo de la nutrición temprana en el desarrollo de sobrepeso en los niños. Ambos comportamientos alimentarios adquiridos por los efectos metabólicos de la lactancia, pueden contribuir a la asociación inversa observada de la lactancia materna y el sobrepeso en los niños.</w:t>
            </w:r>
          </w:p>
        </w:tc>
      </w:tr>
      <w:tr w:rsidR="00E119E9" w:rsidRPr="00F905F4" w:rsidTr="00EE08E0">
        <w:trPr>
          <w:trHeight w:val="260"/>
        </w:trPr>
        <w:tc>
          <w:tcPr>
            <w:tcW w:w="993" w:type="dxa"/>
            <w:shd w:val="clear" w:color="auto" w:fill="auto"/>
          </w:tcPr>
          <w:p w:rsidR="00E119E9" w:rsidRPr="00F905F4" w:rsidRDefault="00E119E9" w:rsidP="00EE08E0">
            <w:pPr>
              <w:jc w:val="center"/>
              <w:rPr>
                <w:rFonts w:ascii="Arial" w:hAnsi="Arial" w:cs="Arial"/>
                <w:sz w:val="16"/>
                <w:szCs w:val="16"/>
              </w:rPr>
            </w:pPr>
            <w:r w:rsidRPr="00F905F4">
              <w:rPr>
                <w:rFonts w:ascii="Arial" w:hAnsi="Arial" w:cs="Arial"/>
                <w:sz w:val="16"/>
                <w:szCs w:val="16"/>
              </w:rPr>
              <w:t>Electronical Journal</w:t>
            </w:r>
          </w:p>
        </w:tc>
        <w:tc>
          <w:tcPr>
            <w:tcW w:w="1417" w:type="dxa"/>
            <w:shd w:val="clear" w:color="auto" w:fill="auto"/>
          </w:tcPr>
          <w:p w:rsidR="00E119E9" w:rsidRPr="00F905F4" w:rsidRDefault="00E119E9" w:rsidP="00EE08E0">
            <w:pPr>
              <w:jc w:val="center"/>
              <w:rPr>
                <w:rFonts w:ascii="Arial" w:hAnsi="Arial" w:cs="Arial"/>
                <w:sz w:val="16"/>
                <w:szCs w:val="16"/>
                <w:lang w:val="en-US"/>
              </w:rPr>
            </w:pPr>
            <w:r w:rsidRPr="00F905F4">
              <w:rPr>
                <w:rFonts w:ascii="Arial" w:hAnsi="Arial" w:cs="Arial"/>
                <w:sz w:val="16"/>
                <w:szCs w:val="16"/>
                <w:lang w:val="en-US"/>
              </w:rPr>
              <w:t>JAMA. The Journal of the American Medical Association</w:t>
            </w:r>
          </w:p>
        </w:tc>
        <w:tc>
          <w:tcPr>
            <w:tcW w:w="1134" w:type="dxa"/>
            <w:shd w:val="clear" w:color="auto" w:fill="auto"/>
          </w:tcPr>
          <w:p w:rsidR="00E119E9" w:rsidRPr="00F905F4" w:rsidRDefault="00E119E9" w:rsidP="00EE08E0">
            <w:pPr>
              <w:jc w:val="center"/>
              <w:rPr>
                <w:rFonts w:ascii="Arial" w:hAnsi="Arial" w:cs="Arial"/>
                <w:sz w:val="16"/>
                <w:szCs w:val="16"/>
                <w:lang w:val="en-US"/>
              </w:rPr>
            </w:pPr>
            <w:r w:rsidRPr="00F905F4">
              <w:rPr>
                <w:rFonts w:ascii="Arial" w:hAnsi="Arial" w:cs="Arial"/>
                <w:sz w:val="16"/>
                <w:szCs w:val="16"/>
                <w:lang w:val="en-US"/>
              </w:rPr>
              <w:t>Risk of overweight among adolescents who had been breast fed as infants.</w:t>
            </w:r>
          </w:p>
        </w:tc>
        <w:tc>
          <w:tcPr>
            <w:tcW w:w="992" w:type="dxa"/>
            <w:shd w:val="clear" w:color="auto" w:fill="auto"/>
          </w:tcPr>
          <w:p w:rsidR="00E119E9" w:rsidRPr="00F905F4" w:rsidRDefault="00E119E9" w:rsidP="00EE08E0">
            <w:pPr>
              <w:jc w:val="center"/>
              <w:rPr>
                <w:rFonts w:ascii="Arial" w:eastAsia="Times New Roman" w:hAnsi="Arial" w:cs="Arial"/>
                <w:sz w:val="16"/>
                <w:szCs w:val="20"/>
                <w:lang w:val="en-US" w:eastAsia="es-CO"/>
              </w:rPr>
            </w:pPr>
            <w:r w:rsidRPr="00F905F4">
              <w:rPr>
                <w:rFonts w:ascii="Arial" w:eastAsia="Times New Roman" w:hAnsi="Arial" w:cs="Arial"/>
                <w:sz w:val="16"/>
                <w:szCs w:val="20"/>
                <w:lang w:val="en-US" w:eastAsia="es-CO"/>
              </w:rPr>
              <w:t>Gillman MW, Rifas-Shiman SL, Camargo CA, Berkey CS, Frazier AL, Rockett HR, Field AE, Colditz GA</w:t>
            </w:r>
          </w:p>
          <w:p w:rsidR="00E119E9" w:rsidRPr="00F905F4" w:rsidRDefault="00E119E9" w:rsidP="00EE08E0">
            <w:pPr>
              <w:jc w:val="center"/>
              <w:rPr>
                <w:rFonts w:ascii="Arial" w:hAnsi="Arial" w:cs="Arial"/>
                <w:sz w:val="16"/>
                <w:szCs w:val="16"/>
                <w:lang w:val="en-US"/>
              </w:rPr>
            </w:pPr>
          </w:p>
        </w:tc>
        <w:tc>
          <w:tcPr>
            <w:tcW w:w="1418" w:type="dxa"/>
            <w:shd w:val="clear" w:color="auto" w:fill="auto"/>
          </w:tcPr>
          <w:p w:rsidR="00E119E9" w:rsidRPr="00F905F4" w:rsidRDefault="00E119E9" w:rsidP="00EE08E0">
            <w:pPr>
              <w:jc w:val="both"/>
              <w:rPr>
                <w:rFonts w:ascii="Arial" w:hAnsi="Arial" w:cs="Arial"/>
                <w:sz w:val="16"/>
                <w:szCs w:val="16"/>
              </w:rPr>
            </w:pPr>
            <w:r w:rsidRPr="00F905F4">
              <w:rPr>
                <w:rFonts w:ascii="Arial" w:eastAsia="Times New Roman" w:hAnsi="Arial" w:cs="Arial"/>
                <w:sz w:val="16"/>
                <w:szCs w:val="20"/>
                <w:lang w:val="es-CO" w:eastAsia="es-CO"/>
              </w:rPr>
              <w:t>Examinar el grado en que la condición de sobrepeso entre los adolescentes está asociado con el tipo de alimentación infantil (leche materna vs fórmula infantil) y la duración de la lactancia materna.</w:t>
            </w:r>
          </w:p>
        </w:tc>
        <w:tc>
          <w:tcPr>
            <w:tcW w:w="1559" w:type="dxa"/>
            <w:shd w:val="clear" w:color="auto" w:fill="auto"/>
          </w:tcPr>
          <w:p w:rsidR="00E119E9" w:rsidRPr="00F905F4" w:rsidRDefault="00E119E9" w:rsidP="00EE08E0">
            <w:pPr>
              <w:jc w:val="both"/>
              <w:rPr>
                <w:rFonts w:ascii="Arial" w:eastAsia="Times New Roman" w:hAnsi="Arial" w:cs="Arial"/>
                <w:sz w:val="16"/>
                <w:szCs w:val="20"/>
                <w:lang w:val="es-CO" w:eastAsia="es-CO"/>
              </w:rPr>
            </w:pPr>
            <w:r w:rsidRPr="00F905F4">
              <w:rPr>
                <w:rFonts w:ascii="Arial" w:eastAsia="Times New Roman" w:hAnsi="Arial" w:cs="Arial"/>
                <w:sz w:val="16"/>
                <w:szCs w:val="20"/>
                <w:lang w:val="es-CO" w:eastAsia="es-CO"/>
              </w:rPr>
              <w:t>Encuesta a 8.186 niñas y 7.155 niños, con edades entre 9 y 14 años. Estudio de cohorte nacional de la dieta, la actividad y el crecimiento. Cuestionario complementario a sus madres.</w:t>
            </w:r>
          </w:p>
          <w:p w:rsidR="00E119E9" w:rsidRPr="00F905F4" w:rsidRDefault="00E119E9" w:rsidP="00EE08E0">
            <w:pPr>
              <w:jc w:val="both"/>
              <w:rPr>
                <w:rFonts w:ascii="Arial" w:hAnsi="Arial" w:cs="Arial"/>
                <w:sz w:val="16"/>
                <w:szCs w:val="16"/>
              </w:rPr>
            </w:pPr>
            <w:r w:rsidRPr="00F905F4">
              <w:rPr>
                <w:rFonts w:ascii="Arial" w:eastAsia="Times New Roman" w:hAnsi="Arial" w:cs="Arial"/>
                <w:sz w:val="16"/>
                <w:szCs w:val="20"/>
                <w:lang w:val="es-CO" w:eastAsia="es-CO"/>
              </w:rPr>
              <w:t>Estudio prospectivo.</w:t>
            </w:r>
          </w:p>
        </w:tc>
        <w:tc>
          <w:tcPr>
            <w:tcW w:w="2977" w:type="dxa"/>
            <w:shd w:val="clear" w:color="auto" w:fill="auto"/>
          </w:tcPr>
          <w:p w:rsidR="00E119E9" w:rsidRPr="00F905F4" w:rsidRDefault="00E119E9" w:rsidP="00EE08E0">
            <w:pPr>
              <w:jc w:val="both"/>
              <w:rPr>
                <w:rFonts w:ascii="Arial" w:hAnsi="Arial" w:cs="Arial"/>
                <w:sz w:val="16"/>
                <w:szCs w:val="16"/>
              </w:rPr>
            </w:pPr>
            <w:r w:rsidRPr="00F905F4">
              <w:rPr>
                <w:rFonts w:ascii="Arial" w:eastAsia="Times New Roman" w:hAnsi="Arial" w:cs="Arial"/>
                <w:sz w:val="16"/>
                <w:szCs w:val="20"/>
                <w:lang w:val="es-CO" w:eastAsia="es-CO"/>
              </w:rPr>
              <w:t xml:space="preserve">En los primeros 6 meses de vida, 9.553 sujetos (62%) fueron alimentados sólo o principalmente con leche materna, y 4.744 (31 %) fueron en su mayoría alimentados con fórmula infantil. Un total de 7.186 sujetos (48%) fueron amamantados durante al menos 7 meses, mientras que 4.613 (31%) fueron amamantados durante 3 meses o menos. En las edades de 9 a 14 años, 404 mujeres (5 %) y 635 varones (9 %) tenían sobrepeso. Entre los sujetos que habían sido alimentados con leche materna exclusiva o predominante, en comparación con los que sólo o principalmente se alimentan con fórmula, </w:t>
            </w:r>
            <w:r w:rsidRPr="00F905F4">
              <w:rPr>
                <w:rFonts w:ascii="Arial" w:eastAsia="Times New Roman" w:hAnsi="Arial" w:cs="Arial"/>
                <w:sz w:val="16"/>
                <w:szCs w:val="20"/>
                <w:lang w:val="es-CO" w:eastAsia="es-CO"/>
              </w:rPr>
              <w:lastRenderedPageBreak/>
              <w:t>la probabilidad proporcional (OR por sus siglas en inglés) para exceso de peso fue de 0,78 (intervalo de confianza del 95 % [IC], 0,66-0,91), tras ajustar por edad, el sexo, la madurez sexual, el consumo de energía, el tiempo viendo la televisión, la actividad física, índice de masa corporal de la madre, y otras variables que reflejan los factores sociales, económicos y de estilo de vida. En comparación con los sujetos que habían sido amamantados durante 3 meses o menos, los que habían sido amamantados durante al menos 7 meses  tuvieron una OR ajustada para el exceso de peso de 0,80 (IC 95 %, 0,67 a 0,96). El momento de la introducción de alimentos sólidos, fórmula infantil o leche de vaca no estuvo relacionado con el riesgo de tener sobrepeso.</w:t>
            </w:r>
          </w:p>
        </w:tc>
        <w:tc>
          <w:tcPr>
            <w:tcW w:w="1984" w:type="dxa"/>
            <w:shd w:val="clear" w:color="auto" w:fill="auto"/>
          </w:tcPr>
          <w:p w:rsidR="00E119E9" w:rsidRPr="00F905F4" w:rsidRDefault="00E119E9" w:rsidP="00EE08E0">
            <w:pPr>
              <w:jc w:val="both"/>
              <w:rPr>
                <w:rFonts w:ascii="Arial" w:hAnsi="Arial" w:cs="Arial"/>
                <w:sz w:val="16"/>
                <w:szCs w:val="16"/>
              </w:rPr>
            </w:pPr>
            <w:r w:rsidRPr="00F905F4">
              <w:rPr>
                <w:rFonts w:ascii="Arial" w:eastAsia="Times New Roman" w:hAnsi="Arial" w:cs="Arial"/>
                <w:sz w:val="16"/>
                <w:szCs w:val="20"/>
                <w:lang w:val="es-CO" w:eastAsia="es-CO"/>
              </w:rPr>
              <w:lastRenderedPageBreak/>
              <w:t>Una duración más prolongada de la lactancia materna se asocia a una mayor protección contra la obesidad</w:t>
            </w:r>
          </w:p>
        </w:tc>
      </w:tr>
      <w:tr w:rsidR="00E119E9" w:rsidRPr="0079697E" w:rsidTr="00EE08E0">
        <w:trPr>
          <w:trHeight w:val="279"/>
        </w:trPr>
        <w:tc>
          <w:tcPr>
            <w:tcW w:w="993" w:type="dxa"/>
          </w:tcPr>
          <w:p w:rsidR="00E119E9" w:rsidRPr="00F905F4" w:rsidRDefault="00E119E9" w:rsidP="00EE08E0">
            <w:pPr>
              <w:jc w:val="center"/>
              <w:rPr>
                <w:rFonts w:ascii="Arial" w:hAnsi="Arial" w:cs="Arial"/>
                <w:sz w:val="16"/>
                <w:szCs w:val="16"/>
              </w:rPr>
            </w:pPr>
            <w:r w:rsidRPr="00F905F4">
              <w:rPr>
                <w:rFonts w:ascii="Arial" w:hAnsi="Arial" w:cs="Arial"/>
                <w:sz w:val="16"/>
                <w:szCs w:val="16"/>
              </w:rPr>
              <w:lastRenderedPageBreak/>
              <w:t>Boletín electrónico</w:t>
            </w:r>
          </w:p>
        </w:tc>
        <w:tc>
          <w:tcPr>
            <w:tcW w:w="1417" w:type="dxa"/>
          </w:tcPr>
          <w:p w:rsidR="00E119E9" w:rsidRPr="00F905F4" w:rsidRDefault="00E119E9" w:rsidP="00EE08E0">
            <w:pPr>
              <w:jc w:val="center"/>
              <w:rPr>
                <w:rFonts w:ascii="Arial" w:hAnsi="Arial" w:cs="Arial"/>
                <w:sz w:val="16"/>
                <w:szCs w:val="16"/>
              </w:rPr>
            </w:pPr>
            <w:r w:rsidRPr="00F905F4">
              <w:rPr>
                <w:rFonts w:ascii="Arial" w:hAnsi="Arial" w:cs="Arial"/>
                <w:sz w:val="16"/>
                <w:szCs w:val="16"/>
              </w:rPr>
              <w:t>Pubmed.gov</w:t>
            </w:r>
          </w:p>
          <w:p w:rsidR="00E119E9" w:rsidRPr="00F905F4" w:rsidRDefault="00E119E9" w:rsidP="00EE08E0">
            <w:pPr>
              <w:jc w:val="center"/>
              <w:rPr>
                <w:rFonts w:ascii="Arial" w:hAnsi="Arial" w:cs="Arial"/>
                <w:sz w:val="16"/>
                <w:szCs w:val="16"/>
              </w:rPr>
            </w:pPr>
            <w:r w:rsidRPr="00F905F4">
              <w:rPr>
                <w:rFonts w:ascii="Arial" w:hAnsi="Arial" w:cs="Arial"/>
                <w:sz w:val="16"/>
                <w:szCs w:val="16"/>
              </w:rPr>
              <w:t>PubMed - Medline Biblioteca Nacional de Medicina EEUU</w:t>
            </w:r>
          </w:p>
        </w:tc>
        <w:tc>
          <w:tcPr>
            <w:tcW w:w="1134" w:type="dxa"/>
          </w:tcPr>
          <w:p w:rsidR="00E119E9" w:rsidRPr="00F905F4" w:rsidRDefault="00E119E9" w:rsidP="00EE08E0">
            <w:pPr>
              <w:jc w:val="center"/>
              <w:rPr>
                <w:rFonts w:ascii="Arial" w:hAnsi="Arial" w:cs="Arial"/>
                <w:sz w:val="16"/>
                <w:szCs w:val="16"/>
              </w:rPr>
            </w:pPr>
            <w:r w:rsidRPr="00F905F4">
              <w:rPr>
                <w:rFonts w:ascii="Arial" w:eastAsia="Times New Roman" w:hAnsi="Arial" w:cs="Arial"/>
                <w:sz w:val="16"/>
                <w:szCs w:val="16"/>
                <w:lang w:val="es-CO" w:eastAsia="es-CO"/>
              </w:rPr>
              <w:t>Lactancia Materna y Obesidad: estudio transversal.</w:t>
            </w:r>
          </w:p>
        </w:tc>
        <w:tc>
          <w:tcPr>
            <w:tcW w:w="992" w:type="dxa"/>
          </w:tcPr>
          <w:p w:rsidR="00E119E9" w:rsidRPr="00F905F4" w:rsidRDefault="00E119E9" w:rsidP="00EE08E0">
            <w:pPr>
              <w:jc w:val="center"/>
              <w:rPr>
                <w:rFonts w:ascii="Arial" w:hAnsi="Arial" w:cs="Arial"/>
                <w:sz w:val="16"/>
                <w:szCs w:val="16"/>
              </w:rPr>
            </w:pPr>
            <w:r w:rsidRPr="00F905F4">
              <w:rPr>
                <w:rFonts w:ascii="Arial" w:eastAsia="Times New Roman" w:hAnsi="Arial" w:cs="Arial"/>
                <w:sz w:val="16"/>
                <w:szCs w:val="16"/>
                <w:lang w:eastAsia="es-CO"/>
              </w:rPr>
              <w:t xml:space="preserve">Von Kries R, Koletzko B, Sauerwald T, </w:t>
            </w:r>
            <w:hyperlink r:id="rId56" w:history="1">
              <w:r w:rsidRPr="00F905F4">
                <w:rPr>
                  <w:rFonts w:ascii="Arial" w:eastAsia="Times New Roman" w:hAnsi="Arial" w:cs="Arial"/>
                  <w:sz w:val="16"/>
                  <w:szCs w:val="16"/>
                  <w:lang w:val="es-CO" w:eastAsia="es-CO"/>
                </w:rPr>
                <w:t>Von Mucio E</w:t>
              </w:r>
            </w:hyperlink>
            <w:r w:rsidRPr="00F905F4">
              <w:rPr>
                <w:rFonts w:ascii="Arial" w:eastAsia="Times New Roman" w:hAnsi="Arial" w:cs="Arial"/>
                <w:sz w:val="16"/>
                <w:szCs w:val="16"/>
                <w:lang w:val="es-CO" w:eastAsia="es-CO"/>
              </w:rPr>
              <w:t>.</w:t>
            </w:r>
          </w:p>
        </w:tc>
        <w:tc>
          <w:tcPr>
            <w:tcW w:w="1418" w:type="dxa"/>
          </w:tcPr>
          <w:p w:rsidR="00E119E9" w:rsidRPr="00F905F4" w:rsidRDefault="00E119E9" w:rsidP="00EE08E0">
            <w:pPr>
              <w:jc w:val="both"/>
              <w:rPr>
                <w:rFonts w:ascii="Arial" w:eastAsia="Times New Roman" w:hAnsi="Arial" w:cs="Arial"/>
                <w:sz w:val="16"/>
                <w:szCs w:val="16"/>
                <w:lang w:val="es-CO" w:eastAsia="es-CO"/>
              </w:rPr>
            </w:pPr>
            <w:r w:rsidRPr="00F905F4">
              <w:rPr>
                <w:rFonts w:ascii="Arial" w:eastAsia="Times New Roman" w:hAnsi="Arial" w:cs="Arial"/>
                <w:sz w:val="16"/>
                <w:szCs w:val="16"/>
                <w:lang w:val="es-CO" w:eastAsia="es-CO"/>
              </w:rPr>
              <w:t>Discutir la importancia potencial de los diferentes componentes de la leche humana para la reducción en el riesgo de sobrepeso y obesidad. </w:t>
            </w:r>
          </w:p>
          <w:p w:rsidR="00E119E9" w:rsidRPr="00F905F4" w:rsidRDefault="00E119E9" w:rsidP="00EE08E0">
            <w:pPr>
              <w:rPr>
                <w:rFonts w:ascii="Arial" w:hAnsi="Arial" w:cs="Arial"/>
                <w:sz w:val="16"/>
                <w:szCs w:val="16"/>
                <w:lang w:val="es-CO"/>
              </w:rPr>
            </w:pPr>
          </w:p>
        </w:tc>
        <w:tc>
          <w:tcPr>
            <w:tcW w:w="1559" w:type="dxa"/>
          </w:tcPr>
          <w:p w:rsidR="00E119E9" w:rsidRPr="00F905F4" w:rsidRDefault="00E119E9" w:rsidP="00EE08E0">
            <w:pPr>
              <w:jc w:val="both"/>
              <w:rPr>
                <w:rFonts w:ascii="Arial" w:hAnsi="Arial" w:cs="Arial"/>
                <w:sz w:val="16"/>
                <w:szCs w:val="16"/>
              </w:rPr>
            </w:pPr>
            <w:r w:rsidRPr="00F905F4">
              <w:rPr>
                <w:rFonts w:ascii="Arial" w:eastAsia="Times New Roman" w:hAnsi="Arial" w:cs="Arial"/>
                <w:sz w:val="16"/>
                <w:szCs w:val="16"/>
                <w:lang w:val="es-CO" w:eastAsia="es-CO"/>
              </w:rPr>
              <w:t>Estudio de corte transversal</w:t>
            </w:r>
          </w:p>
        </w:tc>
        <w:tc>
          <w:tcPr>
            <w:tcW w:w="2977" w:type="dxa"/>
          </w:tcPr>
          <w:p w:rsidR="00E119E9" w:rsidRPr="00F905F4" w:rsidRDefault="00E119E9" w:rsidP="00EE08E0">
            <w:pPr>
              <w:jc w:val="both"/>
              <w:rPr>
                <w:rFonts w:ascii="Arial" w:hAnsi="Arial" w:cs="Arial"/>
                <w:sz w:val="16"/>
                <w:szCs w:val="16"/>
                <w:lang w:val="es-CO"/>
              </w:rPr>
            </w:pPr>
            <w:r w:rsidRPr="00F905F4">
              <w:rPr>
                <w:rFonts w:ascii="Arial" w:eastAsia="Times New Roman" w:hAnsi="Arial" w:cs="Arial"/>
                <w:sz w:val="16"/>
                <w:szCs w:val="16"/>
                <w:lang w:val="es-CO" w:eastAsia="es-CO"/>
              </w:rPr>
              <w:t>Hallaron que la prevalencia de obesidad en niñas y niños que nunca fueron amamantados era 4,5% en comparación con el 2,8% en niñas y niños que habían sido amamantados. Se observó una clara reducción de la obesidad de acuerdo con el tiempo en que estas niñas y niños fueron amamantados, es decir 3,8%, 2,3%, 1,7% y 0,8% para la lactancia materna durante 2 meses, 3 a 5 meses, 6 - 12 meses y más de 12 meses, respectivamente. Las niñas y los niños que habían sido amamantados presentaron un riesgo de sobrepeso un 20% menor; si habían sido amamantados durante seis meses, esta cifra era de 35%; asimismo. Se observaron efectos más pronunciados en cuanto a la obesidad, correspondientes a 25% y 43% respectivamente.</w:t>
            </w:r>
          </w:p>
        </w:tc>
        <w:tc>
          <w:tcPr>
            <w:tcW w:w="1984" w:type="dxa"/>
          </w:tcPr>
          <w:p w:rsidR="00E119E9" w:rsidRPr="00F905F4" w:rsidRDefault="00E119E9" w:rsidP="00EE08E0">
            <w:pPr>
              <w:jc w:val="both"/>
              <w:rPr>
                <w:rFonts w:ascii="Arial" w:hAnsi="Arial" w:cs="Arial"/>
                <w:sz w:val="16"/>
                <w:szCs w:val="16"/>
              </w:rPr>
            </w:pPr>
            <w:r w:rsidRPr="00F905F4">
              <w:rPr>
                <w:rFonts w:ascii="Arial" w:eastAsia="Times New Roman" w:hAnsi="Arial" w:cs="Arial"/>
                <w:sz w:val="16"/>
                <w:szCs w:val="16"/>
                <w:lang w:val="es-CO" w:eastAsia="es-CO"/>
              </w:rPr>
              <w:t>El efecto preventivo de la lactancia materna se convierte en un importante argumento para la promoción de la lactancia materna en los países industrializados, ya que es una protección adicional para disminuir los riesgos de  sobrepeso y obesidad.</w:t>
            </w:r>
          </w:p>
        </w:tc>
      </w:tr>
      <w:tr w:rsidR="00E119E9" w:rsidRPr="0079697E" w:rsidTr="00EE08E0">
        <w:trPr>
          <w:trHeight w:val="260"/>
        </w:trPr>
        <w:tc>
          <w:tcPr>
            <w:tcW w:w="993" w:type="dxa"/>
          </w:tcPr>
          <w:p w:rsidR="00E119E9" w:rsidRPr="00F905F4" w:rsidRDefault="00E119E9" w:rsidP="00EE08E0">
            <w:pPr>
              <w:jc w:val="center"/>
              <w:rPr>
                <w:rFonts w:ascii="Arial" w:hAnsi="Arial" w:cs="Arial"/>
                <w:sz w:val="16"/>
                <w:szCs w:val="16"/>
              </w:rPr>
            </w:pPr>
            <w:r w:rsidRPr="00F905F4">
              <w:rPr>
                <w:rFonts w:ascii="Arial" w:hAnsi="Arial" w:cs="Arial"/>
                <w:sz w:val="16"/>
                <w:szCs w:val="16"/>
              </w:rPr>
              <w:t>Revista</w:t>
            </w:r>
          </w:p>
        </w:tc>
        <w:tc>
          <w:tcPr>
            <w:tcW w:w="1417" w:type="dxa"/>
          </w:tcPr>
          <w:p w:rsidR="00E119E9" w:rsidRPr="00F905F4" w:rsidRDefault="00E119E9" w:rsidP="00EE08E0">
            <w:pPr>
              <w:jc w:val="center"/>
              <w:rPr>
                <w:rFonts w:ascii="Arial" w:hAnsi="Arial" w:cs="Arial"/>
                <w:sz w:val="16"/>
                <w:szCs w:val="16"/>
                <w:lang w:val="en-US"/>
              </w:rPr>
            </w:pPr>
            <w:r w:rsidRPr="00F905F4">
              <w:rPr>
                <w:rFonts w:ascii="Arial" w:hAnsi="Arial" w:cs="Arial"/>
                <w:sz w:val="16"/>
                <w:szCs w:val="16"/>
                <w:lang w:val="en-US"/>
              </w:rPr>
              <w:t>The Lancet.</w:t>
            </w:r>
          </w:p>
          <w:p w:rsidR="00E119E9" w:rsidRPr="00F905F4" w:rsidRDefault="008E3881" w:rsidP="00EE08E0">
            <w:pPr>
              <w:jc w:val="center"/>
              <w:rPr>
                <w:rFonts w:ascii="Arial" w:hAnsi="Arial" w:cs="Arial"/>
                <w:sz w:val="16"/>
                <w:szCs w:val="16"/>
                <w:lang w:val="en-US"/>
              </w:rPr>
            </w:pPr>
            <w:hyperlink r:id="rId57" w:history="1">
              <w:r w:rsidR="00E119E9" w:rsidRPr="0050271B">
                <w:rPr>
                  <w:rStyle w:val="Hipervnculo"/>
                  <w:rFonts w:ascii="Arial" w:hAnsi="Arial" w:cs="Arial"/>
                  <w:sz w:val="16"/>
                  <w:szCs w:val="16"/>
                  <w:lang w:val="en-US"/>
                </w:rPr>
                <w:t>www.thelancet.com</w:t>
              </w:r>
            </w:hyperlink>
          </w:p>
        </w:tc>
        <w:tc>
          <w:tcPr>
            <w:tcW w:w="1134" w:type="dxa"/>
          </w:tcPr>
          <w:p w:rsidR="00E119E9" w:rsidRPr="00F905F4" w:rsidRDefault="00E119E9" w:rsidP="00EE08E0">
            <w:pPr>
              <w:jc w:val="center"/>
              <w:rPr>
                <w:rFonts w:ascii="Arial" w:hAnsi="Arial" w:cs="Arial"/>
                <w:sz w:val="16"/>
                <w:szCs w:val="16"/>
                <w:lang w:val="en-US"/>
              </w:rPr>
            </w:pPr>
            <w:r w:rsidRPr="00F905F4">
              <w:rPr>
                <w:rFonts w:ascii="Arial" w:hAnsi="Arial" w:cs="Arial"/>
                <w:sz w:val="16"/>
                <w:szCs w:val="16"/>
                <w:lang w:val="en-US"/>
              </w:rPr>
              <w:t>Breastfeeding and lowering the risk of childhood obesity</w:t>
            </w:r>
          </w:p>
        </w:tc>
        <w:tc>
          <w:tcPr>
            <w:tcW w:w="992" w:type="dxa"/>
          </w:tcPr>
          <w:p w:rsidR="00E119E9" w:rsidRPr="00F905F4" w:rsidRDefault="00E119E9" w:rsidP="00EE08E0">
            <w:pPr>
              <w:jc w:val="center"/>
              <w:rPr>
                <w:rFonts w:ascii="Arial" w:hAnsi="Arial" w:cs="Arial"/>
                <w:sz w:val="16"/>
                <w:szCs w:val="16"/>
              </w:rPr>
            </w:pPr>
            <w:r w:rsidRPr="00F905F4">
              <w:rPr>
                <w:rFonts w:ascii="Arial" w:eastAsia="Times New Roman" w:hAnsi="Arial" w:cs="Arial"/>
                <w:sz w:val="16"/>
                <w:szCs w:val="16"/>
                <w:lang w:val="es-CO" w:eastAsia="es-CO"/>
              </w:rPr>
              <w:t>Armstrong J, Reilly JJ</w:t>
            </w:r>
          </w:p>
        </w:tc>
        <w:tc>
          <w:tcPr>
            <w:tcW w:w="1418" w:type="dxa"/>
          </w:tcPr>
          <w:p w:rsidR="00E119E9" w:rsidRPr="00F905F4" w:rsidRDefault="00E119E9" w:rsidP="00EE08E0">
            <w:pPr>
              <w:jc w:val="both"/>
              <w:rPr>
                <w:rFonts w:ascii="Arial" w:hAnsi="Arial" w:cs="Arial"/>
                <w:sz w:val="16"/>
                <w:szCs w:val="16"/>
              </w:rPr>
            </w:pPr>
            <w:r w:rsidRPr="00F905F4">
              <w:rPr>
                <w:rFonts w:ascii="Arial" w:hAnsi="Arial" w:cs="Arial"/>
                <w:sz w:val="16"/>
                <w:szCs w:val="16"/>
              </w:rPr>
              <w:t xml:space="preserve">Poner a prueba la hipótesis de que la lactancia materna se asocia con un menor riesgo de obesidad ya que, según los </w:t>
            </w:r>
            <w:r w:rsidRPr="00F905F4">
              <w:rPr>
                <w:rFonts w:ascii="Arial" w:hAnsi="Arial" w:cs="Arial"/>
                <w:sz w:val="16"/>
                <w:szCs w:val="16"/>
              </w:rPr>
              <w:lastRenderedPageBreak/>
              <w:t xml:space="preserve">investigadores, la evidencia no es concluyente. </w:t>
            </w:r>
          </w:p>
        </w:tc>
        <w:tc>
          <w:tcPr>
            <w:tcW w:w="1559" w:type="dxa"/>
          </w:tcPr>
          <w:p w:rsidR="00E119E9" w:rsidRPr="00F905F4" w:rsidRDefault="00E119E9" w:rsidP="00EE08E0">
            <w:pPr>
              <w:jc w:val="both"/>
              <w:rPr>
                <w:rFonts w:ascii="Arial" w:hAnsi="Arial" w:cs="Arial"/>
                <w:sz w:val="16"/>
                <w:szCs w:val="16"/>
              </w:rPr>
            </w:pPr>
            <w:r w:rsidRPr="00F905F4">
              <w:rPr>
                <w:rFonts w:ascii="Arial" w:hAnsi="Arial" w:cs="Arial"/>
                <w:sz w:val="16"/>
                <w:szCs w:val="16"/>
              </w:rPr>
              <w:lastRenderedPageBreak/>
              <w:t>Revisión ​​rutinaria por visitador médico a la edad de 6-8 semanas como parte del programa de vigilancia de la salud del niño</w:t>
            </w:r>
          </w:p>
        </w:tc>
        <w:tc>
          <w:tcPr>
            <w:tcW w:w="2977" w:type="dxa"/>
          </w:tcPr>
          <w:p w:rsidR="00E119E9" w:rsidRPr="00F905F4" w:rsidRDefault="00E119E9" w:rsidP="00EE08E0">
            <w:pPr>
              <w:jc w:val="both"/>
              <w:rPr>
                <w:rFonts w:ascii="Arial" w:hAnsi="Arial" w:cs="Arial"/>
                <w:sz w:val="16"/>
                <w:szCs w:val="16"/>
              </w:rPr>
            </w:pPr>
            <w:r w:rsidRPr="00F905F4">
              <w:rPr>
                <w:rFonts w:ascii="Arial" w:eastAsia="Times New Roman" w:hAnsi="Arial" w:cs="Arial"/>
                <w:sz w:val="16"/>
                <w:szCs w:val="16"/>
                <w:lang w:val="es-CO" w:eastAsia="es-CO"/>
              </w:rPr>
              <w:t>Las niñas y los niños que habían sido amamantados presentaban una incidencia de obesidad un 30% menor.</w:t>
            </w:r>
          </w:p>
        </w:tc>
        <w:tc>
          <w:tcPr>
            <w:tcW w:w="1984" w:type="dxa"/>
          </w:tcPr>
          <w:p w:rsidR="00E119E9" w:rsidRPr="00F905F4" w:rsidRDefault="00E119E9" w:rsidP="00EE08E0">
            <w:pPr>
              <w:jc w:val="both"/>
              <w:rPr>
                <w:rFonts w:ascii="Arial" w:hAnsi="Arial" w:cs="Arial"/>
                <w:sz w:val="16"/>
                <w:szCs w:val="16"/>
              </w:rPr>
            </w:pPr>
            <w:r w:rsidRPr="00F905F4">
              <w:rPr>
                <w:rFonts w:ascii="Arial" w:hAnsi="Arial" w:cs="Arial"/>
                <w:sz w:val="16"/>
                <w:szCs w:val="16"/>
              </w:rPr>
              <w:t>La lactancia materna se asocia con una reducción en el riesgo de la obesidad infantil.</w:t>
            </w:r>
          </w:p>
          <w:p w:rsidR="00E119E9" w:rsidRPr="00F905F4" w:rsidRDefault="00E119E9" w:rsidP="00EE08E0">
            <w:pPr>
              <w:jc w:val="both"/>
              <w:rPr>
                <w:rFonts w:ascii="Arial" w:hAnsi="Arial" w:cs="Arial"/>
                <w:sz w:val="16"/>
                <w:szCs w:val="16"/>
              </w:rPr>
            </w:pPr>
            <w:r w:rsidRPr="00F905F4">
              <w:rPr>
                <w:rFonts w:ascii="Arial" w:hAnsi="Arial" w:cs="Arial"/>
                <w:sz w:val="16"/>
                <w:szCs w:val="16"/>
              </w:rPr>
              <w:t xml:space="preserve">La lactancia materna es una estrategia que tiene muchos beneficios, </w:t>
            </w:r>
            <w:r w:rsidRPr="00F905F4">
              <w:rPr>
                <w:rFonts w:ascii="Arial" w:hAnsi="Arial" w:cs="Arial"/>
                <w:sz w:val="16"/>
                <w:szCs w:val="16"/>
              </w:rPr>
              <w:lastRenderedPageBreak/>
              <w:t>además de un posible efecto protector sobre el riesgo de obesidad en el futuro</w:t>
            </w:r>
          </w:p>
        </w:tc>
      </w:tr>
    </w:tbl>
    <w:p w:rsidR="00432D9D" w:rsidRDefault="00432D9D" w:rsidP="00087158">
      <w:pPr>
        <w:pStyle w:val="Descripcin"/>
        <w:rPr>
          <w:rFonts w:ascii="Arial" w:hAnsi="Arial" w:cs="Arial"/>
          <w:color w:val="auto"/>
          <w:sz w:val="24"/>
          <w:szCs w:val="24"/>
        </w:rPr>
      </w:pPr>
      <w:bookmarkStart w:id="143" w:name="_Ref423902077"/>
    </w:p>
    <w:p w:rsidR="00432D9D" w:rsidRDefault="00432D9D" w:rsidP="00432D9D">
      <w:r>
        <w:br w:type="page"/>
      </w:r>
    </w:p>
    <w:p w:rsidR="00E119E9" w:rsidRPr="00087158" w:rsidRDefault="00087158" w:rsidP="00087158">
      <w:pPr>
        <w:pStyle w:val="Descripcin"/>
        <w:rPr>
          <w:rFonts w:ascii="Arial" w:hAnsi="Arial" w:cs="Arial"/>
          <w:color w:val="auto"/>
          <w:sz w:val="24"/>
          <w:szCs w:val="24"/>
        </w:rPr>
      </w:pPr>
      <w:bookmarkStart w:id="144" w:name="_Toc423938734"/>
      <w:bookmarkStart w:id="145" w:name="_Toc423939415"/>
      <w:r w:rsidRPr="00087158">
        <w:rPr>
          <w:rFonts w:ascii="Arial" w:hAnsi="Arial" w:cs="Arial"/>
          <w:color w:val="auto"/>
          <w:sz w:val="24"/>
          <w:szCs w:val="24"/>
        </w:rPr>
        <w:lastRenderedPageBreak/>
        <w:t xml:space="preserve">Anexo </w:t>
      </w:r>
      <w:r w:rsidRPr="00087158">
        <w:rPr>
          <w:rFonts w:ascii="Arial" w:hAnsi="Arial" w:cs="Arial"/>
          <w:color w:val="auto"/>
          <w:sz w:val="24"/>
          <w:szCs w:val="24"/>
        </w:rPr>
        <w:fldChar w:fldCharType="begin"/>
      </w:r>
      <w:r w:rsidRPr="00087158">
        <w:rPr>
          <w:rFonts w:ascii="Arial" w:hAnsi="Arial" w:cs="Arial"/>
          <w:color w:val="auto"/>
          <w:sz w:val="24"/>
          <w:szCs w:val="24"/>
        </w:rPr>
        <w:instrText xml:space="preserve"> SEQ Anexo \* ARABIC </w:instrText>
      </w:r>
      <w:r w:rsidRPr="00087158">
        <w:rPr>
          <w:rFonts w:ascii="Arial" w:hAnsi="Arial" w:cs="Arial"/>
          <w:color w:val="auto"/>
          <w:sz w:val="24"/>
          <w:szCs w:val="24"/>
        </w:rPr>
        <w:fldChar w:fldCharType="separate"/>
      </w:r>
      <w:r w:rsidRPr="00087158">
        <w:rPr>
          <w:rFonts w:ascii="Arial" w:hAnsi="Arial" w:cs="Arial"/>
          <w:noProof/>
          <w:color w:val="auto"/>
          <w:sz w:val="24"/>
          <w:szCs w:val="24"/>
        </w:rPr>
        <w:t>4</w:t>
      </w:r>
      <w:r w:rsidRPr="00087158">
        <w:rPr>
          <w:rFonts w:ascii="Arial" w:hAnsi="Arial" w:cs="Arial"/>
          <w:color w:val="auto"/>
          <w:sz w:val="24"/>
          <w:szCs w:val="24"/>
        </w:rPr>
        <w:fldChar w:fldCharType="end"/>
      </w:r>
      <w:bookmarkEnd w:id="143"/>
      <w:r w:rsidR="00E119E9" w:rsidRPr="00087158">
        <w:rPr>
          <w:rFonts w:ascii="Arial" w:hAnsi="Arial" w:cs="Arial"/>
          <w:color w:val="auto"/>
          <w:sz w:val="24"/>
          <w:szCs w:val="24"/>
        </w:rPr>
        <w:t xml:space="preserve">. Síntesis de evidencia </w:t>
      </w:r>
      <w:r w:rsidRPr="00087158">
        <w:rPr>
          <w:rFonts w:ascii="Arial" w:hAnsi="Arial" w:cs="Arial"/>
          <w:color w:val="auto"/>
          <w:sz w:val="24"/>
          <w:szCs w:val="24"/>
        </w:rPr>
        <w:t>II</w:t>
      </w:r>
      <w:r w:rsidR="00E119E9" w:rsidRPr="00087158">
        <w:rPr>
          <w:rFonts w:ascii="Arial" w:hAnsi="Arial" w:cs="Arial"/>
          <w:color w:val="auto"/>
          <w:sz w:val="24"/>
          <w:szCs w:val="24"/>
        </w:rPr>
        <w:t>.</w:t>
      </w:r>
      <w:bookmarkEnd w:id="144"/>
      <w:bookmarkEnd w:id="145"/>
    </w:p>
    <w:tbl>
      <w:tblPr>
        <w:tblStyle w:val="Tablaconcuadrcula"/>
        <w:tblW w:w="12191" w:type="dxa"/>
        <w:tblInd w:w="108" w:type="dxa"/>
        <w:tblLayout w:type="fixed"/>
        <w:tblLook w:val="04A0" w:firstRow="1" w:lastRow="0" w:firstColumn="1" w:lastColumn="0" w:noHBand="0" w:noVBand="1"/>
      </w:tblPr>
      <w:tblGrid>
        <w:gridCol w:w="1985"/>
        <w:gridCol w:w="1417"/>
        <w:gridCol w:w="1560"/>
        <w:gridCol w:w="3402"/>
        <w:gridCol w:w="2409"/>
        <w:gridCol w:w="1418"/>
      </w:tblGrid>
      <w:tr w:rsidR="00E119E9" w:rsidRPr="00120461" w:rsidTr="00EE08E0">
        <w:trPr>
          <w:trHeight w:val="875"/>
        </w:trPr>
        <w:tc>
          <w:tcPr>
            <w:tcW w:w="1985" w:type="dxa"/>
            <w:shd w:val="clear" w:color="auto" w:fill="002060"/>
            <w:vAlign w:val="center"/>
          </w:tcPr>
          <w:p w:rsidR="00E119E9" w:rsidRPr="00120461" w:rsidRDefault="00E119E9" w:rsidP="00EE08E0">
            <w:pPr>
              <w:autoSpaceDE w:val="0"/>
              <w:autoSpaceDN w:val="0"/>
              <w:adjustRightInd w:val="0"/>
              <w:jc w:val="center"/>
              <w:rPr>
                <w:rFonts w:ascii="Arial" w:hAnsi="Arial" w:cs="Arial"/>
                <w:b/>
                <w:bCs/>
                <w:sz w:val="16"/>
                <w:szCs w:val="16"/>
              </w:rPr>
            </w:pPr>
            <w:r w:rsidRPr="00120461">
              <w:rPr>
                <w:rFonts w:ascii="Arial" w:hAnsi="Arial" w:cs="Arial"/>
                <w:b/>
                <w:bCs/>
                <w:sz w:val="16"/>
                <w:szCs w:val="16"/>
              </w:rPr>
              <w:t>AUTOR Y AÑO</w:t>
            </w:r>
          </w:p>
          <w:p w:rsidR="00E119E9" w:rsidRPr="00120461" w:rsidRDefault="00E119E9" w:rsidP="00EE08E0">
            <w:pPr>
              <w:autoSpaceDE w:val="0"/>
              <w:autoSpaceDN w:val="0"/>
              <w:adjustRightInd w:val="0"/>
              <w:jc w:val="center"/>
              <w:rPr>
                <w:rFonts w:ascii="Arial" w:hAnsi="Arial" w:cs="Arial"/>
                <w:b/>
                <w:bCs/>
                <w:sz w:val="16"/>
                <w:szCs w:val="16"/>
              </w:rPr>
            </w:pPr>
            <w:r w:rsidRPr="00120461">
              <w:rPr>
                <w:rFonts w:ascii="Arial" w:hAnsi="Arial" w:cs="Arial"/>
                <w:b/>
                <w:bCs/>
                <w:sz w:val="16"/>
                <w:szCs w:val="16"/>
              </w:rPr>
              <w:t>TIPO ESTUDIO</w:t>
            </w:r>
          </w:p>
          <w:p w:rsidR="00E119E9" w:rsidRPr="00120461" w:rsidRDefault="00E119E9" w:rsidP="00EE08E0">
            <w:pPr>
              <w:autoSpaceDE w:val="0"/>
              <w:autoSpaceDN w:val="0"/>
              <w:adjustRightInd w:val="0"/>
              <w:jc w:val="center"/>
              <w:rPr>
                <w:rFonts w:ascii="Arial" w:hAnsi="Arial" w:cs="Arial"/>
                <w:b/>
                <w:bCs/>
                <w:sz w:val="16"/>
                <w:szCs w:val="16"/>
              </w:rPr>
            </w:pPr>
            <w:r w:rsidRPr="00120461">
              <w:rPr>
                <w:rFonts w:ascii="Arial" w:hAnsi="Arial" w:cs="Arial"/>
                <w:b/>
                <w:bCs/>
                <w:sz w:val="16"/>
                <w:szCs w:val="16"/>
              </w:rPr>
              <w:t>(CARACTERÍSTICAS)</w:t>
            </w:r>
          </w:p>
        </w:tc>
        <w:tc>
          <w:tcPr>
            <w:tcW w:w="1417" w:type="dxa"/>
            <w:shd w:val="clear" w:color="auto" w:fill="002060"/>
            <w:vAlign w:val="center"/>
          </w:tcPr>
          <w:p w:rsidR="00E119E9" w:rsidRPr="00120461" w:rsidRDefault="00E119E9" w:rsidP="00EE08E0">
            <w:pPr>
              <w:autoSpaceDE w:val="0"/>
              <w:autoSpaceDN w:val="0"/>
              <w:adjustRightInd w:val="0"/>
              <w:jc w:val="center"/>
              <w:rPr>
                <w:rFonts w:ascii="Arial" w:hAnsi="Arial" w:cs="Arial"/>
                <w:b/>
                <w:bCs/>
                <w:sz w:val="18"/>
                <w:szCs w:val="16"/>
              </w:rPr>
            </w:pPr>
            <w:r w:rsidRPr="00120461">
              <w:rPr>
                <w:rFonts w:ascii="Arial" w:hAnsi="Arial" w:cs="Arial"/>
                <w:b/>
                <w:bCs/>
                <w:sz w:val="18"/>
                <w:szCs w:val="16"/>
              </w:rPr>
              <w:t>POBLACIÓN</w:t>
            </w:r>
          </w:p>
        </w:tc>
        <w:tc>
          <w:tcPr>
            <w:tcW w:w="1560" w:type="dxa"/>
            <w:shd w:val="clear" w:color="auto" w:fill="002060"/>
            <w:vAlign w:val="center"/>
          </w:tcPr>
          <w:p w:rsidR="00E119E9" w:rsidRPr="00120461" w:rsidRDefault="00E119E9" w:rsidP="00EE08E0">
            <w:pPr>
              <w:autoSpaceDE w:val="0"/>
              <w:autoSpaceDN w:val="0"/>
              <w:adjustRightInd w:val="0"/>
              <w:jc w:val="center"/>
              <w:rPr>
                <w:rFonts w:ascii="Arial" w:hAnsi="Arial" w:cs="Arial"/>
                <w:b/>
                <w:bCs/>
                <w:sz w:val="18"/>
                <w:szCs w:val="16"/>
              </w:rPr>
            </w:pPr>
            <w:r w:rsidRPr="00120461">
              <w:rPr>
                <w:rFonts w:ascii="Arial" w:hAnsi="Arial" w:cs="Arial"/>
                <w:b/>
                <w:bCs/>
                <w:sz w:val="18"/>
                <w:szCs w:val="16"/>
              </w:rPr>
              <w:t>VARIABLES RESULTADO</w:t>
            </w:r>
          </w:p>
        </w:tc>
        <w:tc>
          <w:tcPr>
            <w:tcW w:w="3402" w:type="dxa"/>
            <w:shd w:val="clear" w:color="auto" w:fill="002060"/>
            <w:vAlign w:val="center"/>
          </w:tcPr>
          <w:p w:rsidR="00E119E9" w:rsidRPr="00120461" w:rsidRDefault="00E119E9" w:rsidP="00EE08E0">
            <w:pPr>
              <w:autoSpaceDE w:val="0"/>
              <w:autoSpaceDN w:val="0"/>
              <w:adjustRightInd w:val="0"/>
              <w:jc w:val="center"/>
              <w:rPr>
                <w:rFonts w:ascii="Arial" w:hAnsi="Arial" w:cs="Arial"/>
                <w:b/>
                <w:bCs/>
                <w:sz w:val="18"/>
                <w:szCs w:val="16"/>
              </w:rPr>
            </w:pPr>
            <w:r w:rsidRPr="00120461">
              <w:rPr>
                <w:rFonts w:ascii="Arial" w:hAnsi="Arial" w:cs="Arial"/>
                <w:b/>
                <w:bCs/>
                <w:sz w:val="18"/>
                <w:szCs w:val="16"/>
              </w:rPr>
              <w:t>RESULTADOS</w:t>
            </w:r>
          </w:p>
        </w:tc>
        <w:tc>
          <w:tcPr>
            <w:tcW w:w="2409" w:type="dxa"/>
            <w:shd w:val="clear" w:color="auto" w:fill="002060"/>
            <w:vAlign w:val="center"/>
          </w:tcPr>
          <w:p w:rsidR="00E119E9" w:rsidRPr="00120461" w:rsidRDefault="00E119E9" w:rsidP="00EE08E0">
            <w:pPr>
              <w:autoSpaceDE w:val="0"/>
              <w:autoSpaceDN w:val="0"/>
              <w:adjustRightInd w:val="0"/>
              <w:jc w:val="center"/>
              <w:rPr>
                <w:rFonts w:ascii="Arial" w:hAnsi="Arial" w:cs="Arial"/>
                <w:b/>
                <w:bCs/>
                <w:sz w:val="18"/>
                <w:szCs w:val="16"/>
              </w:rPr>
            </w:pPr>
            <w:r w:rsidRPr="00120461">
              <w:rPr>
                <w:rFonts w:ascii="Arial" w:hAnsi="Arial" w:cs="Arial"/>
                <w:b/>
                <w:bCs/>
                <w:sz w:val="18"/>
                <w:szCs w:val="16"/>
              </w:rPr>
              <w:t>COMENTARIOS</w:t>
            </w:r>
          </w:p>
        </w:tc>
        <w:tc>
          <w:tcPr>
            <w:tcW w:w="1418" w:type="dxa"/>
            <w:shd w:val="clear" w:color="auto" w:fill="002060"/>
            <w:vAlign w:val="center"/>
          </w:tcPr>
          <w:p w:rsidR="00E119E9" w:rsidRPr="00120461" w:rsidRDefault="00E119E9" w:rsidP="00EE08E0">
            <w:pPr>
              <w:autoSpaceDE w:val="0"/>
              <w:autoSpaceDN w:val="0"/>
              <w:adjustRightInd w:val="0"/>
              <w:jc w:val="center"/>
              <w:rPr>
                <w:rFonts w:ascii="Arial" w:hAnsi="Arial" w:cs="Arial"/>
                <w:b/>
                <w:bCs/>
                <w:sz w:val="18"/>
                <w:szCs w:val="16"/>
              </w:rPr>
            </w:pPr>
            <w:r w:rsidRPr="00120461">
              <w:rPr>
                <w:rFonts w:ascii="Arial" w:hAnsi="Arial" w:cs="Arial"/>
                <w:b/>
                <w:bCs/>
                <w:sz w:val="18"/>
                <w:szCs w:val="16"/>
              </w:rPr>
              <w:t xml:space="preserve">CALIDAD </w:t>
            </w:r>
          </w:p>
        </w:tc>
      </w:tr>
      <w:tr w:rsidR="00E119E9" w:rsidRPr="00120461" w:rsidTr="00EE08E0">
        <w:trPr>
          <w:trHeight w:val="1709"/>
        </w:trPr>
        <w:tc>
          <w:tcPr>
            <w:tcW w:w="1985" w:type="dxa"/>
            <w:vAlign w:val="center"/>
          </w:tcPr>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Ortiz L</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Acosta M;</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Nuñez AE;</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Peralta N;</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Ruiz Y</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sz w:val="16"/>
                <w:szCs w:val="16"/>
                <w:shd w:val="clear" w:color="auto" w:fill="FFFFFF"/>
              </w:rPr>
            </w:pPr>
            <w:r w:rsidRPr="00120461">
              <w:rPr>
                <w:rFonts w:ascii="Arial" w:hAnsi="Arial" w:cs="Arial"/>
                <w:sz w:val="16"/>
                <w:szCs w:val="16"/>
              </w:rPr>
              <w:t>2</w:t>
            </w:r>
            <w:r w:rsidRPr="00120461">
              <w:rPr>
                <w:rFonts w:ascii="Arial" w:hAnsi="Arial" w:cs="Arial"/>
                <w:sz w:val="16"/>
                <w:szCs w:val="16"/>
                <w:shd w:val="clear" w:color="auto" w:fill="FFFFFF"/>
              </w:rPr>
              <w:t>007</w:t>
            </w:r>
          </w:p>
          <w:p w:rsidR="00E119E9" w:rsidRPr="00120461" w:rsidRDefault="00E119E9" w:rsidP="00EE08E0">
            <w:pPr>
              <w:jc w:val="center"/>
              <w:rPr>
                <w:rFonts w:ascii="Arial" w:hAnsi="Arial" w:cs="Arial"/>
                <w:sz w:val="16"/>
                <w:szCs w:val="16"/>
                <w:shd w:val="clear" w:color="auto" w:fill="FFFFFF"/>
              </w:rPr>
            </w:pPr>
          </w:p>
          <w:p w:rsidR="00E119E9" w:rsidRPr="00120461" w:rsidRDefault="00E119E9" w:rsidP="00EE08E0">
            <w:pPr>
              <w:jc w:val="center"/>
              <w:rPr>
                <w:rFonts w:ascii="Arial" w:hAnsi="Arial" w:cs="Arial"/>
                <w:sz w:val="16"/>
                <w:szCs w:val="16"/>
              </w:rPr>
            </w:pPr>
            <w:r w:rsidRPr="00120461">
              <w:rPr>
                <w:rFonts w:ascii="Arial" w:hAnsi="Arial" w:cs="Arial"/>
                <w:sz w:val="16"/>
                <w:szCs w:val="16"/>
                <w:shd w:val="clear" w:color="auto" w:fill="FFFFFF"/>
              </w:rPr>
              <w:t>Investigación transversal, observacional y analítica</w:t>
            </w:r>
          </w:p>
        </w:tc>
        <w:tc>
          <w:tcPr>
            <w:tcW w:w="1417" w:type="dxa"/>
            <w:vAlign w:val="center"/>
          </w:tcPr>
          <w:p w:rsidR="00E119E9" w:rsidRPr="00120461" w:rsidRDefault="00E119E9" w:rsidP="00EE08E0">
            <w:pPr>
              <w:jc w:val="center"/>
              <w:rPr>
                <w:rFonts w:ascii="Arial" w:hAnsi="Arial" w:cs="Arial"/>
                <w:sz w:val="16"/>
                <w:szCs w:val="16"/>
              </w:rPr>
            </w:pPr>
            <w:r w:rsidRPr="00120461">
              <w:rPr>
                <w:rFonts w:ascii="Arial" w:hAnsi="Arial" w:cs="Arial"/>
                <w:sz w:val="16"/>
                <w:szCs w:val="16"/>
              </w:rPr>
              <w:t>Muestra</w:t>
            </w:r>
          </w:p>
          <w:p w:rsidR="00E119E9" w:rsidRPr="00120461" w:rsidRDefault="00E119E9" w:rsidP="00EE08E0">
            <w:pPr>
              <w:jc w:val="center"/>
              <w:rPr>
                <w:rFonts w:ascii="Arial" w:hAnsi="Arial" w:cs="Arial"/>
                <w:sz w:val="16"/>
                <w:szCs w:val="16"/>
              </w:rPr>
            </w:pPr>
            <w:r w:rsidRPr="00120461">
              <w:rPr>
                <w:rFonts w:ascii="Arial" w:hAnsi="Arial" w:cs="Arial"/>
                <w:sz w:val="16"/>
                <w:szCs w:val="16"/>
              </w:rPr>
              <w:t>(n=768 escolares) por conveniencia de 6 primarias (públicas y privadas) de la ciudad de México</w:t>
            </w:r>
          </w:p>
        </w:tc>
        <w:tc>
          <w:tcPr>
            <w:tcW w:w="1560" w:type="dxa"/>
            <w:vAlign w:val="center"/>
          </w:tcPr>
          <w:p w:rsidR="00E119E9" w:rsidRPr="00120461" w:rsidRDefault="00E119E9" w:rsidP="00E119E9">
            <w:pPr>
              <w:pStyle w:val="Prrafodelista"/>
              <w:numPr>
                <w:ilvl w:val="0"/>
                <w:numId w:val="2"/>
              </w:numPr>
              <w:ind w:left="317" w:hanging="317"/>
              <w:rPr>
                <w:rFonts w:ascii="Arial" w:hAnsi="Arial" w:cs="Arial"/>
                <w:sz w:val="16"/>
                <w:szCs w:val="16"/>
              </w:rPr>
            </w:pPr>
            <w:r w:rsidRPr="00120461">
              <w:rPr>
                <w:rFonts w:ascii="Arial" w:hAnsi="Arial" w:cs="Arial"/>
                <w:sz w:val="16"/>
                <w:szCs w:val="16"/>
              </w:rPr>
              <w:t>Seguridad Alimentaria,</w:t>
            </w:r>
          </w:p>
          <w:p w:rsidR="00E119E9" w:rsidRPr="00120461" w:rsidRDefault="00E119E9" w:rsidP="00E119E9">
            <w:pPr>
              <w:pStyle w:val="Prrafodelista"/>
              <w:numPr>
                <w:ilvl w:val="0"/>
                <w:numId w:val="2"/>
              </w:numPr>
              <w:ind w:left="317" w:hanging="317"/>
              <w:rPr>
                <w:rFonts w:ascii="Arial" w:hAnsi="Arial" w:cs="Arial"/>
                <w:sz w:val="16"/>
                <w:szCs w:val="16"/>
              </w:rPr>
            </w:pPr>
            <w:r w:rsidRPr="00120461">
              <w:rPr>
                <w:rFonts w:ascii="Arial" w:hAnsi="Arial" w:cs="Arial"/>
                <w:sz w:val="16"/>
                <w:szCs w:val="16"/>
              </w:rPr>
              <w:t>Inseguridad  Moderada</w:t>
            </w:r>
          </w:p>
          <w:p w:rsidR="00E119E9" w:rsidRPr="00120461" w:rsidRDefault="00E119E9" w:rsidP="00E119E9">
            <w:pPr>
              <w:pStyle w:val="Prrafodelista"/>
              <w:numPr>
                <w:ilvl w:val="0"/>
                <w:numId w:val="2"/>
              </w:numPr>
              <w:ind w:left="317" w:hanging="317"/>
              <w:rPr>
                <w:rFonts w:ascii="Arial" w:hAnsi="Arial" w:cs="Arial"/>
                <w:sz w:val="16"/>
                <w:szCs w:val="16"/>
              </w:rPr>
            </w:pPr>
            <w:r w:rsidRPr="00120461">
              <w:rPr>
                <w:rFonts w:ascii="Arial" w:hAnsi="Arial" w:cs="Arial"/>
                <w:sz w:val="16"/>
                <w:szCs w:val="16"/>
              </w:rPr>
              <w:t>Inseguridad Severa</w:t>
            </w:r>
          </w:p>
          <w:p w:rsidR="00E119E9" w:rsidRPr="00120461" w:rsidRDefault="00E119E9" w:rsidP="00E119E9">
            <w:pPr>
              <w:pStyle w:val="Prrafodelista"/>
              <w:numPr>
                <w:ilvl w:val="0"/>
                <w:numId w:val="2"/>
              </w:numPr>
              <w:ind w:left="317" w:hanging="317"/>
              <w:rPr>
                <w:rFonts w:ascii="Arial" w:hAnsi="Arial" w:cs="Arial"/>
                <w:sz w:val="16"/>
                <w:szCs w:val="16"/>
              </w:rPr>
            </w:pPr>
            <w:r w:rsidRPr="00120461">
              <w:rPr>
                <w:rFonts w:ascii="Arial" w:hAnsi="Arial" w:cs="Arial"/>
                <w:sz w:val="16"/>
                <w:szCs w:val="16"/>
              </w:rPr>
              <w:t>IMC</w:t>
            </w:r>
          </w:p>
          <w:p w:rsidR="00E119E9" w:rsidRPr="00120461" w:rsidRDefault="00E119E9" w:rsidP="00E119E9">
            <w:pPr>
              <w:pStyle w:val="Prrafodelista"/>
              <w:numPr>
                <w:ilvl w:val="0"/>
                <w:numId w:val="2"/>
              </w:numPr>
              <w:ind w:left="317" w:hanging="317"/>
              <w:rPr>
                <w:rFonts w:ascii="Arial" w:hAnsi="Arial" w:cs="Arial"/>
                <w:sz w:val="16"/>
                <w:szCs w:val="16"/>
              </w:rPr>
            </w:pPr>
            <w:r w:rsidRPr="00120461">
              <w:rPr>
                <w:rFonts w:ascii="Arial" w:hAnsi="Arial" w:cs="Arial"/>
                <w:sz w:val="16"/>
                <w:szCs w:val="16"/>
              </w:rPr>
              <w:t>Consumo</w:t>
            </w:r>
          </w:p>
        </w:tc>
        <w:tc>
          <w:tcPr>
            <w:tcW w:w="3402" w:type="dxa"/>
          </w:tcPr>
          <w:p w:rsidR="00E119E9" w:rsidRDefault="00E119E9" w:rsidP="00EE08E0">
            <w:pPr>
              <w:jc w:val="both"/>
              <w:rPr>
                <w:rFonts w:ascii="Arial" w:hAnsi="Arial" w:cs="Arial"/>
                <w:sz w:val="16"/>
                <w:szCs w:val="16"/>
              </w:rPr>
            </w:pPr>
          </w:p>
          <w:p w:rsidR="00E119E9" w:rsidRPr="00120461" w:rsidRDefault="00E119E9" w:rsidP="00EE08E0">
            <w:pPr>
              <w:jc w:val="both"/>
              <w:rPr>
                <w:rFonts w:ascii="Arial" w:hAnsi="Arial" w:cs="Arial"/>
                <w:sz w:val="16"/>
                <w:szCs w:val="16"/>
              </w:rPr>
            </w:pPr>
            <w:r w:rsidRPr="00120461">
              <w:rPr>
                <w:rFonts w:ascii="Arial" w:hAnsi="Arial" w:cs="Arial"/>
                <w:sz w:val="16"/>
                <w:szCs w:val="16"/>
              </w:rPr>
              <w:t>La tasa más alta de sobrepeso se observó en los niños de hogares donde existía inseguridad alimentaria severa (15.8%), seguida por la de los niños que experimentaban moderada (10.4%), finalmente la tasa más reducida se observó en los que experimentaban seguridad alimentaria (6.9%), este patrón no se modificó después de ajustar por edad, sexo y estrato socioeconómico. Los escolares con inseguridad alimentaria tuvieron mayor consumo de cereales con grasa y de alimentos salados y dulces de alta densidad energética.</w:t>
            </w:r>
          </w:p>
        </w:tc>
        <w:tc>
          <w:tcPr>
            <w:tcW w:w="2409" w:type="dxa"/>
          </w:tcPr>
          <w:p w:rsidR="00E119E9" w:rsidRPr="00120461" w:rsidRDefault="00E119E9" w:rsidP="00EE08E0">
            <w:pPr>
              <w:jc w:val="both"/>
              <w:rPr>
                <w:rFonts w:ascii="Arial" w:hAnsi="Arial" w:cs="Arial"/>
                <w:sz w:val="16"/>
                <w:szCs w:val="16"/>
              </w:rPr>
            </w:pPr>
          </w:p>
          <w:p w:rsidR="00E119E9" w:rsidRPr="00120461" w:rsidRDefault="00E119E9" w:rsidP="00EE08E0">
            <w:pPr>
              <w:jc w:val="both"/>
              <w:rPr>
                <w:rFonts w:ascii="Arial" w:hAnsi="Arial" w:cs="Arial"/>
                <w:sz w:val="16"/>
                <w:szCs w:val="16"/>
              </w:rPr>
            </w:pPr>
            <w:r w:rsidRPr="00120461">
              <w:rPr>
                <w:rFonts w:ascii="Arial" w:hAnsi="Arial" w:cs="Arial"/>
                <w:sz w:val="16"/>
                <w:szCs w:val="16"/>
              </w:rPr>
              <w:t>La inseguridad alimentaria se relaciona con mayor riesgo de sobrepeso en escolares</w:t>
            </w:r>
            <w:r w:rsidRPr="00120461">
              <w:rPr>
                <w:rFonts w:ascii="Arial" w:hAnsi="Arial" w:cs="Arial"/>
                <w:sz w:val="16"/>
                <w:szCs w:val="16"/>
                <w:u w:val="single"/>
              </w:rPr>
              <w:t>,</w:t>
            </w:r>
            <w:r w:rsidRPr="00120461">
              <w:rPr>
                <w:rFonts w:ascii="Arial" w:hAnsi="Arial" w:cs="Arial"/>
                <w:sz w:val="16"/>
                <w:szCs w:val="16"/>
              </w:rPr>
              <w:t xml:space="preserve"> lo cual se puede deber a que en los hogares en los que se experimenta se adquieren más alimentos de bajo costo y alta densidad energética.</w:t>
            </w:r>
          </w:p>
        </w:tc>
        <w:tc>
          <w:tcPr>
            <w:tcW w:w="1418" w:type="dxa"/>
          </w:tcPr>
          <w:p w:rsidR="00E119E9" w:rsidRPr="00120461" w:rsidRDefault="00E119E9" w:rsidP="00EE08E0">
            <w:pPr>
              <w:rPr>
                <w:rFonts w:ascii="Arial" w:hAnsi="Arial" w:cs="Arial"/>
                <w:sz w:val="16"/>
                <w:szCs w:val="16"/>
              </w:rPr>
            </w:pPr>
          </w:p>
        </w:tc>
      </w:tr>
      <w:tr w:rsidR="00E119E9" w:rsidRPr="00120461" w:rsidTr="00EE08E0">
        <w:tc>
          <w:tcPr>
            <w:tcW w:w="1985"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Bonvecchio A;</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Safdie M;</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Monterrubio EA;</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Gust, T</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Villalpando S</w:t>
            </w:r>
            <w:r w:rsidRPr="00120461">
              <w:rPr>
                <w:rFonts w:ascii="Arial" w:hAnsi="Arial" w:cs="Arial"/>
                <w:bCs/>
                <w:sz w:val="16"/>
                <w:szCs w:val="16"/>
                <w:shd w:val="clear" w:color="auto" w:fill="FFFFFF"/>
              </w:rPr>
              <w:tab/>
              <w:t xml:space="preserve"> Rivera, JA.</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2009</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Estudio descriptivo</w:t>
            </w:r>
          </w:p>
        </w:tc>
        <w:tc>
          <w:tcPr>
            <w:tcW w:w="1417"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Se tomaron las Encuestas de Salud y nutrición México 1988, 1999 y 2006  </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El número de hogares incluidos en la encuesta fueron 13.326, 17.716 y </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48.304 para el 1988, 1999, y las encuestas de 2006, respectivamente</w:t>
            </w:r>
          </w:p>
          <w:p w:rsidR="00E119E9" w:rsidRPr="00120461" w:rsidRDefault="00E119E9" w:rsidP="00EE08E0">
            <w:pPr>
              <w:jc w:val="center"/>
              <w:rPr>
                <w:rFonts w:ascii="Arial" w:hAnsi="Arial" w:cs="Arial"/>
                <w:bCs/>
                <w:sz w:val="16"/>
                <w:szCs w:val="16"/>
                <w:shd w:val="clear" w:color="auto" w:fill="FFFFFF"/>
              </w:rPr>
            </w:pPr>
          </w:p>
        </w:tc>
        <w:tc>
          <w:tcPr>
            <w:tcW w:w="1560"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Índice de masa corporal</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tc>
        <w:tc>
          <w:tcPr>
            <w:tcW w:w="3402" w:type="dxa"/>
          </w:tcPr>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Las prevalencias de SP y O son altas en niños de todas las edades, particularmente en niños de edad escolar y adolescentes, estratificados por regiones, estado socioeconómico, áreas urbanas, rurales y grupo étnico. </w:t>
            </w: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La prevalencia de SP y O en 2006 fue de 26.3% en el grupo de entre 2 a 18 años de edad, 16.7% en preescolares (niños entre 2 a 4 años),  26.2% (niños de 5 a 11 años) y 30.9% en adolescentes (12 a 18 años), usando la clasificación de The International Obesity Task Force (IOTF).</w:t>
            </w:r>
          </w:p>
          <w:p w:rsidR="00E119E9" w:rsidRPr="00120461" w:rsidRDefault="00E119E9" w:rsidP="00EE08E0">
            <w:pPr>
              <w:jc w:val="both"/>
              <w:rPr>
                <w:rFonts w:ascii="Arial" w:hAnsi="Arial" w:cs="Arial"/>
                <w:bCs/>
                <w:i/>
                <w:sz w:val="16"/>
                <w:szCs w:val="16"/>
                <w:shd w:val="clear" w:color="auto" w:fill="FFFFFF"/>
              </w:rPr>
            </w:pPr>
            <w:r w:rsidRPr="00120461">
              <w:rPr>
                <w:rFonts w:ascii="Arial" w:hAnsi="Arial" w:cs="Arial"/>
                <w:bCs/>
                <w:i/>
                <w:sz w:val="16"/>
                <w:szCs w:val="16"/>
                <w:shd w:val="clear" w:color="auto" w:fill="FFFFFF"/>
              </w:rPr>
              <w:t>Nota: Niños en edad escolar y adolescentes masculinos no fueron medidos en 1988, por lo tanto, las comparaciones de estos grupos de edad sólo incluyen 1999 y 2006</w:t>
            </w:r>
          </w:p>
          <w:p w:rsidR="00E119E9" w:rsidRPr="00120461" w:rsidRDefault="00E119E9" w:rsidP="00EE08E0">
            <w:pPr>
              <w:jc w:val="both"/>
              <w:rPr>
                <w:rFonts w:ascii="Arial" w:hAnsi="Arial" w:cs="Arial"/>
                <w:bCs/>
                <w:i/>
                <w:sz w:val="16"/>
                <w:szCs w:val="16"/>
                <w:shd w:val="clear" w:color="auto" w:fill="FFFFFF"/>
              </w:rPr>
            </w:pPr>
          </w:p>
        </w:tc>
        <w:tc>
          <w:tcPr>
            <w:tcW w:w="2409" w:type="dxa"/>
          </w:tcPr>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Se observa una tendencia de sobrepeso y obesidad en aumento en niños de edad escolar y adolescentes, para todos los subgrupos de población.(AU)</w:t>
            </w:r>
          </w:p>
        </w:tc>
        <w:tc>
          <w:tcPr>
            <w:tcW w:w="1418" w:type="dxa"/>
          </w:tcPr>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Se calcularon los intervalos de confianza del 95% para las proporciones, se utilizó El Test Wald para estimar diferencias entre grupos y modelos logísticos. </w:t>
            </w: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Se calcularon los errores estándar de ajustar con el módulo de STATA SVY</w:t>
            </w:r>
          </w:p>
        </w:tc>
      </w:tr>
      <w:tr w:rsidR="00E119E9" w:rsidRPr="00120461" w:rsidTr="00EE08E0">
        <w:trPr>
          <w:trHeight w:val="2696"/>
        </w:trPr>
        <w:tc>
          <w:tcPr>
            <w:tcW w:w="1985"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Calvillo, A.</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Cabada X,</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García K</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2013</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Estudio Descriptivo de tipo cuali-cuantitativo.</w:t>
            </w:r>
          </w:p>
          <w:p w:rsidR="00E119E9" w:rsidRPr="00120461" w:rsidRDefault="00E119E9" w:rsidP="00EE08E0">
            <w:pPr>
              <w:jc w:val="center"/>
              <w:rPr>
                <w:rFonts w:ascii="Arial" w:hAnsi="Arial" w:cs="Arial"/>
                <w:bCs/>
                <w:sz w:val="16"/>
                <w:szCs w:val="16"/>
                <w:shd w:val="clear" w:color="auto" w:fill="FFFFFF"/>
              </w:rPr>
            </w:pPr>
          </w:p>
        </w:tc>
        <w:tc>
          <w:tcPr>
            <w:tcW w:w="1417"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29 productos distribuidos entre fórmulas lácteas y alimentos para bebé</w:t>
            </w:r>
          </w:p>
        </w:tc>
        <w:tc>
          <w:tcPr>
            <w:tcW w:w="1560" w:type="dxa"/>
          </w:tcPr>
          <w:p w:rsidR="00E119E9" w:rsidRPr="00120461" w:rsidRDefault="00E119E9" w:rsidP="00EE08E0">
            <w:pPr>
              <w:pStyle w:val="Prrafodelista"/>
              <w:ind w:left="360"/>
              <w:rPr>
                <w:rFonts w:ascii="Arial" w:hAnsi="Arial" w:cs="Arial"/>
                <w:bCs/>
                <w:sz w:val="16"/>
                <w:szCs w:val="16"/>
                <w:shd w:val="clear" w:color="auto" w:fill="FFFFFF"/>
              </w:rPr>
            </w:pPr>
          </w:p>
          <w:p w:rsidR="00E119E9" w:rsidRPr="00120461" w:rsidRDefault="00E119E9" w:rsidP="00E119E9">
            <w:pPr>
              <w:pStyle w:val="Prrafodelista"/>
              <w:numPr>
                <w:ilvl w:val="0"/>
                <w:numId w:val="7"/>
              </w:numPr>
              <w:rPr>
                <w:rFonts w:ascii="Arial" w:hAnsi="Arial" w:cs="Arial"/>
                <w:bCs/>
                <w:sz w:val="16"/>
                <w:szCs w:val="16"/>
                <w:shd w:val="clear" w:color="auto" w:fill="FFFFFF"/>
              </w:rPr>
            </w:pPr>
            <w:r w:rsidRPr="00120461">
              <w:rPr>
                <w:rFonts w:ascii="Arial" w:hAnsi="Arial" w:cs="Arial"/>
                <w:bCs/>
                <w:sz w:val="16"/>
                <w:szCs w:val="16"/>
                <w:shd w:val="clear" w:color="auto" w:fill="FFFFFF"/>
              </w:rPr>
              <w:t>Contenido nutricio</w:t>
            </w:r>
          </w:p>
          <w:p w:rsidR="00E119E9" w:rsidRPr="00120461" w:rsidRDefault="00E119E9" w:rsidP="00E119E9">
            <w:pPr>
              <w:pStyle w:val="Prrafodelista"/>
              <w:numPr>
                <w:ilvl w:val="0"/>
                <w:numId w:val="7"/>
              </w:numPr>
              <w:rPr>
                <w:rFonts w:ascii="Arial" w:hAnsi="Arial" w:cs="Arial"/>
                <w:bCs/>
                <w:sz w:val="16"/>
                <w:szCs w:val="16"/>
                <w:shd w:val="clear" w:color="auto" w:fill="FFFFFF"/>
              </w:rPr>
            </w:pPr>
            <w:r w:rsidRPr="00120461">
              <w:rPr>
                <w:rFonts w:ascii="Arial" w:hAnsi="Arial" w:cs="Arial"/>
                <w:bCs/>
                <w:sz w:val="16"/>
                <w:szCs w:val="16"/>
                <w:shd w:val="clear" w:color="auto" w:fill="FFFFFF"/>
              </w:rPr>
              <w:t>etiquetado</w:t>
            </w:r>
          </w:p>
          <w:p w:rsidR="00E119E9" w:rsidRPr="00120461" w:rsidRDefault="00E119E9" w:rsidP="00E119E9">
            <w:pPr>
              <w:pStyle w:val="Prrafodelista"/>
              <w:numPr>
                <w:ilvl w:val="0"/>
                <w:numId w:val="7"/>
              </w:numPr>
              <w:rPr>
                <w:rFonts w:ascii="Arial" w:hAnsi="Arial" w:cs="Arial"/>
                <w:bCs/>
                <w:sz w:val="16"/>
                <w:szCs w:val="16"/>
                <w:shd w:val="clear" w:color="auto" w:fill="FFFFFF"/>
              </w:rPr>
            </w:pPr>
            <w:r w:rsidRPr="00120461">
              <w:rPr>
                <w:rFonts w:ascii="Arial" w:hAnsi="Arial" w:cs="Arial"/>
                <w:bCs/>
                <w:sz w:val="16"/>
                <w:szCs w:val="16"/>
                <w:shd w:val="clear" w:color="auto" w:fill="FFFFFF"/>
              </w:rPr>
              <w:t>publicidad</w:t>
            </w:r>
          </w:p>
        </w:tc>
        <w:tc>
          <w:tcPr>
            <w:tcW w:w="3402" w:type="dxa"/>
          </w:tcPr>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El porcentaje de azúcares encontrado en las fórmulas lácteas analizadas fue del 28 al 54% y el promedio de la cantidad de azúcares disponibles fue de 41%. </w:t>
            </w: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El porcentaje de azúcares añadidos en los alimentos para bebés fue del 14 al 100% y el promedio del contenido de azúcares fue de 52%. </w:t>
            </w: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100% de fórmulas analizadas contenían sodio, un producto excedió el doble de lo establecido en la norma oficial. </w:t>
            </w: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Los productos que se ofrecían como “cereales” en realidad fueron “harinas refinadas”. Ninguno de los productos cumplió con el mínimo de fibra acorde a la norma oficial Mexicana.</w:t>
            </w:r>
          </w:p>
        </w:tc>
        <w:tc>
          <w:tcPr>
            <w:tcW w:w="2409" w:type="dxa"/>
          </w:tcPr>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Se requiere de una política integral de combate a la obesidad en dónde se regule a la publicidad y las violaciones por parte de la industria. Es obligación del Estado proteger a la población del engaño publicitario y de productos poco saludables que ponen en riesgo su salud, especialmente a los niños. Es de carácter imperativo la protección de la lactancia materna ya que es derecho tanto del infante como de la madre.</w:t>
            </w:r>
          </w:p>
        </w:tc>
        <w:tc>
          <w:tcPr>
            <w:tcW w:w="1418" w:type="dxa"/>
          </w:tcPr>
          <w:p w:rsidR="00E119E9" w:rsidRPr="00120461" w:rsidRDefault="00E119E9" w:rsidP="00EE08E0">
            <w:pPr>
              <w:jc w:val="center"/>
              <w:rPr>
                <w:rFonts w:ascii="Arial" w:hAnsi="Arial" w:cs="Arial"/>
                <w:bCs/>
                <w:sz w:val="16"/>
                <w:szCs w:val="16"/>
                <w:shd w:val="clear" w:color="auto" w:fill="FFFFFF"/>
              </w:rPr>
            </w:pPr>
          </w:p>
        </w:tc>
      </w:tr>
      <w:tr w:rsidR="00E119E9" w:rsidRPr="00120461" w:rsidTr="00EE08E0">
        <w:trPr>
          <w:trHeight w:val="2386"/>
        </w:trPr>
        <w:tc>
          <w:tcPr>
            <w:tcW w:w="1985" w:type="dxa"/>
            <w:vAlign w:val="center"/>
          </w:tcPr>
          <w:p w:rsidR="00E119E9" w:rsidRPr="00120461" w:rsidRDefault="00E119E9" w:rsidP="00EE08E0">
            <w:pPr>
              <w:jc w:val="center"/>
              <w:rPr>
                <w:rFonts w:ascii="Arial" w:hAnsi="Arial" w:cs="Arial"/>
                <w:sz w:val="16"/>
                <w:szCs w:val="16"/>
              </w:rPr>
            </w:pPr>
            <w:r w:rsidRPr="00120461">
              <w:rPr>
                <w:rFonts w:ascii="Arial" w:hAnsi="Arial" w:cs="Arial"/>
                <w:sz w:val="16"/>
                <w:szCs w:val="16"/>
              </w:rPr>
              <w:t>Lamus F,</w:t>
            </w:r>
          </w:p>
          <w:p w:rsidR="00E119E9" w:rsidRPr="00120461" w:rsidRDefault="00E119E9" w:rsidP="00EE08E0">
            <w:pPr>
              <w:jc w:val="center"/>
              <w:rPr>
                <w:rFonts w:ascii="Arial" w:hAnsi="Arial" w:cs="Arial"/>
                <w:sz w:val="16"/>
                <w:szCs w:val="16"/>
              </w:rPr>
            </w:pPr>
            <w:r w:rsidRPr="00120461">
              <w:rPr>
                <w:rFonts w:ascii="Arial" w:hAnsi="Arial" w:cs="Arial"/>
                <w:sz w:val="16"/>
                <w:szCs w:val="16"/>
              </w:rPr>
              <w:t>Diaz D</w:t>
            </w:r>
          </w:p>
          <w:p w:rsidR="00E119E9" w:rsidRPr="00120461" w:rsidRDefault="00E119E9" w:rsidP="00EE08E0">
            <w:pPr>
              <w:jc w:val="center"/>
              <w:rPr>
                <w:rFonts w:ascii="Arial" w:hAnsi="Arial" w:cs="Arial"/>
                <w:sz w:val="16"/>
                <w:szCs w:val="16"/>
              </w:rPr>
            </w:pPr>
            <w:r w:rsidRPr="00120461">
              <w:rPr>
                <w:rFonts w:ascii="Arial" w:hAnsi="Arial" w:cs="Arial"/>
                <w:sz w:val="16"/>
                <w:szCs w:val="16"/>
              </w:rPr>
              <w:t>Rincón C,</w:t>
            </w:r>
          </w:p>
          <w:p w:rsidR="00E119E9" w:rsidRPr="00120461" w:rsidRDefault="00E119E9" w:rsidP="00EE08E0">
            <w:pPr>
              <w:jc w:val="center"/>
              <w:rPr>
                <w:rFonts w:ascii="Arial" w:hAnsi="Arial" w:cs="Arial"/>
                <w:sz w:val="16"/>
                <w:szCs w:val="16"/>
              </w:rPr>
            </w:pPr>
            <w:r w:rsidRPr="00120461">
              <w:rPr>
                <w:rFonts w:ascii="Arial" w:hAnsi="Arial" w:cs="Arial"/>
                <w:sz w:val="16"/>
                <w:szCs w:val="16"/>
              </w:rPr>
              <w:t>Huertas ML</w:t>
            </w:r>
          </w:p>
          <w:p w:rsidR="00E119E9" w:rsidRPr="00120461" w:rsidRDefault="00E119E9" w:rsidP="00EE08E0">
            <w:pPr>
              <w:jc w:val="center"/>
              <w:rPr>
                <w:rFonts w:ascii="Arial" w:hAnsi="Arial" w:cs="Arial"/>
                <w:sz w:val="16"/>
                <w:szCs w:val="16"/>
              </w:rPr>
            </w:pPr>
          </w:p>
          <w:p w:rsidR="00E119E9" w:rsidRPr="00120461" w:rsidRDefault="00E119E9" w:rsidP="00EE08E0">
            <w:pPr>
              <w:jc w:val="center"/>
              <w:rPr>
                <w:rFonts w:ascii="Arial" w:hAnsi="Arial" w:cs="Arial"/>
                <w:sz w:val="16"/>
                <w:szCs w:val="16"/>
              </w:rPr>
            </w:pPr>
            <w:r w:rsidRPr="00120461">
              <w:rPr>
                <w:rFonts w:ascii="Arial" w:hAnsi="Arial" w:cs="Arial"/>
                <w:sz w:val="16"/>
                <w:szCs w:val="16"/>
              </w:rPr>
              <w:t>2011</w:t>
            </w:r>
          </w:p>
          <w:p w:rsidR="00E119E9" w:rsidRPr="00120461" w:rsidRDefault="00E119E9" w:rsidP="00EE08E0">
            <w:pPr>
              <w:jc w:val="center"/>
              <w:rPr>
                <w:rFonts w:ascii="Arial" w:hAnsi="Arial" w:cs="Arial"/>
                <w:sz w:val="16"/>
                <w:szCs w:val="16"/>
              </w:rPr>
            </w:pPr>
          </w:p>
          <w:p w:rsidR="00E119E9" w:rsidRPr="00120461" w:rsidRDefault="00E119E9" w:rsidP="00EE08E0">
            <w:pPr>
              <w:jc w:val="center"/>
              <w:rPr>
                <w:rFonts w:ascii="Arial" w:hAnsi="Arial" w:cs="Arial"/>
                <w:sz w:val="16"/>
                <w:szCs w:val="16"/>
              </w:rPr>
            </w:pPr>
            <w:r w:rsidRPr="00120461">
              <w:rPr>
                <w:rFonts w:ascii="Arial" w:hAnsi="Arial" w:cs="Arial"/>
                <w:sz w:val="16"/>
                <w:szCs w:val="16"/>
              </w:rPr>
              <w:t>Estudio Descriptivo</w:t>
            </w:r>
          </w:p>
          <w:p w:rsidR="00E119E9" w:rsidRPr="00120461" w:rsidRDefault="00E119E9" w:rsidP="00EE08E0">
            <w:pPr>
              <w:jc w:val="center"/>
              <w:rPr>
                <w:rFonts w:ascii="Arial" w:hAnsi="Arial" w:cs="Arial"/>
                <w:sz w:val="16"/>
                <w:szCs w:val="16"/>
              </w:rPr>
            </w:pPr>
          </w:p>
          <w:p w:rsidR="00E119E9" w:rsidRPr="00120461" w:rsidRDefault="00E119E9" w:rsidP="00EE08E0">
            <w:pPr>
              <w:jc w:val="center"/>
              <w:rPr>
                <w:rFonts w:ascii="Arial" w:hAnsi="Arial" w:cs="Arial"/>
                <w:bCs/>
                <w:sz w:val="16"/>
                <w:szCs w:val="16"/>
                <w:shd w:val="clear" w:color="auto" w:fill="FFFFFF"/>
              </w:rPr>
            </w:pPr>
          </w:p>
        </w:tc>
        <w:tc>
          <w:tcPr>
            <w:tcW w:w="1417" w:type="dxa"/>
            <w:vAlign w:val="center"/>
          </w:tcPr>
          <w:p w:rsidR="00E119E9" w:rsidRPr="00120461" w:rsidRDefault="00E119E9" w:rsidP="00EE08E0">
            <w:pPr>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Se tomaron los datos de la ENDS (Encuesta de Demografía y Salud) Colombia 1995, 2000, 2005 y 2010.  </w:t>
            </w:r>
          </w:p>
          <w:p w:rsidR="00E119E9" w:rsidRPr="00120461" w:rsidRDefault="00E119E9" w:rsidP="00EE08E0">
            <w:pPr>
              <w:rPr>
                <w:rFonts w:ascii="Arial" w:hAnsi="Arial" w:cs="Arial"/>
                <w:bCs/>
                <w:sz w:val="16"/>
                <w:szCs w:val="16"/>
                <w:shd w:val="clear" w:color="auto" w:fill="FFFFFF"/>
              </w:rPr>
            </w:pPr>
          </w:p>
          <w:p w:rsidR="00E119E9" w:rsidRPr="00120461" w:rsidRDefault="00E119E9" w:rsidP="00EE08E0">
            <w:pPr>
              <w:rPr>
                <w:rFonts w:ascii="Arial" w:hAnsi="Arial" w:cs="Arial"/>
                <w:bCs/>
                <w:sz w:val="16"/>
                <w:szCs w:val="16"/>
                <w:shd w:val="clear" w:color="auto" w:fill="FFFFFF"/>
              </w:rPr>
            </w:pPr>
          </w:p>
        </w:tc>
        <w:tc>
          <w:tcPr>
            <w:tcW w:w="1560" w:type="dxa"/>
            <w:vAlign w:val="center"/>
          </w:tcPr>
          <w:p w:rsidR="00E119E9" w:rsidRPr="00120461" w:rsidRDefault="00E119E9" w:rsidP="00EE08E0">
            <w:pPr>
              <w:rPr>
                <w:rFonts w:ascii="Arial" w:eastAsia="Times New Roman" w:hAnsi="Arial" w:cs="Arial"/>
                <w:sz w:val="16"/>
                <w:szCs w:val="16"/>
                <w:lang w:val="es-CO" w:eastAsia="es-CO"/>
              </w:rPr>
            </w:pPr>
            <w:r w:rsidRPr="00120461">
              <w:rPr>
                <w:rFonts w:ascii="Arial" w:eastAsia="Times New Roman" w:hAnsi="Arial" w:cs="Arial"/>
                <w:sz w:val="16"/>
                <w:szCs w:val="16"/>
                <w:lang w:val="es-CO" w:eastAsia="es-CO"/>
              </w:rPr>
              <w:t xml:space="preserve">Índice de talla para la edad (T/E) </w:t>
            </w:r>
          </w:p>
          <w:p w:rsidR="00E119E9" w:rsidRPr="00120461" w:rsidRDefault="00E119E9" w:rsidP="00EE08E0">
            <w:pPr>
              <w:rPr>
                <w:rFonts w:ascii="Arial" w:eastAsia="Times New Roman" w:hAnsi="Arial" w:cs="Arial"/>
                <w:sz w:val="16"/>
                <w:szCs w:val="16"/>
                <w:lang w:val="es-CO" w:eastAsia="es-CO"/>
              </w:rPr>
            </w:pPr>
            <w:r w:rsidRPr="00120461">
              <w:rPr>
                <w:rFonts w:ascii="Arial" w:eastAsia="Times New Roman" w:hAnsi="Arial" w:cs="Arial"/>
                <w:sz w:val="16"/>
                <w:szCs w:val="16"/>
                <w:lang w:val="es-CO" w:eastAsia="es-CO"/>
              </w:rPr>
              <w:t xml:space="preserve">Índice de masa corporal (IMC) </w:t>
            </w:r>
          </w:p>
          <w:p w:rsidR="00E119E9" w:rsidRPr="00120461" w:rsidRDefault="00E119E9" w:rsidP="00EE08E0">
            <w:pPr>
              <w:rPr>
                <w:rFonts w:ascii="Arial" w:hAnsi="Arial" w:cs="Arial"/>
                <w:bCs/>
                <w:sz w:val="16"/>
                <w:szCs w:val="16"/>
                <w:shd w:val="clear" w:color="auto" w:fill="FFFFFF"/>
              </w:rPr>
            </w:pPr>
          </w:p>
        </w:tc>
        <w:tc>
          <w:tcPr>
            <w:tcW w:w="3402" w:type="dxa"/>
          </w:tcPr>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Para los niños de 3 meses a 5 años, se pudo observar que el retraso en la talla ha ido disminuyendo, pasando de 20,3% en 1995 a 12,7% en 2010. </w:t>
            </w:r>
          </w:p>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La Desnutrición por IMC presentó una disminución significativa entre 1995 y 2010, pasando de 1,5 a 0,8%, y </w:t>
            </w:r>
          </w:p>
          <w:p w:rsidR="00E119E9" w:rsidRPr="00120461"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La prevalencia sumada de sobrepeso y obesidad presentó valores entre 23,2% en 2005 y 30,1% en 2010</w:t>
            </w:r>
          </w:p>
          <w:p w:rsidR="00E119E9" w:rsidRPr="00120461" w:rsidRDefault="00E119E9" w:rsidP="00EE08E0">
            <w:pPr>
              <w:jc w:val="both"/>
              <w:rPr>
                <w:rFonts w:ascii="Arial" w:hAnsi="Arial" w:cs="Arial"/>
                <w:bCs/>
                <w:sz w:val="16"/>
                <w:szCs w:val="16"/>
                <w:shd w:val="clear" w:color="auto" w:fill="FFFFFF"/>
              </w:rPr>
            </w:pPr>
          </w:p>
        </w:tc>
        <w:tc>
          <w:tcPr>
            <w:tcW w:w="2409"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Se encontraron distintas expresiones de la transición nutricional en Colombia: mayor prevalencia de sobrepeso y obesidad en ambos subgrupos respecto a desnutrición, una prevalencia creciente y acelerada de obesidad en el grupo de mujeres en edad fértil, asociación del estado nutricional con marcadores potenciales de actividad física sedentaria y estado nutricional relacionado con algunas variables sociodemográficas.</w:t>
            </w:r>
          </w:p>
        </w:tc>
        <w:tc>
          <w:tcPr>
            <w:tcW w:w="1418" w:type="dxa"/>
          </w:tcPr>
          <w:p w:rsidR="00E119E9" w:rsidRPr="00120461" w:rsidRDefault="00E119E9" w:rsidP="00EE08E0">
            <w:pPr>
              <w:jc w:val="both"/>
              <w:rPr>
                <w:rFonts w:ascii="Arial" w:hAnsi="Arial" w:cs="Arial"/>
                <w:bCs/>
                <w:sz w:val="16"/>
                <w:szCs w:val="16"/>
                <w:shd w:val="clear" w:color="auto" w:fill="FFFFFF"/>
              </w:rPr>
            </w:pPr>
          </w:p>
        </w:tc>
      </w:tr>
      <w:tr w:rsidR="00E119E9" w:rsidRPr="00120461" w:rsidTr="00EE08E0">
        <w:tc>
          <w:tcPr>
            <w:tcW w:w="1985"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Liberona Y.</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Engler V</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Castillo O</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Villarroel L</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Rozowski J</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2008</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Estudio transversal.</w:t>
            </w:r>
          </w:p>
        </w:tc>
        <w:tc>
          <w:tcPr>
            <w:tcW w:w="1417"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1732 niños de ambos sexos de 9 a 12 años de edad de 5o y 6o básico de 18 establecimientos educacionales de la ciudad de Santiago, Chile</w:t>
            </w:r>
          </w:p>
        </w:tc>
        <w:tc>
          <w:tcPr>
            <w:tcW w:w="1560" w:type="dxa"/>
          </w:tcPr>
          <w:p w:rsidR="00E119E9" w:rsidRPr="00120461" w:rsidRDefault="00E119E9" w:rsidP="00EE08E0">
            <w:pPr>
              <w:pStyle w:val="Prrafodelista"/>
              <w:ind w:left="318"/>
              <w:jc w:val="both"/>
              <w:rPr>
                <w:rFonts w:ascii="Arial" w:hAnsi="Arial" w:cs="Arial"/>
                <w:bCs/>
                <w:sz w:val="16"/>
                <w:szCs w:val="16"/>
                <w:shd w:val="clear" w:color="auto" w:fill="FFFFFF"/>
              </w:rPr>
            </w:pPr>
          </w:p>
          <w:p w:rsidR="00E119E9" w:rsidRPr="00120461" w:rsidRDefault="00E119E9" w:rsidP="00E119E9">
            <w:pPr>
              <w:pStyle w:val="Prrafodelista"/>
              <w:numPr>
                <w:ilvl w:val="0"/>
                <w:numId w:val="3"/>
              </w:numPr>
              <w:ind w:left="318" w:hanging="318"/>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Peso, </w:t>
            </w:r>
          </w:p>
          <w:p w:rsidR="00E119E9" w:rsidRPr="00120461" w:rsidRDefault="00E119E9" w:rsidP="00E119E9">
            <w:pPr>
              <w:pStyle w:val="Prrafodelista"/>
              <w:numPr>
                <w:ilvl w:val="0"/>
                <w:numId w:val="3"/>
              </w:numPr>
              <w:ind w:left="318" w:hanging="318"/>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Talla, </w:t>
            </w:r>
          </w:p>
          <w:p w:rsidR="00E119E9" w:rsidRPr="00120461" w:rsidRDefault="00E119E9" w:rsidP="00E119E9">
            <w:pPr>
              <w:pStyle w:val="Prrafodelista"/>
              <w:numPr>
                <w:ilvl w:val="0"/>
                <w:numId w:val="3"/>
              </w:numPr>
              <w:ind w:left="318" w:hanging="318"/>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Pliegue tricipital </w:t>
            </w:r>
          </w:p>
          <w:p w:rsidR="00E119E9" w:rsidRPr="00120461" w:rsidRDefault="00E119E9" w:rsidP="00E119E9">
            <w:pPr>
              <w:pStyle w:val="Prrafodelista"/>
              <w:numPr>
                <w:ilvl w:val="0"/>
                <w:numId w:val="3"/>
              </w:numPr>
              <w:ind w:left="318" w:hanging="318"/>
              <w:rPr>
                <w:rFonts w:ascii="Arial" w:hAnsi="Arial" w:cs="Arial"/>
                <w:bCs/>
                <w:sz w:val="16"/>
                <w:szCs w:val="16"/>
                <w:shd w:val="clear" w:color="auto" w:fill="FFFFFF"/>
              </w:rPr>
            </w:pPr>
            <w:r w:rsidRPr="00120461">
              <w:rPr>
                <w:rFonts w:ascii="Arial" w:hAnsi="Arial" w:cs="Arial"/>
                <w:bCs/>
                <w:sz w:val="16"/>
                <w:szCs w:val="16"/>
                <w:shd w:val="clear" w:color="auto" w:fill="FFFFFF"/>
              </w:rPr>
              <w:t>Pliegue subescapular</w:t>
            </w:r>
          </w:p>
          <w:p w:rsidR="00E119E9" w:rsidRPr="00120461" w:rsidRDefault="00E119E9" w:rsidP="00E119E9">
            <w:pPr>
              <w:pStyle w:val="Prrafodelista"/>
              <w:numPr>
                <w:ilvl w:val="0"/>
                <w:numId w:val="3"/>
              </w:numPr>
              <w:ind w:left="318" w:hanging="318"/>
              <w:jc w:val="both"/>
              <w:rPr>
                <w:rFonts w:ascii="Arial" w:hAnsi="Arial" w:cs="Arial"/>
                <w:bCs/>
                <w:sz w:val="16"/>
                <w:szCs w:val="16"/>
                <w:shd w:val="clear" w:color="auto" w:fill="FFFFFF"/>
              </w:rPr>
            </w:pPr>
            <w:r w:rsidRPr="00120461">
              <w:rPr>
                <w:rFonts w:ascii="Arial" w:hAnsi="Arial" w:cs="Arial"/>
                <w:bCs/>
                <w:sz w:val="16"/>
                <w:szCs w:val="16"/>
                <w:shd w:val="clear" w:color="auto" w:fill="FFFFFF"/>
              </w:rPr>
              <w:t>Nivel socioeconómico</w:t>
            </w:r>
          </w:p>
          <w:p w:rsidR="00E119E9" w:rsidRDefault="00E119E9" w:rsidP="00E119E9">
            <w:pPr>
              <w:pStyle w:val="Prrafodelista"/>
              <w:numPr>
                <w:ilvl w:val="0"/>
                <w:numId w:val="3"/>
              </w:numPr>
              <w:ind w:left="318" w:hanging="318"/>
              <w:jc w:val="both"/>
              <w:rPr>
                <w:rFonts w:ascii="Arial" w:hAnsi="Arial" w:cs="Arial"/>
                <w:bCs/>
                <w:sz w:val="16"/>
                <w:szCs w:val="16"/>
                <w:shd w:val="clear" w:color="auto" w:fill="FFFFFF"/>
              </w:rPr>
            </w:pPr>
            <w:r w:rsidRPr="00120461">
              <w:rPr>
                <w:rFonts w:ascii="Arial" w:hAnsi="Arial" w:cs="Arial"/>
                <w:bCs/>
                <w:sz w:val="16"/>
                <w:szCs w:val="16"/>
                <w:shd w:val="clear" w:color="auto" w:fill="FFFFFF"/>
              </w:rPr>
              <w:t>Ingesta de nutrientes</w:t>
            </w:r>
          </w:p>
          <w:p w:rsidR="00E119E9" w:rsidRDefault="00E119E9" w:rsidP="00EE08E0">
            <w:pPr>
              <w:jc w:val="both"/>
              <w:rPr>
                <w:rFonts w:ascii="Arial" w:hAnsi="Arial" w:cs="Arial"/>
                <w:bCs/>
                <w:sz w:val="16"/>
                <w:szCs w:val="16"/>
                <w:shd w:val="clear" w:color="auto" w:fill="FFFFFF"/>
              </w:rPr>
            </w:pPr>
          </w:p>
          <w:p w:rsidR="00E119E9" w:rsidRPr="00120461" w:rsidRDefault="00E119E9" w:rsidP="00EE08E0">
            <w:pPr>
              <w:jc w:val="both"/>
              <w:rPr>
                <w:rFonts w:ascii="Arial" w:hAnsi="Arial" w:cs="Arial"/>
                <w:bCs/>
                <w:sz w:val="16"/>
                <w:szCs w:val="16"/>
                <w:shd w:val="clear" w:color="auto" w:fill="FFFFFF"/>
              </w:rPr>
            </w:pPr>
          </w:p>
        </w:tc>
        <w:tc>
          <w:tcPr>
            <w:tcW w:w="3402"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La prevalencia de malnutrición por exceso fue de 40 por ciento, siendo más importante en hombres de los estratos socioeconómicos de menores ingresos. Encontramos un mayor consumo de proteínas y grasas totales en el nivel socioeconómico más alto, mientras que el nivel de menores ingresos tuvo una mayor ingesta de carbohidratos. Tanto hombres como mujeres presentaron una adecuación superior al 75 por ciento en todos los macronutrientes con excepción de la fibra. </w:t>
            </w:r>
          </w:p>
          <w:p w:rsidR="00E119E9" w:rsidRPr="00120461" w:rsidRDefault="00E119E9" w:rsidP="00EE08E0">
            <w:pPr>
              <w:jc w:val="both"/>
              <w:rPr>
                <w:rFonts w:ascii="Arial" w:hAnsi="Arial" w:cs="Arial"/>
                <w:bCs/>
                <w:sz w:val="16"/>
                <w:szCs w:val="16"/>
                <w:shd w:val="clear" w:color="auto" w:fill="FFFFFF"/>
              </w:rPr>
            </w:pPr>
          </w:p>
        </w:tc>
        <w:tc>
          <w:tcPr>
            <w:tcW w:w="2409"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El estudio arrojó una elevada prevalencia de malnutrición por exceso en ambos sexos con un mejor patrón de alimentación en los niños de nivel socioeconómico alto.(AU)</w:t>
            </w:r>
          </w:p>
        </w:tc>
        <w:tc>
          <w:tcPr>
            <w:tcW w:w="1418"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El material empleado para recopilar la información sobre la ingesta de nutrientes mostró subregistro en los niños con sobrepeso y obesidad </w:t>
            </w:r>
          </w:p>
        </w:tc>
      </w:tr>
      <w:tr w:rsidR="00E119E9" w:rsidRPr="00120461" w:rsidTr="00EE08E0">
        <w:tc>
          <w:tcPr>
            <w:tcW w:w="1985" w:type="dxa"/>
          </w:tcPr>
          <w:p w:rsidR="00E119E9" w:rsidRPr="00120461" w:rsidRDefault="00E119E9" w:rsidP="00EE08E0">
            <w:pPr>
              <w:jc w:val="center"/>
              <w:rPr>
                <w:rFonts w:ascii="Arial" w:hAnsi="Arial" w:cs="Arial"/>
                <w:sz w:val="16"/>
                <w:szCs w:val="16"/>
              </w:rPr>
            </w:pPr>
          </w:p>
          <w:p w:rsidR="00E119E9" w:rsidRPr="00120461" w:rsidRDefault="00E119E9" w:rsidP="00EE08E0">
            <w:pPr>
              <w:jc w:val="center"/>
              <w:rPr>
                <w:rFonts w:ascii="Arial" w:hAnsi="Arial" w:cs="Arial"/>
                <w:sz w:val="16"/>
                <w:szCs w:val="16"/>
              </w:rPr>
            </w:pPr>
            <w:r w:rsidRPr="00120461">
              <w:rPr>
                <w:rFonts w:ascii="Arial" w:hAnsi="Arial" w:cs="Arial"/>
                <w:sz w:val="16"/>
                <w:szCs w:val="16"/>
              </w:rPr>
              <w:t xml:space="preserve">Lara  B, </w:t>
            </w:r>
          </w:p>
          <w:p w:rsidR="00E119E9" w:rsidRPr="00120461" w:rsidRDefault="00E119E9" w:rsidP="00EE08E0">
            <w:pPr>
              <w:jc w:val="center"/>
              <w:rPr>
                <w:rFonts w:ascii="Arial" w:hAnsi="Arial" w:cs="Arial"/>
                <w:sz w:val="16"/>
                <w:szCs w:val="16"/>
              </w:rPr>
            </w:pPr>
            <w:r w:rsidRPr="00120461">
              <w:rPr>
                <w:rFonts w:ascii="Arial" w:hAnsi="Arial" w:cs="Arial"/>
                <w:sz w:val="16"/>
                <w:szCs w:val="16"/>
              </w:rPr>
              <w:t xml:space="preserve">Flores Y, </w:t>
            </w:r>
          </w:p>
          <w:p w:rsidR="00E119E9" w:rsidRPr="00120461" w:rsidRDefault="00E119E9" w:rsidP="00EE08E0">
            <w:pPr>
              <w:jc w:val="center"/>
              <w:rPr>
                <w:rFonts w:ascii="Arial" w:hAnsi="Arial" w:cs="Arial"/>
                <w:sz w:val="16"/>
                <w:szCs w:val="16"/>
              </w:rPr>
            </w:pPr>
            <w:r w:rsidRPr="00120461">
              <w:rPr>
                <w:rFonts w:ascii="Arial" w:hAnsi="Arial" w:cs="Arial"/>
                <w:sz w:val="16"/>
                <w:szCs w:val="16"/>
              </w:rPr>
              <w:t xml:space="preserve">Alatorre MA, </w:t>
            </w:r>
          </w:p>
          <w:p w:rsidR="00E119E9" w:rsidRPr="00120461" w:rsidRDefault="00E119E9" w:rsidP="00EE08E0">
            <w:pPr>
              <w:jc w:val="center"/>
              <w:rPr>
                <w:rFonts w:ascii="Arial" w:hAnsi="Arial" w:cs="Arial"/>
                <w:sz w:val="16"/>
                <w:szCs w:val="16"/>
              </w:rPr>
            </w:pPr>
            <w:r w:rsidRPr="00120461">
              <w:rPr>
                <w:rFonts w:ascii="Arial" w:hAnsi="Arial" w:cs="Arial"/>
                <w:sz w:val="16"/>
                <w:szCs w:val="16"/>
              </w:rPr>
              <w:t xml:space="preserve">Sosa R, </w:t>
            </w:r>
          </w:p>
          <w:p w:rsidR="00E119E9" w:rsidRPr="00120461" w:rsidRDefault="00E119E9" w:rsidP="00EE08E0">
            <w:pPr>
              <w:jc w:val="center"/>
              <w:rPr>
                <w:rFonts w:ascii="Arial" w:hAnsi="Arial" w:cs="Arial"/>
                <w:sz w:val="16"/>
                <w:szCs w:val="16"/>
              </w:rPr>
            </w:pPr>
            <w:r w:rsidRPr="00120461">
              <w:rPr>
                <w:rFonts w:ascii="Arial" w:hAnsi="Arial" w:cs="Arial"/>
                <w:sz w:val="16"/>
                <w:szCs w:val="16"/>
              </w:rPr>
              <w:t>Cerda RM</w:t>
            </w:r>
          </w:p>
          <w:p w:rsidR="00E119E9" w:rsidRPr="00120461" w:rsidRDefault="00E119E9" w:rsidP="00EE08E0">
            <w:pPr>
              <w:jc w:val="center"/>
              <w:rPr>
                <w:rFonts w:ascii="Arial" w:hAnsi="Arial" w:cs="Arial"/>
                <w:sz w:val="16"/>
                <w:szCs w:val="16"/>
              </w:rPr>
            </w:pPr>
          </w:p>
          <w:p w:rsidR="00E119E9" w:rsidRPr="00120461" w:rsidRDefault="00E119E9" w:rsidP="00EE08E0">
            <w:pPr>
              <w:jc w:val="center"/>
              <w:rPr>
                <w:rFonts w:ascii="Arial" w:hAnsi="Arial" w:cs="Arial"/>
                <w:sz w:val="16"/>
                <w:szCs w:val="16"/>
              </w:rPr>
            </w:pPr>
            <w:r w:rsidRPr="00120461">
              <w:rPr>
                <w:rFonts w:ascii="Arial" w:hAnsi="Arial" w:cs="Arial"/>
                <w:sz w:val="16"/>
                <w:szCs w:val="16"/>
              </w:rPr>
              <w:t>2011</w:t>
            </w:r>
          </w:p>
          <w:p w:rsidR="00E119E9" w:rsidRPr="00120461" w:rsidRDefault="00E119E9" w:rsidP="00EE08E0">
            <w:pPr>
              <w:jc w:val="center"/>
              <w:rPr>
                <w:rFonts w:ascii="Arial" w:hAnsi="Arial" w:cs="Arial"/>
                <w:sz w:val="16"/>
                <w:szCs w:val="16"/>
              </w:rPr>
            </w:pPr>
          </w:p>
          <w:p w:rsidR="00E119E9" w:rsidRPr="00120461" w:rsidRDefault="00E119E9" w:rsidP="00EE08E0">
            <w:pPr>
              <w:jc w:val="center"/>
              <w:rPr>
                <w:rFonts w:ascii="Arial" w:hAnsi="Arial" w:cs="Arial"/>
                <w:sz w:val="16"/>
                <w:szCs w:val="16"/>
              </w:rPr>
            </w:pPr>
            <w:r w:rsidRPr="00120461">
              <w:rPr>
                <w:rFonts w:ascii="Arial" w:hAnsi="Arial" w:cs="Arial"/>
                <w:sz w:val="16"/>
                <w:szCs w:val="16"/>
              </w:rPr>
              <w:t>Estudio transversal</w:t>
            </w:r>
          </w:p>
          <w:p w:rsidR="00E119E9" w:rsidRPr="00120461" w:rsidRDefault="00E119E9" w:rsidP="00EE08E0">
            <w:pPr>
              <w:jc w:val="center"/>
              <w:rPr>
                <w:rFonts w:ascii="Arial" w:hAnsi="Arial" w:cs="Arial"/>
                <w:bCs/>
                <w:sz w:val="16"/>
                <w:szCs w:val="16"/>
                <w:shd w:val="clear" w:color="auto" w:fill="FFFFFF"/>
              </w:rPr>
            </w:pPr>
          </w:p>
        </w:tc>
        <w:tc>
          <w:tcPr>
            <w:tcW w:w="1417"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sz w:val="16"/>
                <w:szCs w:val="16"/>
              </w:rPr>
            </w:pPr>
            <w:r w:rsidRPr="00120461">
              <w:rPr>
                <w:rFonts w:ascii="Arial" w:hAnsi="Arial" w:cs="Arial"/>
                <w:sz w:val="16"/>
                <w:szCs w:val="16"/>
              </w:rPr>
              <w:t xml:space="preserve">325 diadas </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sz w:val="16"/>
                <w:szCs w:val="16"/>
              </w:rPr>
              <w:t>madre-hijo</w:t>
            </w:r>
          </w:p>
        </w:tc>
        <w:tc>
          <w:tcPr>
            <w:tcW w:w="1560" w:type="dxa"/>
          </w:tcPr>
          <w:p w:rsidR="00E119E9" w:rsidRPr="00120461" w:rsidRDefault="00E119E9" w:rsidP="00E119E9">
            <w:pPr>
              <w:pStyle w:val="Prrafodelista"/>
              <w:numPr>
                <w:ilvl w:val="0"/>
                <w:numId w:val="6"/>
              </w:numPr>
              <w:ind w:left="176" w:hanging="176"/>
              <w:jc w:val="both"/>
              <w:rPr>
                <w:rFonts w:ascii="Arial" w:hAnsi="Arial" w:cs="Arial"/>
                <w:bCs/>
                <w:sz w:val="16"/>
                <w:szCs w:val="16"/>
                <w:shd w:val="clear" w:color="auto" w:fill="FFFFFF"/>
              </w:rPr>
            </w:pPr>
            <w:r w:rsidRPr="00120461">
              <w:rPr>
                <w:rFonts w:ascii="Arial" w:hAnsi="Arial" w:cs="Arial"/>
                <w:bCs/>
                <w:sz w:val="16"/>
                <w:szCs w:val="16"/>
                <w:shd w:val="clear" w:color="auto" w:fill="FFFFFF"/>
              </w:rPr>
              <w:t>Percepción materna (PM)adecuada del peso del hijo</w:t>
            </w:r>
          </w:p>
          <w:p w:rsidR="00E119E9" w:rsidRPr="00120461" w:rsidRDefault="00E119E9" w:rsidP="00E119E9">
            <w:pPr>
              <w:pStyle w:val="Prrafodelista"/>
              <w:numPr>
                <w:ilvl w:val="0"/>
                <w:numId w:val="6"/>
              </w:numPr>
              <w:ind w:left="176" w:hanging="176"/>
              <w:jc w:val="both"/>
              <w:rPr>
                <w:rFonts w:ascii="Arial" w:hAnsi="Arial" w:cs="Arial"/>
                <w:bCs/>
                <w:sz w:val="16"/>
                <w:szCs w:val="16"/>
                <w:shd w:val="clear" w:color="auto" w:fill="FFFFFF"/>
              </w:rPr>
            </w:pPr>
            <w:r w:rsidRPr="00120461">
              <w:rPr>
                <w:rFonts w:ascii="Arial" w:hAnsi="Arial" w:cs="Arial"/>
                <w:bCs/>
                <w:sz w:val="16"/>
                <w:szCs w:val="16"/>
                <w:shd w:val="clear" w:color="auto" w:fill="FFFFFF"/>
              </w:rPr>
              <w:t>PM inadecuada del peso del hijo</w:t>
            </w:r>
          </w:p>
          <w:p w:rsidR="00E119E9" w:rsidRPr="00120461" w:rsidRDefault="00E119E9" w:rsidP="00E119E9">
            <w:pPr>
              <w:pStyle w:val="Prrafodelista"/>
              <w:numPr>
                <w:ilvl w:val="0"/>
                <w:numId w:val="6"/>
              </w:numPr>
              <w:ind w:left="176" w:hanging="176"/>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IMC </w:t>
            </w:r>
          </w:p>
          <w:p w:rsidR="00E119E9" w:rsidRPr="00120461" w:rsidRDefault="00E119E9" w:rsidP="00E119E9">
            <w:pPr>
              <w:pStyle w:val="Prrafodelista"/>
              <w:numPr>
                <w:ilvl w:val="0"/>
                <w:numId w:val="6"/>
              </w:numPr>
              <w:ind w:left="176" w:hanging="176"/>
              <w:jc w:val="both"/>
              <w:rPr>
                <w:rFonts w:ascii="Arial" w:hAnsi="Arial" w:cs="Arial"/>
                <w:bCs/>
                <w:sz w:val="16"/>
                <w:szCs w:val="16"/>
                <w:shd w:val="clear" w:color="auto" w:fill="FFFFFF"/>
              </w:rPr>
            </w:pPr>
            <w:r w:rsidRPr="00120461">
              <w:rPr>
                <w:rFonts w:ascii="Arial" w:hAnsi="Arial" w:cs="Arial"/>
                <w:bCs/>
                <w:sz w:val="16"/>
                <w:szCs w:val="16"/>
                <w:shd w:val="clear" w:color="auto" w:fill="FFFFFF"/>
              </w:rPr>
              <w:t>Niño emparentado</w:t>
            </w:r>
          </w:p>
          <w:p w:rsidR="00E119E9" w:rsidRPr="00120461" w:rsidRDefault="00E119E9" w:rsidP="00E119E9">
            <w:pPr>
              <w:pStyle w:val="Prrafodelista"/>
              <w:numPr>
                <w:ilvl w:val="0"/>
                <w:numId w:val="6"/>
              </w:numPr>
              <w:ind w:left="176" w:hanging="176"/>
              <w:rPr>
                <w:rFonts w:ascii="Arial" w:hAnsi="Arial" w:cs="Arial"/>
                <w:bCs/>
                <w:sz w:val="16"/>
                <w:szCs w:val="16"/>
                <w:shd w:val="clear" w:color="auto" w:fill="FFFFFF"/>
              </w:rPr>
            </w:pPr>
            <w:r w:rsidRPr="00120461">
              <w:rPr>
                <w:rFonts w:ascii="Arial" w:hAnsi="Arial" w:cs="Arial"/>
                <w:bCs/>
                <w:sz w:val="16"/>
                <w:szCs w:val="16"/>
                <w:shd w:val="clear" w:color="auto" w:fill="FFFFFF"/>
              </w:rPr>
              <w:t>Niño no emparentado</w:t>
            </w:r>
          </w:p>
        </w:tc>
        <w:tc>
          <w:tcPr>
            <w:tcW w:w="3402" w:type="dxa"/>
          </w:tcPr>
          <w:p w:rsidR="00E119E9" w:rsidRPr="00120461" w:rsidRDefault="00E119E9" w:rsidP="00EE08E0">
            <w:pPr>
              <w:jc w:val="both"/>
              <w:rPr>
                <w:rFonts w:ascii="Arial" w:hAnsi="Arial" w:cs="Arial"/>
                <w:sz w:val="16"/>
                <w:szCs w:val="16"/>
              </w:rPr>
            </w:pPr>
            <w:r w:rsidRPr="00120461">
              <w:rPr>
                <w:rFonts w:ascii="Arial" w:hAnsi="Arial" w:cs="Arial"/>
                <w:sz w:val="16"/>
                <w:szCs w:val="16"/>
              </w:rPr>
              <w:t>84 de 100 madres de niños con SP-OB no percibieron adecuadamente el peso del hijo.</w:t>
            </w:r>
          </w:p>
          <w:p w:rsidR="00E119E9" w:rsidRPr="00120461" w:rsidRDefault="00E119E9" w:rsidP="00EE08E0">
            <w:pPr>
              <w:jc w:val="both"/>
              <w:rPr>
                <w:rFonts w:ascii="Arial" w:hAnsi="Arial" w:cs="Arial"/>
                <w:sz w:val="16"/>
                <w:szCs w:val="16"/>
              </w:rPr>
            </w:pPr>
            <w:r w:rsidRPr="00120461">
              <w:rPr>
                <w:rFonts w:ascii="Arial" w:hAnsi="Arial" w:cs="Arial"/>
                <w:sz w:val="16"/>
                <w:szCs w:val="16"/>
              </w:rPr>
              <w:t>El 97.5% percibió el SP-OB de Niños no emparentados y el</w:t>
            </w: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sz w:val="16"/>
                <w:szCs w:val="16"/>
              </w:rPr>
              <w:t>83.1% percibió la imagen con SP-OB con riesgo de salud. .</w:t>
            </w:r>
          </w:p>
        </w:tc>
        <w:tc>
          <w:tcPr>
            <w:tcW w:w="2409" w:type="dxa"/>
          </w:tcPr>
          <w:p w:rsidR="00E119E9" w:rsidRPr="00120461" w:rsidRDefault="00E119E9" w:rsidP="00EE08E0">
            <w:pPr>
              <w:jc w:val="both"/>
              <w:rPr>
                <w:rFonts w:ascii="Arial" w:hAnsi="Arial" w:cs="Arial"/>
                <w:sz w:val="16"/>
                <w:szCs w:val="16"/>
              </w:rPr>
            </w:pPr>
            <w:r w:rsidRPr="00120461">
              <w:rPr>
                <w:rFonts w:ascii="Arial" w:hAnsi="Arial" w:cs="Arial"/>
                <w:sz w:val="16"/>
                <w:szCs w:val="16"/>
              </w:rPr>
              <w:t>Este hallazgo coincide con otros estudios que señalan que las creencias y valores, nivel educativo materno, sexo del hijo, desconocimiento de una definición del SP-OB o el hecho de no aceptar que el hijo presenta SP-OB pueden ser factores que influyen en la PM no adecuada del SP-OB del hijo.</w:t>
            </w:r>
          </w:p>
          <w:p w:rsidR="00E119E9" w:rsidRPr="00120461" w:rsidRDefault="00E119E9" w:rsidP="00EE08E0">
            <w:pPr>
              <w:jc w:val="both"/>
              <w:rPr>
                <w:rFonts w:ascii="Arial" w:hAnsi="Arial" w:cs="Arial"/>
                <w:sz w:val="16"/>
                <w:szCs w:val="16"/>
              </w:rPr>
            </w:pPr>
          </w:p>
        </w:tc>
        <w:tc>
          <w:tcPr>
            <w:tcW w:w="1418"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sz w:val="16"/>
                <w:szCs w:val="16"/>
              </w:rPr>
              <w:t>El índice de masa corporal medido del hijo fue el estándar de oro.</w:t>
            </w:r>
          </w:p>
        </w:tc>
      </w:tr>
      <w:tr w:rsidR="00E119E9" w:rsidRPr="00120461" w:rsidTr="00EE08E0">
        <w:tc>
          <w:tcPr>
            <w:tcW w:w="1985"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Ramos N,</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Marín J,</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Rivera S,</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Silva</w:t>
            </w: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2006</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Estudio descriptivo de tipo cuali-cuantitativo</w:t>
            </w:r>
          </w:p>
        </w:tc>
        <w:tc>
          <w:tcPr>
            <w:tcW w:w="1417" w:type="dxa"/>
          </w:tcPr>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202 niños y niñas </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de 9 a 12 años en </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una escuela primaria,</w:t>
            </w:r>
          </w:p>
        </w:tc>
        <w:tc>
          <w:tcPr>
            <w:tcW w:w="1560" w:type="dxa"/>
          </w:tcPr>
          <w:p w:rsidR="00E119E9" w:rsidRPr="00120461" w:rsidRDefault="00E119E9" w:rsidP="00EE08E0">
            <w:pPr>
              <w:rPr>
                <w:rFonts w:ascii="Arial" w:hAnsi="Arial" w:cs="Arial"/>
                <w:bCs/>
                <w:sz w:val="16"/>
                <w:szCs w:val="16"/>
                <w:shd w:val="clear" w:color="auto" w:fill="FFFFFF"/>
              </w:rPr>
            </w:pPr>
          </w:p>
          <w:p w:rsidR="00E119E9" w:rsidRPr="00120461" w:rsidRDefault="00E119E9" w:rsidP="00E119E9">
            <w:pPr>
              <w:pStyle w:val="Prrafodelista"/>
              <w:numPr>
                <w:ilvl w:val="0"/>
                <w:numId w:val="5"/>
              </w:numPr>
              <w:ind w:left="176" w:hanging="176"/>
              <w:rPr>
                <w:rFonts w:ascii="Arial" w:hAnsi="Arial" w:cs="Arial"/>
                <w:bCs/>
                <w:sz w:val="16"/>
                <w:szCs w:val="16"/>
                <w:shd w:val="clear" w:color="auto" w:fill="FFFFFF"/>
              </w:rPr>
            </w:pPr>
            <w:r w:rsidRPr="00120461">
              <w:rPr>
                <w:rFonts w:ascii="Arial" w:hAnsi="Arial" w:cs="Arial"/>
                <w:bCs/>
                <w:sz w:val="16"/>
                <w:szCs w:val="16"/>
                <w:shd w:val="clear" w:color="auto" w:fill="FFFFFF"/>
              </w:rPr>
              <w:t>Peso</w:t>
            </w:r>
          </w:p>
          <w:p w:rsidR="00E119E9" w:rsidRPr="00120461" w:rsidRDefault="00E119E9" w:rsidP="00E119E9">
            <w:pPr>
              <w:pStyle w:val="Prrafodelista"/>
              <w:numPr>
                <w:ilvl w:val="0"/>
                <w:numId w:val="5"/>
              </w:numPr>
              <w:ind w:left="176" w:hanging="176"/>
              <w:rPr>
                <w:rFonts w:ascii="Arial" w:hAnsi="Arial" w:cs="Arial"/>
                <w:bCs/>
                <w:sz w:val="16"/>
                <w:szCs w:val="16"/>
                <w:shd w:val="clear" w:color="auto" w:fill="FFFFFF"/>
              </w:rPr>
            </w:pPr>
            <w:r w:rsidRPr="00120461">
              <w:rPr>
                <w:rFonts w:ascii="Arial" w:hAnsi="Arial" w:cs="Arial"/>
                <w:bCs/>
                <w:sz w:val="16"/>
                <w:szCs w:val="16"/>
                <w:shd w:val="clear" w:color="auto" w:fill="FFFFFF"/>
              </w:rPr>
              <w:t>Talla</w:t>
            </w:r>
          </w:p>
          <w:p w:rsidR="00E119E9" w:rsidRPr="00120461" w:rsidRDefault="00E119E9" w:rsidP="00E119E9">
            <w:pPr>
              <w:pStyle w:val="Prrafodelista"/>
              <w:numPr>
                <w:ilvl w:val="0"/>
                <w:numId w:val="5"/>
              </w:numPr>
              <w:ind w:left="176" w:hanging="176"/>
              <w:rPr>
                <w:rFonts w:ascii="Arial" w:hAnsi="Arial" w:cs="Arial"/>
                <w:bCs/>
                <w:sz w:val="16"/>
                <w:szCs w:val="16"/>
                <w:shd w:val="clear" w:color="auto" w:fill="FFFFFF"/>
              </w:rPr>
            </w:pPr>
            <w:r w:rsidRPr="00120461">
              <w:rPr>
                <w:rFonts w:ascii="Arial" w:hAnsi="Arial" w:cs="Arial"/>
                <w:bCs/>
                <w:sz w:val="16"/>
                <w:szCs w:val="16"/>
                <w:shd w:val="clear" w:color="auto" w:fill="FFFFFF"/>
              </w:rPr>
              <w:t>Frecuencia de consumo</w:t>
            </w:r>
          </w:p>
        </w:tc>
        <w:tc>
          <w:tcPr>
            <w:tcW w:w="3402"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Más del 50% de los niños estudiados cursan con sobrepeso u obesidad, sobretodo en el sexo masculino. </w:t>
            </w:r>
          </w:p>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Se encontró asociación entre la ingesta de Comida Rápida (CR) y el grado de obesidad, más evidente en el sexo femenino. El riesgo de presentar sobrepeso u obesidad en sujetos con alta ingesta de CR es de 3.0.</w:t>
            </w:r>
          </w:p>
        </w:tc>
        <w:tc>
          <w:tcPr>
            <w:tcW w:w="2409"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Implementar medidas para disminuir la ingesta de comida rápida, ya sea a través de maniobras educativas en el niño, su familia y sus maestros y en el control sobre el tipo de alimentos que consumen, podría dar lugar a un descenso en el número de niños con problemas de sobrepeso y obesidad.</w:t>
            </w:r>
          </w:p>
        </w:tc>
        <w:tc>
          <w:tcPr>
            <w:tcW w:w="1418" w:type="dxa"/>
          </w:tcPr>
          <w:p w:rsidR="00E119E9" w:rsidRPr="00120461" w:rsidRDefault="00E119E9" w:rsidP="00EE08E0">
            <w:pPr>
              <w:jc w:val="both"/>
              <w:rPr>
                <w:rFonts w:ascii="Arial" w:hAnsi="Arial" w:cs="Arial"/>
                <w:bCs/>
                <w:sz w:val="16"/>
                <w:szCs w:val="16"/>
                <w:shd w:val="clear" w:color="auto" w:fill="FFFFFF"/>
              </w:rPr>
            </w:pPr>
          </w:p>
        </w:tc>
      </w:tr>
      <w:tr w:rsidR="00E119E9" w:rsidRPr="00120461" w:rsidTr="00EE08E0">
        <w:tc>
          <w:tcPr>
            <w:tcW w:w="1985" w:type="dxa"/>
          </w:tcPr>
          <w:p w:rsidR="00E119E9" w:rsidRPr="00B45D81" w:rsidRDefault="00E119E9" w:rsidP="00EE08E0">
            <w:pPr>
              <w:jc w:val="center"/>
              <w:rPr>
                <w:rFonts w:ascii="Arial" w:hAnsi="Arial" w:cs="Arial"/>
                <w:bCs/>
                <w:sz w:val="16"/>
                <w:szCs w:val="16"/>
                <w:shd w:val="clear" w:color="auto" w:fill="FFFFFF"/>
                <w:lang w:val="es-CO"/>
              </w:rPr>
            </w:pPr>
          </w:p>
          <w:p w:rsidR="00E119E9" w:rsidRPr="00B45D81" w:rsidRDefault="00E119E9" w:rsidP="00EE08E0">
            <w:pPr>
              <w:jc w:val="center"/>
              <w:rPr>
                <w:rFonts w:ascii="Arial" w:hAnsi="Arial" w:cs="Arial"/>
                <w:bCs/>
                <w:sz w:val="16"/>
                <w:szCs w:val="16"/>
                <w:shd w:val="clear" w:color="auto" w:fill="FFFFFF"/>
                <w:lang w:val="es-CO"/>
              </w:rPr>
            </w:pPr>
          </w:p>
          <w:p w:rsidR="00E119E9" w:rsidRPr="00120461" w:rsidRDefault="00E119E9" w:rsidP="00EE08E0">
            <w:pPr>
              <w:jc w:val="center"/>
              <w:rPr>
                <w:rFonts w:ascii="Arial" w:hAnsi="Arial" w:cs="Arial"/>
                <w:bCs/>
                <w:sz w:val="16"/>
                <w:szCs w:val="16"/>
                <w:shd w:val="clear" w:color="auto" w:fill="FFFFFF"/>
                <w:lang w:val="en-US"/>
              </w:rPr>
            </w:pPr>
            <w:r w:rsidRPr="00120461">
              <w:rPr>
                <w:rFonts w:ascii="Arial" w:hAnsi="Arial" w:cs="Arial"/>
                <w:bCs/>
                <w:sz w:val="16"/>
                <w:szCs w:val="16"/>
                <w:shd w:val="clear" w:color="auto" w:fill="FFFFFF"/>
                <w:lang w:val="en-US"/>
              </w:rPr>
              <w:t xml:space="preserve">Levi S, </w:t>
            </w:r>
          </w:p>
          <w:p w:rsidR="00E119E9" w:rsidRPr="00120461" w:rsidRDefault="00E119E9" w:rsidP="00EE08E0">
            <w:pPr>
              <w:jc w:val="center"/>
              <w:rPr>
                <w:rFonts w:ascii="Arial" w:hAnsi="Arial" w:cs="Arial"/>
                <w:bCs/>
                <w:sz w:val="16"/>
                <w:szCs w:val="16"/>
                <w:shd w:val="clear" w:color="auto" w:fill="FFFFFF"/>
                <w:lang w:val="en-US"/>
              </w:rPr>
            </w:pPr>
            <w:r w:rsidRPr="00120461">
              <w:rPr>
                <w:rFonts w:ascii="Arial" w:hAnsi="Arial" w:cs="Arial"/>
                <w:bCs/>
                <w:sz w:val="16"/>
                <w:szCs w:val="16"/>
                <w:shd w:val="clear" w:color="auto" w:fill="FFFFFF"/>
                <w:lang w:val="en-US"/>
              </w:rPr>
              <w:t xml:space="preserve">Rivera DJ, </w:t>
            </w:r>
          </w:p>
          <w:p w:rsidR="00E119E9" w:rsidRPr="00120461" w:rsidRDefault="00E119E9" w:rsidP="00EE08E0">
            <w:pPr>
              <w:jc w:val="center"/>
              <w:rPr>
                <w:rFonts w:ascii="Arial" w:hAnsi="Arial" w:cs="Arial"/>
                <w:bCs/>
                <w:sz w:val="16"/>
                <w:szCs w:val="16"/>
                <w:shd w:val="clear" w:color="auto" w:fill="FFFFFF"/>
                <w:lang w:val="en-US"/>
              </w:rPr>
            </w:pPr>
            <w:r w:rsidRPr="00120461">
              <w:rPr>
                <w:rFonts w:ascii="Arial" w:hAnsi="Arial" w:cs="Arial"/>
                <w:bCs/>
                <w:sz w:val="16"/>
                <w:szCs w:val="16"/>
                <w:shd w:val="clear" w:color="auto" w:fill="FFFFFF"/>
                <w:lang w:val="en-US"/>
              </w:rPr>
              <w:t>Ramírez SC</w:t>
            </w:r>
          </w:p>
          <w:p w:rsidR="00E119E9" w:rsidRPr="00120461" w:rsidRDefault="00E119E9" w:rsidP="00EE08E0">
            <w:pPr>
              <w:jc w:val="center"/>
              <w:rPr>
                <w:rFonts w:ascii="Arial" w:hAnsi="Arial" w:cs="Arial"/>
                <w:bCs/>
                <w:sz w:val="16"/>
                <w:szCs w:val="16"/>
                <w:shd w:val="clear" w:color="auto" w:fill="FFFFFF"/>
                <w:lang w:val="en-US"/>
              </w:rPr>
            </w:pPr>
          </w:p>
          <w:p w:rsidR="00E119E9" w:rsidRPr="00120461" w:rsidRDefault="00E119E9" w:rsidP="00EE08E0">
            <w:pPr>
              <w:jc w:val="center"/>
              <w:rPr>
                <w:rFonts w:ascii="Arial" w:hAnsi="Arial" w:cs="Arial"/>
                <w:bCs/>
                <w:sz w:val="16"/>
                <w:szCs w:val="16"/>
                <w:shd w:val="clear" w:color="auto" w:fill="FFFFFF"/>
                <w:lang w:val="en-US"/>
              </w:rPr>
            </w:pPr>
          </w:p>
          <w:p w:rsidR="00E119E9" w:rsidRPr="00120461" w:rsidRDefault="00E119E9" w:rsidP="00EE08E0">
            <w:pPr>
              <w:jc w:val="center"/>
              <w:rPr>
                <w:rFonts w:ascii="Arial" w:hAnsi="Arial" w:cs="Arial"/>
                <w:bCs/>
                <w:sz w:val="16"/>
                <w:szCs w:val="16"/>
                <w:shd w:val="clear" w:color="auto" w:fill="FFFFFF"/>
                <w:lang w:val="en-US"/>
              </w:rPr>
            </w:pPr>
          </w:p>
        </w:tc>
        <w:tc>
          <w:tcPr>
            <w:tcW w:w="1417" w:type="dxa"/>
          </w:tcPr>
          <w:p w:rsidR="00E119E9" w:rsidRPr="00120461" w:rsidRDefault="00E119E9" w:rsidP="00EE08E0">
            <w:pPr>
              <w:jc w:val="center"/>
              <w:rPr>
                <w:rFonts w:ascii="Arial" w:hAnsi="Arial" w:cs="Arial"/>
                <w:bCs/>
                <w:sz w:val="16"/>
                <w:szCs w:val="16"/>
                <w:shd w:val="clear" w:color="auto" w:fill="FFFFFF"/>
                <w:lang w:val="en-US"/>
              </w:rPr>
            </w:pPr>
          </w:p>
          <w:p w:rsidR="00E119E9" w:rsidRPr="00120461" w:rsidRDefault="00E119E9" w:rsidP="00EE08E0">
            <w:pPr>
              <w:jc w:val="center"/>
              <w:rPr>
                <w:rFonts w:ascii="Arial" w:hAnsi="Arial" w:cs="Arial"/>
                <w:bCs/>
                <w:sz w:val="16"/>
                <w:szCs w:val="16"/>
                <w:shd w:val="clear" w:color="auto" w:fill="FFFFFF"/>
                <w:lang w:val="en-US"/>
              </w:rPr>
            </w:pP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11.415 niños de </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 xml:space="preserve">5 a 11 años </w:t>
            </w:r>
          </w:p>
          <w:p w:rsidR="00E119E9" w:rsidRPr="00120461" w:rsidRDefault="00E119E9" w:rsidP="00EE08E0">
            <w:pPr>
              <w:jc w:val="center"/>
              <w:rPr>
                <w:rFonts w:ascii="Arial" w:hAnsi="Arial" w:cs="Arial"/>
                <w:bCs/>
                <w:sz w:val="16"/>
                <w:szCs w:val="16"/>
                <w:shd w:val="clear" w:color="auto" w:fill="FFFFFF"/>
              </w:rPr>
            </w:pPr>
            <w:r w:rsidRPr="00120461">
              <w:rPr>
                <w:rFonts w:ascii="Arial" w:hAnsi="Arial" w:cs="Arial"/>
                <w:bCs/>
                <w:sz w:val="16"/>
                <w:szCs w:val="16"/>
                <w:shd w:val="clear" w:color="auto" w:fill="FFFFFF"/>
              </w:rPr>
              <w:t>de edad</w:t>
            </w:r>
          </w:p>
        </w:tc>
        <w:tc>
          <w:tcPr>
            <w:tcW w:w="1560" w:type="dxa"/>
          </w:tcPr>
          <w:p w:rsidR="00E119E9" w:rsidRPr="00120461" w:rsidRDefault="00E119E9" w:rsidP="00EE08E0">
            <w:pPr>
              <w:jc w:val="center"/>
              <w:rPr>
                <w:rFonts w:ascii="Arial" w:hAnsi="Arial" w:cs="Arial"/>
                <w:bCs/>
                <w:sz w:val="16"/>
                <w:szCs w:val="16"/>
                <w:shd w:val="clear" w:color="auto" w:fill="FFFFFF"/>
              </w:rPr>
            </w:pPr>
          </w:p>
        </w:tc>
        <w:tc>
          <w:tcPr>
            <w:tcW w:w="3402"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Se encontró una prevalencia global del 27 %. La mayor prevalencia de obesidad (38.6 %) se encontró en los niños de 5 a 6 años de edad comparado con el 21% de niños entre los 7 y los 11 años de edad.</w:t>
            </w:r>
          </w:p>
        </w:tc>
        <w:tc>
          <w:tcPr>
            <w:tcW w:w="2409" w:type="dxa"/>
          </w:tcPr>
          <w:p w:rsidR="00E119E9" w:rsidRPr="00120461" w:rsidRDefault="00E119E9" w:rsidP="00EE08E0">
            <w:pPr>
              <w:jc w:val="both"/>
              <w:rPr>
                <w:rFonts w:ascii="Arial" w:hAnsi="Arial" w:cs="Arial"/>
                <w:bCs/>
                <w:sz w:val="16"/>
                <w:szCs w:val="16"/>
                <w:shd w:val="clear" w:color="auto" w:fill="FFFFFF"/>
              </w:rPr>
            </w:pPr>
            <w:r w:rsidRPr="00120461">
              <w:rPr>
                <w:rFonts w:ascii="Arial" w:hAnsi="Arial" w:cs="Arial"/>
                <w:bCs/>
                <w:sz w:val="16"/>
                <w:szCs w:val="16"/>
                <w:shd w:val="clear" w:color="auto" w:fill="FFFFFF"/>
              </w:rPr>
              <w:t>Según esto, los niños mexicanos se ven expuestos a una cultura "pago-ahorro" es decir, pague menos y obtenga más, por lo que resulta más barato ser obeso</w:t>
            </w:r>
          </w:p>
          <w:p w:rsidR="00E119E9" w:rsidRPr="00120461" w:rsidRDefault="00E119E9" w:rsidP="00EE08E0">
            <w:pPr>
              <w:jc w:val="both"/>
              <w:rPr>
                <w:rFonts w:ascii="Arial" w:hAnsi="Arial" w:cs="Arial"/>
                <w:bCs/>
                <w:i/>
                <w:sz w:val="16"/>
                <w:szCs w:val="16"/>
                <w:shd w:val="clear" w:color="auto" w:fill="FFFFFF"/>
              </w:rPr>
            </w:pPr>
            <w:r w:rsidRPr="00120461">
              <w:rPr>
                <w:rFonts w:ascii="Arial" w:hAnsi="Arial" w:cs="Arial"/>
                <w:bCs/>
                <w:i/>
                <w:sz w:val="16"/>
                <w:szCs w:val="16"/>
                <w:shd w:val="clear" w:color="auto" w:fill="FFFFFF"/>
              </w:rPr>
              <w:t>Nota: Este estudio presentado en un Congreso, no se encontró completo pero si se halló referenciado en otros textos donde la información reportada es la misma.</w:t>
            </w:r>
          </w:p>
        </w:tc>
        <w:tc>
          <w:tcPr>
            <w:tcW w:w="1418" w:type="dxa"/>
          </w:tcPr>
          <w:p w:rsidR="00E119E9" w:rsidRPr="00120461" w:rsidRDefault="00E119E9" w:rsidP="00EE08E0">
            <w:pPr>
              <w:jc w:val="center"/>
              <w:rPr>
                <w:rFonts w:ascii="Arial" w:hAnsi="Arial" w:cs="Arial"/>
                <w:bCs/>
                <w:sz w:val="16"/>
                <w:szCs w:val="16"/>
                <w:shd w:val="clear" w:color="auto" w:fill="FFFFFF"/>
              </w:rPr>
            </w:pPr>
          </w:p>
        </w:tc>
      </w:tr>
    </w:tbl>
    <w:p w:rsidR="00E119E9" w:rsidRPr="0079697E" w:rsidRDefault="00E119E9" w:rsidP="00E119E9">
      <w:pPr>
        <w:autoSpaceDE w:val="0"/>
        <w:autoSpaceDN w:val="0"/>
        <w:adjustRightInd w:val="0"/>
        <w:spacing w:after="0" w:line="240" w:lineRule="auto"/>
        <w:jc w:val="both"/>
        <w:rPr>
          <w:rFonts w:ascii="Arial" w:hAnsi="Arial" w:cs="Arial"/>
          <w:i/>
          <w:iCs/>
          <w:sz w:val="16"/>
          <w:szCs w:val="24"/>
        </w:rPr>
      </w:pPr>
    </w:p>
    <w:p w:rsidR="00E119E9" w:rsidRPr="0079697E" w:rsidRDefault="00E119E9" w:rsidP="00E119E9">
      <w:pPr>
        <w:autoSpaceDE w:val="0"/>
        <w:autoSpaceDN w:val="0"/>
        <w:adjustRightInd w:val="0"/>
        <w:spacing w:after="0" w:line="240" w:lineRule="auto"/>
        <w:jc w:val="both"/>
        <w:rPr>
          <w:rFonts w:ascii="Arial" w:hAnsi="Arial" w:cs="Arial"/>
          <w:i/>
          <w:iCs/>
          <w:sz w:val="20"/>
          <w:szCs w:val="24"/>
        </w:rPr>
      </w:pPr>
      <w:r w:rsidRPr="0079697E">
        <w:rPr>
          <w:rFonts w:ascii="Arial" w:hAnsi="Arial" w:cs="Arial"/>
          <w:b/>
          <w:sz w:val="24"/>
          <w:szCs w:val="24"/>
          <w:shd w:val="clear" w:color="auto" w:fill="FFFFFF"/>
        </w:rPr>
        <w:t xml:space="preserve">Fuentes: </w:t>
      </w:r>
      <w:r w:rsidRPr="0079697E">
        <w:rPr>
          <w:rFonts w:ascii="Arial" w:hAnsi="Arial" w:cs="Arial"/>
          <w:sz w:val="20"/>
          <w:szCs w:val="24"/>
          <w:shd w:val="clear" w:color="auto" w:fill="FFFFFF"/>
        </w:rPr>
        <w:t xml:space="preserve">Organización Mundial de la Salud. Recopilación de </w:t>
      </w:r>
      <w:r w:rsidRPr="0079697E">
        <w:rPr>
          <w:rFonts w:ascii="Arial" w:hAnsi="Arial" w:cs="Arial"/>
          <w:bCs/>
          <w:sz w:val="20"/>
          <w:szCs w:val="24"/>
        </w:rPr>
        <w:t>Normas so</w:t>
      </w:r>
      <w:r w:rsidRPr="0079697E">
        <w:rPr>
          <w:rFonts w:ascii="Arial" w:hAnsi="Arial" w:cs="Arial"/>
          <w:sz w:val="20"/>
          <w:szCs w:val="24"/>
        </w:rPr>
        <w:t xml:space="preserve">bre </w:t>
      </w:r>
      <w:r w:rsidRPr="0079697E">
        <w:rPr>
          <w:rFonts w:ascii="Arial" w:hAnsi="Arial" w:cs="Arial"/>
          <w:bCs/>
          <w:sz w:val="20"/>
          <w:szCs w:val="24"/>
        </w:rPr>
        <w:t>Prevención y</w:t>
      </w:r>
      <w:r w:rsidRPr="0079697E">
        <w:rPr>
          <w:rFonts w:ascii="Arial" w:hAnsi="Arial" w:cs="Arial"/>
          <w:sz w:val="20"/>
          <w:szCs w:val="24"/>
        </w:rPr>
        <w:t xml:space="preserve"> </w:t>
      </w:r>
      <w:r w:rsidRPr="0079697E">
        <w:rPr>
          <w:rFonts w:ascii="Arial" w:hAnsi="Arial" w:cs="Arial"/>
          <w:bCs/>
          <w:sz w:val="20"/>
          <w:szCs w:val="24"/>
        </w:rPr>
        <w:t>Control d</w:t>
      </w:r>
      <w:r w:rsidRPr="0079697E">
        <w:rPr>
          <w:rFonts w:ascii="Arial" w:hAnsi="Arial" w:cs="Arial"/>
          <w:sz w:val="20"/>
          <w:szCs w:val="24"/>
        </w:rPr>
        <w:t xml:space="preserve">e </w:t>
      </w:r>
      <w:r w:rsidRPr="0079697E">
        <w:rPr>
          <w:rFonts w:ascii="Arial" w:hAnsi="Arial" w:cs="Arial"/>
          <w:bCs/>
          <w:sz w:val="20"/>
          <w:szCs w:val="24"/>
        </w:rPr>
        <w:t xml:space="preserve">Enfermedades Crónicas </w:t>
      </w:r>
      <w:r w:rsidRPr="0079697E">
        <w:rPr>
          <w:rFonts w:ascii="Arial" w:hAnsi="Arial" w:cs="Arial"/>
          <w:sz w:val="20"/>
          <w:szCs w:val="24"/>
        </w:rPr>
        <w:t xml:space="preserve">En </w:t>
      </w:r>
      <w:r w:rsidRPr="0079697E">
        <w:rPr>
          <w:rFonts w:ascii="Arial" w:hAnsi="Arial" w:cs="Arial"/>
          <w:bCs/>
          <w:sz w:val="20"/>
          <w:szCs w:val="24"/>
        </w:rPr>
        <w:t xml:space="preserve">América Latina: </w:t>
      </w:r>
      <w:r w:rsidRPr="0079697E">
        <w:rPr>
          <w:rFonts w:ascii="Arial" w:hAnsi="Arial" w:cs="Arial"/>
          <w:iCs/>
          <w:sz w:val="20"/>
          <w:szCs w:val="24"/>
        </w:rPr>
        <w:t>Obesidad, Diabetes y Enfermedades Cardiovasculares. OMS Washington D.C. 2009</w:t>
      </w:r>
      <w:r w:rsidRPr="0079697E">
        <w:rPr>
          <w:rFonts w:ascii="Arial" w:hAnsi="Arial" w:cs="Arial"/>
          <w:i/>
          <w:iCs/>
          <w:sz w:val="20"/>
          <w:szCs w:val="24"/>
        </w:rPr>
        <w:t>. Diario Oficial México, Diario Oficial Colombia.</w:t>
      </w:r>
    </w:p>
    <w:p w:rsidR="00E119E9" w:rsidRDefault="00E119E9" w:rsidP="00E119E9"/>
    <w:p w:rsidR="00E119E9" w:rsidRDefault="00E119E9" w:rsidP="0078444F">
      <w:pPr>
        <w:rPr>
          <w:rFonts w:ascii="Arial" w:eastAsia="Times New Roman" w:hAnsi="Arial" w:cs="Arial"/>
          <w:sz w:val="24"/>
          <w:szCs w:val="24"/>
          <w:lang w:eastAsia="es-MX"/>
        </w:rPr>
        <w:sectPr w:rsidR="00E119E9" w:rsidSect="00710FA0">
          <w:footnotePr>
            <w:numFmt w:val="chicago"/>
          </w:footnotePr>
          <w:endnotePr>
            <w:numFmt w:val="decimal"/>
          </w:endnotePr>
          <w:pgSz w:w="15840" w:h="12240" w:orient="landscape" w:code="1"/>
          <w:pgMar w:top="1134" w:right="1701" w:bottom="2268" w:left="1701" w:header="709" w:footer="709" w:gutter="0"/>
          <w:pgNumType w:start="1"/>
          <w:cols w:space="708"/>
          <w:docGrid w:linePitch="360"/>
        </w:sectPr>
      </w:pPr>
    </w:p>
    <w:p w:rsidR="00E456DA" w:rsidRPr="00E119E9" w:rsidRDefault="00DD77E9" w:rsidP="00E119E9">
      <w:pPr>
        <w:pStyle w:val="Ttulo1"/>
        <w:rPr>
          <w:rFonts w:ascii="Arial" w:eastAsia="Times New Roman" w:hAnsi="Arial" w:cs="Arial"/>
          <w:color w:val="auto"/>
          <w:sz w:val="24"/>
          <w:szCs w:val="24"/>
          <w:lang w:eastAsia="es-MX"/>
        </w:rPr>
      </w:pPr>
      <w:bookmarkStart w:id="146" w:name="_Toc423939216"/>
      <w:r w:rsidRPr="00E119E9">
        <w:rPr>
          <w:rFonts w:ascii="Arial" w:eastAsia="Times New Roman" w:hAnsi="Arial" w:cs="Arial"/>
          <w:color w:val="auto"/>
          <w:sz w:val="24"/>
          <w:szCs w:val="24"/>
          <w:lang w:eastAsia="es-MX"/>
        </w:rPr>
        <w:lastRenderedPageBreak/>
        <w:t>REFERENCIAS BIBLIOGRÁFICAS.</w:t>
      </w:r>
      <w:bookmarkEnd w:id="130"/>
      <w:bookmarkEnd w:id="131"/>
      <w:bookmarkEnd w:id="132"/>
      <w:bookmarkEnd w:id="146"/>
      <w:r w:rsidRPr="00E119E9">
        <w:rPr>
          <w:rFonts w:ascii="Arial" w:eastAsia="Times New Roman" w:hAnsi="Arial" w:cs="Arial"/>
          <w:color w:val="auto"/>
          <w:sz w:val="24"/>
          <w:szCs w:val="24"/>
          <w:lang w:eastAsia="es-MX"/>
        </w:rPr>
        <w:t xml:space="preserve">  </w:t>
      </w:r>
    </w:p>
    <w:sectPr w:rsidR="00E456DA" w:rsidRPr="00E119E9" w:rsidSect="00E119E9">
      <w:footnotePr>
        <w:numFmt w:val="chicago"/>
      </w:footnotePr>
      <w:endnotePr>
        <w:numFmt w:val="decimal"/>
      </w:endnotePr>
      <w:pgSz w:w="12240" w:h="15840"/>
      <w:pgMar w:top="1701" w:right="1134"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81" w:rsidRDefault="008E3881" w:rsidP="00042D42">
      <w:pPr>
        <w:spacing w:after="0" w:line="240" w:lineRule="auto"/>
      </w:pPr>
      <w:r>
        <w:separator/>
      </w:r>
    </w:p>
  </w:endnote>
  <w:endnote w:type="continuationSeparator" w:id="0">
    <w:p w:rsidR="008E3881" w:rsidRDefault="008E3881" w:rsidP="00042D42">
      <w:pPr>
        <w:spacing w:after="0" w:line="240" w:lineRule="auto"/>
      </w:pPr>
      <w:r>
        <w:continuationSeparator/>
      </w:r>
    </w:p>
  </w:endnote>
  <w:endnote w:id="1">
    <w:p w:rsidR="00FB5828" w:rsidRPr="00C05224" w:rsidRDefault="00FB5828" w:rsidP="00453939">
      <w:pPr>
        <w:pStyle w:val="Textonotaalfinal"/>
        <w:jc w:val="both"/>
        <w:rPr>
          <w:rFonts w:ascii="Arial" w:hAnsi="Arial" w:cs="Arial"/>
          <w:sz w:val="24"/>
          <w:szCs w:val="24"/>
          <w:lang w:val="es-CO"/>
        </w:rPr>
      </w:pPr>
      <w:r w:rsidRPr="00C05224">
        <w:rPr>
          <w:rStyle w:val="Refdenotaalfinal"/>
          <w:rFonts w:ascii="Arial" w:hAnsi="Arial" w:cs="Arial"/>
          <w:sz w:val="24"/>
          <w:szCs w:val="24"/>
        </w:rPr>
        <w:endnoteRef/>
      </w:r>
      <w:r w:rsidRPr="00C05224">
        <w:rPr>
          <w:rFonts w:ascii="Arial" w:hAnsi="Arial" w:cs="Arial"/>
          <w:sz w:val="24"/>
          <w:szCs w:val="24"/>
        </w:rPr>
        <w:t xml:space="preserve"> </w:t>
      </w:r>
      <w:r w:rsidRPr="00C05224">
        <w:rPr>
          <w:rFonts w:ascii="Arial" w:hAnsi="Arial" w:cs="Arial"/>
          <w:color w:val="0D0D0D" w:themeColor="text1" w:themeTint="F2"/>
          <w:sz w:val="24"/>
          <w:szCs w:val="24"/>
          <w:shd w:val="clear" w:color="auto" w:fill="FFFFFF"/>
        </w:rPr>
        <w:t>Guerrero E, Auer A, Godue C- Organizadores.</w:t>
      </w:r>
      <w:r w:rsidRPr="00C05224">
        <w:rPr>
          <w:rFonts w:ascii="Arial" w:hAnsi="Arial" w:cs="Arial"/>
          <w:b/>
          <w:color w:val="0D0D0D" w:themeColor="text1" w:themeTint="F2"/>
          <w:sz w:val="24"/>
          <w:szCs w:val="24"/>
          <w:shd w:val="clear" w:color="auto" w:fill="FFFFFF"/>
        </w:rPr>
        <w:t xml:space="preserve"> </w:t>
      </w:r>
      <w:r w:rsidRPr="00C05224">
        <w:rPr>
          <w:rFonts w:ascii="Arial" w:hAnsi="Arial" w:cs="Arial"/>
          <w:color w:val="0D0D0D" w:themeColor="text1" w:themeTint="F2"/>
          <w:sz w:val="24"/>
          <w:szCs w:val="24"/>
          <w:shd w:val="clear" w:color="auto" w:fill="FFFFFF"/>
        </w:rPr>
        <w:t xml:space="preserve">Abordaje de temas de salud bajo la perspectiva de salud internacional y la construcción de un modelo conceptual para su comprensión. Organización Panamericana de la Salud. Programa de Líderes en Salud Internacional “Edmundo Granda Ugalde”. </w:t>
      </w:r>
      <w:r w:rsidRPr="00C05224">
        <w:rPr>
          <w:rFonts w:ascii="Arial" w:hAnsi="Arial" w:cs="Arial"/>
          <w:color w:val="0D0D0D" w:themeColor="text1" w:themeTint="F2"/>
          <w:sz w:val="24"/>
          <w:szCs w:val="24"/>
          <w:shd w:val="clear" w:color="auto" w:fill="FFFFFF"/>
          <w:lang w:val="es-CO"/>
        </w:rPr>
        <w:t>Washington: OPS; 2010.</w:t>
      </w:r>
    </w:p>
  </w:endnote>
  <w:endnote w:id="2">
    <w:p w:rsidR="00FB5828" w:rsidRPr="00C05224" w:rsidRDefault="00FB5828" w:rsidP="00453939">
      <w:pPr>
        <w:pStyle w:val="Textonotaalfinal"/>
        <w:jc w:val="both"/>
        <w:rPr>
          <w:rFonts w:ascii="Arial" w:hAnsi="Arial" w:cs="Arial"/>
          <w:color w:val="0D0D0D" w:themeColor="text1" w:themeTint="F2"/>
          <w:sz w:val="24"/>
          <w:szCs w:val="24"/>
          <w:lang w:val="es-CO"/>
        </w:rPr>
      </w:pPr>
    </w:p>
    <w:p w:rsidR="00FB5828" w:rsidRPr="00C05224" w:rsidRDefault="00FB5828" w:rsidP="00453939">
      <w:pPr>
        <w:pStyle w:val="Textonotaalfinal"/>
        <w:jc w:val="both"/>
        <w:rPr>
          <w:rFonts w:ascii="Arial" w:eastAsia="Times New Roman" w:hAnsi="Arial" w:cs="Arial"/>
          <w:color w:val="0D0D0D" w:themeColor="text1" w:themeTint="F2"/>
          <w:sz w:val="24"/>
          <w:szCs w:val="24"/>
          <w:lang w:val="es-CO"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s-CO"/>
        </w:rPr>
        <w:t xml:space="preserve"> </w:t>
      </w:r>
      <w:r w:rsidRPr="00C05224">
        <w:rPr>
          <w:rFonts w:ascii="Arial" w:hAnsi="Arial" w:cs="Arial"/>
          <w:color w:val="0D0D0D" w:themeColor="text1" w:themeTint="F2"/>
          <w:sz w:val="24"/>
          <w:szCs w:val="24"/>
        </w:rPr>
        <w:t>Organización Mundial de la Salud. Nota descriptiva</w:t>
      </w:r>
      <w:r w:rsidRPr="00C05224">
        <w:rPr>
          <w:rFonts w:ascii="Arial" w:hAnsi="Arial" w:cs="Arial"/>
          <w:color w:val="0D0D0D" w:themeColor="text1" w:themeTint="F2"/>
          <w:sz w:val="24"/>
          <w:szCs w:val="24"/>
          <w:shd w:val="clear" w:color="auto" w:fill="FFFFFF"/>
          <w:lang w:val="es-CO"/>
        </w:rPr>
        <w:t xml:space="preserve"> N°311. Mayo de 2014. OMS </w:t>
      </w:r>
      <w:r w:rsidRPr="00C05224">
        <w:rPr>
          <w:rFonts w:ascii="Arial" w:eastAsia="Times New Roman" w:hAnsi="Arial" w:cs="Arial"/>
          <w:color w:val="0D0D0D" w:themeColor="text1" w:themeTint="F2"/>
          <w:sz w:val="24"/>
          <w:szCs w:val="24"/>
          <w:lang w:val="es-CO" w:eastAsia="es-MX"/>
        </w:rPr>
        <w:t>[Internet]. [Consultado 2014 mayo 15]. Disponible en:</w:t>
      </w:r>
      <w:r w:rsidRPr="00C05224">
        <w:rPr>
          <w:rFonts w:ascii="Arial" w:hAnsi="Arial" w:cs="Arial"/>
          <w:color w:val="0D0D0D" w:themeColor="text1" w:themeTint="F2"/>
          <w:sz w:val="24"/>
          <w:szCs w:val="24"/>
          <w:lang w:val="es-CO"/>
        </w:rPr>
        <w:t xml:space="preserve"> http://www.who.int/mediacentre/factsheets/fs311/es/</w:t>
      </w:r>
    </w:p>
    <w:p w:rsidR="00FB5828" w:rsidRPr="00C05224" w:rsidRDefault="00FB5828" w:rsidP="00453939">
      <w:pPr>
        <w:pStyle w:val="Textonotaalfinal"/>
        <w:jc w:val="both"/>
        <w:rPr>
          <w:rFonts w:ascii="Arial" w:hAnsi="Arial" w:cs="Arial"/>
          <w:color w:val="0D0D0D" w:themeColor="text1" w:themeTint="F2"/>
          <w:sz w:val="24"/>
          <w:szCs w:val="24"/>
          <w:shd w:val="clear" w:color="auto" w:fill="FFFFFF"/>
          <w:lang w:val="es-CO"/>
        </w:rPr>
      </w:pPr>
    </w:p>
  </w:endnote>
  <w:endnote w:id="3">
    <w:p w:rsidR="00FB5828" w:rsidRPr="00C05224" w:rsidRDefault="00FB5828" w:rsidP="00453939">
      <w:pPr>
        <w:pStyle w:val="Textonotaalfinal"/>
        <w:jc w:val="both"/>
        <w:rPr>
          <w:rFonts w:ascii="Arial" w:hAnsi="Arial" w:cs="Arial"/>
          <w:color w:val="0D0D0D" w:themeColor="text1" w:themeTint="F2"/>
          <w:sz w:val="24"/>
          <w:szCs w:val="24"/>
          <w:shd w:val="clear" w:color="auto" w:fill="FFFFFF"/>
          <w:lang w:val="en-US"/>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w:t>
      </w:r>
      <w:r w:rsidRPr="00C05224">
        <w:rPr>
          <w:rFonts w:ascii="Arial" w:hAnsi="Arial" w:cs="Arial"/>
          <w:color w:val="0D0D0D" w:themeColor="text1" w:themeTint="F2"/>
          <w:sz w:val="24"/>
          <w:szCs w:val="24"/>
          <w:shd w:val="clear" w:color="auto" w:fill="FFFFFF"/>
          <w:lang w:val="en-US"/>
        </w:rPr>
        <w:t xml:space="preserve">World Health Organization. Population-based prevention strategies for childhood obesity: report of a WHO forum and technical meeting. ”. </w:t>
      </w:r>
      <w:r w:rsidRPr="00C05224">
        <w:rPr>
          <w:rFonts w:ascii="Arial" w:eastAsia="Times New Roman" w:hAnsi="Arial" w:cs="Arial"/>
          <w:color w:val="0D0D0D" w:themeColor="text1" w:themeTint="F2"/>
          <w:sz w:val="24"/>
          <w:szCs w:val="24"/>
          <w:lang w:val="en-US" w:eastAsia="es-MX"/>
        </w:rPr>
        <w:t xml:space="preserve">[Internet] </w:t>
      </w:r>
      <w:r w:rsidRPr="00C05224">
        <w:rPr>
          <w:rFonts w:ascii="Arial" w:hAnsi="Arial" w:cs="Arial"/>
          <w:color w:val="0D0D0D" w:themeColor="text1" w:themeTint="F2"/>
          <w:sz w:val="24"/>
          <w:szCs w:val="24"/>
          <w:shd w:val="clear" w:color="auto" w:fill="FFFFFF"/>
          <w:lang w:val="en-US"/>
        </w:rPr>
        <w:t xml:space="preserve"> Ginebra: Publications of the World Health Organization; 2009 </w:t>
      </w:r>
      <w:r w:rsidRPr="00C05224">
        <w:rPr>
          <w:rFonts w:ascii="Arial" w:eastAsia="Times New Roman" w:hAnsi="Arial" w:cs="Arial"/>
          <w:color w:val="0D0D0D" w:themeColor="text1" w:themeTint="F2"/>
          <w:sz w:val="24"/>
          <w:szCs w:val="24"/>
          <w:lang w:val="en-US" w:eastAsia="es-MX"/>
        </w:rPr>
        <w:t>[Consultado 2014 mayo 15] Disponible en:</w:t>
      </w:r>
      <w:r w:rsidRPr="00C05224">
        <w:rPr>
          <w:rFonts w:ascii="Arial" w:hAnsi="Arial" w:cs="Arial"/>
          <w:color w:val="0D0D0D" w:themeColor="text1" w:themeTint="F2"/>
          <w:sz w:val="24"/>
          <w:szCs w:val="24"/>
          <w:lang w:val="en-US"/>
        </w:rPr>
        <w:t xml:space="preserve">  http://www.who.int/dietphysicalactivity/childhood/child-obesity-eng.pdf</w:t>
      </w:r>
    </w:p>
    <w:p w:rsidR="00FB5828" w:rsidRPr="00C05224" w:rsidRDefault="00FB5828" w:rsidP="00453939">
      <w:pPr>
        <w:pStyle w:val="Textonotaalfinal"/>
        <w:jc w:val="both"/>
        <w:rPr>
          <w:rFonts w:ascii="Arial" w:hAnsi="Arial" w:cs="Arial"/>
          <w:color w:val="0D0D0D" w:themeColor="text1" w:themeTint="F2"/>
          <w:sz w:val="24"/>
          <w:szCs w:val="24"/>
          <w:lang w:val="en-US"/>
        </w:rPr>
      </w:pPr>
    </w:p>
  </w:endnote>
  <w:endnote w:id="4">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Chile. Ministerio de Salud. Encuesta Nacional de Salud. Estudios y encuestas poblacionales 2009-2010; </w:t>
      </w:r>
      <w:r w:rsidRPr="00C05224">
        <w:rPr>
          <w:rFonts w:ascii="Arial" w:eastAsia="Times New Roman" w:hAnsi="Arial" w:cs="Arial"/>
          <w:color w:val="0D0D0D" w:themeColor="text1" w:themeTint="F2"/>
          <w:sz w:val="24"/>
          <w:szCs w:val="24"/>
          <w:lang w:val="es-CO" w:eastAsia="es-MX"/>
        </w:rPr>
        <w:t xml:space="preserve">[Internet]. </w:t>
      </w:r>
      <w:r w:rsidRPr="00C05224">
        <w:rPr>
          <w:rFonts w:ascii="Arial" w:hAnsi="Arial" w:cs="Arial"/>
          <w:color w:val="0D0D0D" w:themeColor="text1" w:themeTint="F2"/>
          <w:sz w:val="24"/>
          <w:szCs w:val="24"/>
          <w:shd w:val="clear" w:color="auto" w:fill="FFFFFF"/>
          <w:lang w:val="es-CO"/>
        </w:rPr>
        <w:t xml:space="preserve"> </w:t>
      </w:r>
      <w:r w:rsidRPr="00C05224">
        <w:rPr>
          <w:rFonts w:ascii="Arial" w:hAnsi="Arial" w:cs="Arial"/>
          <w:color w:val="0D0D0D" w:themeColor="text1" w:themeTint="F2"/>
          <w:sz w:val="24"/>
          <w:szCs w:val="24"/>
        </w:rPr>
        <w:t xml:space="preserve">Santiago: Minsal: 2010 </w:t>
      </w:r>
      <w:r w:rsidRPr="00C05224">
        <w:rPr>
          <w:rFonts w:ascii="Arial" w:eastAsia="Times New Roman" w:hAnsi="Arial" w:cs="Arial"/>
          <w:color w:val="0D0D0D" w:themeColor="text1" w:themeTint="F2"/>
          <w:sz w:val="24"/>
          <w:szCs w:val="24"/>
          <w:lang w:val="es-CO" w:eastAsia="es-MX"/>
        </w:rPr>
        <w:t>[Consultado 2014 mayo 26]. Disponible en:</w:t>
      </w:r>
      <w:r w:rsidRPr="00C05224">
        <w:rPr>
          <w:rFonts w:ascii="Arial" w:hAnsi="Arial" w:cs="Arial"/>
          <w:color w:val="0D0D0D" w:themeColor="text1" w:themeTint="F2"/>
          <w:sz w:val="24"/>
          <w:szCs w:val="24"/>
          <w:lang w:val="es-CO"/>
        </w:rPr>
        <w:t xml:space="preserve">  </w:t>
      </w:r>
      <w:r w:rsidRPr="00C05224">
        <w:rPr>
          <w:rFonts w:ascii="Arial" w:hAnsi="Arial" w:cs="Arial"/>
          <w:color w:val="0D0D0D" w:themeColor="text1" w:themeTint="F2"/>
          <w:sz w:val="24"/>
          <w:szCs w:val="24"/>
        </w:rPr>
        <w:t>http://web.minsal.cl/portal/url/item/bcb03d7bc28b64dfe040010165012d23.pdf</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5">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México. Instituto Nacional de Salud Pública de México. Encuesta Nacional de Salud y Nutrición 2012; México: INSP 2012. [Internet] [Consultado 2013 mayo 27] Disponible en: http://ensanut.insp.mx/informes/ENSANUT2012ResultadosNacionales.pdf</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6">
    <w:p w:rsidR="00FB5828" w:rsidRPr="00C05224" w:rsidRDefault="00FB5828" w:rsidP="00453939">
      <w:pPr>
        <w:pStyle w:val="Textonotaalfinal"/>
        <w:jc w:val="both"/>
        <w:rPr>
          <w:rStyle w:val="Hipervnculo"/>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Colombia. Instituto Colombiano de Bienestar Familiar. Encuesta Nacional de la Situación Nutricional en Colombia 2010; Bogotá: ICBF 2011. [Internet].  [Consultado 2013 mayo 27]. Disponible en: </w:t>
      </w:r>
      <w:hyperlink r:id="rId1" w:history="1">
        <w:r w:rsidRPr="00C05224">
          <w:rPr>
            <w:rStyle w:val="Hipervnculo"/>
            <w:rFonts w:ascii="Arial" w:hAnsi="Arial" w:cs="Arial"/>
            <w:color w:val="0D0D0D" w:themeColor="text1" w:themeTint="F2"/>
            <w:sz w:val="24"/>
            <w:szCs w:val="24"/>
          </w:rPr>
          <w:t>http://www.icbf.gov.co/portal/page/portal/PortalICBF/NormatividadC/ENSIN1/ENSIN2010/LibroENSIN2010.pdf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7">
    <w:p w:rsidR="00FB5828" w:rsidRPr="00C05224" w:rsidRDefault="00FB5828" w:rsidP="00453939">
      <w:pPr>
        <w:pStyle w:val="Textonotapie"/>
        <w:tabs>
          <w:tab w:val="left" w:pos="7230"/>
        </w:tabs>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lang w:eastAsia="es-MX"/>
        </w:rPr>
        <w:endnoteRef/>
      </w:r>
      <w:r w:rsidRPr="00C05224">
        <w:rPr>
          <w:rFonts w:ascii="Arial" w:eastAsia="Times New Roman" w:hAnsi="Arial" w:cs="Arial"/>
          <w:color w:val="0D0D0D" w:themeColor="text1" w:themeTint="F2"/>
          <w:sz w:val="24"/>
          <w:szCs w:val="24"/>
          <w:lang w:eastAsia="es-MX"/>
        </w:rPr>
        <w:t xml:space="preserve"> </w:t>
      </w:r>
      <w:r w:rsidRPr="00C05224">
        <w:rPr>
          <w:rFonts w:ascii="Arial" w:eastAsia="Times New Roman" w:hAnsi="Arial" w:cs="Arial"/>
          <w:sz w:val="24"/>
          <w:szCs w:val="24"/>
          <w:lang w:eastAsia="es-MX"/>
        </w:rPr>
        <w:t xml:space="preserve">Fundación Chile, </w:t>
      </w:r>
      <w:r w:rsidRPr="00C05224">
        <w:rPr>
          <w:rFonts w:ascii="Arial" w:hAnsi="Arial" w:cs="Arial"/>
          <w:sz w:val="24"/>
          <w:szCs w:val="24"/>
          <w:lang w:val="es-CO"/>
        </w:rPr>
        <w:t>Fundación de la Familia, Elige Vivir Sano, Collect GFK</w:t>
      </w:r>
      <w:r w:rsidRPr="00C05224">
        <w:rPr>
          <w:rFonts w:ascii="Arial" w:eastAsia="Times New Roman" w:hAnsi="Arial" w:cs="Arial"/>
          <w:sz w:val="24"/>
          <w:szCs w:val="24"/>
          <w:lang w:eastAsia="es-MX"/>
        </w:rPr>
        <w:t xml:space="preserve">. Chile saludable. Oportunidades  y Desafíos de Innovación, </w:t>
      </w:r>
      <w:r w:rsidRPr="00C05224">
        <w:rPr>
          <w:rFonts w:ascii="Arial" w:hAnsi="Arial" w:cs="Arial"/>
          <w:sz w:val="24"/>
          <w:szCs w:val="24"/>
        </w:rPr>
        <w:t xml:space="preserve">[Internet] [Consultado 2013 mayo 30] Disponible en: </w:t>
      </w:r>
      <w:r w:rsidRPr="00C05224">
        <w:rPr>
          <w:rFonts w:ascii="Arial" w:eastAsia="Times New Roman" w:hAnsi="Arial" w:cs="Arial"/>
          <w:sz w:val="24"/>
          <w:szCs w:val="24"/>
          <w:lang w:eastAsia="es-MX"/>
        </w:rPr>
        <w:t xml:space="preserve"> </w:t>
      </w:r>
      <w:hyperlink r:id="rId2" w:history="1">
        <w:r w:rsidRPr="00C05224">
          <w:rPr>
            <w:rStyle w:val="Hipervnculo"/>
            <w:rFonts w:ascii="Arial" w:eastAsia="Times New Roman" w:hAnsi="Arial" w:cs="Arial"/>
            <w:color w:val="auto"/>
            <w:sz w:val="24"/>
            <w:szCs w:val="24"/>
            <w:lang w:eastAsia="es-MX"/>
          </w:rPr>
          <w:t>http://www.fch.cl/wp-content/uploads/2012/11/ESTUDIO-CHILE-SALUDABLE-VOLUMEN-I.pdf</w:t>
        </w:r>
      </w:hyperlink>
    </w:p>
    <w:p w:rsidR="00FB5828" w:rsidRPr="00C05224" w:rsidRDefault="00FB5828" w:rsidP="00453939">
      <w:pPr>
        <w:pStyle w:val="Textonotapie"/>
        <w:tabs>
          <w:tab w:val="left" w:pos="7230"/>
        </w:tabs>
        <w:jc w:val="both"/>
        <w:rPr>
          <w:rFonts w:ascii="Arial" w:eastAsia="Times New Roman" w:hAnsi="Arial" w:cs="Arial"/>
          <w:color w:val="0D0D0D" w:themeColor="text1" w:themeTint="F2"/>
          <w:sz w:val="24"/>
          <w:szCs w:val="24"/>
          <w:lang w:eastAsia="es-MX"/>
        </w:rPr>
      </w:pPr>
    </w:p>
  </w:endnote>
  <w:endnote w:id="8">
    <w:p w:rsidR="00FB5828" w:rsidRPr="00C05224" w:rsidRDefault="00FB5828" w:rsidP="00453939">
      <w:pPr>
        <w:pStyle w:val="NormalWeb"/>
        <w:shd w:val="clear" w:color="auto" w:fill="FFFFFF"/>
        <w:spacing w:before="0" w:beforeAutospacing="0" w:after="0" w:afterAutospacing="0"/>
        <w:jc w:val="both"/>
        <w:textAlignment w:val="baseline"/>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Yañez, J. Obesidad, Diabetes y Tributación. [Internet]. [Consultado 2013 mayo 29]. Disponible en: </w:t>
      </w:r>
      <w:hyperlink r:id="rId3" w:history="1">
        <w:r w:rsidRPr="00C05224">
          <w:rPr>
            <w:rStyle w:val="Hipervnculo"/>
            <w:rFonts w:ascii="Arial" w:hAnsi="Arial" w:cs="Arial"/>
            <w:color w:val="0D0D0D" w:themeColor="text1" w:themeTint="F2"/>
          </w:rPr>
          <w:t>http://www.cetuchile.cl/images/docs/obesidad.pdf</w:t>
        </w:r>
      </w:hyperlink>
      <w:r w:rsidRPr="00C05224">
        <w:rPr>
          <w:rFonts w:ascii="Arial" w:hAnsi="Arial" w:cs="Arial"/>
          <w:color w:val="0D0D0D" w:themeColor="text1" w:themeTint="F2"/>
        </w:rPr>
        <w:t xml:space="preserve"> Pág.4</w:t>
      </w:r>
    </w:p>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p>
  </w:endnote>
  <w:endnote w:id="9">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lang w:eastAsia="es-MX"/>
        </w:rPr>
        <w:endnoteRef/>
      </w:r>
      <w:r w:rsidRPr="00C05224">
        <w:rPr>
          <w:rFonts w:ascii="Arial" w:eastAsia="Times New Roman" w:hAnsi="Arial" w:cs="Arial"/>
          <w:color w:val="0D0D0D" w:themeColor="text1" w:themeTint="F2"/>
          <w:sz w:val="24"/>
          <w:szCs w:val="24"/>
          <w:lang w:eastAsia="es-MX"/>
        </w:rPr>
        <w:t xml:space="preserve"> Rodríguez, GJ. Situación Nutricional en México.  En: Tercer foro del grupo de trabajo en Pobreza Alimentaria de la CNDS. México, 2011 Sep 07. México: Instituto Nacional de Nutrición Salvador Zubirán; 2011.p.1-18 [Internet]. [Consultado 2013 mayo 26]. Disponible en:  </w:t>
      </w:r>
      <w:hyperlink r:id="rId4" w:history="1">
        <w:r w:rsidRPr="00C05224">
          <w:rPr>
            <w:rStyle w:val="Hipervnculo"/>
            <w:rFonts w:ascii="Arial" w:eastAsia="Times New Roman" w:hAnsi="Arial" w:cs="Arial"/>
            <w:color w:val="0D0D0D" w:themeColor="text1" w:themeTint="F2"/>
            <w:sz w:val="24"/>
            <w:szCs w:val="24"/>
            <w:lang w:eastAsia="es-MX"/>
          </w:rPr>
          <w:t>http://www.nl.gob.mx/pics/pages/sdsocial_gtpobreza_base/salvadorzubiran.pdf</w:t>
        </w:r>
      </w:hyperlink>
      <w:r w:rsidRPr="00C05224">
        <w:rPr>
          <w:rFonts w:ascii="Arial" w:eastAsia="Times New Roman" w:hAnsi="Arial" w:cs="Arial"/>
          <w:color w:val="0D0D0D" w:themeColor="text1" w:themeTint="F2"/>
          <w:sz w:val="24"/>
          <w:szCs w:val="24"/>
          <w:lang w:eastAsia="es-MX"/>
        </w:rPr>
        <w:t xml:space="preserve">.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10">
    <w:p w:rsidR="00FB5828" w:rsidRPr="00C05224" w:rsidRDefault="00FB5828" w:rsidP="00453939">
      <w:pPr>
        <w:pStyle w:val="Ttulo3"/>
        <w:shd w:val="clear" w:color="auto" w:fill="FFFFFF"/>
        <w:spacing w:before="0" w:line="240" w:lineRule="auto"/>
        <w:jc w:val="both"/>
        <w:rPr>
          <w:rFonts w:ascii="Arial" w:hAnsi="Arial" w:cs="Arial"/>
          <w:b w:val="0"/>
          <w:color w:val="auto"/>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b w:val="0"/>
          <w:bCs w:val="0"/>
          <w:color w:val="0D0D0D" w:themeColor="text1" w:themeTint="F2"/>
          <w:sz w:val="24"/>
          <w:szCs w:val="24"/>
        </w:rPr>
        <w:t xml:space="preserve">Proexpansión. Consumo de gaseosas: ¿Existe una relación con la Obesidad y la Diabetes? [Internet] Junio, 2014 [Consultado: 2015 Enero 03] Disponible en: </w:t>
      </w:r>
      <w:hyperlink r:id="rId5" w:history="1">
        <w:r w:rsidRPr="00C05224">
          <w:rPr>
            <w:rStyle w:val="Hipervnculo"/>
            <w:rFonts w:ascii="Arial" w:hAnsi="Arial" w:cs="Arial"/>
            <w:b w:val="0"/>
            <w:color w:val="auto"/>
            <w:sz w:val="24"/>
            <w:szCs w:val="24"/>
          </w:rPr>
          <w:t>http://proexpansion.com/en/articles/346-consumo-de-gaseosas-existe-una-relacion-con-la-obesidad-y-la-diabetes</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11">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Colombia. Instituto Colombiano de Bienestar Familiar. Encuesta Nacional de la Situación Nutricional en Colombia 2005; Bogotá: ICBF 2006. </w:t>
      </w:r>
      <w:r w:rsidRPr="00C05224">
        <w:rPr>
          <w:rFonts w:ascii="Arial" w:eastAsia="Times New Roman" w:hAnsi="Arial" w:cs="Arial"/>
          <w:color w:val="0D0D0D" w:themeColor="text1" w:themeTint="F2"/>
          <w:sz w:val="24"/>
          <w:szCs w:val="24"/>
          <w:lang w:eastAsia="es-MX"/>
        </w:rPr>
        <w:t>[Internet]. [Consultado: 2013 mayo 27].  Disponible en:</w:t>
      </w:r>
      <w:r w:rsidRPr="00C05224">
        <w:rPr>
          <w:rFonts w:ascii="Arial" w:hAnsi="Arial" w:cs="Arial"/>
          <w:color w:val="0D0D0D" w:themeColor="text1" w:themeTint="F2"/>
          <w:sz w:val="24"/>
          <w:szCs w:val="24"/>
        </w:rPr>
        <w:t xml:space="preserve"> </w:t>
      </w:r>
      <w:hyperlink r:id="rId6" w:history="1">
        <w:r w:rsidRPr="00C05224">
          <w:rPr>
            <w:rStyle w:val="Hipervnculo"/>
            <w:rFonts w:ascii="Arial" w:eastAsia="Times New Roman" w:hAnsi="Arial" w:cs="Arial"/>
            <w:color w:val="0D0D0D" w:themeColor="text1" w:themeTint="F2"/>
            <w:sz w:val="24"/>
            <w:szCs w:val="24"/>
            <w:lang w:eastAsia="es-MX"/>
          </w:rPr>
          <w:t>http://www.icbf.gov.co/portal/page/portal/PortalICBF/NormatividadC/ENSIN1/ENSIN2005/LIBRO_2005.pdf</w:t>
        </w:r>
      </w:hyperlink>
      <w:r w:rsidRPr="00C05224">
        <w:rPr>
          <w:rFonts w:ascii="Arial" w:eastAsia="Times New Roman" w:hAnsi="Arial" w:cs="Arial"/>
          <w:color w:val="0D0D0D" w:themeColor="text1" w:themeTint="F2"/>
          <w:sz w:val="24"/>
          <w:szCs w:val="24"/>
          <w:lang w:eastAsia="es-MX"/>
        </w:rPr>
        <w:t xml:space="preserve">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12">
    <w:p w:rsidR="00FB5828" w:rsidRPr="00C05224" w:rsidRDefault="00FB5828" w:rsidP="00453939">
      <w:pPr>
        <w:autoSpaceDE w:val="0"/>
        <w:autoSpaceDN w:val="0"/>
        <w:adjustRightInd w:val="0"/>
        <w:spacing w:after="0" w:line="240" w:lineRule="auto"/>
        <w:jc w:val="both"/>
        <w:rPr>
          <w:rFonts w:ascii="Arial" w:hAnsi="Arial" w:cs="Arial"/>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Robles Acevedo M. El proyecto Anti-obesidad Peso EH de universitarios Hidalguenses al reconocimiento internacional. </w:t>
      </w:r>
      <w:r w:rsidRPr="00C05224">
        <w:rPr>
          <w:rFonts w:ascii="Arial" w:hAnsi="Arial" w:cs="Arial"/>
          <w:color w:val="0D0D0D" w:themeColor="text1" w:themeTint="F2"/>
          <w:sz w:val="24"/>
          <w:szCs w:val="24"/>
          <w:lang w:val="es-CO"/>
        </w:rPr>
        <w:t xml:space="preserve">[Internet]. </w:t>
      </w:r>
      <w:r w:rsidRPr="00C05224">
        <w:rPr>
          <w:rFonts w:ascii="Arial" w:hAnsi="Arial" w:cs="Arial"/>
          <w:color w:val="0D0D0D" w:themeColor="text1" w:themeTint="F2"/>
          <w:sz w:val="24"/>
          <w:szCs w:val="24"/>
        </w:rPr>
        <w:t>Universidad  Autónoma del Estado de Hidalgo.</w:t>
      </w:r>
      <w:r w:rsidRPr="00C05224">
        <w:rPr>
          <w:rFonts w:ascii="Arial" w:eastAsia="Times New Roman" w:hAnsi="Arial" w:cs="Arial"/>
          <w:color w:val="0D0D0D" w:themeColor="text1" w:themeTint="F2"/>
          <w:sz w:val="24"/>
          <w:szCs w:val="24"/>
          <w:lang w:eastAsia="es-MX"/>
        </w:rPr>
        <w:t xml:space="preserve"> </w:t>
      </w:r>
      <w:r w:rsidRPr="00C05224">
        <w:rPr>
          <w:rFonts w:ascii="Arial" w:eastAsia="Times New Roman" w:hAnsi="Arial" w:cs="Arial"/>
          <w:color w:val="0D0D0D" w:themeColor="text1" w:themeTint="F2"/>
          <w:sz w:val="24"/>
          <w:szCs w:val="24"/>
          <w:lang w:val="es-CO" w:eastAsia="es-MX"/>
        </w:rPr>
        <w:t>[Consultado: 2014 marzo 20</w:t>
      </w:r>
      <w:r w:rsidRPr="00C05224">
        <w:rPr>
          <w:rFonts w:ascii="Arial" w:eastAsia="Times New Roman" w:hAnsi="Arial" w:cs="Arial"/>
          <w:color w:val="0D0D0D" w:themeColor="text1" w:themeTint="F2"/>
          <w:sz w:val="24"/>
          <w:szCs w:val="24"/>
          <w:lang w:eastAsia="es-MX"/>
        </w:rPr>
        <w:t>]. D</w:t>
      </w:r>
      <w:r w:rsidRPr="00C05224">
        <w:rPr>
          <w:rFonts w:ascii="Arial" w:hAnsi="Arial" w:cs="Arial"/>
          <w:color w:val="0D0D0D" w:themeColor="text1" w:themeTint="F2"/>
          <w:sz w:val="24"/>
          <w:szCs w:val="24"/>
          <w:lang w:val="es-CO"/>
        </w:rPr>
        <w:t xml:space="preserve">isponible en: </w:t>
      </w:r>
      <w:hyperlink r:id="rId7" w:history="1">
        <w:r w:rsidRPr="00C05224">
          <w:rPr>
            <w:rStyle w:val="Hipervnculo"/>
            <w:rFonts w:ascii="Arial" w:hAnsi="Arial" w:cs="Arial"/>
            <w:color w:val="auto"/>
            <w:sz w:val="24"/>
            <w:szCs w:val="24"/>
            <w:lang w:val="es-CO"/>
          </w:rPr>
          <w:t>http://www.uaeh.edu.mx/scige/boletin/prepa2/n1/e4.html</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13">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World Health Organization. Marketing Food to Children:  The Global Regulatory Environment [Internet]. </w:t>
      </w:r>
      <w:r w:rsidRPr="00C05224">
        <w:rPr>
          <w:rFonts w:ascii="Arial" w:hAnsi="Arial" w:cs="Arial"/>
          <w:color w:val="0D0D0D" w:themeColor="text1" w:themeTint="F2"/>
          <w:sz w:val="24"/>
          <w:szCs w:val="24"/>
          <w:lang w:val="es-CO"/>
        </w:rPr>
        <w:t>Switzerland: WHO; 200</w:t>
      </w:r>
      <w:r w:rsidRPr="00C05224">
        <w:rPr>
          <w:rFonts w:ascii="Arial" w:hAnsi="Arial" w:cs="Arial"/>
          <w:color w:val="0D0D0D" w:themeColor="text1" w:themeTint="F2"/>
          <w:sz w:val="24"/>
          <w:szCs w:val="24"/>
        </w:rPr>
        <w:t xml:space="preserve">4. [Consultado 2013 mayo 27]. </w:t>
      </w:r>
      <w:r w:rsidRPr="00C05224">
        <w:rPr>
          <w:rFonts w:ascii="Arial" w:eastAsia="Times New Roman" w:hAnsi="Arial" w:cs="Arial"/>
          <w:color w:val="0D0D0D" w:themeColor="text1" w:themeTint="F2"/>
          <w:sz w:val="24"/>
          <w:szCs w:val="24"/>
          <w:lang w:eastAsia="es-MX"/>
        </w:rPr>
        <w:t xml:space="preserve">  Disponible en: </w:t>
      </w:r>
      <w:hyperlink r:id="rId8" w:history="1">
        <w:r w:rsidRPr="00C05224">
          <w:rPr>
            <w:rStyle w:val="Hipervnculo"/>
            <w:rFonts w:ascii="Arial" w:eastAsia="Times New Roman" w:hAnsi="Arial" w:cs="Arial"/>
            <w:color w:val="0D0D0D" w:themeColor="text1" w:themeTint="F2"/>
            <w:sz w:val="24"/>
            <w:szCs w:val="24"/>
            <w:lang w:eastAsia="es-MX"/>
          </w:rPr>
          <w:t>http://whqlibdoc.who.int/publications/2004/9241591579.pdf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14">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Frenk J, Gómez-Dantés O. La Globalización y la Nueva Salud Pública. Salud Pública México [revista en la Internet]; 2007 Abr  [consultado  2014  Feb  28]; 49 (2): 156-164. Disponible en: </w:t>
      </w:r>
      <w:hyperlink r:id="rId9" w:history="1">
        <w:r w:rsidRPr="00C05224">
          <w:rPr>
            <w:rStyle w:val="Hipervnculo"/>
            <w:rFonts w:ascii="Arial" w:hAnsi="Arial" w:cs="Arial"/>
            <w:color w:val="0D0D0D" w:themeColor="text1" w:themeTint="F2"/>
            <w:sz w:val="24"/>
            <w:szCs w:val="24"/>
          </w:rPr>
          <w:t>http://www.scielo.org.mx/scielo.php?script=sci_arttext&amp;pid=S0036-36342007000200011&amp;lng=es</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15">
    <w:p w:rsidR="00FB5828" w:rsidRPr="00C05224" w:rsidRDefault="00FB5828" w:rsidP="00453939">
      <w:pPr>
        <w:pStyle w:val="Textonotaalfinal"/>
        <w:jc w:val="both"/>
        <w:rPr>
          <w:rFonts w:ascii="Arial" w:hAnsi="Arial" w:cs="Arial"/>
          <w:color w:val="0D0D0D" w:themeColor="text1" w:themeTint="F2"/>
          <w:sz w:val="24"/>
          <w:szCs w:val="24"/>
          <w:lang w:val="en-US"/>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Peña M, Bacallao J. Obesity among the por: an Emerging problema in Latin America and the Caribbean. In: Obesity Poverty and a New Public Health Challenge. Pan American Health Organization.</w:t>
      </w:r>
    </w:p>
    <w:p w:rsidR="00FB5828" w:rsidRPr="00C05224" w:rsidRDefault="00FB5828" w:rsidP="00453939">
      <w:pPr>
        <w:pStyle w:val="Textonotaalfinal"/>
        <w:jc w:val="both"/>
        <w:rPr>
          <w:rFonts w:ascii="Arial" w:hAnsi="Arial" w:cs="Arial"/>
          <w:color w:val="0D0D0D" w:themeColor="text1" w:themeTint="F2"/>
          <w:sz w:val="24"/>
          <w:szCs w:val="24"/>
          <w:lang w:val="en-US"/>
        </w:rPr>
      </w:pPr>
    </w:p>
  </w:endnote>
  <w:endnote w:id="16">
    <w:p w:rsidR="00FB5828" w:rsidRPr="00C05224" w:rsidRDefault="00FB5828" w:rsidP="00453939">
      <w:pPr>
        <w:spacing w:after="0" w:line="240" w:lineRule="auto"/>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Nehgme J, Carrillo J, Vargas C. Prevalencia y Factores de Riesgo Asociados a Hipertensión Arterial en Adolescentes Chilenos entre 15 y 17 años. Un Estudio Basado en la Encuesta Nacional de Salud 2009-2010. Ministerio de Salud, Chile. </w:t>
      </w:r>
      <w:r w:rsidRPr="00C05224">
        <w:rPr>
          <w:rFonts w:ascii="Arial" w:eastAsia="Times New Roman" w:hAnsi="Arial" w:cs="Arial"/>
          <w:color w:val="0D0D0D" w:themeColor="text1" w:themeTint="F2"/>
          <w:sz w:val="24"/>
          <w:szCs w:val="24"/>
          <w:lang w:eastAsia="es-MX"/>
        </w:rPr>
        <w:t xml:space="preserve">[Internet] [Consultado 2014 febrero 26] Disponible en: </w:t>
      </w:r>
      <w:hyperlink r:id="rId10" w:history="1">
        <w:r w:rsidRPr="00C05224">
          <w:rPr>
            <w:rStyle w:val="Hipervnculo"/>
            <w:rFonts w:ascii="Arial" w:eastAsia="Times New Roman" w:hAnsi="Arial" w:cs="Arial"/>
            <w:color w:val="0D0D0D" w:themeColor="text1" w:themeTint="F2"/>
            <w:sz w:val="24"/>
            <w:szCs w:val="24"/>
            <w:lang w:eastAsia="es-MX"/>
          </w:rPr>
          <w:t>http://epi.minsal.cl/wp-content/uploads/2012/07/HTA-en-Adolescentes-Trabajo-in-extenso-v3.1.pdf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17">
    <w:p w:rsidR="00FB5828" w:rsidRPr="00C05224" w:rsidRDefault="00FB5828" w:rsidP="00453939">
      <w:pPr>
        <w:pStyle w:val="NormalWeb"/>
        <w:shd w:val="clear" w:color="auto" w:fill="FFFFFF"/>
        <w:spacing w:before="0" w:beforeAutospacing="0" w:after="0" w:afterAutospacing="0"/>
        <w:jc w:val="both"/>
        <w:textAlignment w:val="baseline"/>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Colombia, Congreso de la República. Ley 1355 de octubre 14 de 2009, Por medio de la cual se define la obesidad y las enfermedades crónicas no transmisibles asociadas a ésta como una prioridad de salud pública y se adoptan medidas para su control, atención y prevención. Bogotá: El Congreso; 2009.</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18">
    <w:p w:rsidR="00FB5828" w:rsidRPr="00C05224" w:rsidRDefault="00FB5828" w:rsidP="00453939">
      <w:pPr>
        <w:pStyle w:val="Textonotaalfinal"/>
        <w:jc w:val="both"/>
        <w:rPr>
          <w:rFonts w:ascii="Arial" w:hAnsi="Arial" w:cs="Arial"/>
          <w:color w:val="0D0D0D" w:themeColor="text1" w:themeTint="F2"/>
          <w:sz w:val="24"/>
          <w:szCs w:val="24"/>
          <w:lang w:val="es-CO"/>
        </w:rPr>
      </w:pPr>
      <w:r w:rsidRPr="00453939">
        <w:rPr>
          <w:rStyle w:val="Refdenotaalfinal"/>
          <w:rFonts w:ascii="Arial" w:hAnsi="Arial" w:cs="Arial"/>
          <w:color w:val="0D0D0D" w:themeColor="text1" w:themeTint="F2"/>
          <w:sz w:val="24"/>
          <w:szCs w:val="24"/>
        </w:rPr>
        <w:endnoteRef/>
      </w:r>
      <w:r w:rsidRPr="00453939">
        <w:rPr>
          <w:rFonts w:ascii="Arial" w:hAnsi="Arial" w:cs="Arial"/>
          <w:color w:val="0D0D0D" w:themeColor="text1" w:themeTint="F2"/>
          <w:sz w:val="24"/>
          <w:szCs w:val="24"/>
        </w:rPr>
        <w:t xml:space="preserve"> </w:t>
      </w:r>
      <w:r w:rsidRPr="00453939">
        <w:rPr>
          <w:rFonts w:ascii="Arial" w:eastAsia="Times New Roman" w:hAnsi="Arial" w:cs="Arial"/>
          <w:color w:val="0D0D0D" w:themeColor="text1" w:themeTint="F2"/>
          <w:sz w:val="24"/>
          <w:szCs w:val="24"/>
          <w:lang w:eastAsia="es-MX"/>
        </w:rPr>
        <w:t xml:space="preserve">Colombia. Instituto Nacional del Deporte COLDEPORTES. Plan Decenal del Deporte, la Recreación, la educación física y la actividad física para el desarrollo humano, la convivencia y la paz 2009-2019. Bogotá; 2009 [Internet]. [Consultado 2013 mayo 30]. Disponible en: </w:t>
      </w:r>
      <w:hyperlink r:id="rId11" w:history="1">
        <w:r w:rsidRPr="00453939">
          <w:rPr>
            <w:rStyle w:val="Hipervnculo"/>
            <w:rFonts w:ascii="Arial" w:eastAsia="Times New Roman" w:hAnsi="Arial" w:cs="Arial"/>
            <w:color w:val="0D0D0D" w:themeColor="text1" w:themeTint="F2"/>
            <w:sz w:val="24"/>
            <w:szCs w:val="24"/>
            <w:lang w:eastAsia="es-MX"/>
          </w:rPr>
          <w:t>file:///C:/Users/Propietario/Downloads/PLAN%20DECENAL%20COLDEPORTES.pdf</w:t>
        </w:r>
      </w:hyperlink>
    </w:p>
  </w:endnote>
  <w:endnote w:id="19">
    <w:p w:rsidR="00FB5828" w:rsidRDefault="00FB5828" w:rsidP="00453939">
      <w:pPr>
        <w:pStyle w:val="NormalWeb"/>
        <w:spacing w:before="0" w:beforeAutospacing="0" w:after="0" w:afterAutospacing="0"/>
        <w:jc w:val="both"/>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Colombia. </w:t>
      </w:r>
      <w:r>
        <w:rPr>
          <w:rFonts w:ascii="Arial" w:hAnsi="Arial" w:cs="Arial"/>
          <w:color w:val="0D0D0D" w:themeColor="text1" w:themeTint="F2"/>
        </w:rPr>
        <w:t xml:space="preserve">Presidencia de la República. </w:t>
      </w:r>
      <w:r w:rsidRPr="00C05224">
        <w:rPr>
          <w:rFonts w:ascii="Arial" w:hAnsi="Arial" w:cs="Arial"/>
          <w:color w:val="0D0D0D" w:themeColor="text1" w:themeTint="F2"/>
        </w:rPr>
        <w:t>Decreto 2771 de 2008</w:t>
      </w:r>
      <w:r>
        <w:rPr>
          <w:rFonts w:ascii="Arial" w:hAnsi="Arial" w:cs="Arial"/>
          <w:color w:val="0D0D0D" w:themeColor="text1" w:themeTint="F2"/>
        </w:rPr>
        <w:t>, p</w:t>
      </w:r>
      <w:r w:rsidRPr="00C05224">
        <w:rPr>
          <w:rFonts w:ascii="Arial" w:hAnsi="Arial" w:cs="Arial"/>
          <w:color w:val="0D0D0D" w:themeColor="text1" w:themeTint="F2"/>
        </w:rPr>
        <w:t>or el cual se crea la Comisión lntersectorial para la coordinación y orientac</w:t>
      </w:r>
      <w:r w:rsidRPr="00432D9D">
        <w:rPr>
          <w:rFonts w:ascii="Arial" w:hAnsi="Arial" w:cs="Arial"/>
          <w:color w:val="0D0D0D" w:themeColor="text1" w:themeTint="F2"/>
        </w:rPr>
        <w:t>ión superior del fomento, desarrollo y medición de impacto de la actividad física.</w:t>
      </w:r>
      <w:r w:rsidRPr="00C05224">
        <w:rPr>
          <w:rFonts w:ascii="Arial" w:hAnsi="Arial" w:cs="Arial"/>
          <w:color w:val="0D0D0D" w:themeColor="text1" w:themeTint="F2"/>
        </w:rPr>
        <w:t xml:space="preserve"> </w:t>
      </w:r>
      <w:r>
        <w:rPr>
          <w:rFonts w:ascii="Arial" w:hAnsi="Arial" w:cs="Arial"/>
          <w:color w:val="0D0D0D" w:themeColor="text1" w:themeTint="F2"/>
        </w:rPr>
        <w:t>Diario Oficial 47.066 (</w:t>
      </w:r>
      <w:r w:rsidRPr="002431E1">
        <w:rPr>
          <w:rFonts w:ascii="Arial" w:hAnsi="Arial" w:cs="Arial"/>
          <w:color w:val="0D0D0D" w:themeColor="text1" w:themeTint="F2"/>
        </w:rPr>
        <w:t>julio 30 de 2008</w:t>
      </w:r>
      <w:r>
        <w:rPr>
          <w:rFonts w:ascii="Arial" w:hAnsi="Arial" w:cs="Arial"/>
          <w:color w:val="0D0D0D" w:themeColor="text1" w:themeTint="F2"/>
        </w:rPr>
        <w:t>)</w:t>
      </w:r>
      <w:r w:rsidRPr="002431E1">
        <w:rPr>
          <w:rFonts w:ascii="Arial" w:hAnsi="Arial" w:cs="Arial"/>
          <w:color w:val="0D0D0D" w:themeColor="text1" w:themeTint="F2"/>
        </w:rPr>
        <w:t>.</w:t>
      </w:r>
    </w:p>
    <w:p w:rsidR="00FB5828" w:rsidRPr="00C05224" w:rsidRDefault="00FB5828" w:rsidP="00453939">
      <w:pPr>
        <w:pStyle w:val="NormalWeb"/>
        <w:spacing w:before="0" w:beforeAutospacing="0" w:after="0" w:afterAutospacing="0"/>
        <w:jc w:val="both"/>
        <w:rPr>
          <w:rFonts w:ascii="Arial" w:hAnsi="Arial" w:cs="Arial"/>
          <w:color w:val="0D0D0D" w:themeColor="text1" w:themeTint="F2"/>
        </w:rPr>
      </w:pPr>
    </w:p>
  </w:endnote>
  <w:endnote w:id="20">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00000"/>
          <w:sz w:val="24"/>
          <w:szCs w:val="24"/>
        </w:rPr>
        <w:t>Moreno Esteban B., Monereo Megías S., Álvarez Hernández J. Obesidad: la epidemia del siglo XXI. Nutr. Hosp.  [revista en la Internet]. 2003  Feb [Consultado  2014 Nov 15];  18(1): 51-51. Disponible en: http://scielo.isciii.es/scielo.php?script=sci_arttext&amp;pid=S0212-16112003000100008&amp;lng=es.</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21">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Organización Mundial de la Salud. </w:t>
      </w:r>
      <w:r w:rsidRPr="00C05224">
        <w:rPr>
          <w:rFonts w:ascii="Arial" w:eastAsia="Times New Roman" w:hAnsi="Arial" w:cs="Arial"/>
          <w:color w:val="0D0D0D" w:themeColor="text1" w:themeTint="F2"/>
          <w:sz w:val="24"/>
          <w:szCs w:val="24"/>
          <w:lang w:eastAsia="es-MX"/>
        </w:rPr>
        <w:t>Dieta, Nutrición y Prevención de Enfermedades Crónicas. [Internet]. 2009 [Consultado 2013 mayo 30]. Disponible en: http://www.fao.org/3/a-ac911s.pdf</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22">
    <w:p w:rsidR="00FB5828" w:rsidRPr="00C05224" w:rsidRDefault="00FB5828" w:rsidP="00453939">
      <w:pPr>
        <w:pStyle w:val="Textonotaalfinal"/>
        <w:jc w:val="both"/>
        <w:rPr>
          <w:rFonts w:ascii="Arial" w:hAnsi="Arial" w:cs="Arial"/>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Achor MS, Benítez  NE, Brac ES, Barslund SA. Obesidad Infantil. </w:t>
      </w:r>
      <w:r w:rsidRPr="00C05224">
        <w:rPr>
          <w:rFonts w:ascii="Arial" w:hAnsi="Arial" w:cs="Arial"/>
          <w:sz w:val="24"/>
          <w:szCs w:val="24"/>
          <w:shd w:val="clear" w:color="auto" w:fill="FFFFFF"/>
        </w:rPr>
        <w:t xml:space="preserve">Rev. posgrado VIa. Cátedra Med. 2007 Abril; </w:t>
      </w:r>
      <w:r w:rsidRPr="00C05224">
        <w:rPr>
          <w:rFonts w:ascii="Arial" w:hAnsi="Arial" w:cs="Arial"/>
          <w:sz w:val="24"/>
          <w:szCs w:val="24"/>
        </w:rPr>
        <w:t xml:space="preserve">168: 34-38.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23">
    <w:p w:rsidR="00FB5828" w:rsidRPr="00C05224" w:rsidRDefault="00FB5828" w:rsidP="00453939">
      <w:pPr>
        <w:pStyle w:val="Textonotaalfinal"/>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 xml:space="preserve">Pontificia Universidad Católica de Chile. Moreno, M. Diagnóstico de Obesidad y sus Métodos de Evaluación. En: Boletín Escuela de Medicina, Departamento de Nutrición, Diabetes y Metabolismo. [Internet]. Santiago: Universidad Católica de Chile; 1997. [Consultado 2014 febrero 28]. Disponible en: </w:t>
      </w:r>
      <w:hyperlink r:id="rId12" w:history="1">
        <w:r w:rsidRPr="00C05224">
          <w:rPr>
            <w:rStyle w:val="Hipervnculo"/>
            <w:rFonts w:ascii="Arial" w:eastAsia="Times New Roman" w:hAnsi="Arial" w:cs="Arial"/>
            <w:color w:val="0D0D0D" w:themeColor="text1" w:themeTint="F2"/>
            <w:sz w:val="24"/>
            <w:szCs w:val="24"/>
            <w:lang w:eastAsia="es-MX"/>
          </w:rPr>
          <w:t>http://escuela.med.puc.cl/paginas/publicaciones/boletin/html/obesidad/obesidad03.html</w:t>
        </w:r>
      </w:hyperlink>
      <w:r w:rsidRPr="00C05224">
        <w:rPr>
          <w:rFonts w:ascii="Arial" w:eastAsia="Times New Roman" w:hAnsi="Arial" w:cs="Arial"/>
          <w:color w:val="0D0D0D" w:themeColor="text1" w:themeTint="F2"/>
          <w:sz w:val="24"/>
          <w:szCs w:val="24"/>
          <w:lang w:eastAsia="es-MX"/>
        </w:rPr>
        <w:t xml:space="preserve">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24">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Kaufer-Horwitz M, Toussaint G. Indicadores antropométricos para evaluar sobrepeso y obesidad en pediatría. Bol. Med. Hosp. Infant. Mex.  [Internet]. 2008  </w:t>
      </w:r>
      <w:r w:rsidRPr="00453939">
        <w:rPr>
          <w:rFonts w:ascii="Arial" w:hAnsi="Arial" w:cs="Arial"/>
          <w:color w:val="0D0D0D" w:themeColor="text1" w:themeTint="F2"/>
          <w:sz w:val="24"/>
          <w:szCs w:val="24"/>
        </w:rPr>
        <w:t>Diciembre;</w:t>
      </w:r>
      <w:r>
        <w:rPr>
          <w:rFonts w:ascii="Arial" w:hAnsi="Arial" w:cs="Arial"/>
          <w:color w:val="0D0D0D" w:themeColor="text1" w:themeTint="F2"/>
          <w:sz w:val="24"/>
          <w:szCs w:val="24"/>
        </w:rPr>
        <w:t xml:space="preserve"> </w:t>
      </w:r>
      <w:r w:rsidRPr="00453939">
        <w:rPr>
          <w:rFonts w:ascii="Arial" w:hAnsi="Arial" w:cs="Arial"/>
          <w:color w:val="0D0D0D" w:themeColor="text1" w:themeTint="F2"/>
          <w:sz w:val="24"/>
          <w:szCs w:val="24"/>
        </w:rPr>
        <w:t>65(6): 502-518</w:t>
      </w:r>
      <w:r w:rsidRPr="00C05224">
        <w:rPr>
          <w:rFonts w:ascii="Arial" w:hAnsi="Arial" w:cs="Arial"/>
          <w:color w:val="0D0D0D" w:themeColor="text1" w:themeTint="F2"/>
          <w:sz w:val="24"/>
          <w:szCs w:val="24"/>
        </w:rPr>
        <w:t xml:space="preserve"> [consultado</w:t>
      </w:r>
      <w:r w:rsidRPr="00C05224">
        <w:rPr>
          <w:rFonts w:ascii="Arial" w:hAnsi="Arial" w:cs="Arial"/>
          <w:color w:val="0D0D0D" w:themeColor="text1" w:themeTint="F2"/>
          <w:sz w:val="24"/>
          <w:szCs w:val="24"/>
        </w:rPr>
        <w:tab/>
        <w:t xml:space="preserve">  2014 mayo 25] Disponible en: </w:t>
      </w:r>
      <w:hyperlink r:id="rId13" w:history="1">
        <w:r w:rsidRPr="00C05224">
          <w:rPr>
            <w:rStyle w:val="Hipervnculo"/>
            <w:rFonts w:ascii="Arial" w:hAnsi="Arial" w:cs="Arial"/>
            <w:color w:val="0D0D0D" w:themeColor="text1" w:themeTint="F2"/>
            <w:sz w:val="24"/>
            <w:szCs w:val="24"/>
          </w:rPr>
          <w:t>http://www.scielo.org.mx/scielo.php?script=sci_arttext&amp;pid=S1665-11462008000600009&amp;lng=es</w:t>
        </w:r>
      </w:hyperlink>
      <w:r w:rsidRPr="00C05224">
        <w:rPr>
          <w:rFonts w:ascii="Arial" w:hAnsi="Arial" w:cs="Arial"/>
          <w:color w:val="0D0D0D" w:themeColor="text1" w:themeTint="F2"/>
          <w:sz w:val="24"/>
          <w:szCs w:val="24"/>
        </w:rPr>
        <w:t>.</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25">
    <w:p w:rsidR="00FB5828" w:rsidRPr="00C05224" w:rsidRDefault="00FB5828" w:rsidP="00453939">
      <w:pPr>
        <w:pStyle w:val="Textonotaalfinal"/>
        <w:jc w:val="both"/>
        <w:rPr>
          <w:rStyle w:val="Hipervnculo"/>
          <w:rFonts w:ascii="Arial" w:hAnsi="Arial" w:cs="Arial"/>
          <w:color w:val="0D0D0D" w:themeColor="text1" w:themeTint="F2"/>
          <w:sz w:val="24"/>
          <w:szCs w:val="24"/>
        </w:rPr>
      </w:pPr>
      <w:r w:rsidRPr="00C05224">
        <w:rPr>
          <w:rStyle w:val="Refdenotaalfinal"/>
          <w:rFonts w:ascii="Arial" w:hAnsi="Arial" w:cs="Arial"/>
          <w:sz w:val="24"/>
          <w:szCs w:val="24"/>
        </w:rPr>
        <w:endnoteRef/>
      </w:r>
      <w:r w:rsidRPr="00C05224">
        <w:rPr>
          <w:rFonts w:ascii="Arial" w:hAnsi="Arial" w:cs="Arial"/>
          <w:sz w:val="24"/>
          <w:szCs w:val="24"/>
        </w:rPr>
        <w:t xml:space="preserve"> Cabrera Ramos R,  Tariacuri M. Obesidad Infantil en Preescolares, un problema de salud pública. </w:t>
      </w:r>
      <w:r w:rsidRPr="00C05224">
        <w:rPr>
          <w:rFonts w:ascii="Arial" w:eastAsia="Times New Roman" w:hAnsi="Arial" w:cs="Arial"/>
          <w:sz w:val="24"/>
          <w:szCs w:val="24"/>
          <w:lang w:eastAsia="es-MX"/>
        </w:rPr>
        <w:t xml:space="preserve">[Internet] [Consultado 2013 mayo 25] </w:t>
      </w:r>
      <w:r w:rsidRPr="00C05224">
        <w:rPr>
          <w:rFonts w:ascii="Arial" w:hAnsi="Arial" w:cs="Arial"/>
          <w:sz w:val="24"/>
          <w:szCs w:val="24"/>
        </w:rPr>
        <w:t xml:space="preserve">Disponible en: </w:t>
      </w:r>
      <w:hyperlink r:id="rId14" w:history="1">
        <w:r w:rsidRPr="00C05224">
          <w:rPr>
            <w:rStyle w:val="Hipervnculo"/>
            <w:rFonts w:ascii="Arial" w:hAnsi="Arial" w:cs="Arial"/>
            <w:color w:val="0D0D0D" w:themeColor="text1" w:themeTint="F2"/>
            <w:sz w:val="24"/>
            <w:szCs w:val="24"/>
          </w:rPr>
          <w:t>http://www.colectivoeducadores.org.ar/cd_6to_encuentro/_pages/pdf/eje_4/pdf_4_mexico/M090.pdf</w:t>
        </w:r>
      </w:hyperlink>
    </w:p>
    <w:p w:rsidR="00FB5828" w:rsidRPr="00C05224" w:rsidRDefault="00FB5828" w:rsidP="00453939">
      <w:pPr>
        <w:pStyle w:val="Textonotaalfinal"/>
        <w:rPr>
          <w:rFonts w:ascii="Arial" w:hAnsi="Arial" w:cs="Arial"/>
          <w:sz w:val="24"/>
          <w:szCs w:val="24"/>
          <w:lang w:val="es-CO"/>
        </w:rPr>
      </w:pPr>
    </w:p>
  </w:endnote>
  <w:endnote w:id="26">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Hodgson,  M. Obesidad Infantil. </w:t>
      </w:r>
      <w:r w:rsidRPr="00C05224">
        <w:rPr>
          <w:rFonts w:ascii="Arial" w:eastAsia="Times New Roman" w:hAnsi="Arial" w:cs="Arial"/>
          <w:color w:val="0D0D0D" w:themeColor="text1" w:themeTint="F2"/>
          <w:sz w:val="24"/>
          <w:szCs w:val="24"/>
          <w:lang w:eastAsia="es-MX"/>
        </w:rPr>
        <w:t xml:space="preserve">[Internet] [Consultado 2013 mayo 25] </w:t>
      </w:r>
      <w:r w:rsidRPr="00C05224">
        <w:rPr>
          <w:rFonts w:ascii="Arial" w:hAnsi="Arial" w:cs="Arial"/>
          <w:color w:val="0D0D0D" w:themeColor="text1" w:themeTint="F2"/>
          <w:sz w:val="24"/>
          <w:szCs w:val="24"/>
        </w:rPr>
        <w:t xml:space="preserve">Disponible en: </w:t>
      </w:r>
      <w:hyperlink r:id="rId15" w:history="1">
        <w:r w:rsidRPr="00C05224">
          <w:rPr>
            <w:rStyle w:val="Hipervnculo"/>
            <w:rFonts w:ascii="Arial" w:hAnsi="Arial" w:cs="Arial"/>
            <w:color w:val="0D0D0D" w:themeColor="text1" w:themeTint="F2"/>
            <w:sz w:val="24"/>
            <w:szCs w:val="24"/>
          </w:rPr>
          <w:t>http://escuela.med.puc.cl/paginas/publicaciones/manualped/obesidad.html</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27">
    <w:p w:rsidR="00FB5828" w:rsidRPr="00C05224" w:rsidRDefault="00FB5828" w:rsidP="00453939">
      <w:pPr>
        <w:pStyle w:val="Ttulo4"/>
        <w:shd w:val="clear" w:color="auto" w:fill="FFFFFF"/>
        <w:spacing w:before="0" w:line="240" w:lineRule="auto"/>
        <w:ind w:right="301"/>
        <w:jc w:val="both"/>
        <w:textAlignment w:val="baseline"/>
        <w:rPr>
          <w:rFonts w:ascii="Arial" w:hAnsi="Arial" w:cs="Arial"/>
          <w:b w:val="0"/>
          <w:i w:val="0"/>
          <w:color w:val="0D0D0D" w:themeColor="text1" w:themeTint="F2"/>
          <w:sz w:val="24"/>
          <w:szCs w:val="24"/>
          <w:lang w:val="en-US"/>
        </w:rPr>
      </w:pPr>
      <w:r w:rsidRPr="00C05224">
        <w:rPr>
          <w:rStyle w:val="Refdenotaalfinal"/>
          <w:rFonts w:ascii="Arial" w:eastAsiaTheme="minorHAnsi" w:hAnsi="Arial" w:cs="Arial"/>
          <w:b w:val="0"/>
          <w:bCs w:val="0"/>
          <w:i w:val="0"/>
          <w:color w:val="0D0D0D" w:themeColor="text1" w:themeTint="F2"/>
          <w:sz w:val="24"/>
          <w:szCs w:val="24"/>
        </w:rPr>
        <w:endnoteRef/>
      </w:r>
      <w:r w:rsidRPr="00C05224">
        <w:rPr>
          <w:rStyle w:val="Refdenotaalfinal"/>
          <w:rFonts w:ascii="Arial" w:eastAsiaTheme="minorHAnsi" w:hAnsi="Arial" w:cs="Arial"/>
          <w:b w:val="0"/>
          <w:bCs w:val="0"/>
          <w:color w:val="0D0D0D" w:themeColor="text1" w:themeTint="F2"/>
          <w:sz w:val="24"/>
          <w:szCs w:val="24"/>
          <w:lang w:val="en-US"/>
        </w:rPr>
        <w:t xml:space="preserve"> </w:t>
      </w:r>
      <w:r w:rsidRPr="00C05224">
        <w:rPr>
          <w:rFonts w:ascii="Arial" w:hAnsi="Arial" w:cs="Arial"/>
          <w:b w:val="0"/>
          <w:i w:val="0"/>
          <w:color w:val="0D0D0D" w:themeColor="text1" w:themeTint="F2"/>
          <w:sz w:val="24"/>
          <w:szCs w:val="24"/>
          <w:lang w:val="en-US"/>
        </w:rPr>
        <w:t>O</w:t>
      </w:r>
      <w:r w:rsidRPr="00C05224">
        <w:rPr>
          <w:rFonts w:ascii="Arial" w:hAnsi="Arial" w:cs="Arial"/>
          <w:b w:val="0"/>
          <w:bCs w:val="0"/>
          <w:i w:val="0"/>
          <w:color w:val="0D0D0D" w:themeColor="text1" w:themeTint="F2"/>
          <w:sz w:val="24"/>
          <w:szCs w:val="24"/>
          <w:lang w:val="en-US"/>
        </w:rPr>
        <w:t xml:space="preserve">nis M, Onyango AW, Borghi E, Siyam A, Nishida C, Siekmann J. </w:t>
      </w:r>
      <w:r w:rsidRPr="00C05224">
        <w:rPr>
          <w:rFonts w:ascii="Arial" w:hAnsi="Arial" w:cs="Arial"/>
          <w:b w:val="0"/>
          <w:i w:val="0"/>
          <w:color w:val="0D0D0D" w:themeColor="text1" w:themeTint="F2"/>
          <w:sz w:val="24"/>
          <w:szCs w:val="24"/>
          <w:lang w:val="en-US"/>
        </w:rPr>
        <w:t xml:space="preserve">Development of a WHO growth reference for school-aged children and adolescents. Bulletin of the World Health Organization 2007; 85:660-7. </w:t>
      </w:r>
      <w:r w:rsidRPr="00C05224">
        <w:rPr>
          <w:rFonts w:ascii="Arial" w:hAnsi="Arial" w:cs="Arial"/>
          <w:b w:val="0"/>
          <w:i w:val="0"/>
          <w:color w:val="auto"/>
          <w:sz w:val="24"/>
          <w:szCs w:val="24"/>
        </w:rPr>
        <w:t>[Internet] [Consultado 2013 mayo 26] Disponible en:</w:t>
      </w:r>
      <w:r w:rsidRPr="00C05224">
        <w:rPr>
          <w:rFonts w:ascii="Arial" w:hAnsi="Arial" w:cs="Arial"/>
          <w:color w:val="auto"/>
          <w:sz w:val="24"/>
          <w:szCs w:val="24"/>
        </w:rPr>
        <w:t xml:space="preserve"> </w:t>
      </w:r>
      <w:r w:rsidRPr="00C05224">
        <w:rPr>
          <w:rFonts w:ascii="Arial" w:hAnsi="Arial" w:cs="Arial"/>
          <w:b w:val="0"/>
          <w:i w:val="0"/>
          <w:color w:val="0D0D0D" w:themeColor="text1" w:themeTint="F2"/>
          <w:sz w:val="24"/>
          <w:szCs w:val="24"/>
          <w:lang w:val="en-US"/>
        </w:rPr>
        <w:t>http://www.who.int/growthref/growthref_who_bull_es.pdf?ua=1</w:t>
      </w:r>
    </w:p>
    <w:p w:rsidR="00FB5828" w:rsidRPr="00C05224" w:rsidRDefault="00FB5828" w:rsidP="00453939">
      <w:pPr>
        <w:pStyle w:val="Textonotaalfinal"/>
        <w:rPr>
          <w:rFonts w:ascii="Arial" w:hAnsi="Arial" w:cs="Arial"/>
          <w:color w:val="0D0D0D" w:themeColor="text1" w:themeTint="F2"/>
          <w:sz w:val="24"/>
          <w:szCs w:val="24"/>
          <w:lang w:val="en-US"/>
        </w:rPr>
      </w:pPr>
    </w:p>
  </w:endnote>
  <w:endnote w:id="28">
    <w:p w:rsidR="00FB5828" w:rsidRPr="00C05224" w:rsidRDefault="00FB5828" w:rsidP="00453939">
      <w:pPr>
        <w:pStyle w:val="Textonotaalfinal"/>
        <w:jc w:val="both"/>
        <w:rPr>
          <w:rFonts w:ascii="Arial" w:hAnsi="Arial" w:cs="Arial"/>
          <w:color w:val="0D0D0D" w:themeColor="text1" w:themeTint="F2"/>
          <w:sz w:val="24"/>
          <w:szCs w:val="24"/>
          <w:lang w:val="en-US"/>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Cole TJ, Bellizzi MC, Flegal KM, Dietz WH. Establishing a standard definition for child overweight and obesity worldwide: international survey. BMJ 2000;320:1240-3 </w:t>
      </w:r>
      <w:r w:rsidRPr="00C05224">
        <w:rPr>
          <w:rFonts w:ascii="Arial" w:hAnsi="Arial" w:cs="Arial"/>
          <w:sz w:val="24"/>
          <w:szCs w:val="24"/>
        </w:rPr>
        <w:t xml:space="preserve">[Consultado 2013 mayo 26] Disponible en: </w:t>
      </w:r>
      <w:r w:rsidRPr="00C05224">
        <w:rPr>
          <w:rFonts w:ascii="Arial" w:hAnsi="Arial" w:cs="Arial"/>
          <w:color w:val="0D0D0D" w:themeColor="text1" w:themeTint="F2"/>
          <w:sz w:val="24"/>
          <w:szCs w:val="24"/>
          <w:lang w:val="en-US"/>
        </w:rPr>
        <w:t>http://h4l.edu.pt/download/cole%20et%20al%202000_BMJ.pdf</w:t>
      </w:r>
    </w:p>
    <w:p w:rsidR="00FB5828" w:rsidRPr="00C05224" w:rsidRDefault="00FB5828" w:rsidP="00453939">
      <w:pPr>
        <w:pStyle w:val="Textonotaalfinal"/>
        <w:rPr>
          <w:rFonts w:ascii="Arial" w:hAnsi="Arial" w:cs="Arial"/>
          <w:color w:val="0D0D0D" w:themeColor="text1" w:themeTint="F2"/>
          <w:sz w:val="24"/>
          <w:szCs w:val="24"/>
          <w:lang w:val="en-US"/>
        </w:rPr>
      </w:pPr>
    </w:p>
  </w:endnote>
  <w:endnote w:id="29">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Style w:val="Refdenotaalfinal"/>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 xml:space="preserve">Organización Mundial de la Salud. Patrones del crecimiento infantil. OMS. [Internet] [Consultado 2013 mayo 25] Disponible en:  </w:t>
      </w:r>
      <w:hyperlink r:id="rId16" w:history="1">
        <w:r w:rsidRPr="00C05224">
          <w:rPr>
            <w:rStyle w:val="Hipervnculo"/>
            <w:rFonts w:ascii="Arial" w:eastAsia="Times New Roman" w:hAnsi="Arial" w:cs="Arial"/>
            <w:color w:val="0D0D0D" w:themeColor="text1" w:themeTint="F2"/>
            <w:sz w:val="24"/>
            <w:szCs w:val="24"/>
            <w:lang w:eastAsia="es-MX"/>
          </w:rPr>
          <w:t>http://www.who.int/childgrowth/standards/es/</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30">
    <w:p w:rsidR="00FB5828" w:rsidRPr="00C05224" w:rsidRDefault="00FB5828" w:rsidP="00453939">
      <w:pPr>
        <w:pStyle w:val="Textonotaalfinal"/>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shd w:val="clear" w:color="auto" w:fill="FFFFFF"/>
        </w:rPr>
        <w:t xml:space="preserve">Rodríguez, M. De La Salud Individual A La Salud Global: En La Búsqueda de Un Mundo Mejor. [internet] </w:t>
      </w:r>
      <w:r w:rsidRPr="00C05224">
        <w:rPr>
          <w:rFonts w:ascii="Arial" w:hAnsi="Arial" w:cs="Arial"/>
          <w:color w:val="0D0D0D" w:themeColor="text1" w:themeTint="F2"/>
          <w:sz w:val="24"/>
          <w:szCs w:val="24"/>
          <w:lang w:val="es-CO"/>
        </w:rPr>
        <w:t xml:space="preserve">[Consultado </w:t>
      </w:r>
      <w:r>
        <w:rPr>
          <w:rFonts w:ascii="Arial" w:hAnsi="Arial" w:cs="Arial"/>
          <w:color w:val="0D0D0D" w:themeColor="text1" w:themeTint="F2"/>
          <w:sz w:val="24"/>
          <w:szCs w:val="24"/>
          <w:lang w:val="es-CO"/>
        </w:rPr>
        <w:t xml:space="preserve">2013 </w:t>
      </w:r>
      <w:r w:rsidRPr="00C05224">
        <w:rPr>
          <w:rFonts w:ascii="Arial" w:hAnsi="Arial" w:cs="Arial"/>
          <w:color w:val="0D0D0D" w:themeColor="text1" w:themeTint="F2"/>
          <w:sz w:val="24"/>
          <w:szCs w:val="24"/>
          <w:shd w:val="clear" w:color="auto" w:fill="FFFFFF"/>
        </w:rPr>
        <w:t xml:space="preserve">abril </w:t>
      </w:r>
      <w:r>
        <w:rPr>
          <w:rFonts w:ascii="Arial" w:hAnsi="Arial" w:cs="Arial"/>
          <w:color w:val="0D0D0D" w:themeColor="text1" w:themeTint="F2"/>
          <w:sz w:val="24"/>
          <w:szCs w:val="24"/>
          <w:shd w:val="clear" w:color="auto" w:fill="FFFFFF"/>
        </w:rPr>
        <w:t>20</w:t>
      </w:r>
      <w:r w:rsidRPr="00C05224">
        <w:rPr>
          <w:rFonts w:ascii="Arial" w:hAnsi="Arial" w:cs="Arial"/>
          <w:color w:val="0D0D0D" w:themeColor="text1" w:themeTint="F2"/>
          <w:sz w:val="24"/>
          <w:szCs w:val="24"/>
          <w:shd w:val="clear" w:color="auto" w:fill="FFFFFF"/>
        </w:rPr>
        <w:t xml:space="preserve">] Disponible en: </w:t>
      </w:r>
      <w:hyperlink r:id="rId17" w:history="1">
        <w:r w:rsidRPr="00C05224">
          <w:rPr>
            <w:rFonts w:ascii="Arial" w:hAnsi="Arial" w:cs="Arial"/>
            <w:color w:val="0D0D0D" w:themeColor="text1" w:themeTint="F2"/>
            <w:sz w:val="24"/>
            <w:szCs w:val="24"/>
            <w:shd w:val="clear" w:color="auto" w:fill="FFFFFF"/>
          </w:rPr>
          <w:t>http://www.elagora.org.ar/site/documentos/Ponencia-Isabel-Rodriguez.pdf</w:t>
        </w:r>
      </w:hyperlink>
      <w:r w:rsidRPr="00C05224">
        <w:rPr>
          <w:rFonts w:ascii="Arial" w:hAnsi="Arial" w:cs="Arial"/>
          <w:color w:val="0D0D0D" w:themeColor="text1" w:themeTint="F2"/>
          <w:sz w:val="24"/>
          <w:szCs w:val="24"/>
          <w:shd w:val="clear" w:color="auto" w:fill="FFFFFF"/>
        </w:rPr>
        <w:t xml:space="preserve"> </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31">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shd w:val="clear" w:color="auto" w:fill="FFFFFF"/>
        </w:rPr>
        <w:t>Franco Giraldo A, Borrero Y, Muñoz N, Valencia M, Pérez E, Arroyave, I. Et.al. De la salud internacional a la salud global: contextos, estrategias y perspectivas. Medellín: Editorial Universidad de Antioquia; 2012.</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32">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shd w:val="clear" w:color="auto" w:fill="FFFFFF"/>
        </w:rPr>
        <w:t>Organización Panamericana de la Salud. Salud Internacional: un Debate Norte-Sur. Serie de Desarrollo de Recursos Humanos No. 95. Washington DC: OPS; 1992.</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33">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Muñoz Franco N. Tensión epistemológica en la salud pública internacional: aproximaciones para un debate. En: Franco Giraldo A. De la salud internacional a la salud global, contextos, estrategias y perspectivas. </w:t>
      </w:r>
      <w:r w:rsidRPr="00C05224">
        <w:rPr>
          <w:rFonts w:ascii="Arial" w:hAnsi="Arial" w:cs="Arial"/>
          <w:color w:val="0D0D0D" w:themeColor="text1" w:themeTint="F2"/>
          <w:sz w:val="24"/>
          <w:szCs w:val="24"/>
          <w:shd w:val="clear" w:color="auto" w:fill="FFFFFF"/>
        </w:rPr>
        <w:t>Medellín: Editorial Universidad de Antioquia, 2012.</w:t>
      </w:r>
      <w:r w:rsidRPr="00C05224">
        <w:rPr>
          <w:rFonts w:ascii="Arial" w:hAnsi="Arial" w:cs="Arial"/>
          <w:color w:val="0D0D0D" w:themeColor="text1" w:themeTint="F2"/>
          <w:sz w:val="24"/>
          <w:szCs w:val="24"/>
        </w:rPr>
        <w:t xml:space="preserve"> p.12-21. </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34">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Pérez Tamayo E. Políticas públicas globales de salud: escenarios de configuración y pape de los diferentes actores. En: De la salud internacional a la salud global, contextos, estrategias y perspectivas. </w:t>
      </w:r>
      <w:r w:rsidRPr="00C05224">
        <w:rPr>
          <w:rFonts w:ascii="Arial" w:hAnsi="Arial" w:cs="Arial"/>
          <w:color w:val="0D0D0D" w:themeColor="text1" w:themeTint="F2"/>
          <w:sz w:val="24"/>
          <w:szCs w:val="24"/>
          <w:shd w:val="clear" w:color="auto" w:fill="FFFFFF"/>
        </w:rPr>
        <w:t>Medellín: Editorial Universidad de Antioquia, 2012.</w:t>
      </w:r>
      <w:r w:rsidRPr="00C05224">
        <w:rPr>
          <w:rFonts w:ascii="Arial" w:hAnsi="Arial" w:cs="Arial"/>
          <w:color w:val="0D0D0D" w:themeColor="text1" w:themeTint="F2"/>
          <w:sz w:val="24"/>
          <w:szCs w:val="24"/>
        </w:rPr>
        <w:t xml:space="preserve"> p.32-39.</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35">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Tamayo Acevedo, JH. Los nuevos desafíos de la salud global. En: Franco Giraldo A. De la salud internacional a la salud global, Contextos, estrategias y perspectivas.</w:t>
      </w:r>
      <w:r w:rsidRPr="00C05224">
        <w:rPr>
          <w:rFonts w:ascii="Arial" w:hAnsi="Arial" w:cs="Arial"/>
          <w:color w:val="0D0D0D" w:themeColor="text1" w:themeTint="F2"/>
          <w:sz w:val="24"/>
          <w:szCs w:val="24"/>
          <w:shd w:val="clear" w:color="auto" w:fill="FFFFFF"/>
        </w:rPr>
        <w:t xml:space="preserve"> Medellín: Editorial Universidad de Antioquia, 2012.</w:t>
      </w:r>
      <w:r w:rsidRPr="00C05224">
        <w:rPr>
          <w:rFonts w:ascii="Arial" w:hAnsi="Arial" w:cs="Arial"/>
          <w:color w:val="0D0D0D" w:themeColor="text1" w:themeTint="F2"/>
          <w:sz w:val="24"/>
          <w:szCs w:val="24"/>
        </w:rPr>
        <w:t xml:space="preserve"> p. 58-69</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36">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Valencia Arredondo, M. La Cooperación Internacional como herramienta para alcanzar la salud global. En: Franco Giraldo A.  De la salud internacional a la salud global, contextos, estrategias y perspectivas. </w:t>
      </w:r>
      <w:r w:rsidRPr="00C05224">
        <w:rPr>
          <w:rFonts w:ascii="Arial" w:hAnsi="Arial" w:cs="Arial"/>
          <w:color w:val="0D0D0D" w:themeColor="text1" w:themeTint="F2"/>
          <w:sz w:val="24"/>
          <w:szCs w:val="24"/>
          <w:shd w:val="clear" w:color="auto" w:fill="FFFFFF"/>
        </w:rPr>
        <w:t>Medellín: Editorial Universidad de Antioquia, 2012.</w:t>
      </w:r>
      <w:r w:rsidRPr="00C05224">
        <w:rPr>
          <w:rFonts w:ascii="Arial" w:hAnsi="Arial" w:cs="Arial"/>
          <w:color w:val="0D0D0D" w:themeColor="text1" w:themeTint="F2"/>
          <w:sz w:val="24"/>
          <w:szCs w:val="24"/>
        </w:rPr>
        <w:t xml:space="preserve"> p.26-31</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37">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shd w:val="clear" w:color="auto" w:fill="FFFFFF"/>
        </w:rPr>
        <w:t>Organización Panamericana de la Salud. La salud y las relaciones internacionales: su vinculación con la gestión del desarrollo nacional de la salud. 48º Consejo Directivo 60ª sesión del Comité Regional OPS. Washington D.C. 2008</w:t>
      </w:r>
    </w:p>
    <w:p w:rsidR="00FB5828" w:rsidRPr="00C05224" w:rsidRDefault="00FB5828" w:rsidP="00453939">
      <w:pPr>
        <w:pStyle w:val="Textonotaalfinal"/>
        <w:jc w:val="both"/>
        <w:rPr>
          <w:rFonts w:ascii="Arial" w:hAnsi="Arial" w:cs="Arial"/>
          <w:sz w:val="24"/>
          <w:szCs w:val="24"/>
        </w:rPr>
      </w:pPr>
    </w:p>
  </w:endnote>
  <w:endnote w:id="38">
    <w:p w:rsidR="00FB5828" w:rsidRPr="00C05224" w:rsidRDefault="00FB5828" w:rsidP="00453939">
      <w:pPr>
        <w:pStyle w:val="Textonotaalfinal"/>
        <w:jc w:val="both"/>
        <w:rPr>
          <w:rStyle w:val="apple-converted-space"/>
          <w:rFonts w:ascii="Arial" w:hAnsi="Arial" w:cs="Arial"/>
          <w:bCs/>
          <w:sz w:val="24"/>
          <w:szCs w:val="24"/>
          <w:bdr w:val="none" w:sz="0" w:space="0" w:color="auto" w:frame="1"/>
          <w:shd w:val="clear" w:color="auto" w:fill="FFFFFF"/>
        </w:rPr>
      </w:pPr>
      <w:r w:rsidRPr="00C05224">
        <w:rPr>
          <w:rStyle w:val="Refdenotaalfinal"/>
          <w:rFonts w:ascii="Arial" w:hAnsi="Arial" w:cs="Arial"/>
          <w:sz w:val="24"/>
          <w:szCs w:val="24"/>
        </w:rPr>
        <w:endnoteRef/>
      </w:r>
      <w:r w:rsidRPr="00C05224">
        <w:rPr>
          <w:rFonts w:ascii="Arial" w:hAnsi="Arial" w:cs="Arial"/>
          <w:sz w:val="24"/>
          <w:szCs w:val="24"/>
        </w:rPr>
        <w:t xml:space="preserve"> </w:t>
      </w:r>
      <w:r w:rsidRPr="00C05224">
        <w:rPr>
          <w:rStyle w:val="Textoennegrita"/>
          <w:rFonts w:ascii="Arial" w:hAnsi="Arial" w:cs="Arial"/>
          <w:b w:val="0"/>
          <w:sz w:val="24"/>
          <w:szCs w:val="24"/>
          <w:bdr w:val="none" w:sz="0" w:space="0" w:color="auto" w:frame="1"/>
          <w:shd w:val="clear" w:color="auto" w:fill="FFFFFF"/>
        </w:rPr>
        <w:t xml:space="preserve">Alianza Panamericana por la Nutrición y el Desarrollo </w:t>
      </w:r>
      <w:r w:rsidRPr="00C05224">
        <w:rPr>
          <w:rFonts w:ascii="Arial" w:hAnsi="Arial" w:cs="Arial"/>
          <w:sz w:val="24"/>
          <w:szCs w:val="24"/>
          <w:lang w:val="es-CO"/>
        </w:rPr>
        <w:t>[Internet] Perú: APNUDE [Consultado: Marzo 5 2013] Disponible en: http://www.paho.org/nutricionydesarrollo/?page_id=31</w:t>
      </w:r>
    </w:p>
    <w:p w:rsidR="00FB5828" w:rsidRPr="00C05224" w:rsidRDefault="00FB5828" w:rsidP="00453939">
      <w:pPr>
        <w:pStyle w:val="Textonotaalfinal"/>
        <w:rPr>
          <w:rFonts w:ascii="Arial" w:hAnsi="Arial" w:cs="Arial"/>
          <w:sz w:val="24"/>
          <w:szCs w:val="24"/>
          <w:lang w:val="es-CO"/>
        </w:rPr>
      </w:pPr>
    </w:p>
  </w:endnote>
  <w:endnote w:id="39">
    <w:p w:rsidR="00FB5828" w:rsidRPr="00C05224" w:rsidRDefault="00FB5828" w:rsidP="00453939">
      <w:pPr>
        <w:pStyle w:val="Textonotaalfinal"/>
        <w:jc w:val="both"/>
        <w:rPr>
          <w:rFonts w:ascii="Arial" w:hAnsi="Arial" w:cs="Arial"/>
          <w:sz w:val="24"/>
          <w:szCs w:val="24"/>
        </w:rPr>
      </w:pPr>
      <w:r w:rsidRPr="00C05224">
        <w:rPr>
          <w:rStyle w:val="Refdenotaalfinal"/>
          <w:rFonts w:ascii="Arial" w:hAnsi="Arial" w:cs="Arial"/>
          <w:sz w:val="24"/>
          <w:szCs w:val="24"/>
        </w:rPr>
        <w:endnoteRef/>
      </w:r>
      <w:r w:rsidRPr="00C05224">
        <w:rPr>
          <w:rFonts w:ascii="Arial" w:hAnsi="Arial" w:cs="Arial"/>
          <w:sz w:val="24"/>
          <w:szCs w:val="24"/>
        </w:rPr>
        <w:t xml:space="preserve"> Organismo Andino de Salud-Convenio Hipólito Unanue. Plan Estratégico de la Subregión Andina para la prevención y control de las enfermedades no transmisibles (ENT) 2012-2016. </w:t>
      </w:r>
      <w:r w:rsidRPr="00C05224">
        <w:rPr>
          <w:rFonts w:ascii="Arial" w:eastAsia="Times New Roman" w:hAnsi="Arial" w:cs="Arial"/>
          <w:color w:val="0D0D0D" w:themeColor="text1" w:themeTint="F2"/>
          <w:sz w:val="24"/>
          <w:szCs w:val="24"/>
          <w:lang w:eastAsia="es-MX"/>
        </w:rPr>
        <w:t xml:space="preserve">[Consultado 2014 febrero 20]. Disponible en: </w:t>
      </w:r>
      <w:r w:rsidRPr="00C05224">
        <w:rPr>
          <w:rFonts w:ascii="Arial" w:hAnsi="Arial" w:cs="Arial"/>
          <w:sz w:val="24"/>
          <w:szCs w:val="24"/>
        </w:rPr>
        <w:t>http://www.orasconhu.org/sites/default/files/Plan_SubRegiona_ENT.pdf</w:t>
      </w:r>
    </w:p>
    <w:p w:rsidR="00FB5828" w:rsidRPr="00C05224" w:rsidRDefault="00FB5828" w:rsidP="00453939">
      <w:pPr>
        <w:pStyle w:val="Textonotaalfinal"/>
        <w:rPr>
          <w:rFonts w:ascii="Arial" w:hAnsi="Arial" w:cs="Arial"/>
          <w:sz w:val="24"/>
          <w:szCs w:val="24"/>
          <w:lang w:val="es-CO"/>
        </w:rPr>
      </w:pPr>
    </w:p>
  </w:endnote>
  <w:endnote w:id="40">
    <w:p w:rsidR="00FB5828" w:rsidRPr="001608CD" w:rsidRDefault="00FB5828" w:rsidP="00453939">
      <w:pPr>
        <w:spacing w:after="0" w:line="240" w:lineRule="auto"/>
        <w:jc w:val="both"/>
        <w:rPr>
          <w:rFonts w:ascii="Arial" w:hAnsi="Arial" w:cs="Arial"/>
          <w:sz w:val="24"/>
          <w:szCs w:val="24"/>
          <w:lang w:val="es-CO"/>
        </w:rPr>
      </w:pPr>
      <w:r w:rsidRPr="00F067C4">
        <w:rPr>
          <w:rStyle w:val="Refdenotaalfinal"/>
          <w:rFonts w:ascii="Arial" w:hAnsi="Arial" w:cs="Arial"/>
          <w:sz w:val="24"/>
        </w:rPr>
        <w:endnoteRef/>
      </w:r>
      <w:r w:rsidRPr="00F067C4">
        <w:rPr>
          <w:rFonts w:ascii="Arial" w:hAnsi="Arial" w:cs="Arial"/>
          <w:sz w:val="24"/>
        </w:rPr>
        <w:t xml:space="preserve"> </w:t>
      </w:r>
      <w:r>
        <w:rPr>
          <w:rFonts w:ascii="Arial" w:hAnsi="Arial" w:cs="Arial"/>
          <w:sz w:val="24"/>
        </w:rPr>
        <w:t xml:space="preserve">Organización Mundial de La Salud. </w:t>
      </w:r>
      <w:r w:rsidRPr="00F067C4">
        <w:rPr>
          <w:rFonts w:ascii="Arial" w:hAnsi="Arial" w:cs="Arial"/>
          <w:sz w:val="24"/>
        </w:rPr>
        <w:t>Estrategia mundial sobre régimen alimentario, actividad física y salud</w:t>
      </w:r>
      <w:r>
        <w:rPr>
          <w:rFonts w:ascii="Arial" w:hAnsi="Arial" w:cs="Arial"/>
          <w:sz w:val="24"/>
        </w:rPr>
        <w:t>.</w:t>
      </w:r>
      <w:r w:rsidRPr="00F067C4">
        <w:rPr>
          <w:rFonts w:ascii="Arial" w:hAnsi="Arial" w:cs="Arial"/>
          <w:sz w:val="24"/>
          <w:szCs w:val="24"/>
          <w:lang w:val="es-CO"/>
        </w:rPr>
        <w:t xml:space="preserve"> </w:t>
      </w:r>
      <w:r w:rsidRPr="00C05224">
        <w:rPr>
          <w:rFonts w:ascii="Arial" w:hAnsi="Arial" w:cs="Arial"/>
          <w:sz w:val="24"/>
          <w:szCs w:val="24"/>
          <w:lang w:val="es-CO"/>
        </w:rPr>
        <w:t>[Internet] [Consultado: 2014</w:t>
      </w:r>
      <w:r>
        <w:rPr>
          <w:rFonts w:ascii="Arial" w:hAnsi="Arial" w:cs="Arial"/>
          <w:sz w:val="24"/>
          <w:szCs w:val="24"/>
          <w:lang w:val="es-CO"/>
        </w:rPr>
        <w:t xml:space="preserve"> Marzo 5</w:t>
      </w:r>
      <w:r w:rsidRPr="00C05224">
        <w:rPr>
          <w:rFonts w:ascii="Arial" w:hAnsi="Arial" w:cs="Arial"/>
          <w:sz w:val="24"/>
          <w:szCs w:val="24"/>
          <w:lang w:val="es-CO"/>
        </w:rPr>
        <w:t xml:space="preserve">] </w:t>
      </w:r>
      <w:r>
        <w:rPr>
          <w:rFonts w:ascii="Arial" w:hAnsi="Arial" w:cs="Arial"/>
          <w:sz w:val="24"/>
        </w:rPr>
        <w:t xml:space="preserve"> Disponible en: </w:t>
      </w:r>
      <w:r w:rsidRPr="00F067C4">
        <w:rPr>
          <w:rFonts w:ascii="Arial" w:hAnsi="Arial" w:cs="Arial"/>
          <w:sz w:val="24"/>
        </w:rPr>
        <w:t>http://www.who.int/dietphysicalactivity/strategy/eb11344/strategy_spanish_web.pdf?ua=1</w:t>
      </w:r>
    </w:p>
  </w:endnote>
  <w:endnote w:id="41">
    <w:p w:rsidR="00FB5828" w:rsidRPr="001608CD" w:rsidRDefault="00FB5828" w:rsidP="00453939">
      <w:pPr>
        <w:pStyle w:val="Textonotaalfinal"/>
        <w:jc w:val="both"/>
        <w:rPr>
          <w:rFonts w:ascii="Arial" w:hAnsi="Arial" w:cs="Arial"/>
          <w:sz w:val="24"/>
          <w:szCs w:val="24"/>
        </w:rPr>
      </w:pPr>
      <w:r w:rsidRPr="001608CD">
        <w:rPr>
          <w:rStyle w:val="Refdenotaalfinal"/>
          <w:rFonts w:ascii="Arial" w:hAnsi="Arial" w:cs="Arial"/>
          <w:sz w:val="24"/>
          <w:szCs w:val="24"/>
        </w:rPr>
        <w:endnoteRef/>
      </w:r>
      <w:r>
        <w:rPr>
          <w:rFonts w:ascii="Arial" w:hAnsi="Arial" w:cs="Arial"/>
          <w:sz w:val="24"/>
          <w:szCs w:val="24"/>
        </w:rPr>
        <w:t xml:space="preserve"> </w:t>
      </w:r>
      <w:r w:rsidRPr="001608CD">
        <w:rPr>
          <w:rFonts w:ascii="Arial" w:hAnsi="Arial" w:cs="Arial"/>
          <w:sz w:val="24"/>
          <w:szCs w:val="24"/>
        </w:rPr>
        <w:t xml:space="preserve">World Obesity Federation </w:t>
      </w:r>
      <w:r w:rsidRPr="001608CD">
        <w:rPr>
          <w:rFonts w:ascii="Arial" w:hAnsi="Arial" w:cs="Arial"/>
          <w:sz w:val="24"/>
          <w:szCs w:val="24"/>
          <w:lang w:val="es-CO"/>
        </w:rPr>
        <w:t>[Internet]</w:t>
      </w:r>
      <w:r>
        <w:rPr>
          <w:rFonts w:ascii="Arial" w:hAnsi="Arial" w:cs="Arial"/>
          <w:sz w:val="24"/>
          <w:szCs w:val="24"/>
          <w:lang w:val="es-CO"/>
        </w:rPr>
        <w:t xml:space="preserve"> Londres</w:t>
      </w:r>
      <w:r w:rsidRPr="001608CD">
        <w:rPr>
          <w:rFonts w:ascii="Arial" w:hAnsi="Arial" w:cs="Arial"/>
          <w:sz w:val="24"/>
          <w:szCs w:val="24"/>
          <w:lang w:val="es-CO"/>
        </w:rPr>
        <w:t xml:space="preserve"> [Consultado: 2014 Marzo 5] Disponible en: </w:t>
      </w:r>
      <w:r w:rsidRPr="001608CD">
        <w:rPr>
          <w:rFonts w:ascii="Arial" w:hAnsi="Arial" w:cs="Arial"/>
          <w:sz w:val="24"/>
          <w:szCs w:val="24"/>
        </w:rPr>
        <w:t xml:space="preserve"> </w:t>
      </w:r>
      <w:hyperlink r:id="rId18" w:history="1">
        <w:r w:rsidRPr="001608CD">
          <w:rPr>
            <w:rStyle w:val="Hipervnculo"/>
            <w:rFonts w:ascii="Arial" w:hAnsi="Arial" w:cs="Arial"/>
            <w:color w:val="auto"/>
            <w:sz w:val="24"/>
            <w:szCs w:val="24"/>
          </w:rPr>
          <w:t>http://www.worldobesity.org/</w:t>
        </w:r>
      </w:hyperlink>
    </w:p>
    <w:p w:rsidR="00FB5828" w:rsidRPr="001608CD" w:rsidRDefault="00FB5828" w:rsidP="00453939">
      <w:pPr>
        <w:pStyle w:val="Textonotaalfinal"/>
        <w:rPr>
          <w:lang w:val="es-CO"/>
        </w:rPr>
      </w:pPr>
    </w:p>
  </w:endnote>
  <w:endnote w:id="42">
    <w:p w:rsidR="00FB5828" w:rsidRPr="001C6CB0" w:rsidRDefault="00FB5828" w:rsidP="00453939">
      <w:pPr>
        <w:pStyle w:val="Textonotaalfinal"/>
        <w:jc w:val="both"/>
        <w:rPr>
          <w:rFonts w:ascii="Arial" w:hAnsi="Arial" w:cs="Arial"/>
          <w:sz w:val="24"/>
          <w:lang w:val="es-CO"/>
        </w:rPr>
      </w:pPr>
      <w:r w:rsidRPr="001C6CB0">
        <w:rPr>
          <w:rStyle w:val="Refdenotaalfinal"/>
          <w:rFonts w:ascii="Arial" w:hAnsi="Arial" w:cs="Arial"/>
        </w:rPr>
        <w:endnoteRef/>
      </w:r>
      <w:r w:rsidRPr="001C6CB0">
        <w:rPr>
          <w:rFonts w:ascii="Arial" w:hAnsi="Arial" w:cs="Arial"/>
        </w:rPr>
        <w:t xml:space="preserve"> </w:t>
      </w:r>
      <w:r w:rsidRPr="001C6CB0">
        <w:rPr>
          <w:rFonts w:ascii="Arial" w:hAnsi="Arial" w:cs="Arial"/>
          <w:sz w:val="24"/>
          <w:lang w:val="es-CO"/>
        </w:rPr>
        <w:t>Pan</w:t>
      </w:r>
      <w:r>
        <w:rPr>
          <w:rFonts w:ascii="Arial" w:hAnsi="Arial" w:cs="Arial"/>
          <w:sz w:val="24"/>
          <w:lang w:val="es-CO"/>
        </w:rPr>
        <w:t xml:space="preserve"> A</w:t>
      </w:r>
      <w:r w:rsidRPr="001C6CB0">
        <w:rPr>
          <w:rFonts w:ascii="Arial" w:hAnsi="Arial" w:cs="Arial"/>
          <w:sz w:val="24"/>
          <w:lang w:val="es-CO"/>
        </w:rPr>
        <w:t xml:space="preserve">merican </w:t>
      </w:r>
      <w:r>
        <w:rPr>
          <w:rFonts w:ascii="Arial" w:hAnsi="Arial" w:cs="Arial"/>
          <w:sz w:val="24"/>
          <w:lang w:val="es-CO"/>
        </w:rPr>
        <w:t>C</w:t>
      </w:r>
      <w:r w:rsidRPr="001C6CB0">
        <w:rPr>
          <w:rFonts w:ascii="Arial" w:hAnsi="Arial" w:cs="Arial"/>
          <w:sz w:val="24"/>
          <w:lang w:val="es-CO"/>
        </w:rPr>
        <w:t xml:space="preserve">onference on Obesity. </w:t>
      </w:r>
      <w:r w:rsidRPr="001608CD">
        <w:rPr>
          <w:rFonts w:ascii="Arial" w:hAnsi="Arial" w:cs="Arial"/>
          <w:sz w:val="24"/>
          <w:szCs w:val="24"/>
          <w:lang w:val="es-CO"/>
        </w:rPr>
        <w:t>[Internet]</w:t>
      </w:r>
      <w:r>
        <w:rPr>
          <w:rFonts w:ascii="Arial" w:hAnsi="Arial" w:cs="Arial"/>
          <w:sz w:val="24"/>
          <w:szCs w:val="24"/>
          <w:lang w:val="es-CO"/>
        </w:rPr>
        <w:t xml:space="preserve"> Oranjestad</w:t>
      </w:r>
      <w:r w:rsidRPr="001608CD">
        <w:rPr>
          <w:rFonts w:ascii="Arial" w:hAnsi="Arial" w:cs="Arial"/>
          <w:sz w:val="24"/>
          <w:szCs w:val="24"/>
          <w:lang w:val="es-CO"/>
        </w:rPr>
        <w:t xml:space="preserve"> [Consultado: 2014 Marzo 5] </w:t>
      </w:r>
      <w:r w:rsidRPr="001C6CB0">
        <w:rPr>
          <w:rFonts w:ascii="Arial" w:hAnsi="Arial" w:cs="Arial"/>
          <w:sz w:val="24"/>
          <w:lang w:val="es-CO"/>
        </w:rPr>
        <w:t xml:space="preserve"> </w:t>
      </w:r>
      <w:hyperlink r:id="rId19" w:history="1">
        <w:r w:rsidRPr="001C6CB0">
          <w:rPr>
            <w:rStyle w:val="Hipervnculo"/>
            <w:rFonts w:ascii="Arial" w:hAnsi="Arial" w:cs="Arial"/>
            <w:color w:val="auto"/>
            <w:sz w:val="24"/>
            <w:lang w:val="es-CO"/>
          </w:rPr>
          <w:t>http://www.paco.aw/paco3conference-sp.php</w:t>
        </w:r>
      </w:hyperlink>
    </w:p>
    <w:p w:rsidR="00FB5828" w:rsidRPr="001C6CB0" w:rsidRDefault="00FB5828" w:rsidP="00453939">
      <w:pPr>
        <w:pStyle w:val="Textonotaalfinal"/>
        <w:jc w:val="both"/>
        <w:rPr>
          <w:lang w:val="es-CO"/>
        </w:rPr>
      </w:pPr>
    </w:p>
  </w:endnote>
  <w:endnote w:id="43">
    <w:p w:rsidR="00FB5828" w:rsidRDefault="00FB5828" w:rsidP="00453939">
      <w:pPr>
        <w:pStyle w:val="Textonotaalfinal"/>
        <w:jc w:val="both"/>
        <w:rPr>
          <w:rFonts w:ascii="Arial" w:hAnsi="Arial" w:cs="Arial"/>
          <w:sz w:val="24"/>
          <w:szCs w:val="24"/>
        </w:rPr>
      </w:pPr>
      <w:r w:rsidRPr="0025628B">
        <w:rPr>
          <w:rStyle w:val="Refdenotaalfinal"/>
          <w:rFonts w:ascii="Arial" w:hAnsi="Arial" w:cs="Arial"/>
          <w:sz w:val="24"/>
        </w:rPr>
        <w:endnoteRef/>
      </w:r>
      <w:r w:rsidRPr="0025628B">
        <w:rPr>
          <w:rFonts w:ascii="Arial" w:hAnsi="Arial" w:cs="Arial"/>
          <w:sz w:val="24"/>
        </w:rPr>
        <w:t xml:space="preserve"> </w:t>
      </w:r>
      <w:r w:rsidRPr="0025628B">
        <w:rPr>
          <w:rFonts w:ascii="Arial" w:hAnsi="Arial" w:cs="Arial"/>
          <w:sz w:val="24"/>
          <w:lang w:val="es-CO"/>
        </w:rPr>
        <w:t xml:space="preserve"> Weight-Control Information Network</w:t>
      </w:r>
      <w:r>
        <w:rPr>
          <w:rFonts w:ascii="Arial" w:hAnsi="Arial" w:cs="Arial"/>
          <w:sz w:val="24"/>
          <w:lang w:val="es-CO"/>
        </w:rPr>
        <w:t xml:space="preserve"> </w:t>
      </w:r>
      <w:r w:rsidRPr="001608CD">
        <w:rPr>
          <w:rFonts w:ascii="Arial" w:hAnsi="Arial" w:cs="Arial"/>
          <w:sz w:val="24"/>
          <w:szCs w:val="24"/>
          <w:lang w:val="es-CO"/>
        </w:rPr>
        <w:t>[Internet]</w:t>
      </w:r>
      <w:r>
        <w:rPr>
          <w:rFonts w:ascii="Arial" w:hAnsi="Arial" w:cs="Arial"/>
          <w:sz w:val="24"/>
          <w:szCs w:val="24"/>
          <w:lang w:val="es-CO"/>
        </w:rPr>
        <w:t xml:space="preserve"> Bethesda</w:t>
      </w:r>
      <w:r w:rsidRPr="001608CD">
        <w:rPr>
          <w:rFonts w:ascii="Arial" w:hAnsi="Arial" w:cs="Arial"/>
          <w:sz w:val="24"/>
          <w:szCs w:val="24"/>
          <w:lang w:val="es-CO"/>
        </w:rPr>
        <w:t xml:space="preserve"> [Consultado: 2014 Marzo 5] Disponible en: </w:t>
      </w:r>
      <w:r w:rsidRPr="001608CD">
        <w:rPr>
          <w:rFonts w:ascii="Arial" w:hAnsi="Arial" w:cs="Arial"/>
          <w:sz w:val="24"/>
          <w:szCs w:val="24"/>
        </w:rPr>
        <w:t xml:space="preserve"> </w:t>
      </w:r>
      <w:r w:rsidRPr="0025628B">
        <w:rPr>
          <w:rFonts w:ascii="Arial" w:hAnsi="Arial" w:cs="Arial"/>
          <w:sz w:val="24"/>
          <w:szCs w:val="24"/>
        </w:rPr>
        <w:t>http://www.niddk.nih.gov/health-information/health-communication-programs/win/Pages/default.aspx</w:t>
      </w:r>
    </w:p>
    <w:p w:rsidR="00FB5828" w:rsidRPr="0025628B" w:rsidRDefault="00FB5828" w:rsidP="00453939">
      <w:pPr>
        <w:pStyle w:val="Textonotaalfinal"/>
        <w:rPr>
          <w:rFonts w:ascii="Arial" w:hAnsi="Arial" w:cs="Arial"/>
          <w:sz w:val="24"/>
          <w:lang w:val="es-CO"/>
        </w:rPr>
      </w:pPr>
    </w:p>
  </w:endnote>
  <w:endnote w:id="44">
    <w:p w:rsidR="00FB5828" w:rsidRPr="0025628B" w:rsidRDefault="00FB5828" w:rsidP="00453939">
      <w:pPr>
        <w:pStyle w:val="Textonotaalfinal"/>
        <w:jc w:val="both"/>
        <w:rPr>
          <w:rFonts w:ascii="Arial" w:hAnsi="Arial" w:cs="Arial"/>
          <w:sz w:val="24"/>
          <w:szCs w:val="24"/>
          <w:lang w:val="es-CO"/>
        </w:rPr>
      </w:pPr>
      <w:r w:rsidRPr="0025628B">
        <w:rPr>
          <w:rStyle w:val="Refdenotaalfinal"/>
          <w:rFonts w:ascii="Arial" w:hAnsi="Arial" w:cs="Arial"/>
          <w:sz w:val="24"/>
          <w:szCs w:val="24"/>
        </w:rPr>
        <w:endnoteRef/>
      </w:r>
      <w:r w:rsidRPr="0025628B">
        <w:rPr>
          <w:rFonts w:ascii="Arial" w:hAnsi="Arial" w:cs="Arial"/>
          <w:sz w:val="24"/>
          <w:szCs w:val="24"/>
        </w:rPr>
        <w:t xml:space="preserve"> </w:t>
      </w:r>
      <w:r w:rsidRPr="0025628B">
        <w:rPr>
          <w:rFonts w:ascii="Arial" w:hAnsi="Arial" w:cs="Arial"/>
          <w:sz w:val="24"/>
          <w:szCs w:val="24"/>
          <w:lang w:val="es-CO"/>
        </w:rPr>
        <w:t>Alianza por la Salud Alimentaria.org.mx Internet] México [Consultado: 2014 Marzo 5] Disponible en: http://alianzasalud.org.mx/</w:t>
      </w:r>
    </w:p>
    <w:p w:rsidR="00FB5828" w:rsidRPr="0025628B" w:rsidRDefault="00FB5828" w:rsidP="00453939">
      <w:pPr>
        <w:pStyle w:val="Textonotaalfinal"/>
        <w:jc w:val="both"/>
        <w:rPr>
          <w:lang w:val="es-CO"/>
        </w:rPr>
      </w:pPr>
    </w:p>
  </w:endnote>
  <w:endnote w:id="45">
    <w:p w:rsidR="00FB5828" w:rsidRPr="00C05224" w:rsidRDefault="00FB5828" w:rsidP="00453939">
      <w:pPr>
        <w:pStyle w:val="Textonotaalfinal"/>
        <w:jc w:val="both"/>
        <w:rPr>
          <w:rFonts w:ascii="Arial" w:hAnsi="Arial" w:cs="Arial"/>
          <w:sz w:val="24"/>
          <w:szCs w:val="24"/>
          <w:lang w:val="es-CO"/>
        </w:rPr>
      </w:pPr>
      <w:r w:rsidRPr="00C05224">
        <w:rPr>
          <w:rStyle w:val="Refdenotaalfinal"/>
          <w:rFonts w:ascii="Arial" w:hAnsi="Arial" w:cs="Arial"/>
          <w:sz w:val="24"/>
          <w:szCs w:val="24"/>
        </w:rPr>
        <w:endnoteRef/>
      </w:r>
      <w:r w:rsidRPr="00C05224">
        <w:rPr>
          <w:rFonts w:ascii="Arial" w:hAnsi="Arial" w:cs="Arial"/>
          <w:sz w:val="24"/>
          <w:szCs w:val="24"/>
        </w:rPr>
        <w:t xml:space="preserve"> </w:t>
      </w:r>
      <w:r w:rsidRPr="00C05224">
        <w:rPr>
          <w:rFonts w:ascii="Arial" w:hAnsi="Arial" w:cs="Arial"/>
          <w:sz w:val="24"/>
          <w:szCs w:val="24"/>
          <w:lang w:val="es-CO"/>
        </w:rPr>
        <w:t>El poder del consumidor [Internet] México [Consultado: 2014</w:t>
      </w:r>
      <w:r>
        <w:rPr>
          <w:rFonts w:ascii="Arial" w:hAnsi="Arial" w:cs="Arial"/>
          <w:sz w:val="24"/>
          <w:szCs w:val="24"/>
          <w:lang w:val="es-CO"/>
        </w:rPr>
        <w:t xml:space="preserve"> Marzo 5</w:t>
      </w:r>
      <w:r w:rsidRPr="00C05224">
        <w:rPr>
          <w:rFonts w:ascii="Arial" w:hAnsi="Arial" w:cs="Arial"/>
          <w:sz w:val="24"/>
          <w:szCs w:val="24"/>
          <w:lang w:val="es-CO"/>
        </w:rPr>
        <w:t xml:space="preserve">] Disponible en: </w:t>
      </w:r>
      <w:hyperlink r:id="rId20" w:history="1">
        <w:r w:rsidRPr="00C05224">
          <w:rPr>
            <w:rStyle w:val="Hipervnculo"/>
            <w:rFonts w:ascii="Arial" w:hAnsi="Arial" w:cs="Arial"/>
            <w:color w:val="auto"/>
            <w:sz w:val="24"/>
            <w:szCs w:val="24"/>
            <w:lang w:val="es-CO"/>
          </w:rPr>
          <w:t>http://elpoderdelconsumidor.org</w:t>
        </w:r>
      </w:hyperlink>
      <w:r w:rsidRPr="00C05224">
        <w:rPr>
          <w:rFonts w:ascii="Arial" w:hAnsi="Arial" w:cs="Arial"/>
          <w:sz w:val="24"/>
          <w:szCs w:val="24"/>
          <w:lang w:val="es-CO"/>
        </w:rPr>
        <w:t xml:space="preserve"> </w:t>
      </w:r>
    </w:p>
    <w:p w:rsidR="00FB5828" w:rsidRPr="00C05224" w:rsidRDefault="00FB5828" w:rsidP="00453939">
      <w:pPr>
        <w:pStyle w:val="Textonotaalfinal"/>
        <w:rPr>
          <w:rFonts w:ascii="Arial" w:hAnsi="Arial" w:cs="Arial"/>
          <w:sz w:val="24"/>
          <w:szCs w:val="24"/>
          <w:lang w:val="es-CO"/>
        </w:rPr>
      </w:pPr>
    </w:p>
  </w:endnote>
  <w:endnote w:id="46">
    <w:p w:rsidR="00FB5828" w:rsidRDefault="00FB5828" w:rsidP="00453939">
      <w:pPr>
        <w:pStyle w:val="Textonotaalfinal"/>
        <w:jc w:val="both"/>
        <w:rPr>
          <w:rFonts w:ascii="Arial" w:eastAsia="Times New Roman" w:hAnsi="Arial" w:cs="Arial"/>
          <w:sz w:val="24"/>
          <w:szCs w:val="21"/>
          <w:bdr w:val="none" w:sz="0" w:space="0" w:color="auto" w:frame="1"/>
          <w:lang w:val="es-CO" w:eastAsia="es-CO"/>
        </w:rPr>
      </w:pPr>
      <w:r w:rsidRPr="00EA4BA0">
        <w:rPr>
          <w:rStyle w:val="Refdenotaalfinal"/>
          <w:rFonts w:ascii="Arial" w:hAnsi="Arial" w:cs="Arial"/>
          <w:sz w:val="24"/>
        </w:rPr>
        <w:endnoteRef/>
      </w:r>
      <w:r w:rsidRPr="00EA4BA0">
        <w:rPr>
          <w:rFonts w:ascii="Arial" w:hAnsi="Arial" w:cs="Arial"/>
          <w:sz w:val="24"/>
        </w:rPr>
        <w:t xml:space="preserve"> </w:t>
      </w:r>
      <w:r w:rsidRPr="00EA4BA0">
        <w:rPr>
          <w:rFonts w:ascii="Arial" w:hAnsi="Arial" w:cs="Arial"/>
          <w:sz w:val="24"/>
          <w:lang w:val="es-CO"/>
        </w:rPr>
        <w:t xml:space="preserve"> </w:t>
      </w:r>
      <w:r w:rsidRPr="00EA4BA0">
        <w:rPr>
          <w:rFonts w:ascii="Arial" w:hAnsi="Arial" w:cs="Arial"/>
          <w:sz w:val="24"/>
          <w:szCs w:val="24"/>
        </w:rPr>
        <w:t>La Plataforma Estratégica contra el Sobrepeso y la Obesidad</w:t>
      </w:r>
      <w:r w:rsidRPr="00EA4BA0">
        <w:rPr>
          <w:rFonts w:ascii="Arial" w:eastAsia="Times New Roman" w:hAnsi="Arial" w:cs="Arial"/>
          <w:sz w:val="24"/>
          <w:szCs w:val="24"/>
          <w:bdr w:val="none" w:sz="0" w:space="0" w:color="auto" w:frame="1"/>
          <w:lang w:val="es-CO" w:eastAsia="es-CO"/>
        </w:rPr>
        <w:t xml:space="preserve"> (ContraPESO</w:t>
      </w:r>
      <w:r w:rsidRPr="00EA4BA0">
        <w:rPr>
          <w:rFonts w:ascii="Arial" w:eastAsia="Times New Roman" w:hAnsi="Arial" w:cs="Arial"/>
          <w:sz w:val="24"/>
          <w:szCs w:val="21"/>
          <w:bdr w:val="none" w:sz="0" w:space="0" w:color="auto" w:frame="1"/>
          <w:lang w:val="es-CO" w:eastAsia="es-CO"/>
        </w:rPr>
        <w:t>).</w:t>
      </w:r>
      <w:r w:rsidRPr="00EA4BA0">
        <w:rPr>
          <w:rFonts w:ascii="Arial" w:hAnsi="Arial" w:cs="Arial"/>
          <w:sz w:val="24"/>
          <w:szCs w:val="24"/>
          <w:lang w:val="es-CO"/>
        </w:rPr>
        <w:t xml:space="preserve"> </w:t>
      </w:r>
      <w:r w:rsidRPr="00C05224">
        <w:rPr>
          <w:rFonts w:ascii="Arial" w:hAnsi="Arial" w:cs="Arial"/>
          <w:sz w:val="24"/>
          <w:szCs w:val="24"/>
          <w:lang w:val="es-CO"/>
        </w:rPr>
        <w:t>[Internet] México [Consultado: 2014</w:t>
      </w:r>
      <w:r>
        <w:rPr>
          <w:rFonts w:ascii="Arial" w:hAnsi="Arial" w:cs="Arial"/>
          <w:sz w:val="24"/>
          <w:szCs w:val="24"/>
          <w:lang w:val="es-CO"/>
        </w:rPr>
        <w:t xml:space="preserve"> Marzo 5</w:t>
      </w:r>
      <w:r w:rsidRPr="00C05224">
        <w:rPr>
          <w:rFonts w:ascii="Arial" w:hAnsi="Arial" w:cs="Arial"/>
          <w:sz w:val="24"/>
          <w:szCs w:val="24"/>
          <w:lang w:val="es-CO"/>
        </w:rPr>
        <w:t xml:space="preserve">] Disponible en: </w:t>
      </w:r>
      <w:r w:rsidRPr="00EA4BA0">
        <w:rPr>
          <w:rFonts w:ascii="Arial" w:hAnsi="Arial" w:cs="Arial"/>
          <w:sz w:val="24"/>
          <w:szCs w:val="24"/>
          <w:lang w:val="es-CO"/>
        </w:rPr>
        <w:t>http://www.contrapeso.org/category/sobrepeso-y-obesidad/</w:t>
      </w:r>
    </w:p>
    <w:p w:rsidR="00FB5828" w:rsidRPr="00EA4BA0" w:rsidRDefault="00FB5828" w:rsidP="00453939">
      <w:pPr>
        <w:pStyle w:val="Textonotaalfinal"/>
        <w:tabs>
          <w:tab w:val="left" w:pos="6339"/>
        </w:tabs>
        <w:jc w:val="both"/>
        <w:rPr>
          <w:rFonts w:ascii="Arial" w:hAnsi="Arial" w:cs="Arial"/>
          <w:sz w:val="24"/>
          <w:lang w:val="es-CO"/>
        </w:rPr>
      </w:pPr>
      <w:r>
        <w:rPr>
          <w:rFonts w:ascii="Arial" w:hAnsi="Arial" w:cs="Arial"/>
          <w:sz w:val="24"/>
          <w:lang w:val="es-CO"/>
        </w:rPr>
        <w:tab/>
      </w:r>
    </w:p>
  </w:endnote>
  <w:endnote w:id="47">
    <w:p w:rsidR="00FB5828" w:rsidRPr="00EA4BA0" w:rsidRDefault="00FB5828" w:rsidP="00453939">
      <w:pPr>
        <w:pStyle w:val="Textonotaalfinal"/>
        <w:jc w:val="both"/>
        <w:rPr>
          <w:rFonts w:ascii="Arial" w:hAnsi="Arial" w:cs="Arial"/>
          <w:color w:val="0D0D0D" w:themeColor="text1" w:themeTint="F2"/>
          <w:sz w:val="24"/>
          <w:szCs w:val="24"/>
          <w:lang w:val="es-CO"/>
        </w:rPr>
      </w:pPr>
      <w:r w:rsidRPr="00EA4BA0">
        <w:rPr>
          <w:rStyle w:val="Refdenotaalfinal"/>
          <w:rFonts w:ascii="Arial" w:hAnsi="Arial" w:cs="Arial"/>
          <w:sz w:val="24"/>
          <w:szCs w:val="24"/>
        </w:rPr>
        <w:endnoteRef/>
      </w:r>
      <w:r w:rsidRPr="00EA4BA0">
        <w:rPr>
          <w:rFonts w:ascii="Arial" w:hAnsi="Arial" w:cs="Arial"/>
          <w:sz w:val="24"/>
          <w:szCs w:val="24"/>
        </w:rPr>
        <w:t xml:space="preserve"> </w:t>
      </w:r>
      <w:r w:rsidRPr="00EA4BA0">
        <w:rPr>
          <w:rFonts w:ascii="Arial" w:hAnsi="Arial" w:cs="Arial"/>
          <w:sz w:val="24"/>
          <w:szCs w:val="24"/>
          <w:lang w:val="es-CO"/>
        </w:rPr>
        <w:t xml:space="preserve"> Empresas por la Infancia.org </w:t>
      </w:r>
      <w:r w:rsidRPr="00EA4BA0">
        <w:rPr>
          <w:rFonts w:ascii="Arial" w:hAnsi="Arial" w:cs="Arial"/>
          <w:color w:val="0D0D0D" w:themeColor="text1" w:themeTint="F2"/>
          <w:sz w:val="24"/>
          <w:szCs w:val="24"/>
          <w:lang w:val="es-CO"/>
        </w:rPr>
        <w:t>[Internet] [Consultado: Marzo 5 2013] Disponible en:</w:t>
      </w:r>
      <w:r>
        <w:rPr>
          <w:rFonts w:ascii="Arial" w:hAnsi="Arial" w:cs="Arial"/>
          <w:color w:val="0D0D0D" w:themeColor="text1" w:themeTint="F2"/>
          <w:sz w:val="24"/>
          <w:szCs w:val="24"/>
          <w:lang w:val="es-CO"/>
        </w:rPr>
        <w:t xml:space="preserve"> </w:t>
      </w:r>
      <w:r w:rsidRPr="00EA4BA0">
        <w:rPr>
          <w:rFonts w:ascii="Arial" w:hAnsi="Arial" w:cs="Arial"/>
          <w:color w:val="0D0D0D" w:themeColor="text1" w:themeTint="F2"/>
          <w:sz w:val="24"/>
          <w:szCs w:val="24"/>
          <w:lang w:val="es-CO"/>
        </w:rPr>
        <w:t>http://www.empresasxlainfancia.org/</w:t>
      </w:r>
    </w:p>
    <w:p w:rsidR="00FB5828" w:rsidRPr="00EA4BA0" w:rsidRDefault="00FB5828" w:rsidP="00453939">
      <w:pPr>
        <w:pStyle w:val="Textonotaalfinal"/>
        <w:rPr>
          <w:lang w:val="es-CO"/>
        </w:rPr>
      </w:pPr>
    </w:p>
  </w:endnote>
  <w:endnote w:id="48">
    <w:p w:rsidR="00FB5828" w:rsidRPr="00C05224" w:rsidRDefault="00FB5828" w:rsidP="00453939">
      <w:pPr>
        <w:spacing w:after="0" w:line="240" w:lineRule="auto"/>
        <w:jc w:val="both"/>
        <w:rPr>
          <w:rFonts w:ascii="Arial" w:hAnsi="Arial" w:cs="Arial"/>
          <w:color w:val="0D0D0D" w:themeColor="text1" w:themeTint="F2"/>
          <w:sz w:val="24"/>
          <w:szCs w:val="24"/>
          <w:shd w:val="clear" w:color="auto" w:fill="FFFFFF" w:themeFill="background1"/>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World Health Organization</w:t>
      </w:r>
      <w:r w:rsidRPr="00C05224">
        <w:rPr>
          <w:rFonts w:ascii="Arial" w:hAnsi="Arial" w:cs="Arial"/>
          <w:color w:val="0D0D0D" w:themeColor="text1" w:themeTint="F2"/>
          <w:sz w:val="24"/>
          <w:szCs w:val="24"/>
          <w:shd w:val="clear" w:color="auto" w:fill="FFFFFF"/>
          <w:lang w:val="en-US"/>
        </w:rPr>
        <w:t xml:space="preserve">. </w:t>
      </w:r>
      <w:r w:rsidRPr="00C05224">
        <w:rPr>
          <w:rFonts w:ascii="Arial" w:hAnsi="Arial" w:cs="Arial"/>
          <w:color w:val="0D0D0D" w:themeColor="text1" w:themeTint="F2"/>
          <w:sz w:val="24"/>
          <w:szCs w:val="24"/>
          <w:lang w:val="en-US"/>
        </w:rPr>
        <w:t xml:space="preserve">Closing the gap in a generation: Health equity through action on the social determinants of health: final report of the commission on social determinants of health. </w:t>
      </w:r>
      <w:r w:rsidRPr="00C05224">
        <w:rPr>
          <w:rFonts w:ascii="Arial" w:hAnsi="Arial" w:cs="Arial"/>
          <w:color w:val="0D0D0D" w:themeColor="text1" w:themeTint="F2"/>
          <w:sz w:val="24"/>
          <w:szCs w:val="24"/>
          <w:lang w:val="es-CO"/>
        </w:rPr>
        <w:t xml:space="preserve">[Internet] 2008 [Consultado: Marzo 5 de 2014] Disponible en: </w:t>
      </w:r>
      <w:hyperlink r:id="rId21" w:history="1">
        <w:r w:rsidRPr="00C05224">
          <w:rPr>
            <w:rStyle w:val="Hipervnculo"/>
            <w:rFonts w:ascii="Arial" w:hAnsi="Arial" w:cs="Arial"/>
            <w:color w:val="0D0D0D" w:themeColor="text1" w:themeTint="F2"/>
            <w:sz w:val="24"/>
            <w:szCs w:val="24"/>
            <w:shd w:val="clear" w:color="auto" w:fill="FFFFFF" w:themeFill="background1"/>
          </w:rPr>
          <w:t>http://apps.who.int/iris/bitstream/10665/43943/1/9789241563703_eng.pdf</w:t>
        </w:r>
      </w:hyperlink>
    </w:p>
    <w:p w:rsidR="00FB5828" w:rsidRPr="00C05224" w:rsidRDefault="00FB5828" w:rsidP="00453939">
      <w:pPr>
        <w:pStyle w:val="Textonotaalfinal"/>
        <w:rPr>
          <w:rFonts w:ascii="Arial" w:hAnsi="Arial" w:cs="Arial"/>
          <w:color w:val="0D0D0D" w:themeColor="text1" w:themeTint="F2"/>
          <w:sz w:val="24"/>
          <w:szCs w:val="24"/>
          <w:lang w:val="es-CO"/>
        </w:rPr>
      </w:pPr>
    </w:p>
  </w:endnote>
  <w:endnote w:id="49">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lang w:val="es-CO"/>
        </w:rPr>
        <w:t xml:space="preserve">Panamerican Health Organization. La Carta de Ottawa para la Promoción de la Salud. [Internet] [Consultado: Marzo 5 2013] Disponible en: http://www1.paho.org/spanish/HPP/OttawaCharterSp.pdf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50">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Organización Mundial de la Salud. Carta de Bangkok para la promoción de la salud en un mundo globalizado.</w:t>
      </w:r>
      <w:r w:rsidRPr="00C05224">
        <w:rPr>
          <w:rFonts w:ascii="Arial" w:hAnsi="Arial" w:cs="Arial"/>
          <w:color w:val="0D0D0D" w:themeColor="text1" w:themeTint="F2"/>
          <w:sz w:val="24"/>
          <w:szCs w:val="24"/>
          <w:lang w:val="es-CO"/>
        </w:rPr>
        <w:t xml:space="preserve"> [Internet] Agosto 2005 [Consultado: Marzo 5 2013] Disponible en: http://www.who.int/healthpromotion/conferences/6gchp/BCHP_es.pdf</w:t>
      </w:r>
    </w:p>
    <w:p w:rsidR="00FB5828" w:rsidRPr="00C05224" w:rsidRDefault="00FB5828" w:rsidP="00453939">
      <w:pPr>
        <w:pStyle w:val="Textonotaalfinal"/>
        <w:rPr>
          <w:rFonts w:ascii="Arial" w:hAnsi="Arial" w:cs="Arial"/>
          <w:color w:val="0D0D0D" w:themeColor="text1" w:themeTint="F2"/>
          <w:sz w:val="24"/>
          <w:szCs w:val="24"/>
          <w:lang w:val="es-CO"/>
        </w:rPr>
      </w:pPr>
    </w:p>
  </w:endnote>
  <w:endnote w:id="51">
    <w:p w:rsidR="00FB5828" w:rsidRPr="00C05224" w:rsidRDefault="00FB5828" w:rsidP="00453939">
      <w:pPr>
        <w:spacing w:after="0" w:line="240" w:lineRule="auto"/>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lang w:val="es-CO"/>
        </w:rPr>
        <w:t>Álvarez Pérez A,  García Fariñas A, Romero Placeres M, Álvarez Toste M.  Los determinantes internacionales del estado de salud  de la población. Su abordaje a la luz de la Batalla de Ideas. [Internet]  [Consultado: Marzo 5 de 2013]  Disponible en: http://www.bvs.sld.cu/revistas/hie/vol45_3_07/hie01307.pdf</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52">
    <w:p w:rsidR="00FB5828" w:rsidRPr="00C05224" w:rsidRDefault="00FB5828" w:rsidP="00453939">
      <w:pPr>
        <w:pStyle w:val="Default"/>
        <w:jc w:val="both"/>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Liberona Y, Engler V, Castillo O, Villarroel L, Rozowski J. Ingesta de Macronutrientes y prevalencia de malnutrición por exceso en escolares de 5º y 6º Básico de distinto nivel socioeconómico de la región metropolitana Rev. chil. nutr. [revista en la Internet]. 2008 Sep [consultado 2013 Dic 26]; 35(3): 190-199. Disponible en: http://www.scielo.cl/scielo.php?script=sci_arttext&amp;pid=S0717-75182008000300004&amp;lng=es. http://dx.doi.org/10.4067/S0717-75182008000300004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53">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García L, Ospina J. Imaginarios de las personas en situación de discapacidad en torno a la actividad física. Rev. Cienc. Salud. [Internet]. 2008 Agosto [Consultado 2015 Enero 02]; 6(2): 51-63. Disponible en: </w:t>
      </w:r>
      <w:hyperlink r:id="rId22" w:history="1">
        <w:r w:rsidRPr="00C05224">
          <w:rPr>
            <w:rStyle w:val="Hipervnculo"/>
            <w:rFonts w:ascii="Arial" w:hAnsi="Arial" w:cs="Arial"/>
            <w:color w:val="0D0D0D" w:themeColor="text1" w:themeTint="F2"/>
            <w:sz w:val="24"/>
            <w:szCs w:val="24"/>
          </w:rPr>
          <w:t>http://www.scielo.org.co/scielo.php?script=sci_arttext&amp;pid=S1692-72732008000200005&amp;lng=en</w:t>
        </w:r>
      </w:hyperlink>
      <w:r w:rsidRPr="00C05224">
        <w:rPr>
          <w:rFonts w:ascii="Arial" w:hAnsi="Arial" w:cs="Arial"/>
          <w:color w:val="0D0D0D" w:themeColor="text1" w:themeTint="F2"/>
          <w:sz w:val="24"/>
          <w:szCs w:val="24"/>
        </w:rPr>
        <w:t>.</w:t>
      </w:r>
    </w:p>
    <w:p w:rsidR="00FB5828" w:rsidRPr="00C05224" w:rsidRDefault="00FB5828" w:rsidP="00453939">
      <w:pPr>
        <w:pStyle w:val="Textonotaalfinal"/>
        <w:rPr>
          <w:rFonts w:ascii="Arial" w:hAnsi="Arial" w:cs="Arial"/>
          <w:color w:val="0D0D0D" w:themeColor="text1" w:themeTint="F2"/>
          <w:sz w:val="24"/>
          <w:szCs w:val="24"/>
          <w:lang w:val="es-CO"/>
        </w:rPr>
      </w:pPr>
    </w:p>
  </w:endnote>
  <w:endnote w:id="54">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lang w:val="es-CO"/>
        </w:rPr>
        <w:t>Braham E. Obesidad Infantil: la armadura contra el maltrato. [Internet]. 2014 Enero [</w:t>
      </w:r>
      <w:r>
        <w:rPr>
          <w:rFonts w:ascii="Arial" w:hAnsi="Arial" w:cs="Arial"/>
          <w:color w:val="0D0D0D" w:themeColor="text1" w:themeTint="F2"/>
          <w:sz w:val="24"/>
          <w:szCs w:val="24"/>
          <w:lang w:val="es-CO"/>
        </w:rPr>
        <w:t>C</w:t>
      </w:r>
      <w:r w:rsidRPr="00C05224">
        <w:rPr>
          <w:rFonts w:ascii="Arial" w:hAnsi="Arial" w:cs="Arial"/>
          <w:color w:val="0D0D0D" w:themeColor="text1" w:themeTint="F2"/>
          <w:sz w:val="24"/>
          <w:szCs w:val="24"/>
          <w:lang w:val="es-CO"/>
        </w:rPr>
        <w:t>onsultado 2015 Enero 03] Disponible en: https://medicodelalma.wordpress.com/</w:t>
      </w:r>
    </w:p>
    <w:p w:rsidR="00FB5828" w:rsidRPr="00C05224" w:rsidRDefault="00FB5828" w:rsidP="00453939">
      <w:pPr>
        <w:pStyle w:val="Textonotaalfinal"/>
        <w:rPr>
          <w:rFonts w:ascii="Arial" w:hAnsi="Arial" w:cs="Arial"/>
          <w:color w:val="0D0D0D" w:themeColor="text1" w:themeTint="F2"/>
          <w:sz w:val="24"/>
          <w:szCs w:val="24"/>
          <w:lang w:val="es-CO"/>
        </w:rPr>
      </w:pPr>
    </w:p>
  </w:endnote>
  <w:endnote w:id="55">
    <w:p w:rsidR="00FB5828" w:rsidRDefault="00FB5828" w:rsidP="00453939">
      <w:pPr>
        <w:autoSpaceDE w:val="0"/>
        <w:autoSpaceDN w:val="0"/>
        <w:adjustRightInd w:val="0"/>
        <w:spacing w:after="0" w:line="240" w:lineRule="auto"/>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lang w:val="es-CO"/>
        </w:rPr>
        <w:t>Ortiz L, Acosta MN, Núñez AE, Peralta N, Ruiz Y. En escolares de la Ciudad de México la inseguridad alimentaria se asoció positivamente con el sobrepeso. Rev. invest. clín. [Internet]. 2007 Feb.[Consultado 2014 Enero 28]; 59(1):32-41</w:t>
      </w:r>
      <w:r>
        <w:rPr>
          <w:rFonts w:ascii="Arial" w:hAnsi="Arial" w:cs="Arial"/>
          <w:color w:val="0D0D0D" w:themeColor="text1" w:themeTint="F2"/>
          <w:sz w:val="24"/>
          <w:szCs w:val="24"/>
          <w:lang w:val="es-CO"/>
        </w:rPr>
        <w:t xml:space="preserve"> </w:t>
      </w:r>
      <w:r w:rsidRPr="00C05224">
        <w:rPr>
          <w:rFonts w:ascii="Arial" w:hAnsi="Arial" w:cs="Arial"/>
          <w:color w:val="0D0D0D" w:themeColor="text1" w:themeTint="F2"/>
          <w:sz w:val="24"/>
          <w:szCs w:val="24"/>
          <w:lang w:val="es-CO"/>
        </w:rPr>
        <w:t>Disponible en: http://www.scielo.org.mx/scielo.php?script=sci_arttext&amp;pid=S0034-83762007000100005&amp;lng=es</w:t>
      </w:r>
    </w:p>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lang w:val="es-CO"/>
        </w:rPr>
      </w:pPr>
      <w:r w:rsidRPr="00C05224">
        <w:rPr>
          <w:rFonts w:ascii="Arial" w:hAnsi="Arial" w:cs="Arial"/>
          <w:color w:val="0D0D0D" w:themeColor="text1" w:themeTint="F2"/>
          <w:sz w:val="24"/>
          <w:szCs w:val="24"/>
          <w:lang w:val="es-CO"/>
        </w:rPr>
        <w:t xml:space="preserve">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56">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lang w:val="es-CO"/>
        </w:rPr>
        <w:t xml:space="preserve">Bracho F, Ramos E. Percepción materna del estado nutricional de sus hijos: ¿Es un factor de riesgo para presentar malnutrición por exceso?. Rev. chil. pediatr. [Internet]. 2007 Feb [consultado 2014 Enero 18]; 78(1): 20-27. Disponible en: </w:t>
      </w:r>
      <w:hyperlink r:id="rId23" w:history="1">
        <w:r w:rsidRPr="00453939">
          <w:rPr>
            <w:rStyle w:val="Hipervnculo"/>
            <w:rFonts w:ascii="Arial" w:hAnsi="Arial" w:cs="Arial"/>
            <w:color w:val="auto"/>
            <w:sz w:val="24"/>
            <w:szCs w:val="24"/>
            <w:lang w:val="es-CO"/>
          </w:rPr>
          <w:t>http://www.scielo.cl/scielo.php?script=sci_arttext&amp;pid=S0370-41062007000100003&amp;lng=es</w:t>
        </w:r>
      </w:hyperlink>
      <w:r w:rsidRPr="00453939">
        <w:rPr>
          <w:rFonts w:ascii="Arial" w:hAnsi="Arial" w:cs="Arial"/>
          <w:sz w:val="24"/>
          <w:szCs w:val="24"/>
          <w:lang w:val="es-CO"/>
        </w:rPr>
        <w:t>. http://dx.doi.org/10.4067/S0370-</w:t>
      </w:r>
      <w:r w:rsidRPr="00C05224">
        <w:rPr>
          <w:rFonts w:ascii="Arial" w:hAnsi="Arial" w:cs="Arial"/>
          <w:color w:val="0D0D0D" w:themeColor="text1" w:themeTint="F2"/>
          <w:sz w:val="24"/>
          <w:szCs w:val="24"/>
          <w:lang w:val="es-CO"/>
        </w:rPr>
        <w:t xml:space="preserve">41062007000100003.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57">
    <w:p w:rsidR="00FB5828" w:rsidRPr="00C05224" w:rsidRDefault="00FB5828" w:rsidP="00453939">
      <w:pPr>
        <w:pStyle w:val="Ttulo1"/>
        <w:spacing w:before="0" w:line="240" w:lineRule="auto"/>
        <w:jc w:val="both"/>
        <w:rPr>
          <w:rFonts w:ascii="Arial" w:hAnsi="Arial" w:cs="Arial"/>
          <w:b w:val="0"/>
          <w:color w:val="444444"/>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b w:val="0"/>
          <w:color w:val="0D0D0D" w:themeColor="text1" w:themeTint="F2"/>
          <w:sz w:val="24"/>
          <w:szCs w:val="24"/>
        </w:rPr>
        <w:t xml:space="preserve">Colombia, Ministerio de Salud y Protección Social. Resolución  Nº 008430 del 04 de octubre de 1993 Por la cual se establecen las normas científicas, técnicas y administrativas para la investigación en salud. </w:t>
      </w:r>
      <w:r w:rsidRPr="00C05224">
        <w:rPr>
          <w:rFonts w:ascii="Arial" w:hAnsi="Arial" w:cs="Arial"/>
          <w:b w:val="0"/>
          <w:color w:val="444444"/>
          <w:sz w:val="24"/>
          <w:szCs w:val="24"/>
        </w:rPr>
        <w:t>Diario oficial, 46506 (Oct 4 1993)</w:t>
      </w:r>
    </w:p>
    <w:p w:rsidR="00FB5828" w:rsidRPr="00C05224" w:rsidRDefault="00FB5828" w:rsidP="00453939">
      <w:pPr>
        <w:pStyle w:val="Textonotaalfinal"/>
        <w:jc w:val="both"/>
        <w:rPr>
          <w:rFonts w:ascii="Arial" w:hAnsi="Arial" w:cs="Arial"/>
          <w:color w:val="0D0D0D" w:themeColor="text1" w:themeTint="F2"/>
          <w:sz w:val="24"/>
          <w:szCs w:val="24"/>
          <w:lang w:val="es-CO"/>
        </w:rPr>
      </w:pPr>
    </w:p>
    <w:p w:rsidR="00FB5828" w:rsidRPr="00C05224" w:rsidRDefault="00FB5828" w:rsidP="00453939">
      <w:pPr>
        <w:pStyle w:val="Textonotaalfinal"/>
        <w:rPr>
          <w:rFonts w:ascii="Arial" w:hAnsi="Arial" w:cs="Arial"/>
          <w:color w:val="0D0D0D" w:themeColor="text1" w:themeTint="F2"/>
          <w:sz w:val="24"/>
          <w:szCs w:val="24"/>
          <w:lang w:val="es-CO"/>
        </w:rPr>
      </w:pPr>
    </w:p>
  </w:endnote>
  <w:endnote w:id="58">
    <w:p w:rsidR="00FB5828" w:rsidRPr="00C05224" w:rsidRDefault="00FB5828" w:rsidP="00453939">
      <w:pPr>
        <w:pStyle w:val="Textonotapie"/>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bCs/>
          <w:color w:val="0D0D0D" w:themeColor="text1" w:themeTint="F2"/>
          <w:sz w:val="24"/>
          <w:szCs w:val="24"/>
          <w:lang w:eastAsia="es-MX"/>
        </w:rPr>
        <w:t>International Life Sciences Institute.</w:t>
      </w:r>
      <w:r w:rsidRPr="00C05224">
        <w:rPr>
          <w:rFonts w:ascii="Arial" w:hAnsi="Arial" w:cs="Arial"/>
          <w:color w:val="0D0D0D" w:themeColor="text1" w:themeTint="F2"/>
          <w:sz w:val="24"/>
          <w:szCs w:val="24"/>
        </w:rPr>
        <w:t xml:space="preserve"> </w:t>
      </w:r>
      <w:r w:rsidRPr="00C05224">
        <w:rPr>
          <w:rFonts w:ascii="Arial" w:eastAsia="Times New Roman" w:hAnsi="Arial" w:cs="Arial"/>
          <w:bCs/>
          <w:color w:val="0D0D0D" w:themeColor="text1" w:themeTint="F2"/>
          <w:sz w:val="24"/>
          <w:szCs w:val="24"/>
          <w:lang w:eastAsia="es-MX"/>
        </w:rPr>
        <w:t xml:space="preserve">Meléndez, G. Obesidad Infantil en México. Magnitud del Problema y Determinantes que la Favorecen en la Escuela y en la Casa </w:t>
      </w:r>
      <w:r w:rsidRPr="00C05224">
        <w:rPr>
          <w:rFonts w:ascii="Arial" w:eastAsia="Times New Roman" w:hAnsi="Arial" w:cs="Arial"/>
          <w:color w:val="0D0D0D" w:themeColor="text1" w:themeTint="F2"/>
          <w:sz w:val="24"/>
          <w:szCs w:val="24"/>
          <w:lang w:eastAsia="es-MX"/>
        </w:rPr>
        <w:t xml:space="preserve">[internet]. </w:t>
      </w:r>
      <w:r w:rsidRPr="00C05224">
        <w:rPr>
          <w:rFonts w:ascii="Arial" w:eastAsia="Times New Roman" w:hAnsi="Arial" w:cs="Arial"/>
          <w:bCs/>
          <w:color w:val="0D0D0D" w:themeColor="text1" w:themeTint="F2"/>
          <w:sz w:val="24"/>
          <w:szCs w:val="24"/>
          <w:lang w:eastAsia="es-MX"/>
        </w:rPr>
        <w:t xml:space="preserve">México D.F: Fundación Mexicana para la Salud. </w:t>
      </w:r>
      <w:r w:rsidRPr="00C05224">
        <w:rPr>
          <w:rFonts w:ascii="Arial" w:eastAsia="Times New Roman" w:hAnsi="Arial" w:cs="Arial"/>
          <w:color w:val="0D0D0D" w:themeColor="text1" w:themeTint="F2"/>
          <w:sz w:val="24"/>
          <w:szCs w:val="24"/>
          <w:lang w:eastAsia="es-MX"/>
        </w:rPr>
        <w:t xml:space="preserve">[Consultado 2014 febrero 20]. Disponible en: </w:t>
      </w:r>
      <w:hyperlink r:id="rId24" w:history="1">
        <w:r w:rsidRPr="00C05224">
          <w:rPr>
            <w:rStyle w:val="Hipervnculo"/>
            <w:rFonts w:ascii="Arial" w:eastAsia="Times New Roman" w:hAnsi="Arial" w:cs="Arial"/>
            <w:color w:val="0D0D0D" w:themeColor="text1" w:themeTint="F2"/>
            <w:sz w:val="24"/>
            <w:szCs w:val="24"/>
            <w:lang w:eastAsia="es-MX"/>
          </w:rPr>
          <w:t>http://www.ilsi-mexico.org/tourilsi/Obesidad_Infantil_en_Mexico.pdf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59">
    <w:p w:rsidR="00FB5828" w:rsidRPr="00C05224" w:rsidRDefault="00FB5828" w:rsidP="00453939">
      <w:pPr>
        <w:autoSpaceDE w:val="0"/>
        <w:autoSpaceDN w:val="0"/>
        <w:adjustRightInd w:val="0"/>
        <w:spacing w:after="0" w:line="240" w:lineRule="auto"/>
        <w:jc w:val="both"/>
        <w:rPr>
          <w:rFonts w:ascii="Arial" w:eastAsia="Times New Roman" w:hAnsi="Arial" w:cs="Arial"/>
          <w:bCs/>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bCs/>
          <w:color w:val="0D0D0D" w:themeColor="text1" w:themeTint="F2"/>
          <w:sz w:val="24"/>
          <w:szCs w:val="24"/>
          <w:lang w:eastAsia="es-MX"/>
        </w:rPr>
        <w:t>Atalah E. Epidemiología de La Obesidad en Chile. Departamento de Nutrición, Facultad de Medicina, Universidad de Chile</w:t>
      </w:r>
    </w:p>
    <w:p w:rsidR="00FB5828" w:rsidRPr="00C05224" w:rsidRDefault="00FB5828" w:rsidP="00453939">
      <w:pPr>
        <w:autoSpaceDE w:val="0"/>
        <w:autoSpaceDN w:val="0"/>
        <w:adjustRightInd w:val="0"/>
        <w:spacing w:after="0" w:line="240" w:lineRule="auto"/>
        <w:jc w:val="both"/>
        <w:rPr>
          <w:rFonts w:ascii="Arial" w:eastAsia="Times New Roman" w:hAnsi="Arial" w:cs="Arial"/>
          <w:bCs/>
          <w:color w:val="0D0D0D" w:themeColor="text1" w:themeTint="F2"/>
          <w:sz w:val="24"/>
          <w:szCs w:val="24"/>
          <w:lang w:eastAsia="es-MX"/>
        </w:rPr>
      </w:pPr>
    </w:p>
  </w:endnote>
  <w:endnote w:id="60">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Organización Mundial de la Salud. Nota descriptiva Nº.342 de Julio de 2010. OMS. </w:t>
      </w:r>
      <w:r w:rsidRPr="00C05224">
        <w:rPr>
          <w:rFonts w:ascii="Arial" w:eastAsia="Times New Roman" w:hAnsi="Arial" w:cs="Arial"/>
          <w:color w:val="0D0D0D" w:themeColor="text1" w:themeTint="F2"/>
          <w:sz w:val="24"/>
          <w:szCs w:val="24"/>
          <w:lang w:eastAsia="es-MX"/>
        </w:rPr>
        <w:t>[Internet] [Consultado 2013 mayo 25] Disponible en:</w:t>
      </w:r>
      <w:r w:rsidRPr="00C05224">
        <w:rPr>
          <w:rFonts w:ascii="Arial" w:hAnsi="Arial" w:cs="Arial"/>
          <w:color w:val="0D0D0D" w:themeColor="text1" w:themeTint="F2"/>
          <w:sz w:val="24"/>
          <w:szCs w:val="24"/>
        </w:rPr>
        <w:t xml:space="preserve"> </w:t>
      </w:r>
      <w:hyperlink r:id="rId25" w:history="1">
        <w:r w:rsidRPr="00C05224">
          <w:rPr>
            <w:rStyle w:val="Hipervnculo"/>
            <w:rFonts w:ascii="Arial" w:eastAsia="Times New Roman" w:hAnsi="Arial" w:cs="Arial"/>
            <w:color w:val="0D0D0D" w:themeColor="text1" w:themeTint="F2"/>
            <w:sz w:val="24"/>
            <w:szCs w:val="24"/>
            <w:lang w:eastAsia="es-MX"/>
          </w:rPr>
          <w:t>http://www.who.int/mediacentre/factsheets/fs342/es/va</w:t>
        </w:r>
      </w:hyperlink>
      <w:r w:rsidRPr="00C05224">
        <w:rPr>
          <w:rFonts w:ascii="Arial" w:eastAsia="Times New Roman" w:hAnsi="Arial" w:cs="Arial"/>
          <w:color w:val="0D0D0D" w:themeColor="text1" w:themeTint="F2"/>
          <w:sz w:val="24"/>
          <w:szCs w:val="24"/>
          <w:lang w:eastAsia="es-MX"/>
        </w:rPr>
        <w:t xml:space="preserve">. </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61">
    <w:p w:rsidR="00FB5828" w:rsidRPr="00C05224" w:rsidRDefault="00FB5828" w:rsidP="00453939">
      <w:pPr>
        <w:pStyle w:val="Textonotapie"/>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bCs/>
          <w:color w:val="0D0D0D" w:themeColor="text1" w:themeTint="F2"/>
          <w:sz w:val="24"/>
          <w:szCs w:val="24"/>
          <w:lang w:eastAsia="es-MX"/>
        </w:rPr>
        <w:t>International Life Sciences Institute.</w:t>
      </w:r>
      <w:r w:rsidRPr="00C05224">
        <w:rPr>
          <w:rFonts w:ascii="Arial" w:hAnsi="Arial" w:cs="Arial"/>
          <w:color w:val="0D0D0D" w:themeColor="text1" w:themeTint="F2"/>
          <w:sz w:val="24"/>
          <w:szCs w:val="24"/>
        </w:rPr>
        <w:t xml:space="preserve"> </w:t>
      </w:r>
      <w:r w:rsidRPr="00C05224">
        <w:rPr>
          <w:rFonts w:ascii="Arial" w:eastAsia="Times New Roman" w:hAnsi="Arial" w:cs="Arial"/>
          <w:bCs/>
          <w:color w:val="0D0D0D" w:themeColor="text1" w:themeTint="F2"/>
          <w:sz w:val="24"/>
          <w:szCs w:val="24"/>
          <w:lang w:eastAsia="es-MX"/>
        </w:rPr>
        <w:t xml:space="preserve">Meléndez, G. Obesidad Infantil en México. Magnitud del Problema y Determinantes que la Favorecen en la Escuela y en la Casa </w:t>
      </w:r>
      <w:r w:rsidRPr="00C05224">
        <w:rPr>
          <w:rFonts w:ascii="Arial" w:eastAsia="Times New Roman" w:hAnsi="Arial" w:cs="Arial"/>
          <w:color w:val="0D0D0D" w:themeColor="text1" w:themeTint="F2"/>
          <w:sz w:val="24"/>
          <w:szCs w:val="24"/>
          <w:lang w:eastAsia="es-MX"/>
        </w:rPr>
        <w:t xml:space="preserve">[internet]. </w:t>
      </w:r>
      <w:r w:rsidRPr="00C05224">
        <w:rPr>
          <w:rFonts w:ascii="Arial" w:eastAsia="Times New Roman" w:hAnsi="Arial" w:cs="Arial"/>
          <w:bCs/>
          <w:color w:val="0D0D0D" w:themeColor="text1" w:themeTint="F2"/>
          <w:sz w:val="24"/>
          <w:szCs w:val="24"/>
          <w:lang w:eastAsia="es-MX"/>
        </w:rPr>
        <w:t xml:space="preserve">México D.F: Fundación Mexicana para la Salud. </w:t>
      </w:r>
      <w:r w:rsidRPr="00C05224">
        <w:rPr>
          <w:rFonts w:ascii="Arial" w:eastAsia="Times New Roman" w:hAnsi="Arial" w:cs="Arial"/>
          <w:color w:val="0D0D0D" w:themeColor="text1" w:themeTint="F2"/>
          <w:sz w:val="24"/>
          <w:szCs w:val="24"/>
          <w:lang w:eastAsia="es-MX"/>
        </w:rPr>
        <w:t xml:space="preserve">[Consultado 2014 febrero 20]. Disponible en: </w:t>
      </w:r>
      <w:hyperlink r:id="rId26" w:history="1">
        <w:r w:rsidRPr="00C05224">
          <w:rPr>
            <w:rStyle w:val="Hipervnculo"/>
            <w:rFonts w:ascii="Arial" w:eastAsia="Times New Roman" w:hAnsi="Arial" w:cs="Arial"/>
            <w:color w:val="0D0D0D" w:themeColor="text1" w:themeTint="F2"/>
            <w:sz w:val="24"/>
            <w:szCs w:val="24"/>
            <w:lang w:eastAsia="es-MX"/>
          </w:rPr>
          <w:t>http://www.ilsi-mexico.org/tourilsi/Obesidad_Infantil_en_Mexico.pdf</w:t>
        </w:r>
      </w:hyperlink>
    </w:p>
    <w:p w:rsidR="00FB5828" w:rsidRPr="00C05224" w:rsidRDefault="00FB5828" w:rsidP="00453939">
      <w:pPr>
        <w:pStyle w:val="Textonotapie"/>
        <w:tabs>
          <w:tab w:val="left" w:pos="3310"/>
        </w:tabs>
        <w:jc w:val="both"/>
        <w:rPr>
          <w:rFonts w:ascii="Arial" w:hAnsi="Arial" w:cs="Arial"/>
          <w:color w:val="0D0D0D" w:themeColor="text1" w:themeTint="F2"/>
          <w:sz w:val="24"/>
          <w:szCs w:val="24"/>
        </w:rPr>
      </w:pPr>
      <w:r w:rsidRPr="00C05224">
        <w:rPr>
          <w:rFonts w:ascii="Arial" w:hAnsi="Arial" w:cs="Arial"/>
          <w:color w:val="0D0D0D" w:themeColor="text1" w:themeTint="F2"/>
          <w:sz w:val="24"/>
          <w:szCs w:val="24"/>
        </w:rPr>
        <w:tab/>
      </w:r>
    </w:p>
  </w:endnote>
  <w:endnote w:id="62">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Organización Internacional del Trabajo. Convenio 183 Sobre la Protección de la Maternidad [internet]. Ginebra: OIT; 2000.</w:t>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[Consultado 2014 febrero 26].</w:t>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Disponible en:</w:t>
      </w:r>
    </w:p>
    <w:p w:rsidR="00FB5828" w:rsidRPr="00C05224" w:rsidRDefault="008E3881" w:rsidP="00453939">
      <w:pPr>
        <w:pStyle w:val="Textonotaalfinal"/>
        <w:jc w:val="both"/>
        <w:rPr>
          <w:rFonts w:ascii="Arial" w:eastAsia="Times New Roman" w:hAnsi="Arial" w:cs="Arial"/>
          <w:color w:val="0D0D0D" w:themeColor="text1" w:themeTint="F2"/>
          <w:sz w:val="24"/>
          <w:szCs w:val="24"/>
          <w:lang w:eastAsia="es-MX"/>
        </w:rPr>
      </w:pPr>
      <w:hyperlink r:id="rId27" w:history="1">
        <w:r w:rsidR="00FB5828" w:rsidRPr="00C05224">
          <w:rPr>
            <w:rStyle w:val="Hipervnculo"/>
            <w:rFonts w:ascii="Arial" w:eastAsia="Times New Roman" w:hAnsi="Arial" w:cs="Arial"/>
            <w:color w:val="0D0D0D" w:themeColor="text1" w:themeTint="F2"/>
            <w:sz w:val="24"/>
            <w:szCs w:val="24"/>
            <w:lang w:eastAsia="es-MX"/>
          </w:rPr>
          <w:t>http://www.ilo.org/dyn/normlex/es/f?p=NORMLEXPUB:12100:0::NO::P12100_ILO_CODE:C183</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63">
    <w:p w:rsidR="00FB5828" w:rsidRPr="00C05224" w:rsidRDefault="00FB5828" w:rsidP="00453939">
      <w:pPr>
        <w:pStyle w:val="NormalWeb"/>
        <w:spacing w:before="0" w:beforeAutospacing="0" w:after="0" w:afterAutospacing="0"/>
        <w:jc w:val="both"/>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Colombia, Congreso de la República. Ley 1468, Por medio de la cual se modifican los artículos 236, 239, 57, 58 del Código Sustantivo del Trabajo y se dictan otras disposiciones. </w:t>
      </w:r>
      <w:r w:rsidRPr="00C05224">
        <w:rPr>
          <w:rFonts w:ascii="Arial" w:hAnsi="Arial" w:cs="Arial"/>
          <w:bCs/>
          <w:color w:val="0D0D0D" w:themeColor="text1" w:themeTint="F2"/>
          <w:shd w:val="clear" w:color="auto" w:fill="FFFFFF"/>
          <w:lang w:val="es-CO" w:eastAsia="es-CO"/>
        </w:rPr>
        <w:t>Diario Oficial, 48116 (Junio 30 de 2011).</w:t>
      </w:r>
      <w:r w:rsidRPr="00C05224">
        <w:rPr>
          <w:rFonts w:ascii="Arial" w:hAnsi="Arial" w:cs="Arial"/>
          <w:color w:val="0D0D0D" w:themeColor="text1" w:themeTint="F2"/>
        </w:rPr>
        <w:t xml:space="preserve"> </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64">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Chile, Ministerio del Trabajo y Seguridad Social. Ley 20.545, Por medio de la cual se modifican las normas de protección a la maternidad, e incorpora el permiso de postnatal parental”. Diario oficial de Chile (octubre 17 de 2011).</w:t>
      </w:r>
    </w:p>
    <w:p w:rsidR="00FB5828" w:rsidRPr="00C05224" w:rsidRDefault="00FB5828" w:rsidP="00453939">
      <w:pPr>
        <w:pStyle w:val="Textonotaalfinal"/>
        <w:jc w:val="both"/>
        <w:rPr>
          <w:rFonts w:ascii="Arial" w:hAnsi="Arial" w:cs="Arial"/>
          <w:color w:val="0D0D0D" w:themeColor="text1" w:themeTint="F2"/>
          <w:sz w:val="24"/>
          <w:szCs w:val="24"/>
        </w:rPr>
      </w:pPr>
      <w:r w:rsidRPr="00C05224">
        <w:rPr>
          <w:rFonts w:ascii="Arial" w:eastAsia="Times New Roman" w:hAnsi="Arial" w:cs="Arial"/>
          <w:color w:val="0D0D0D" w:themeColor="text1" w:themeTint="F2"/>
          <w:sz w:val="24"/>
          <w:szCs w:val="24"/>
          <w:lang w:eastAsia="es-MX"/>
        </w:rPr>
        <w:t xml:space="preserve"> </w:t>
      </w:r>
      <w:r w:rsidRPr="00C05224">
        <w:rPr>
          <w:rFonts w:ascii="Arial" w:hAnsi="Arial" w:cs="Arial"/>
          <w:color w:val="0D0D0D" w:themeColor="text1" w:themeTint="F2"/>
          <w:sz w:val="24"/>
          <w:szCs w:val="24"/>
        </w:rPr>
        <w:t xml:space="preserve"> </w:t>
      </w:r>
    </w:p>
  </w:endnote>
  <w:endnote w:id="65">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 xml:space="preserve">Organización Mundial de la Salud. Estrategia Mundial para la Alimentación del Lactante y El Niño Pequeño. Ginebra: UNICEF; 2003. [Internet].  [Consultado 2014 febrero 26]. Disponible en: </w:t>
      </w:r>
      <w:hyperlink r:id="rId28" w:history="1">
        <w:r w:rsidRPr="00C05224">
          <w:rPr>
            <w:rStyle w:val="Hipervnculo"/>
            <w:rFonts w:ascii="Arial" w:eastAsia="Times New Roman" w:hAnsi="Arial" w:cs="Arial"/>
            <w:color w:val="0D0D0D" w:themeColor="text1" w:themeTint="F2"/>
            <w:sz w:val="24"/>
            <w:szCs w:val="24"/>
            <w:lang w:eastAsia="es-MX"/>
          </w:rPr>
          <w:t>http://www.who.int/maternal_child_adolescent/documents/9243562215/es/</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66">
    <w:p w:rsidR="00FB5828" w:rsidRPr="00453939" w:rsidRDefault="00FB5828" w:rsidP="00453939">
      <w:pPr>
        <w:pStyle w:val="Textonotaalfinal"/>
        <w:jc w:val="both"/>
        <w:rPr>
          <w:rFonts w:ascii="Arial" w:hAnsi="Arial" w:cs="Arial"/>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Organización de las Naciones Unidas para la Alimentación y la Agricultura. El Estado de las Guías Alimentarias basadas en alimentos en América Latina y el Caribe</w:t>
      </w:r>
      <w:r w:rsidRPr="00C05224">
        <w:rPr>
          <w:rFonts w:ascii="Arial" w:hAnsi="Arial" w:cs="Arial"/>
          <w:color w:val="0D0D0D" w:themeColor="text1" w:themeTint="F2"/>
          <w:sz w:val="24"/>
          <w:szCs w:val="24"/>
          <w:shd w:val="clear" w:color="auto" w:fill="FFFFFF"/>
        </w:rPr>
        <w:t>.  [Internet]</w:t>
      </w:r>
      <w:r>
        <w:rPr>
          <w:rFonts w:ascii="Arial" w:hAnsi="Arial" w:cs="Arial"/>
          <w:color w:val="0D0D0D" w:themeColor="text1" w:themeTint="F2"/>
          <w:sz w:val="24"/>
          <w:szCs w:val="24"/>
          <w:shd w:val="clear" w:color="auto" w:fill="FFFFFF"/>
        </w:rPr>
        <w:t xml:space="preserve"> </w:t>
      </w:r>
      <w:r w:rsidRPr="00C05224">
        <w:rPr>
          <w:rFonts w:ascii="Arial" w:hAnsi="Arial" w:cs="Arial"/>
          <w:color w:val="0D0D0D" w:themeColor="text1" w:themeTint="F2"/>
          <w:sz w:val="24"/>
          <w:szCs w:val="24"/>
          <w:shd w:val="clear" w:color="auto" w:fill="FFFFFF"/>
        </w:rPr>
        <w:t xml:space="preserve">[consultado  2014  Mayo 08]; Disponible en: </w:t>
      </w:r>
      <w:hyperlink r:id="rId29" w:history="1">
        <w:r w:rsidRPr="00453939">
          <w:rPr>
            <w:rStyle w:val="Hipervnculo"/>
            <w:rFonts w:ascii="Arial" w:hAnsi="Arial" w:cs="Arial"/>
            <w:color w:val="auto"/>
            <w:sz w:val="24"/>
            <w:szCs w:val="24"/>
            <w:shd w:val="clear" w:color="auto" w:fill="FFFFFF"/>
          </w:rPr>
          <w:t>http://www.fao.org/3/a-i3677s.pdf</w:t>
        </w:r>
      </w:hyperlink>
      <w:r w:rsidRPr="00453939">
        <w:rPr>
          <w:rFonts w:ascii="Arial" w:eastAsia="Times New Roman" w:hAnsi="Arial" w:cs="Arial"/>
          <w:sz w:val="24"/>
          <w:szCs w:val="24"/>
          <w:lang w:eastAsia="es-MX"/>
        </w:rPr>
        <w:t>.</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67">
    <w:p w:rsidR="00FB5828" w:rsidRPr="00C05224" w:rsidRDefault="00FB5828" w:rsidP="00453939">
      <w:pPr>
        <w:pStyle w:val="Textonotaalfinal"/>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shd w:val="clear" w:color="auto" w:fill="FFFFFF"/>
        </w:rPr>
        <w:t xml:space="preserve">San Sebastián M, Hurtig A, Breilh J, Peralta A. El Movimiento de Salud de los </w:t>
      </w:r>
      <w:r w:rsidRPr="00453939">
        <w:rPr>
          <w:rFonts w:ascii="Arial" w:hAnsi="Arial" w:cs="Arial"/>
          <w:color w:val="0D0D0D" w:themeColor="text1" w:themeTint="F2"/>
          <w:sz w:val="24"/>
          <w:szCs w:val="24"/>
          <w:shd w:val="clear" w:color="auto" w:fill="FFFFFF"/>
        </w:rPr>
        <w:t>Pueblos: salud para todos ya. Rev Panam Salud Pública [Internet]. 2005  Julio 18(1):45-49.</w:t>
      </w:r>
      <w:r w:rsidRPr="00C05224">
        <w:rPr>
          <w:rFonts w:ascii="Arial" w:hAnsi="Arial" w:cs="Arial"/>
          <w:color w:val="0D0D0D" w:themeColor="text1" w:themeTint="F2"/>
          <w:sz w:val="24"/>
          <w:szCs w:val="24"/>
          <w:shd w:val="clear" w:color="auto" w:fill="FFFFFF"/>
        </w:rPr>
        <w:t xml:space="preserve"> [consultado  2014  Mayo 08]; Disponible en: http://www.scielosp.org/scielo.php?script=sci_arttext&amp;pid=S1020-49892005000600008&amp;lng=en.  </w:t>
      </w:r>
      <w:hyperlink r:id="rId30" w:history="1">
        <w:r w:rsidRPr="00C05224">
          <w:rPr>
            <w:rStyle w:val="Hipervnculo"/>
            <w:rFonts w:ascii="Arial" w:hAnsi="Arial" w:cs="Arial"/>
            <w:color w:val="0D0D0D" w:themeColor="text1" w:themeTint="F2"/>
            <w:sz w:val="24"/>
            <w:szCs w:val="24"/>
            <w:shd w:val="clear" w:color="auto" w:fill="FFFFFF"/>
          </w:rPr>
          <w:t>http://dx.doi.org/10.1590/S1020-49892005000600008</w:t>
        </w:r>
      </w:hyperlink>
      <w:r w:rsidRPr="00C05224">
        <w:rPr>
          <w:rFonts w:ascii="Arial" w:hAnsi="Arial" w:cs="Arial"/>
          <w:color w:val="0D0D0D" w:themeColor="text1" w:themeTint="F2"/>
          <w:sz w:val="24"/>
          <w:szCs w:val="24"/>
          <w:shd w:val="clear" w:color="auto" w:fill="FFFFFF"/>
        </w:rPr>
        <w:t>.</w:t>
      </w:r>
    </w:p>
    <w:p w:rsidR="00FB5828" w:rsidRPr="00C05224" w:rsidRDefault="00FB5828" w:rsidP="00453939">
      <w:pPr>
        <w:pStyle w:val="Textonotaalfinal"/>
        <w:jc w:val="both"/>
        <w:rPr>
          <w:rFonts w:ascii="Arial" w:hAnsi="Arial" w:cs="Arial"/>
          <w:color w:val="0D0D0D" w:themeColor="text1" w:themeTint="F2"/>
          <w:sz w:val="24"/>
          <w:szCs w:val="24"/>
          <w:shd w:val="clear" w:color="auto" w:fill="FFFFFF"/>
        </w:rPr>
      </w:pPr>
    </w:p>
  </w:endnote>
  <w:endnote w:id="68">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Valencia M. La Cooperación Internacional como Herramienta para alcanzar la Salud Global. </w:t>
      </w:r>
      <w:r w:rsidRPr="00C05224">
        <w:rPr>
          <w:rFonts w:ascii="Arial" w:hAnsi="Arial" w:cs="Arial"/>
          <w:color w:val="0D0D0D" w:themeColor="text1" w:themeTint="F2"/>
          <w:sz w:val="24"/>
          <w:szCs w:val="24"/>
          <w:lang w:val="es-CO"/>
        </w:rPr>
        <w:t>En: Franco Giraldo A. De la salud internacional a la salud global: contextos, estrategias y perspectivas. Medellín: Editorial Universidad de Antioquia; 2010; Pág 28.</w:t>
      </w:r>
    </w:p>
  </w:endnote>
  <w:endnote w:id="69">
    <w:p w:rsidR="00FB5828" w:rsidRPr="00C05224" w:rsidRDefault="00FB5828" w:rsidP="00453939">
      <w:pPr>
        <w:pStyle w:val="Textonotaalfinal"/>
        <w:jc w:val="both"/>
        <w:rPr>
          <w:rFonts w:ascii="Arial" w:hAnsi="Arial" w:cs="Arial"/>
          <w:color w:val="0D0D0D" w:themeColor="text1" w:themeTint="F2"/>
          <w:sz w:val="24"/>
          <w:szCs w:val="24"/>
          <w:shd w:val="clear" w:color="auto" w:fill="FFFFFF"/>
        </w:rPr>
      </w:pPr>
    </w:p>
    <w:p w:rsidR="00FB5828" w:rsidRPr="00C05224" w:rsidRDefault="00FB5828" w:rsidP="00453939">
      <w:pPr>
        <w:pStyle w:val="Textonotaalfinal"/>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shd w:val="clear" w:color="auto" w:fill="FFFFFF"/>
        </w:rPr>
        <w:t xml:space="preserve">Franco Giraldo A. Salud global: Política pública, derechos sociales y globalidad. Medellín: Editorial Universidad de Antioquia, 2010. </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70">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GREEN PEACE. ¿Y tú… sabes lo que comes? Guía de Transgénicos y consumo responsable. 3ª edición. Septiembre de 2012. Pág. 5.  </w:t>
      </w:r>
      <w:r w:rsidRPr="00C05224">
        <w:rPr>
          <w:rFonts w:ascii="Arial" w:eastAsia="Times New Roman" w:hAnsi="Arial" w:cs="Arial"/>
          <w:color w:val="0D0D0D" w:themeColor="text1" w:themeTint="F2"/>
          <w:sz w:val="24"/>
          <w:szCs w:val="24"/>
          <w:lang w:eastAsia="es-MX"/>
        </w:rPr>
        <w:t>[Internet] [Consultado: 2014 Febrero 28]  Disponible en:</w:t>
      </w:r>
      <w:r w:rsidRPr="00C05224">
        <w:rPr>
          <w:rFonts w:ascii="Arial" w:hAnsi="Arial" w:cs="Arial"/>
          <w:color w:val="0D0D0D" w:themeColor="text1" w:themeTint="F2"/>
          <w:sz w:val="24"/>
          <w:szCs w:val="24"/>
        </w:rPr>
        <w:t xml:space="preserve"> </w:t>
      </w:r>
      <w:hyperlink r:id="rId31" w:history="1">
        <w:r w:rsidRPr="00C05224">
          <w:rPr>
            <w:rStyle w:val="Hipervnculo"/>
            <w:rFonts w:ascii="Arial" w:eastAsia="Times New Roman" w:hAnsi="Arial" w:cs="Arial"/>
            <w:color w:val="0D0D0D" w:themeColor="text1" w:themeTint="F2"/>
            <w:sz w:val="24"/>
            <w:szCs w:val="24"/>
            <w:lang w:eastAsia="es-MX"/>
          </w:rPr>
          <w:t>http://3inz7fo7irtr3thr14bu4z11y3.wpengine.netdna-cdn.com/wp-content/uploads/guia-de-transgenicos.pdf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71">
    <w:p w:rsidR="00FB5828" w:rsidRPr="00C05224" w:rsidRDefault="00FB5828" w:rsidP="00453939">
      <w:pPr>
        <w:pStyle w:val="Textonotaalfinal"/>
        <w:jc w:val="both"/>
        <w:rPr>
          <w:rStyle w:val="Hipervnculo"/>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Santos A. Efectos de la apertura comercial de la economía mexicana en el consumo de alimentos de los hogares urbano-populares, 1992-2010. Facultad Latinoamericana de Ciencias Sociales. México D.F: 2012 </w:t>
      </w:r>
      <w:r w:rsidRPr="00C05224">
        <w:rPr>
          <w:rFonts w:ascii="Arial" w:eastAsia="Times New Roman" w:hAnsi="Arial" w:cs="Arial"/>
          <w:color w:val="0D0D0D" w:themeColor="text1" w:themeTint="F2"/>
          <w:sz w:val="24"/>
          <w:szCs w:val="24"/>
          <w:lang w:eastAsia="es-MX"/>
        </w:rPr>
        <w:t xml:space="preserve">[Internet] [Consultado: 2014 Febrero 03] </w:t>
      </w:r>
      <w:r w:rsidRPr="00C05224">
        <w:rPr>
          <w:rFonts w:ascii="Arial" w:hAnsi="Arial" w:cs="Arial"/>
          <w:color w:val="0D0D0D" w:themeColor="text1" w:themeTint="F2"/>
          <w:sz w:val="24"/>
          <w:szCs w:val="24"/>
        </w:rPr>
        <w:t xml:space="preserve">Disponible en: </w:t>
      </w:r>
      <w:hyperlink r:id="rId32" w:history="1">
        <w:r w:rsidRPr="00C05224">
          <w:rPr>
            <w:rStyle w:val="Hipervnculo"/>
            <w:rFonts w:ascii="Arial" w:hAnsi="Arial" w:cs="Arial"/>
            <w:color w:val="0D0D0D" w:themeColor="text1" w:themeTint="F2"/>
            <w:sz w:val="24"/>
            <w:szCs w:val="24"/>
          </w:rPr>
          <w:t>http://www.flacso.edu.mx/biblioiberoamericana/TEXT/MCS_XVIII_promocion_2010-2012/Santos_A.pdf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72">
    <w:p w:rsidR="00FB5828" w:rsidRPr="00C05224" w:rsidRDefault="00FB5828" w:rsidP="00453939">
      <w:pPr>
        <w:pStyle w:val="Ttulo1"/>
        <w:shd w:val="clear" w:color="auto" w:fill="FFFFFF"/>
        <w:spacing w:before="0" w:line="240" w:lineRule="auto"/>
        <w:jc w:val="both"/>
        <w:textAlignment w:val="baseline"/>
        <w:rPr>
          <w:rFonts w:ascii="Arial" w:hAnsi="Arial" w:cs="Arial"/>
          <w:color w:val="0D0D0D" w:themeColor="text1" w:themeTint="F2"/>
          <w:sz w:val="24"/>
          <w:szCs w:val="24"/>
        </w:rPr>
      </w:pPr>
      <w:bookmarkStart w:id="108" w:name="_Cardaci_D._Obesidad"/>
      <w:bookmarkEnd w:id="108"/>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eastAsiaTheme="minorHAnsi" w:hAnsi="Arial" w:cs="Arial"/>
          <w:b w:val="0"/>
          <w:bCs w:val="0"/>
          <w:color w:val="0D0D0D" w:themeColor="text1" w:themeTint="F2"/>
          <w:sz w:val="24"/>
          <w:szCs w:val="24"/>
        </w:rPr>
        <w:t>Cardaci D. Obesidad infantil en América Latina: un desafío para la promoción de la salud. En: Global Health Promotion. Septiembre 2013 vol. 20 no. 3 80-82[Internet] [Consultado: 2014 Mayo 10]</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73">
    <w:p w:rsidR="00FB5828" w:rsidRPr="00C05224" w:rsidRDefault="00FB5828" w:rsidP="00453939">
      <w:pPr>
        <w:pStyle w:val="Ttulo1"/>
        <w:shd w:val="clear" w:color="auto" w:fill="FFFFFF"/>
        <w:spacing w:before="0" w:line="240" w:lineRule="auto"/>
        <w:jc w:val="both"/>
        <w:textAlignment w:val="baseline"/>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b w:val="0"/>
          <w:color w:val="0D0D0D" w:themeColor="text1" w:themeTint="F2"/>
          <w:sz w:val="24"/>
          <w:szCs w:val="24"/>
        </w:rPr>
        <w:t>El tiempo</w:t>
      </w:r>
      <w:r w:rsidRPr="00C05224">
        <w:rPr>
          <w:rFonts w:ascii="Arial" w:hAnsi="Arial" w:cs="Arial"/>
          <w:color w:val="0D0D0D" w:themeColor="text1" w:themeTint="F2"/>
          <w:sz w:val="24"/>
          <w:szCs w:val="24"/>
        </w:rPr>
        <w:t xml:space="preserve">. </w:t>
      </w:r>
      <w:r w:rsidRPr="00C05224">
        <w:rPr>
          <w:rFonts w:ascii="Arial" w:eastAsiaTheme="minorHAnsi" w:hAnsi="Arial" w:cs="Arial"/>
          <w:b w:val="0"/>
          <w:bCs w:val="0"/>
          <w:color w:val="0D0D0D" w:themeColor="text1" w:themeTint="F2"/>
          <w:sz w:val="24"/>
          <w:szCs w:val="24"/>
        </w:rPr>
        <w:t>Gordura sin aranceles. En Editorial: El Tiempo. 2012 junio 01</w:t>
      </w:r>
      <w:r w:rsidRPr="00C05224">
        <w:rPr>
          <w:rFonts w:ascii="Arial" w:eastAsiaTheme="minorHAnsi" w:hAnsi="Arial" w:cs="Arial"/>
          <w:bCs w:val="0"/>
          <w:color w:val="0D0D0D" w:themeColor="text1" w:themeTint="F2"/>
          <w:sz w:val="24"/>
          <w:szCs w:val="24"/>
        </w:rPr>
        <w:t>.</w:t>
      </w:r>
      <w:r w:rsidRPr="00C05224">
        <w:rPr>
          <w:rFonts w:ascii="Arial" w:eastAsia="Times New Roman" w:hAnsi="Arial" w:cs="Arial"/>
          <w:color w:val="0D0D0D" w:themeColor="text1" w:themeTint="F2"/>
          <w:sz w:val="24"/>
          <w:szCs w:val="24"/>
          <w:lang w:eastAsia="es-MX"/>
        </w:rPr>
        <w:t xml:space="preserve"> </w:t>
      </w:r>
      <w:r w:rsidRPr="00C05224">
        <w:rPr>
          <w:rFonts w:ascii="Arial" w:eastAsia="Times New Roman" w:hAnsi="Arial" w:cs="Arial"/>
          <w:b w:val="0"/>
          <w:color w:val="0D0D0D" w:themeColor="text1" w:themeTint="F2"/>
          <w:sz w:val="24"/>
          <w:szCs w:val="24"/>
          <w:lang w:eastAsia="es-MX"/>
        </w:rPr>
        <w:t>[Internet]</w:t>
      </w:r>
      <w:r w:rsidRPr="00C05224">
        <w:rPr>
          <w:rFonts w:ascii="Arial" w:eastAsia="Times New Roman" w:hAnsi="Arial" w:cs="Arial"/>
          <w:color w:val="0D0D0D" w:themeColor="text1" w:themeTint="F2"/>
          <w:sz w:val="24"/>
          <w:szCs w:val="24"/>
          <w:lang w:eastAsia="es-MX"/>
        </w:rPr>
        <w:t xml:space="preserve"> </w:t>
      </w:r>
      <w:r w:rsidRPr="00C05224">
        <w:rPr>
          <w:rFonts w:ascii="Arial" w:hAnsi="Arial" w:cs="Arial"/>
          <w:b w:val="0"/>
          <w:color w:val="0D0D0D" w:themeColor="text1" w:themeTint="F2"/>
          <w:sz w:val="24"/>
          <w:szCs w:val="24"/>
        </w:rPr>
        <w:t xml:space="preserve">[Consultado 2014 Feb 01] </w:t>
      </w:r>
      <w:r w:rsidRPr="00C05224">
        <w:rPr>
          <w:rFonts w:ascii="Arial" w:eastAsia="Times New Roman" w:hAnsi="Arial" w:cs="Arial"/>
          <w:b w:val="0"/>
          <w:color w:val="0D0D0D" w:themeColor="text1" w:themeTint="F2"/>
          <w:sz w:val="24"/>
          <w:szCs w:val="24"/>
          <w:lang w:eastAsia="es-MX"/>
        </w:rPr>
        <w:t>Disponible en:</w:t>
      </w:r>
      <w:r w:rsidRPr="00C05224">
        <w:rPr>
          <w:rFonts w:ascii="Arial" w:hAnsi="Arial" w:cs="Arial"/>
          <w:color w:val="0D0D0D" w:themeColor="text1" w:themeTint="F2"/>
          <w:sz w:val="24"/>
          <w:szCs w:val="24"/>
        </w:rPr>
        <w:t xml:space="preserve"> </w:t>
      </w:r>
      <w:hyperlink r:id="rId33" w:history="1">
        <w:r w:rsidRPr="00C05224">
          <w:rPr>
            <w:rStyle w:val="Hipervnculo"/>
            <w:rFonts w:ascii="Arial" w:eastAsia="Times New Roman" w:hAnsi="Arial" w:cs="Arial"/>
            <w:b w:val="0"/>
            <w:color w:val="0D0D0D" w:themeColor="text1" w:themeTint="F2"/>
            <w:sz w:val="24"/>
            <w:szCs w:val="24"/>
            <w:lang w:eastAsia="es-MX"/>
          </w:rPr>
          <w:t>http://www.eltiempo.com/opinion/editoriales/ARTICULO-WEB-NEW_NOTA_INTERIOR-11917342.html</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74">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Sindicato Nacional de Trabajadores del Sistema Agroalimentario. Monsanto y los cultivos transgénicos en Colombia. Grupo semillas, Febrero 2007 [internet] [consultado 2014 Feb 01] Disponible en: </w:t>
      </w:r>
      <w:hyperlink r:id="rId34" w:history="1">
        <w:r w:rsidRPr="00C05224">
          <w:rPr>
            <w:rStyle w:val="Hipervnculo"/>
            <w:rFonts w:ascii="Arial" w:hAnsi="Arial" w:cs="Arial"/>
            <w:color w:val="0D0D0D" w:themeColor="text1" w:themeTint="F2"/>
            <w:sz w:val="24"/>
            <w:szCs w:val="24"/>
          </w:rPr>
          <w:t>http://www.sinaltrainal.org/index.php/otras-iniciativas/tribunal-permanente-de-los-pueblos/tpp-sesi%C3%B3n-colombia/audiencia-biodiversidad/184-monsanto-y-los-cultivos-transgenicos-en-colombia</w:t>
        </w:r>
      </w:hyperlink>
      <w:r w:rsidRPr="00C05224">
        <w:rPr>
          <w:rFonts w:ascii="Arial" w:hAnsi="Arial" w:cs="Arial"/>
          <w:color w:val="0D0D0D" w:themeColor="text1" w:themeTint="F2"/>
          <w:sz w:val="24"/>
          <w:szCs w:val="24"/>
        </w:rPr>
        <w:t xml:space="preserve"> </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75">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Hoyos J. ¿De quién son las semillas? El Colombiano 2012 Junio 02; Sección: Negocios.  [Internet] </w:t>
      </w:r>
      <w:r w:rsidRPr="00C05224">
        <w:rPr>
          <w:rFonts w:ascii="Arial" w:hAnsi="Arial" w:cs="Arial"/>
          <w:bCs/>
          <w:color w:val="0D0D0D" w:themeColor="text1" w:themeTint="F2"/>
          <w:sz w:val="24"/>
          <w:szCs w:val="24"/>
        </w:rPr>
        <w:t xml:space="preserve">[Consultado 2014 noviembre 01] </w:t>
      </w:r>
      <w:r w:rsidRPr="00C05224">
        <w:rPr>
          <w:rFonts w:ascii="Arial" w:hAnsi="Arial" w:cs="Arial"/>
          <w:color w:val="0D0D0D" w:themeColor="text1" w:themeTint="F2"/>
          <w:sz w:val="24"/>
          <w:szCs w:val="24"/>
        </w:rPr>
        <w:t xml:space="preserve"> Disponible en: </w:t>
      </w:r>
      <w:hyperlink r:id="rId35" w:history="1">
        <w:r w:rsidRPr="00C05224">
          <w:rPr>
            <w:rStyle w:val="Hipervnculo"/>
            <w:rFonts w:ascii="Arial" w:hAnsi="Arial" w:cs="Arial"/>
            <w:color w:val="0D0D0D" w:themeColor="text1" w:themeTint="F2"/>
            <w:sz w:val="24"/>
            <w:szCs w:val="24"/>
          </w:rPr>
          <w:t>http://www.elcolombiano.com/de_quien_son_las_semillas-BVEC_184445</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76">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Mendoza V Carolina, Pinheiro F Anna Christina, Amigo C Hugo. Evolución de la Situación Alimentaria en Chile. Rev. chil. nutr. [revista en la Internet]. 2007  Mar [consultado  2014  Feb 01]; 34(1):62-70. Disponible en: http://www.scielo.cl/scielo.php?script=sci_arttext&amp;pid=S0717-75182007000100007&amp;lng=es.  </w:t>
      </w:r>
      <w:hyperlink r:id="rId36" w:history="1">
        <w:r w:rsidRPr="00C05224">
          <w:rPr>
            <w:rStyle w:val="Hipervnculo"/>
            <w:rFonts w:ascii="Arial" w:hAnsi="Arial" w:cs="Arial"/>
            <w:color w:val="0D0D0D" w:themeColor="text1" w:themeTint="F2"/>
            <w:sz w:val="24"/>
            <w:szCs w:val="24"/>
          </w:rPr>
          <w:t>http://dx.doi.org/10.4067/S0717-75182007000100007</w:t>
        </w:r>
      </w:hyperlink>
      <w:r w:rsidRPr="00C05224">
        <w:rPr>
          <w:rFonts w:ascii="Arial" w:hAnsi="Arial" w:cs="Arial"/>
          <w:color w:val="0D0D0D" w:themeColor="text1" w:themeTint="F2"/>
          <w:sz w:val="24"/>
          <w:szCs w:val="24"/>
        </w:rPr>
        <w:t>.</w:t>
      </w:r>
    </w:p>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rPr>
      </w:pPr>
    </w:p>
  </w:endnote>
  <w:endnote w:id="77">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Chile. </w:t>
      </w:r>
      <w:r w:rsidRPr="00C05224">
        <w:rPr>
          <w:rFonts w:ascii="Arial" w:hAnsi="Arial" w:cs="Arial"/>
          <w:color w:val="0D0D0D" w:themeColor="text1" w:themeTint="F2"/>
          <w:sz w:val="24"/>
          <w:szCs w:val="24"/>
          <w:lang w:val="es-CO"/>
        </w:rPr>
        <w:t>Instituto Nacional de Estadísticas. Encuesta Nacional de Presupuestos Familiares 2006-2007 Disponible en: http://www.ine.cl/canales/base_datos/otras_bases_datos.php</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78">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Chile. </w:t>
      </w:r>
      <w:r w:rsidRPr="00C05224">
        <w:rPr>
          <w:rFonts w:ascii="Arial" w:hAnsi="Arial" w:cs="Arial"/>
          <w:color w:val="0D0D0D" w:themeColor="text1" w:themeTint="F2"/>
          <w:sz w:val="24"/>
          <w:szCs w:val="24"/>
          <w:lang w:val="es-CO"/>
        </w:rPr>
        <w:t>Instituto Nacional de Estadísticas. Encuesta Nacional de Presupuestos Familiares 2009-2010 Disponible en: http://www.ine.cl/canales/base_datos/otras_bases_datos.php</w:t>
      </w:r>
    </w:p>
    <w:p w:rsidR="00FB5828" w:rsidRPr="00C05224" w:rsidRDefault="00FB5828" w:rsidP="00453939">
      <w:pPr>
        <w:autoSpaceDE w:val="0"/>
        <w:autoSpaceDN w:val="0"/>
        <w:adjustRightInd w:val="0"/>
        <w:spacing w:after="0" w:line="240" w:lineRule="auto"/>
        <w:jc w:val="both"/>
        <w:rPr>
          <w:rFonts w:ascii="Arial" w:hAnsi="Arial" w:cs="Arial"/>
          <w:color w:val="0D0D0D" w:themeColor="text1" w:themeTint="F2"/>
          <w:sz w:val="24"/>
          <w:szCs w:val="24"/>
        </w:rPr>
      </w:pPr>
    </w:p>
  </w:endnote>
  <w:endnote w:id="79">
    <w:p w:rsidR="00FB5828" w:rsidRPr="00C05224" w:rsidRDefault="00FB5828" w:rsidP="00453939">
      <w:pPr>
        <w:pStyle w:val="Textonotaalfinal"/>
        <w:jc w:val="both"/>
        <w:rPr>
          <w:rFonts w:ascii="Arial" w:eastAsia="Times New Roman" w:hAnsi="Arial" w:cs="Arial"/>
          <w:color w:val="0D0D0D" w:themeColor="text1" w:themeTint="F2"/>
          <w:sz w:val="24"/>
          <w:szCs w:val="24"/>
          <w:lang w:eastAsia="es-MX"/>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Cabada X, Calvillo A, García K. La Alimentación Industrializada del Lactante y el Niño Pequeño. El Nuevo Meganegocio. México D.F: El Poder del Consumidor; 2013.</w:t>
      </w:r>
      <w:r w:rsidRPr="00C05224">
        <w:rPr>
          <w:rFonts w:ascii="Arial" w:eastAsia="Times New Roman" w:hAnsi="Arial" w:cs="Arial"/>
          <w:color w:val="0D0D0D" w:themeColor="text1" w:themeTint="F2"/>
          <w:sz w:val="24"/>
          <w:szCs w:val="24"/>
          <w:lang w:eastAsia="es-MX"/>
        </w:rPr>
        <w:t xml:space="preserve"> [Internet] [Consultado 2014 febrero </w:t>
      </w:r>
      <w:r w:rsidRPr="00C05224">
        <w:rPr>
          <w:rFonts w:ascii="Arial" w:eastAsia="Times New Roman" w:hAnsi="Arial" w:cs="Arial"/>
          <w:color w:val="0D0D0D" w:themeColor="text1" w:themeTint="F2"/>
          <w:sz w:val="24"/>
          <w:szCs w:val="24"/>
          <w:vertAlign w:val="superscript"/>
          <w:lang w:eastAsia="es-MX"/>
        </w:rPr>
        <w:t>26</w:t>
      </w:r>
      <w:r w:rsidRPr="00C05224">
        <w:rPr>
          <w:rFonts w:ascii="Arial" w:eastAsia="Times New Roman" w:hAnsi="Arial" w:cs="Arial"/>
          <w:color w:val="0D0D0D" w:themeColor="text1" w:themeTint="F2"/>
          <w:sz w:val="24"/>
          <w:szCs w:val="24"/>
          <w:lang w:eastAsia="es-MX"/>
        </w:rPr>
        <w:t xml:space="preserve">]. Disponible en: </w:t>
      </w:r>
      <w:hyperlink r:id="rId37" w:history="1">
        <w:r w:rsidRPr="00C05224">
          <w:rPr>
            <w:rStyle w:val="Hipervnculo"/>
            <w:rFonts w:ascii="Arial" w:hAnsi="Arial" w:cs="Arial"/>
            <w:color w:val="0D0D0D" w:themeColor="text1" w:themeTint="F2"/>
            <w:sz w:val="24"/>
            <w:szCs w:val="24"/>
          </w:rPr>
          <w:t>http://alianzasalud.org.mx/wp-content/uploads/2013/02/Alimentaci%C3%B3n_industrializada_lactante_ni%C3%B1o_peque%C3%B1o_VF.pdf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80">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World Health Organization. International Code of Marketing of Breast-milk Substitutes. </w:t>
      </w:r>
      <w:r w:rsidRPr="00C05224">
        <w:rPr>
          <w:rFonts w:ascii="Arial" w:hAnsi="Arial" w:cs="Arial"/>
          <w:color w:val="0D0D0D" w:themeColor="text1" w:themeTint="F2"/>
          <w:sz w:val="24"/>
          <w:szCs w:val="24"/>
          <w:lang w:val="es-CO"/>
        </w:rPr>
        <w:t>Geneva Switzerland WHO</w:t>
      </w:r>
      <w:r w:rsidRPr="00C05224">
        <w:rPr>
          <w:rFonts w:ascii="Arial" w:eastAsia="Times New Roman" w:hAnsi="Arial" w:cs="Arial"/>
          <w:color w:val="0D0D0D" w:themeColor="text1" w:themeTint="F2"/>
          <w:sz w:val="24"/>
          <w:szCs w:val="24"/>
          <w:lang w:eastAsia="es-MX"/>
        </w:rPr>
        <w:t>; 1981[Internet] [Consultado 2014 febrero 26].</w:t>
      </w:r>
      <w:r w:rsidRPr="00C05224">
        <w:rPr>
          <w:rFonts w:ascii="Arial" w:hAnsi="Arial" w:cs="Arial"/>
          <w:color w:val="0D0D0D" w:themeColor="text1" w:themeTint="F2"/>
          <w:sz w:val="24"/>
          <w:szCs w:val="24"/>
        </w:rPr>
        <w:t xml:space="preserve"> </w:t>
      </w:r>
      <w:r w:rsidRPr="00C05224">
        <w:rPr>
          <w:rFonts w:ascii="Arial" w:eastAsia="Times New Roman" w:hAnsi="Arial" w:cs="Arial"/>
          <w:color w:val="0D0D0D" w:themeColor="text1" w:themeTint="F2"/>
          <w:sz w:val="24"/>
          <w:szCs w:val="24"/>
          <w:lang w:eastAsia="es-MX"/>
        </w:rPr>
        <w:t>Disponible en:</w:t>
      </w:r>
      <w:r w:rsidRPr="00C05224">
        <w:rPr>
          <w:rFonts w:ascii="Arial" w:hAnsi="Arial" w:cs="Arial"/>
          <w:color w:val="0D0D0D" w:themeColor="text1" w:themeTint="F2"/>
          <w:sz w:val="24"/>
          <w:szCs w:val="24"/>
        </w:rPr>
        <w:t xml:space="preserve"> </w:t>
      </w:r>
      <w:hyperlink r:id="rId38" w:history="1">
        <w:r w:rsidRPr="00C05224">
          <w:rPr>
            <w:rStyle w:val="Hipervnculo"/>
            <w:rFonts w:ascii="Arial" w:eastAsia="Times New Roman" w:hAnsi="Arial" w:cs="Arial"/>
            <w:color w:val="0D0D0D" w:themeColor="text1" w:themeTint="F2"/>
            <w:sz w:val="24"/>
            <w:szCs w:val="24"/>
            <w:lang w:eastAsia="es-MX"/>
          </w:rPr>
          <w:t>http://www.unicef.org/spanish/nutrition/files/nutrition_code_english.pdf</w:t>
        </w:r>
      </w:hyperlink>
    </w:p>
  </w:endnote>
  <w:endnote w:id="81">
    <w:p w:rsidR="00FB5828" w:rsidRPr="00C05224" w:rsidRDefault="00FB5828" w:rsidP="00453939">
      <w:pPr>
        <w:pStyle w:val="Textonotaalfinal"/>
        <w:jc w:val="both"/>
        <w:rPr>
          <w:rFonts w:ascii="Arial" w:hAnsi="Arial" w:cs="Arial"/>
          <w:color w:val="0D0D0D" w:themeColor="text1" w:themeTint="F2"/>
          <w:sz w:val="24"/>
          <w:szCs w:val="24"/>
          <w:lang w:val="es-CO"/>
        </w:rPr>
      </w:pPr>
    </w:p>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iCs/>
          <w:color w:val="0D0D0D" w:themeColor="text1" w:themeTint="F2"/>
          <w:sz w:val="24"/>
          <w:szCs w:val="24"/>
          <w:lang w:val="es-CO"/>
        </w:rPr>
        <w:t xml:space="preserve">Barrington S.  </w:t>
      </w:r>
      <w:r w:rsidRPr="00C05224">
        <w:rPr>
          <w:rFonts w:ascii="Arial" w:hAnsi="Arial" w:cs="Arial"/>
          <w:color w:val="0D0D0D" w:themeColor="text1" w:themeTint="F2"/>
          <w:sz w:val="24"/>
          <w:szCs w:val="24"/>
          <w:lang w:val="es-CO"/>
        </w:rPr>
        <w:t xml:space="preserve">Los lactantes por encima de los negocios. </w:t>
      </w:r>
      <w:r w:rsidRPr="00C05224">
        <w:rPr>
          <w:rFonts w:ascii="Arial" w:hAnsi="Arial" w:cs="Arial"/>
          <w:i/>
          <w:color w:val="0D0D0D" w:themeColor="text1" w:themeTint="F2"/>
          <w:sz w:val="24"/>
          <w:szCs w:val="24"/>
          <w:lang w:val="es-CO"/>
        </w:rPr>
        <w:t xml:space="preserve">En: </w:t>
      </w:r>
      <w:r w:rsidRPr="00C05224">
        <w:rPr>
          <w:rFonts w:ascii="Arial" w:hAnsi="Arial" w:cs="Arial"/>
          <w:bCs/>
          <w:i/>
          <w:color w:val="0D0D0D" w:themeColor="text1" w:themeTint="F2"/>
          <w:sz w:val="24"/>
          <w:szCs w:val="24"/>
          <w:lang w:val="es-CO"/>
        </w:rPr>
        <w:t>El Progreso de las Naciones”</w:t>
      </w:r>
      <w:r w:rsidRPr="00C05224">
        <w:rPr>
          <w:rFonts w:ascii="Arial" w:hAnsi="Arial" w:cs="Arial"/>
          <w:i/>
          <w:color w:val="0D0D0D" w:themeColor="text1" w:themeTint="F2"/>
          <w:sz w:val="24"/>
          <w:szCs w:val="24"/>
          <w:lang w:val="es-CO"/>
        </w:rPr>
        <w:t xml:space="preserve"> </w:t>
      </w:r>
      <w:r w:rsidRPr="00C05224">
        <w:rPr>
          <w:rFonts w:ascii="Arial" w:hAnsi="Arial" w:cs="Arial"/>
          <w:color w:val="0D0D0D" w:themeColor="text1" w:themeTint="F2"/>
          <w:sz w:val="24"/>
          <w:szCs w:val="24"/>
          <w:lang w:val="es-CO"/>
        </w:rPr>
        <w:t>Nueva York. Unicef, 1997 UNICEF.</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82">
    <w:p w:rsidR="00FB5828" w:rsidRPr="00C05224" w:rsidRDefault="00FB5828" w:rsidP="00453939">
      <w:pPr>
        <w:pStyle w:val="Textonotaalfinal"/>
        <w:jc w:val="both"/>
        <w:rPr>
          <w:rFonts w:ascii="Arial" w:hAnsi="Arial" w:cs="Arial"/>
          <w:color w:val="0D0D0D" w:themeColor="text1" w:themeTint="F2"/>
          <w:sz w:val="24"/>
          <w:szCs w:val="24"/>
          <w:lang w:val="en-US"/>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Ramos N, Marín J, Rivera S, Silva Y. Obesidad en la población escolar y la relación con el consumo de comida rápida. Index Enferm  [revista en la Internet]. 2006  Mar [consultado 2014 Enero 09]; 15(55): 9-12. Disponible en: http://scielo.isciii.es/scielo.php?script=sci_arttext&amp;pid=S1132-12962006000300002&amp;lng=en.  </w:t>
      </w:r>
      <w:hyperlink r:id="rId39" w:history="1">
        <w:r w:rsidRPr="00C05224">
          <w:rPr>
            <w:rStyle w:val="Hipervnculo"/>
            <w:rFonts w:ascii="Arial" w:hAnsi="Arial" w:cs="Arial"/>
            <w:color w:val="0D0D0D" w:themeColor="text1" w:themeTint="F2"/>
            <w:sz w:val="24"/>
            <w:szCs w:val="24"/>
            <w:lang w:val="en-US"/>
          </w:rPr>
          <w:t>http://dx.doi.org/10.4321/S1132-12962006000300002</w:t>
        </w:r>
      </w:hyperlink>
    </w:p>
    <w:p w:rsidR="00FB5828" w:rsidRPr="00C05224" w:rsidRDefault="00FB5828" w:rsidP="00453939">
      <w:pPr>
        <w:pStyle w:val="Textonotaalfinal"/>
        <w:jc w:val="both"/>
        <w:rPr>
          <w:rFonts w:ascii="Arial" w:hAnsi="Arial" w:cs="Arial"/>
          <w:color w:val="0D0D0D" w:themeColor="text1" w:themeTint="F2"/>
          <w:sz w:val="24"/>
          <w:szCs w:val="24"/>
          <w:lang w:val="en-US"/>
        </w:rPr>
      </w:pPr>
    </w:p>
  </w:endnote>
  <w:endnote w:id="83">
    <w:p w:rsidR="00FB5828" w:rsidRPr="00C05224" w:rsidRDefault="00FB5828" w:rsidP="00453939">
      <w:pPr>
        <w:pStyle w:val="Textonotaalfinal"/>
        <w:tabs>
          <w:tab w:val="left" w:pos="4111"/>
        </w:tabs>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w:t>
      </w:r>
      <w:r w:rsidRPr="00C05224">
        <w:rPr>
          <w:rFonts w:ascii="Arial" w:hAnsi="Arial" w:cs="Arial"/>
          <w:color w:val="0D0D0D" w:themeColor="text1" w:themeTint="F2"/>
          <w:sz w:val="24"/>
          <w:szCs w:val="24"/>
          <w:shd w:val="clear" w:color="auto" w:fill="FFFFFF"/>
          <w:lang w:val="en-US"/>
        </w:rPr>
        <w:t xml:space="preserve">Levi S, Rivera DJ, Ramírez SC.  </w:t>
      </w:r>
      <w:r w:rsidRPr="00C05224">
        <w:rPr>
          <w:rFonts w:ascii="Arial" w:hAnsi="Arial" w:cs="Arial"/>
          <w:color w:val="0D0D0D" w:themeColor="text1" w:themeTint="F2"/>
          <w:sz w:val="24"/>
          <w:szCs w:val="24"/>
          <w:shd w:val="clear" w:color="auto" w:fill="FFFFFF"/>
        </w:rPr>
        <w:t xml:space="preserve">Sobrepeso y Obesidad en la Población Escolar Mexicana. Libro de resúmenes del IX Congreso Nacional de Investigación en Salud Pública </w:t>
      </w:r>
      <w:r w:rsidRPr="00C05224">
        <w:rPr>
          <w:rFonts w:ascii="Arial" w:hAnsi="Arial" w:cs="Arial"/>
          <w:color w:val="0D0D0D" w:themeColor="text1" w:themeTint="F2"/>
          <w:sz w:val="24"/>
          <w:szCs w:val="24"/>
        </w:rPr>
        <w:t xml:space="preserve"> [PDF]. </w:t>
      </w:r>
      <w:r w:rsidRPr="00C05224">
        <w:rPr>
          <w:rFonts w:ascii="Arial" w:hAnsi="Arial" w:cs="Arial"/>
          <w:color w:val="0D0D0D" w:themeColor="text1" w:themeTint="F2"/>
          <w:sz w:val="24"/>
          <w:szCs w:val="24"/>
          <w:shd w:val="clear" w:color="auto" w:fill="FFFFFF"/>
        </w:rPr>
        <w:t xml:space="preserve"> </w:t>
      </w:r>
    </w:p>
    <w:p w:rsidR="00FB5828" w:rsidRPr="00C05224" w:rsidRDefault="00FB5828" w:rsidP="00453939">
      <w:pPr>
        <w:pStyle w:val="Textonotaalfinal"/>
        <w:tabs>
          <w:tab w:val="left" w:pos="4111"/>
        </w:tabs>
        <w:ind w:left="4111" w:hanging="4111"/>
        <w:jc w:val="both"/>
        <w:rPr>
          <w:rFonts w:ascii="Arial" w:hAnsi="Arial" w:cs="Arial"/>
          <w:color w:val="0D0D0D" w:themeColor="text1" w:themeTint="F2"/>
          <w:sz w:val="24"/>
          <w:szCs w:val="24"/>
          <w:lang w:val="es-CO"/>
        </w:rPr>
      </w:pPr>
    </w:p>
  </w:endnote>
  <w:endnote w:id="84">
    <w:p w:rsidR="00FB5828" w:rsidRPr="00C05224" w:rsidRDefault="00FB5828" w:rsidP="00453939">
      <w:pPr>
        <w:pStyle w:val="Textonotaalfinal"/>
        <w:jc w:val="both"/>
        <w:rPr>
          <w:rFonts w:ascii="Arial" w:hAnsi="Arial" w:cs="Arial"/>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shd w:val="clear" w:color="auto" w:fill="FFFFFF"/>
        </w:rPr>
        <w:t xml:space="preserve">Diario Oficial de la Federación, México. </w:t>
      </w:r>
      <w:r w:rsidRPr="00C05224">
        <w:rPr>
          <w:rStyle w:val="Textoennegrita"/>
          <w:rFonts w:ascii="Arial" w:hAnsi="Arial" w:cs="Arial"/>
          <w:b w:val="0"/>
          <w:color w:val="0D0D0D" w:themeColor="text1" w:themeTint="F2"/>
          <w:sz w:val="24"/>
          <w:szCs w:val="24"/>
          <w:shd w:val="clear" w:color="auto" w:fill="FFFFFF"/>
        </w:rPr>
        <w:t xml:space="preserve">[Internet] [Consultado  2014 enero 19].  </w:t>
      </w:r>
      <w:r w:rsidRPr="00C05224">
        <w:rPr>
          <w:rFonts w:ascii="Arial" w:hAnsi="Arial" w:cs="Arial"/>
          <w:color w:val="0D0D0D" w:themeColor="text1" w:themeTint="F2"/>
          <w:sz w:val="24"/>
          <w:szCs w:val="24"/>
          <w:shd w:val="clear" w:color="auto" w:fill="FFFFFF"/>
        </w:rPr>
        <w:t xml:space="preserve">Disponible en: </w:t>
      </w:r>
      <w:hyperlink r:id="rId40" w:history="1">
        <w:r w:rsidRPr="00C05224">
          <w:rPr>
            <w:rStyle w:val="Hipervnculo"/>
            <w:rFonts w:ascii="Arial" w:hAnsi="Arial" w:cs="Arial"/>
            <w:color w:val="0D0D0D" w:themeColor="text1" w:themeTint="F2"/>
            <w:sz w:val="24"/>
            <w:szCs w:val="24"/>
            <w:shd w:val="clear" w:color="auto" w:fill="FFFFFF"/>
          </w:rPr>
          <w:t>http://www.dof.gob.mx/nota_detalle.php?codigo=5328463&amp;fecha=30/12/2013</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85">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Chile. Senado de la República de Chile. Noticias Publicado el 07/06/2013. </w:t>
      </w:r>
      <w:r w:rsidRPr="00C05224">
        <w:rPr>
          <w:rStyle w:val="Textoennegrita"/>
          <w:rFonts w:ascii="Arial" w:hAnsi="Arial" w:cs="Arial"/>
          <w:b w:val="0"/>
          <w:color w:val="0D0D0D" w:themeColor="text1" w:themeTint="F2"/>
          <w:sz w:val="24"/>
          <w:szCs w:val="24"/>
          <w:shd w:val="clear" w:color="auto" w:fill="FFFFFF"/>
        </w:rPr>
        <w:t>[Internet]. [Consultado 2013 Julio 10] Disponible en:</w:t>
      </w:r>
      <w:r w:rsidRPr="00C05224">
        <w:rPr>
          <w:rFonts w:ascii="Arial" w:hAnsi="Arial" w:cs="Arial"/>
          <w:color w:val="0D0D0D" w:themeColor="text1" w:themeTint="F2"/>
          <w:sz w:val="24"/>
          <w:szCs w:val="24"/>
        </w:rPr>
        <w:t xml:space="preserve"> </w:t>
      </w:r>
      <w:hyperlink r:id="rId41" w:history="1">
        <w:r w:rsidRPr="00C05224">
          <w:rPr>
            <w:rStyle w:val="Hipervnculo"/>
            <w:rFonts w:ascii="Arial" w:hAnsi="Arial" w:cs="Arial"/>
            <w:color w:val="0D0D0D" w:themeColor="text1" w:themeTint="F2"/>
            <w:sz w:val="24"/>
            <w:szCs w:val="24"/>
            <w:shd w:val="clear" w:color="auto" w:fill="FFFFFF"/>
          </w:rPr>
          <w:t>http://www.senado.cl/prontus_senado/site/artic/20130607/pags/20130607094451.html</w:t>
        </w:r>
      </w:hyperlink>
    </w:p>
    <w:p w:rsidR="00FB5828" w:rsidRPr="00C05224" w:rsidRDefault="00FB5828" w:rsidP="00453939">
      <w:pPr>
        <w:pStyle w:val="Textonotaalfinal"/>
        <w:jc w:val="both"/>
        <w:rPr>
          <w:rFonts w:ascii="Arial" w:hAnsi="Arial" w:cs="Arial"/>
          <w:color w:val="0D0D0D" w:themeColor="text1" w:themeTint="F2"/>
          <w:sz w:val="24"/>
          <w:szCs w:val="24"/>
        </w:rPr>
      </w:pPr>
      <w:r w:rsidRPr="00C05224">
        <w:rPr>
          <w:rFonts w:ascii="Arial" w:hAnsi="Arial" w:cs="Arial"/>
          <w:color w:val="0D0D0D" w:themeColor="text1" w:themeTint="F2"/>
          <w:sz w:val="24"/>
          <w:szCs w:val="24"/>
        </w:rPr>
        <w:t xml:space="preserve"> </w:t>
      </w:r>
    </w:p>
  </w:endnote>
  <w:endnote w:id="86">
    <w:p w:rsidR="00FB5828" w:rsidRPr="00C05224" w:rsidRDefault="00FB5828" w:rsidP="00453939">
      <w:pPr>
        <w:pStyle w:val="Textonotaalfinal"/>
        <w:jc w:val="both"/>
        <w:rPr>
          <w:rStyle w:val="Textoennegrita"/>
          <w:rFonts w:ascii="Arial" w:hAnsi="Arial" w:cs="Arial"/>
          <w:b w:val="0"/>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Style w:val="Refdenotaalfinal"/>
          <w:rFonts w:ascii="Arial" w:hAnsi="Arial" w:cs="Arial"/>
          <w:color w:val="0D0D0D" w:themeColor="text1" w:themeTint="F2"/>
          <w:sz w:val="24"/>
          <w:szCs w:val="24"/>
        </w:rPr>
        <w:t xml:space="preserve"> </w:t>
      </w:r>
      <w:r w:rsidRPr="00C05224">
        <w:rPr>
          <w:rStyle w:val="Textoennegrita"/>
          <w:rFonts w:ascii="Arial" w:hAnsi="Arial" w:cs="Arial"/>
          <w:b w:val="0"/>
          <w:color w:val="0D0D0D" w:themeColor="text1" w:themeTint="F2"/>
          <w:sz w:val="24"/>
          <w:szCs w:val="24"/>
          <w:shd w:val="clear" w:color="auto" w:fill="FFFFFF"/>
        </w:rPr>
        <w:t xml:space="preserve">Macías A, Gordillo L, Camacho E. Hábitos alimentarios de niños en edad escolar y el papel de la educación para la salud. Rev. chil. nutr. [revista en la Internet]. [consultado 2013 Dic 06]; 2012 Sep 39(3): 40-43. Disponible en: http://www.scielo.cl/scielo.php?script=sci_arttext&amp;pid=S0717-5182012000300006&amp;lng=es.  </w:t>
      </w:r>
      <w:hyperlink r:id="rId42" w:history="1">
        <w:r w:rsidRPr="00C05224">
          <w:rPr>
            <w:rStyle w:val="Hipervnculo"/>
            <w:rFonts w:ascii="Arial" w:hAnsi="Arial" w:cs="Arial"/>
            <w:color w:val="0D0D0D" w:themeColor="text1" w:themeTint="F2"/>
            <w:sz w:val="24"/>
            <w:szCs w:val="24"/>
            <w:shd w:val="clear" w:color="auto" w:fill="FFFFFF"/>
          </w:rPr>
          <w:t>http://dx.doi.org/10.4067/S0717-75182012000300006</w:t>
        </w:r>
      </w:hyperlink>
      <w:r w:rsidRPr="00C05224">
        <w:rPr>
          <w:rStyle w:val="Textoennegrita"/>
          <w:rFonts w:ascii="Arial" w:hAnsi="Arial" w:cs="Arial"/>
          <w:b w:val="0"/>
          <w:color w:val="0D0D0D" w:themeColor="text1" w:themeTint="F2"/>
          <w:sz w:val="24"/>
          <w:szCs w:val="24"/>
          <w:shd w:val="clear" w:color="auto" w:fill="FFFFFF"/>
        </w:rPr>
        <w:t>.</w:t>
      </w:r>
    </w:p>
    <w:p w:rsidR="00FB5828" w:rsidRPr="00C05224" w:rsidRDefault="00FB5828" w:rsidP="00453939">
      <w:pPr>
        <w:pStyle w:val="Textonotaalfinal"/>
        <w:jc w:val="both"/>
        <w:rPr>
          <w:rStyle w:val="Textoennegrita"/>
          <w:rFonts w:ascii="Arial" w:hAnsi="Arial" w:cs="Arial"/>
          <w:color w:val="0D0D0D" w:themeColor="text1" w:themeTint="F2"/>
          <w:sz w:val="24"/>
          <w:szCs w:val="24"/>
          <w:shd w:val="clear" w:color="auto" w:fill="FFFFFF"/>
        </w:rPr>
      </w:pPr>
    </w:p>
  </w:endnote>
  <w:endnote w:id="87">
    <w:p w:rsidR="00FB5828" w:rsidRPr="00C05224" w:rsidRDefault="00FB5828" w:rsidP="00453939">
      <w:pPr>
        <w:spacing w:after="0" w:line="240" w:lineRule="auto"/>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Style w:val="Textoennegrita"/>
          <w:rFonts w:ascii="Arial" w:hAnsi="Arial" w:cs="Arial"/>
          <w:b w:val="0"/>
          <w:color w:val="0D0D0D" w:themeColor="text1" w:themeTint="F2"/>
          <w:sz w:val="24"/>
          <w:szCs w:val="24"/>
          <w:shd w:val="clear" w:color="auto" w:fill="FFFFFF"/>
        </w:rPr>
        <w:t xml:space="preserve">Velandia N; Cárdenas L; Agudelo N. ¿Qué Ofrecen las Tiendas Escolares y qué consumen los estudiantes durante el descanso? Estudio en la Ciudad de Tunja, 2009. Hacia promoc. Salud  2011 Julio [Internet].[consultado 2014  Feb 09];  16(1): 99-109. Disponible en: </w:t>
      </w:r>
      <w:hyperlink r:id="rId43" w:history="1">
        <w:r w:rsidRPr="00C05224">
          <w:rPr>
            <w:rStyle w:val="Textoennegrita"/>
            <w:rFonts w:ascii="Arial" w:hAnsi="Arial" w:cs="Arial"/>
            <w:b w:val="0"/>
            <w:color w:val="0D0D0D" w:themeColor="text1" w:themeTint="F2"/>
            <w:sz w:val="24"/>
            <w:szCs w:val="24"/>
            <w:shd w:val="clear" w:color="auto" w:fill="FFFFFF"/>
          </w:rPr>
          <w:t>http://www.scielo.org.co/scielo.php?script=sci_arttext&amp;pid=S0121-75772011000100008&amp;lng=en</w:t>
        </w:r>
      </w:hyperlink>
    </w:p>
  </w:endnote>
  <w:endnote w:id="88">
    <w:p w:rsidR="00FB5828" w:rsidRDefault="00FB5828" w:rsidP="00453939">
      <w:pPr>
        <w:pStyle w:val="NormalWeb"/>
        <w:shd w:val="clear" w:color="auto" w:fill="FFFFFF"/>
        <w:spacing w:before="0" w:beforeAutospacing="0" w:after="0" w:afterAutospacing="0"/>
        <w:jc w:val="both"/>
        <w:rPr>
          <w:rStyle w:val="Textoennegrita"/>
          <w:rFonts w:ascii="Arial" w:eastAsiaTheme="minorHAnsi" w:hAnsi="Arial" w:cs="Arial"/>
          <w:b w:val="0"/>
          <w:color w:val="0D0D0D" w:themeColor="text1" w:themeTint="F2"/>
          <w:shd w:val="clear" w:color="auto" w:fill="FFFFFF"/>
          <w:lang w:eastAsia="en-US"/>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Bu</w:t>
      </w:r>
      <w:r w:rsidRPr="00C05224">
        <w:rPr>
          <w:rStyle w:val="Textoennegrita"/>
          <w:rFonts w:ascii="Arial" w:eastAsiaTheme="minorHAnsi" w:hAnsi="Arial" w:cs="Arial"/>
          <w:b w:val="0"/>
          <w:color w:val="0D0D0D" w:themeColor="text1" w:themeTint="F2"/>
          <w:shd w:val="clear" w:color="auto" w:fill="FFFFFF"/>
          <w:lang w:eastAsia="en-US"/>
        </w:rPr>
        <w:t xml:space="preserve">stos N, Kain J, Leyton B, Vio F. Cambios en el patrón de consumo de alimentos en escolares chilenos con la implementación de un kiosco saludable. ALAN  [revista en la Internet]. 2011 Sep [consultado  2014 Enero 20];  61(3): 302-307. Disponible en: </w:t>
      </w:r>
      <w:hyperlink r:id="rId44" w:history="1">
        <w:r w:rsidRPr="00C05224">
          <w:rPr>
            <w:rStyle w:val="Textoennegrita"/>
            <w:rFonts w:ascii="Arial" w:eastAsiaTheme="minorHAnsi" w:hAnsi="Arial" w:cs="Arial"/>
            <w:b w:val="0"/>
            <w:color w:val="0D0D0D" w:themeColor="text1" w:themeTint="F2"/>
            <w:shd w:val="clear" w:color="auto" w:fill="FFFFFF"/>
            <w:lang w:eastAsia="en-US"/>
          </w:rPr>
          <w:t>http://www.scielo.org.ve/scielo.php?script=sci_arttext&amp;pid=S0004-06222011000300010&amp;lng=es</w:t>
        </w:r>
      </w:hyperlink>
    </w:p>
    <w:p w:rsidR="00FB5828" w:rsidRPr="00C05224" w:rsidRDefault="00FB5828" w:rsidP="00453939">
      <w:pPr>
        <w:pStyle w:val="NormalWeb"/>
        <w:shd w:val="clear" w:color="auto" w:fill="FFFFFF"/>
        <w:spacing w:before="0" w:beforeAutospacing="0" w:after="0" w:afterAutospacing="0"/>
        <w:jc w:val="both"/>
        <w:rPr>
          <w:rFonts w:ascii="Arial" w:hAnsi="Arial" w:cs="Arial"/>
          <w:color w:val="0D0D0D" w:themeColor="text1" w:themeTint="F2"/>
          <w:lang w:val="es-CO"/>
        </w:rPr>
      </w:pPr>
    </w:p>
  </w:endnote>
  <w:endnote w:id="89">
    <w:p w:rsidR="00FB5828" w:rsidRPr="00C05224" w:rsidRDefault="00FB5828" w:rsidP="00453939">
      <w:pPr>
        <w:pStyle w:val="Textonotaalfinal"/>
        <w:jc w:val="both"/>
        <w:rPr>
          <w:rStyle w:val="Refdenotaalfinal"/>
          <w:rFonts w:ascii="Arial" w:eastAsia="Times New Roman" w:hAnsi="Arial" w:cs="Arial"/>
          <w:bCs/>
          <w:color w:val="0D0D0D" w:themeColor="text1" w:themeTint="F2"/>
          <w:sz w:val="24"/>
          <w:szCs w:val="24"/>
          <w:lang w:eastAsia="es-MX"/>
        </w:rPr>
      </w:pPr>
      <w:r w:rsidRPr="00C05224">
        <w:rPr>
          <w:rStyle w:val="Refdenotaalfinal"/>
          <w:rFonts w:ascii="Arial" w:eastAsia="Times New Roman" w:hAnsi="Arial" w:cs="Arial"/>
          <w:color w:val="0D0D0D" w:themeColor="text1" w:themeTint="F2"/>
          <w:sz w:val="24"/>
          <w:szCs w:val="24"/>
          <w:lang w:eastAsia="es-MX"/>
        </w:rPr>
        <w:endnoteRef/>
      </w:r>
      <w:r w:rsidRPr="00C05224">
        <w:rPr>
          <w:rStyle w:val="Refdenotaalfinal"/>
          <w:rFonts w:ascii="Arial" w:eastAsia="Times New Roman" w:hAnsi="Arial" w:cs="Arial"/>
          <w:color w:val="0D0D0D" w:themeColor="text1" w:themeTint="F2"/>
          <w:sz w:val="24"/>
          <w:szCs w:val="24"/>
          <w:lang w:eastAsia="es-MX"/>
        </w:rPr>
        <w:t xml:space="preserve"> </w:t>
      </w:r>
      <w:r w:rsidRPr="00C05224">
        <w:rPr>
          <w:rStyle w:val="Textoennegrita"/>
          <w:rFonts w:ascii="Arial" w:hAnsi="Arial" w:cs="Arial"/>
          <w:b w:val="0"/>
          <w:color w:val="0D0D0D" w:themeColor="text1" w:themeTint="F2"/>
          <w:sz w:val="24"/>
          <w:szCs w:val="24"/>
          <w:shd w:val="clear" w:color="auto" w:fill="FFFFFF"/>
        </w:rPr>
        <w:t xml:space="preserve">Fayanás, E.  Coca cola: La gran depredadora del agua. Nueva Tribuna.  </w:t>
      </w:r>
      <w:r w:rsidRPr="00C05224">
        <w:rPr>
          <w:rFonts w:ascii="Arial" w:hAnsi="Arial" w:cs="Arial"/>
          <w:color w:val="0D0D0D" w:themeColor="text1" w:themeTint="F2"/>
          <w:sz w:val="24"/>
          <w:szCs w:val="24"/>
          <w:shd w:val="clear" w:color="auto" w:fill="FFFFFF"/>
        </w:rPr>
        <w:t xml:space="preserve">26 Abril 2011 </w:t>
      </w:r>
      <w:r w:rsidRPr="00C05224">
        <w:rPr>
          <w:rStyle w:val="Textoennegrita"/>
          <w:rFonts w:ascii="Arial" w:hAnsi="Arial" w:cs="Arial"/>
          <w:b w:val="0"/>
          <w:color w:val="0D0D0D" w:themeColor="text1" w:themeTint="F2"/>
          <w:sz w:val="24"/>
          <w:szCs w:val="24"/>
          <w:shd w:val="clear" w:color="auto" w:fill="FFFFFF"/>
        </w:rPr>
        <w:t>[Internet] [Consultado. 2014 enero 23] Disponible en:</w:t>
      </w:r>
      <w:r w:rsidRPr="00C05224">
        <w:rPr>
          <w:rFonts w:ascii="Arial" w:hAnsi="Arial" w:cs="Arial"/>
          <w:color w:val="0D0D0D" w:themeColor="text1" w:themeTint="F2"/>
          <w:sz w:val="24"/>
          <w:szCs w:val="24"/>
          <w:shd w:val="clear" w:color="auto" w:fill="FFFFFF"/>
        </w:rPr>
        <w:t xml:space="preserve"> </w:t>
      </w:r>
      <w:r w:rsidRPr="00C05224">
        <w:rPr>
          <w:rStyle w:val="Textoennegrita"/>
          <w:rFonts w:ascii="Arial" w:hAnsi="Arial" w:cs="Arial"/>
          <w:b w:val="0"/>
          <w:color w:val="0D0D0D" w:themeColor="text1" w:themeTint="F2"/>
          <w:sz w:val="24"/>
          <w:szCs w:val="24"/>
          <w:shd w:val="clear" w:color="auto" w:fill="FFFFFF"/>
        </w:rPr>
        <w:t xml:space="preserve"> </w:t>
      </w:r>
      <w:hyperlink r:id="rId45" w:history="1">
        <w:r w:rsidRPr="00C05224">
          <w:rPr>
            <w:rStyle w:val="Hipervnculo"/>
            <w:rFonts w:ascii="Arial" w:hAnsi="Arial" w:cs="Arial"/>
            <w:color w:val="0D0D0D" w:themeColor="text1" w:themeTint="F2"/>
            <w:sz w:val="24"/>
            <w:szCs w:val="24"/>
            <w:shd w:val="clear" w:color="auto" w:fill="FFFFFF"/>
          </w:rPr>
          <w:t>http://www.nuevatribuna.es/articulo/medio-ambiente/coca-cola-la-gran-depredadora-de-agua/20110426104813053759.html</w:t>
        </w:r>
      </w:hyperlink>
    </w:p>
  </w:endnote>
  <w:endnote w:id="90">
    <w:p w:rsidR="00FB5828" w:rsidRPr="00C05224" w:rsidRDefault="00FB5828" w:rsidP="00453939">
      <w:pPr>
        <w:pStyle w:val="Textonotaalfinal"/>
        <w:jc w:val="both"/>
        <w:rPr>
          <w:rStyle w:val="Textoennegrita"/>
          <w:rFonts w:ascii="Arial" w:hAnsi="Arial" w:cs="Arial"/>
          <w:b w:val="0"/>
          <w:color w:val="0D0D0D" w:themeColor="text1" w:themeTint="F2"/>
          <w:sz w:val="24"/>
          <w:szCs w:val="24"/>
          <w:shd w:val="clear" w:color="auto" w:fill="FFFFFF"/>
        </w:rPr>
      </w:pPr>
    </w:p>
    <w:p w:rsidR="00FB5828" w:rsidRPr="00C05224" w:rsidRDefault="00FB5828" w:rsidP="00453939">
      <w:pPr>
        <w:pStyle w:val="Textonotaalfinal"/>
        <w:jc w:val="both"/>
        <w:rPr>
          <w:rStyle w:val="Textoennegrita"/>
          <w:rFonts w:ascii="Arial" w:hAnsi="Arial" w:cs="Arial"/>
          <w:b w:val="0"/>
          <w:color w:val="0D0D0D" w:themeColor="text1" w:themeTint="F2"/>
          <w:sz w:val="24"/>
          <w:szCs w:val="24"/>
          <w:shd w:val="clear" w:color="auto" w:fill="FFFFFF"/>
        </w:rPr>
      </w:pPr>
      <w:r w:rsidRPr="00C05224">
        <w:rPr>
          <w:rStyle w:val="Refdenotaalfinal"/>
          <w:rFonts w:ascii="Arial" w:eastAsia="Times New Roman" w:hAnsi="Arial" w:cs="Arial"/>
          <w:bCs/>
          <w:color w:val="0D0D0D" w:themeColor="text1" w:themeTint="F2"/>
          <w:sz w:val="24"/>
          <w:szCs w:val="24"/>
          <w:lang w:eastAsia="es-MX"/>
        </w:rPr>
        <w:endnoteRef/>
      </w:r>
      <w:r w:rsidRPr="00C05224">
        <w:rPr>
          <w:rStyle w:val="Textoennegrita"/>
          <w:rFonts w:ascii="Arial" w:hAnsi="Arial" w:cs="Arial"/>
          <w:b w:val="0"/>
          <w:color w:val="0D0D0D" w:themeColor="text1" w:themeTint="F2"/>
          <w:sz w:val="24"/>
          <w:szCs w:val="24"/>
          <w:shd w:val="clear" w:color="auto" w:fill="FFFFFF"/>
        </w:rPr>
        <w:t xml:space="preserve"> Ecocosas. 18 de Julio de 2012. [Internet] [Consultado. 2014 enero 23] Blog. </w:t>
      </w:r>
      <w:hyperlink r:id="rId46" w:history="1">
        <w:r w:rsidRPr="00C05224">
          <w:rPr>
            <w:rStyle w:val="Textoennegrita"/>
            <w:rFonts w:ascii="Arial" w:hAnsi="Arial" w:cs="Arial"/>
            <w:b w:val="0"/>
            <w:color w:val="0D0D0D" w:themeColor="text1" w:themeTint="F2"/>
            <w:sz w:val="24"/>
            <w:szCs w:val="24"/>
            <w:shd w:val="clear" w:color="auto" w:fill="FFFFFF"/>
          </w:rPr>
          <w:t>http://ecocosas.com/eg/las-10-multinacionales-mas-peligrosas-del-mundo/</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91">
    <w:p w:rsidR="00FB5828" w:rsidRPr="00C05224" w:rsidRDefault="00FB5828" w:rsidP="00453939">
      <w:pPr>
        <w:pStyle w:val="Textonotaalfinal"/>
        <w:jc w:val="both"/>
        <w:rPr>
          <w:rStyle w:val="Textoennegrita"/>
          <w:rFonts w:ascii="Arial" w:hAnsi="Arial" w:cs="Arial"/>
          <w:b w:val="0"/>
          <w:color w:val="0D0D0D" w:themeColor="text1" w:themeTint="F2"/>
          <w:sz w:val="24"/>
          <w:szCs w:val="24"/>
          <w:shd w:val="clear" w:color="auto" w:fill="FFFFFF"/>
        </w:rPr>
      </w:pPr>
      <w:r w:rsidRPr="00C05224">
        <w:rPr>
          <w:rStyle w:val="Textoennegrita"/>
          <w:rFonts w:ascii="Arial" w:hAnsi="Arial" w:cs="Arial"/>
          <w:b w:val="0"/>
          <w:color w:val="0D0D0D" w:themeColor="text1" w:themeTint="F2"/>
          <w:sz w:val="24"/>
          <w:szCs w:val="24"/>
          <w:shd w:val="clear" w:color="auto" w:fill="FFFFFF"/>
          <w:vertAlign w:val="superscript"/>
        </w:rPr>
        <w:endnoteRef/>
      </w:r>
      <w:r w:rsidRPr="00C05224">
        <w:rPr>
          <w:rStyle w:val="Textoennegrita"/>
          <w:rFonts w:ascii="Arial" w:hAnsi="Arial" w:cs="Arial"/>
          <w:b w:val="0"/>
          <w:color w:val="0D0D0D" w:themeColor="text1" w:themeTint="F2"/>
          <w:sz w:val="24"/>
          <w:szCs w:val="24"/>
          <w:shd w:val="clear" w:color="auto" w:fill="FFFFFF"/>
        </w:rPr>
        <w:t xml:space="preserve"> Fernández, P. Globalización, Neoliberalismo, Trasnacionalización. Blog Sociología Política. Disponible en: </w:t>
      </w:r>
      <w:hyperlink r:id="rId47" w:history="1">
        <w:r w:rsidRPr="00C05224">
          <w:rPr>
            <w:rStyle w:val="Hipervnculo"/>
            <w:rFonts w:ascii="Arial" w:hAnsi="Arial" w:cs="Arial"/>
            <w:color w:val="0D0D0D" w:themeColor="text1" w:themeTint="F2"/>
            <w:sz w:val="24"/>
            <w:szCs w:val="24"/>
            <w:shd w:val="clear" w:color="auto" w:fill="FFFFFF"/>
          </w:rPr>
          <w:t>http://pabloraulfernandez.blogspot.com/2009/06/globalizacion-neoliberal-crecimiento-y.html</w:t>
        </w:r>
      </w:hyperlink>
      <w:r w:rsidRPr="00C05224">
        <w:rPr>
          <w:rStyle w:val="Textoennegrita"/>
          <w:rFonts w:ascii="Arial" w:hAnsi="Arial" w:cs="Arial"/>
          <w:b w:val="0"/>
          <w:color w:val="0D0D0D" w:themeColor="text1" w:themeTint="F2"/>
          <w:sz w:val="24"/>
          <w:szCs w:val="24"/>
          <w:shd w:val="clear" w:color="auto" w:fill="FFFFFF"/>
        </w:rPr>
        <w:t xml:space="preserve">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92">
    <w:p w:rsidR="00FB5828" w:rsidRPr="00C05224" w:rsidRDefault="00FB5828" w:rsidP="00453939">
      <w:pPr>
        <w:pStyle w:val="Textonotaalfinal"/>
        <w:jc w:val="both"/>
        <w:rPr>
          <w:rFonts w:ascii="Arial" w:hAnsi="Arial" w:cs="Arial"/>
          <w:i/>
          <w:iCs/>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iCs/>
          <w:color w:val="0D0D0D" w:themeColor="text1" w:themeTint="F2"/>
          <w:sz w:val="24"/>
          <w:szCs w:val="24"/>
          <w:lang w:val="es-CO"/>
        </w:rPr>
        <w:t>Arteaga Basurto C. Notas sobre la globalización. En: Acevedo Alemán J, Trujillo Pérez M, López Saucedo M. La Problemática de los grupos vulnerables. Visiones de la realidad. Tomo II. Cohahuila: Universidad Autónoma de Coahuila; 2012. p.10-18</w:t>
      </w:r>
    </w:p>
    <w:p w:rsidR="00FB5828" w:rsidRPr="00C05224" w:rsidRDefault="00FB5828" w:rsidP="00453939">
      <w:pPr>
        <w:pStyle w:val="Textonotaalfinal"/>
        <w:tabs>
          <w:tab w:val="left" w:pos="7183"/>
        </w:tabs>
        <w:jc w:val="both"/>
        <w:rPr>
          <w:rFonts w:ascii="Arial" w:hAnsi="Arial" w:cs="Arial"/>
          <w:i/>
          <w:color w:val="0D0D0D" w:themeColor="text1" w:themeTint="F2"/>
          <w:sz w:val="24"/>
          <w:szCs w:val="24"/>
        </w:rPr>
      </w:pPr>
      <w:r w:rsidRPr="00C05224">
        <w:rPr>
          <w:rFonts w:ascii="Arial" w:hAnsi="Arial" w:cs="Arial"/>
          <w:i/>
          <w:color w:val="0D0D0D" w:themeColor="text1" w:themeTint="F2"/>
          <w:sz w:val="24"/>
          <w:szCs w:val="24"/>
        </w:rPr>
        <w:tab/>
      </w:r>
    </w:p>
  </w:endnote>
  <w:endnote w:id="93">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Revista Semana. Arremetida Azteca. </w:t>
      </w:r>
      <w:r w:rsidRPr="00C05224">
        <w:rPr>
          <w:rStyle w:val="Textoennegrita"/>
          <w:rFonts w:ascii="Arial" w:hAnsi="Arial" w:cs="Arial"/>
          <w:b w:val="0"/>
          <w:color w:val="0D0D0D" w:themeColor="text1" w:themeTint="F2"/>
          <w:sz w:val="24"/>
          <w:szCs w:val="24"/>
          <w:shd w:val="clear" w:color="auto" w:fill="FFFFFF"/>
        </w:rPr>
        <w:t>[sitio Web] [Consultado: 2014 enero 16] Disponible en:</w:t>
      </w:r>
      <w:r w:rsidRPr="00C05224">
        <w:rPr>
          <w:rFonts w:ascii="Arial" w:hAnsi="Arial" w:cs="Arial"/>
          <w:color w:val="0D0D0D" w:themeColor="text1" w:themeTint="F2"/>
          <w:sz w:val="24"/>
          <w:szCs w:val="24"/>
        </w:rPr>
        <w:t xml:space="preserve">http://m.semana.com/economia/articulo/arremetida-azteca/102622-3 </w:t>
      </w:r>
    </w:p>
    <w:p w:rsidR="00FB5828" w:rsidRPr="00C05224" w:rsidRDefault="00FB5828" w:rsidP="00453939">
      <w:pPr>
        <w:pStyle w:val="Textonotaalfinal"/>
        <w:jc w:val="both"/>
        <w:rPr>
          <w:rFonts w:ascii="Arial" w:hAnsi="Arial" w:cs="Arial"/>
          <w:color w:val="0D0D0D" w:themeColor="text1" w:themeTint="F2"/>
          <w:sz w:val="24"/>
          <w:szCs w:val="24"/>
        </w:rPr>
      </w:pPr>
      <w:r w:rsidRPr="00C05224">
        <w:rPr>
          <w:rFonts w:ascii="Arial" w:hAnsi="Arial" w:cs="Arial"/>
          <w:color w:val="0D0D0D" w:themeColor="text1" w:themeTint="F2"/>
          <w:sz w:val="24"/>
          <w:szCs w:val="24"/>
        </w:rPr>
        <w:t xml:space="preserve"> </w:t>
      </w:r>
    </w:p>
  </w:endnote>
  <w:endnote w:id="94">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Fonts w:ascii="Arial" w:hAnsi="Arial" w:cs="Arial"/>
          <w:color w:val="0D0D0D" w:themeColor="text1" w:themeTint="F2"/>
          <w:sz w:val="24"/>
          <w:szCs w:val="24"/>
          <w:vertAlign w:val="superscript"/>
          <w:lang w:val="es-CO"/>
        </w:rPr>
        <w:endnoteRef/>
      </w:r>
      <w:r w:rsidRPr="00C05224">
        <w:rPr>
          <w:rFonts w:ascii="Arial" w:hAnsi="Arial" w:cs="Arial"/>
          <w:color w:val="0D0D0D" w:themeColor="text1" w:themeTint="F2"/>
          <w:sz w:val="24"/>
          <w:szCs w:val="24"/>
          <w:lang w:val="es-CO"/>
        </w:rPr>
        <w:t xml:space="preserve"> KIENYKE.COM. El 94% de la publicidad promueve alimentos no saludables. 2013 Agosto 2 </w:t>
      </w:r>
      <w:r w:rsidRPr="00C05224">
        <w:rPr>
          <w:rFonts w:ascii="Arial" w:hAnsi="Arial" w:cs="Arial"/>
          <w:bCs/>
          <w:color w:val="0D0D0D" w:themeColor="text1" w:themeTint="F2"/>
          <w:sz w:val="24"/>
          <w:szCs w:val="24"/>
        </w:rPr>
        <w:t xml:space="preserve">[Internet] [Consultado 2014 marzo 01] </w:t>
      </w:r>
      <w:r w:rsidRPr="00C05224">
        <w:rPr>
          <w:rFonts w:ascii="Arial" w:hAnsi="Arial" w:cs="Arial"/>
          <w:color w:val="0D0D0D" w:themeColor="text1" w:themeTint="F2"/>
          <w:sz w:val="24"/>
          <w:szCs w:val="24"/>
          <w:lang w:val="es-CO"/>
        </w:rPr>
        <w:t xml:space="preserve">Disponible en: </w:t>
      </w:r>
      <w:hyperlink r:id="rId48" w:history="1">
        <w:r w:rsidRPr="00C05224">
          <w:rPr>
            <w:rFonts w:ascii="Arial" w:hAnsi="Arial" w:cs="Arial"/>
            <w:color w:val="0D0D0D" w:themeColor="text1" w:themeTint="F2"/>
            <w:sz w:val="24"/>
            <w:szCs w:val="24"/>
            <w:lang w:val="es-CO"/>
          </w:rPr>
          <w:t>http://www.kienyke.com/historias/publicidad-enemiga-de-la-buena-alimentacion/</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95">
    <w:p w:rsidR="00FB5828" w:rsidRPr="00C05224" w:rsidRDefault="00FB5828" w:rsidP="00453939">
      <w:pPr>
        <w:spacing w:after="0" w:line="240" w:lineRule="auto"/>
        <w:jc w:val="both"/>
        <w:rPr>
          <w:rFonts w:ascii="Arial" w:hAnsi="Arial" w:cs="Arial"/>
          <w:color w:val="0D0D0D" w:themeColor="text1" w:themeTint="F2"/>
          <w:sz w:val="24"/>
          <w:szCs w:val="24"/>
          <w:vertAlign w:val="superscript"/>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lang w:val="es-CO"/>
        </w:rPr>
        <w:t xml:space="preserve">La Jornada. Sociedad y Justicia. </w:t>
      </w:r>
      <w:r w:rsidRPr="00C05224">
        <w:rPr>
          <w:rFonts w:ascii="Arial" w:eastAsia="Times New Roman" w:hAnsi="Arial" w:cs="Arial"/>
          <w:noProof/>
          <w:color w:val="0D0D0D" w:themeColor="text1" w:themeTint="F2"/>
          <w:sz w:val="24"/>
          <w:szCs w:val="24"/>
          <w:lang w:val="es-CO" w:eastAsia="es-CO"/>
        </w:rPr>
        <w:t xml:space="preserve">Obesidad: Regalo del TLCAN a México, 'La Jornada', 6 de  abril del 2012. </w:t>
      </w:r>
      <w:r w:rsidRPr="00C05224">
        <w:rPr>
          <w:rStyle w:val="Textoennegrita"/>
          <w:rFonts w:ascii="Arial" w:hAnsi="Arial" w:cs="Arial"/>
          <w:b w:val="0"/>
          <w:color w:val="0D0D0D" w:themeColor="text1" w:themeTint="F2"/>
          <w:sz w:val="24"/>
          <w:szCs w:val="24"/>
          <w:shd w:val="clear" w:color="auto" w:fill="FFFFFF"/>
          <w:lang w:val="es-CO"/>
        </w:rPr>
        <w:t xml:space="preserve">[Internet] [Consultado 2014 marzo 01] </w:t>
      </w:r>
      <w:r w:rsidRPr="00C05224">
        <w:rPr>
          <w:rFonts w:ascii="Arial" w:eastAsia="Times New Roman" w:hAnsi="Arial" w:cs="Arial"/>
          <w:noProof/>
          <w:color w:val="0D0D0D" w:themeColor="text1" w:themeTint="F2"/>
          <w:sz w:val="24"/>
          <w:szCs w:val="24"/>
          <w:lang w:val="es-CO" w:eastAsia="es-CO"/>
        </w:rPr>
        <w:t xml:space="preserve">Disponible en: </w:t>
      </w:r>
      <w:hyperlink r:id="rId49" w:history="1">
        <w:r w:rsidRPr="00C05224">
          <w:rPr>
            <w:rStyle w:val="Hipervnculo"/>
            <w:rFonts w:ascii="Arial" w:eastAsia="Times New Roman" w:hAnsi="Arial" w:cs="Arial"/>
            <w:noProof/>
            <w:color w:val="0D0D0D" w:themeColor="text1" w:themeTint="F2"/>
            <w:sz w:val="24"/>
            <w:szCs w:val="24"/>
            <w:lang w:val="es-CO" w:eastAsia="es-CO"/>
          </w:rPr>
          <w:t>http://www.jornada.unam.mx/2012/04/06/sociedad/036n1soc</w:t>
        </w:r>
      </w:hyperlink>
      <w:r w:rsidRPr="00C05224">
        <w:rPr>
          <w:rFonts w:ascii="Arial" w:hAnsi="Arial" w:cs="Arial"/>
          <w:color w:val="0D0D0D" w:themeColor="text1" w:themeTint="F2"/>
          <w:sz w:val="24"/>
          <w:szCs w:val="24"/>
          <w:vertAlign w:val="superscript"/>
        </w:rPr>
        <w:tab/>
      </w:r>
    </w:p>
    <w:p w:rsidR="00FB5828" w:rsidRPr="00C05224" w:rsidRDefault="00FB5828" w:rsidP="00453939">
      <w:pPr>
        <w:pStyle w:val="Textonotaalfinal"/>
        <w:tabs>
          <w:tab w:val="left" w:pos="7269"/>
        </w:tabs>
        <w:jc w:val="both"/>
        <w:rPr>
          <w:rFonts w:ascii="Arial" w:hAnsi="Arial" w:cs="Arial"/>
          <w:color w:val="0D0D0D" w:themeColor="text1" w:themeTint="F2"/>
          <w:sz w:val="24"/>
          <w:szCs w:val="24"/>
          <w:vertAlign w:val="superscript"/>
        </w:rPr>
      </w:pPr>
    </w:p>
  </w:endnote>
  <w:endnote w:id="96">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rPr>
        <w:t xml:space="preserve">Marchiorí Buss P. Salud Internacional: Aproximaciones a Conceptos y Prácticas. En: Salud Internacionl: Un Debate Norte-Sur. Serie de Desarrollo de Recursos Humanos No. 95. Washington DC: OPS; 1992. </w:t>
      </w:r>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97">
    <w:p w:rsidR="00FB5828" w:rsidRPr="00C05224" w:rsidRDefault="00FB5828" w:rsidP="00453939">
      <w:pPr>
        <w:pStyle w:val="Textonotaalfinal"/>
        <w:jc w:val="both"/>
        <w:rPr>
          <w:rStyle w:val="Textoennegrita"/>
          <w:rFonts w:ascii="Arial" w:hAnsi="Arial" w:cs="Arial"/>
          <w:b w:val="0"/>
          <w:color w:val="0D0D0D" w:themeColor="text1" w:themeTint="F2"/>
          <w:sz w:val="24"/>
          <w:szCs w:val="24"/>
          <w:shd w:val="clear" w:color="auto" w:fill="FFFFFF"/>
          <w:lang w:val="es-CO"/>
        </w:rPr>
      </w:pPr>
      <w:r w:rsidRPr="00C05224">
        <w:rPr>
          <w:rFonts w:ascii="Arial" w:hAnsi="Arial" w:cs="Arial"/>
          <w:color w:val="0D0D0D" w:themeColor="text1" w:themeTint="F2"/>
          <w:sz w:val="24"/>
          <w:szCs w:val="24"/>
          <w:vertAlign w:val="superscript"/>
        </w:rPr>
        <w:endnoteRef/>
      </w:r>
      <w:r>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rPr>
        <w:t xml:space="preserve">Empresas  por la Infancia. Comunicación, Marketing e Infancia. Recomendaciones para empresas en la promoción de prácticas hacia los niños, niñas y adolescentes.  </w:t>
      </w:r>
      <w:r w:rsidRPr="00C05224">
        <w:rPr>
          <w:rFonts w:ascii="Arial" w:hAnsi="Arial" w:cs="Arial"/>
          <w:color w:val="0D0D0D" w:themeColor="text1" w:themeTint="F2"/>
          <w:sz w:val="24"/>
          <w:szCs w:val="24"/>
          <w:lang w:val="es-CO"/>
        </w:rPr>
        <w:t xml:space="preserve">Argentina, noviembre de 2013. </w:t>
      </w:r>
      <w:r w:rsidRPr="00C05224">
        <w:rPr>
          <w:rStyle w:val="Textoennegrita"/>
          <w:rFonts w:ascii="Arial" w:hAnsi="Arial" w:cs="Arial"/>
          <w:b w:val="0"/>
          <w:color w:val="0D0D0D" w:themeColor="text1" w:themeTint="F2"/>
          <w:sz w:val="24"/>
          <w:szCs w:val="24"/>
          <w:shd w:val="clear" w:color="auto" w:fill="FFFFFF"/>
          <w:lang w:val="es-CO"/>
        </w:rPr>
        <w:t xml:space="preserve">[Internet] [Consultado: 2014 marzo 01] Disponible en: </w:t>
      </w:r>
      <w:hyperlink r:id="rId50" w:history="1">
        <w:r w:rsidRPr="00C05224">
          <w:rPr>
            <w:rStyle w:val="Hipervnculo"/>
            <w:rFonts w:ascii="Arial" w:hAnsi="Arial" w:cs="Arial"/>
            <w:color w:val="0D0D0D" w:themeColor="text1" w:themeTint="F2"/>
            <w:sz w:val="24"/>
            <w:szCs w:val="24"/>
            <w:shd w:val="clear" w:color="auto" w:fill="FFFFFF"/>
            <w:lang w:val="es-CO"/>
          </w:rPr>
          <w:t>http://www.unicef.org/argentina/spanish/monitoreo_RSE_Comunicacion-Marketing-e-Infancia..pdf</w:t>
        </w:r>
      </w:hyperlink>
      <w:r w:rsidRPr="00C05224">
        <w:rPr>
          <w:rStyle w:val="Textoennegrita"/>
          <w:rFonts w:ascii="Arial" w:hAnsi="Arial" w:cs="Arial"/>
          <w:b w:val="0"/>
          <w:color w:val="0D0D0D" w:themeColor="text1" w:themeTint="F2"/>
          <w:sz w:val="24"/>
          <w:szCs w:val="24"/>
          <w:shd w:val="clear" w:color="auto" w:fill="FFFFFF"/>
          <w:lang w:val="es-CO"/>
        </w:rPr>
        <w:t xml:space="preserve"> </w:t>
      </w:r>
    </w:p>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Fonts w:ascii="Arial" w:hAnsi="Arial" w:cs="Arial"/>
          <w:color w:val="0D0D0D" w:themeColor="text1" w:themeTint="F2"/>
          <w:sz w:val="24"/>
          <w:szCs w:val="24"/>
          <w:lang w:val="es-CO"/>
        </w:rPr>
        <w:t xml:space="preserve"> </w:t>
      </w:r>
    </w:p>
  </w:endnote>
  <w:endnote w:id="98">
    <w:p w:rsidR="00FB5828" w:rsidRPr="00C05224" w:rsidRDefault="00FB5828" w:rsidP="00453939">
      <w:pPr>
        <w:spacing w:after="0" w:line="240" w:lineRule="auto"/>
        <w:jc w:val="both"/>
        <w:rPr>
          <w:rFonts w:ascii="Arial" w:hAnsi="Arial" w:cs="Arial"/>
          <w:color w:val="0D0D0D" w:themeColor="text1" w:themeTint="F2"/>
          <w:sz w:val="24"/>
          <w:szCs w:val="24"/>
          <w:shd w:val="clear" w:color="auto" w:fill="FFFFFF"/>
          <w:lang w:val="en-AU"/>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Gómez L, Jacoby E, Ibarra L, Lucumí D, Hernández A, Parra D et al. Patrocinio de programas de actividad física por parte de la industria de bebidas azucaradas: ¿salud pública o relaciones públicas?. </w:t>
      </w:r>
      <w:r w:rsidRPr="00C05224">
        <w:rPr>
          <w:rFonts w:ascii="Arial" w:hAnsi="Arial" w:cs="Arial"/>
          <w:color w:val="0D0D0D" w:themeColor="text1" w:themeTint="F2"/>
          <w:sz w:val="24"/>
          <w:szCs w:val="24"/>
          <w:lang w:val="en-US"/>
        </w:rPr>
        <w:t>Rev. Saúde Pública [</w:t>
      </w:r>
      <w:r>
        <w:rPr>
          <w:rFonts w:ascii="Arial" w:hAnsi="Arial" w:cs="Arial"/>
          <w:color w:val="0D0D0D" w:themeColor="text1" w:themeTint="F2"/>
          <w:sz w:val="24"/>
          <w:szCs w:val="24"/>
          <w:lang w:val="en-US"/>
        </w:rPr>
        <w:t>Internet]. 2011 Abril [consultado</w:t>
      </w:r>
      <w:r w:rsidRPr="00C05224">
        <w:rPr>
          <w:rFonts w:ascii="Arial" w:hAnsi="Arial" w:cs="Arial"/>
          <w:color w:val="0D0D0D" w:themeColor="text1" w:themeTint="F2"/>
          <w:sz w:val="24"/>
          <w:szCs w:val="24"/>
          <w:lang w:val="en-US"/>
        </w:rPr>
        <w:t xml:space="preserve"> 2015 </w:t>
      </w:r>
      <w:r>
        <w:rPr>
          <w:rFonts w:ascii="Arial" w:hAnsi="Arial" w:cs="Arial"/>
          <w:color w:val="0D0D0D" w:themeColor="text1" w:themeTint="F2"/>
          <w:sz w:val="24"/>
          <w:szCs w:val="24"/>
          <w:lang w:val="en-US"/>
        </w:rPr>
        <w:t>Enero</w:t>
      </w:r>
      <w:r w:rsidRPr="00C05224">
        <w:rPr>
          <w:rFonts w:ascii="Arial" w:hAnsi="Arial" w:cs="Arial"/>
          <w:color w:val="0D0D0D" w:themeColor="text1" w:themeTint="F2"/>
          <w:sz w:val="24"/>
          <w:szCs w:val="24"/>
          <w:lang w:val="en-US"/>
        </w:rPr>
        <w:t xml:space="preserve"> 06]; 45(2): 423-427. </w:t>
      </w:r>
      <w:r w:rsidRPr="00C05224">
        <w:rPr>
          <w:rFonts w:ascii="Arial" w:hAnsi="Arial" w:cs="Arial"/>
          <w:color w:val="0D0D0D" w:themeColor="text1" w:themeTint="F2"/>
          <w:sz w:val="24"/>
          <w:szCs w:val="24"/>
        </w:rPr>
        <w:t xml:space="preserve">Disponible en: http://www.scielosp.org/scielo.php?script=sci_arttext&amp;pid=S0034-89102011000200022&amp;lng=en.  </w:t>
      </w:r>
      <w:r w:rsidRPr="00C05224">
        <w:rPr>
          <w:rFonts w:ascii="Arial" w:hAnsi="Arial" w:cs="Arial"/>
          <w:color w:val="0D0D0D" w:themeColor="text1" w:themeTint="F2"/>
          <w:sz w:val="24"/>
          <w:szCs w:val="24"/>
          <w:lang w:val="en-AU"/>
        </w:rPr>
        <w:t>http://dx.doi.org/10.1590/S0034-89102011000200022.</w:t>
      </w:r>
    </w:p>
    <w:p w:rsidR="00FB5828" w:rsidRPr="00C05224" w:rsidRDefault="00FB5828" w:rsidP="00453939">
      <w:pPr>
        <w:pStyle w:val="Textonotaalfinal"/>
        <w:jc w:val="both"/>
        <w:rPr>
          <w:rFonts w:ascii="Arial" w:hAnsi="Arial" w:cs="Arial"/>
          <w:color w:val="0D0D0D" w:themeColor="text1" w:themeTint="F2"/>
          <w:sz w:val="24"/>
          <w:szCs w:val="24"/>
          <w:lang w:val="en-AU"/>
        </w:rPr>
      </w:pPr>
    </w:p>
  </w:endnote>
  <w:endnote w:id="99">
    <w:p w:rsidR="00FB5828" w:rsidRPr="00C05224" w:rsidRDefault="00FB5828" w:rsidP="00453939">
      <w:pPr>
        <w:spacing w:after="0" w:line="240" w:lineRule="auto"/>
        <w:jc w:val="both"/>
        <w:rPr>
          <w:rFonts w:ascii="Arial" w:eastAsia="Times New Roman" w:hAnsi="Arial" w:cs="Arial"/>
          <w:color w:val="0D0D0D" w:themeColor="text1" w:themeTint="F2"/>
          <w:sz w:val="24"/>
          <w:szCs w:val="24"/>
          <w:lang w:val="en-US" w:eastAsia="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n-US"/>
        </w:rPr>
        <w:t xml:space="preserve"> World Federation Advertisers. </w:t>
      </w:r>
      <w:r w:rsidRPr="00C05224">
        <w:rPr>
          <w:rFonts w:ascii="Arial" w:eastAsia="Times New Roman" w:hAnsi="Arial" w:cs="Arial"/>
          <w:color w:val="0D0D0D" w:themeColor="text1" w:themeTint="F2"/>
          <w:sz w:val="24"/>
          <w:szCs w:val="24"/>
          <w:lang w:val="en-US" w:eastAsia="es-CO"/>
        </w:rPr>
        <w:t xml:space="preserve">Food and beverage advertising to children. When is a child a child? July 2007 </w:t>
      </w:r>
      <w:r w:rsidRPr="00C05224">
        <w:rPr>
          <w:rStyle w:val="Textoennegrita"/>
          <w:rFonts w:ascii="Arial" w:hAnsi="Arial" w:cs="Arial"/>
          <w:b w:val="0"/>
          <w:color w:val="0D0D0D" w:themeColor="text1" w:themeTint="F2"/>
          <w:sz w:val="24"/>
          <w:szCs w:val="24"/>
          <w:shd w:val="clear" w:color="auto" w:fill="FFFFFF"/>
          <w:lang w:val="en-US"/>
        </w:rPr>
        <w:t xml:space="preserve">[Internet] [Consultado: 2014 march 01] Disponible en:  </w:t>
      </w:r>
      <w:r w:rsidRPr="00C05224">
        <w:rPr>
          <w:rFonts w:ascii="Arial" w:eastAsia="Times New Roman" w:hAnsi="Arial" w:cs="Arial"/>
          <w:color w:val="0D0D0D" w:themeColor="text1" w:themeTint="F2"/>
          <w:sz w:val="24"/>
          <w:szCs w:val="24"/>
          <w:lang w:val="en-US" w:eastAsia="es-CO"/>
        </w:rPr>
        <w:t>http://www.wfanet.org/pdf/adv_papers/when_is_a_child_a_child.pdf</w:t>
      </w:r>
    </w:p>
    <w:p w:rsidR="00FB5828" w:rsidRPr="00C05224" w:rsidRDefault="00FB5828" w:rsidP="00453939">
      <w:pPr>
        <w:spacing w:after="0" w:line="240" w:lineRule="auto"/>
        <w:jc w:val="both"/>
        <w:rPr>
          <w:rFonts w:ascii="Arial" w:eastAsia="Times New Roman" w:hAnsi="Arial" w:cs="Arial"/>
          <w:color w:val="0D0D0D" w:themeColor="text1" w:themeTint="F2"/>
          <w:sz w:val="24"/>
          <w:szCs w:val="24"/>
          <w:lang w:val="en-US" w:eastAsia="es-CO"/>
        </w:rPr>
      </w:pPr>
      <w:r w:rsidRPr="00C05224">
        <w:rPr>
          <w:rFonts w:ascii="Arial" w:eastAsia="Times New Roman" w:hAnsi="Arial" w:cs="Arial"/>
          <w:color w:val="0D0D0D" w:themeColor="text1" w:themeTint="F2"/>
          <w:sz w:val="24"/>
          <w:szCs w:val="24"/>
          <w:lang w:val="en-US" w:eastAsia="es-CO"/>
        </w:rPr>
        <w:t xml:space="preserve">When is a child a child? </w:t>
      </w:r>
    </w:p>
    <w:p w:rsidR="00FB5828" w:rsidRPr="00C05224" w:rsidRDefault="00FB5828" w:rsidP="00453939">
      <w:pPr>
        <w:pStyle w:val="Textonotaalfinal"/>
        <w:jc w:val="both"/>
        <w:rPr>
          <w:rFonts w:ascii="Arial" w:hAnsi="Arial" w:cs="Arial"/>
          <w:color w:val="0D0D0D" w:themeColor="text1" w:themeTint="F2"/>
          <w:sz w:val="24"/>
          <w:szCs w:val="24"/>
          <w:lang w:val="en-US"/>
        </w:rPr>
      </w:pPr>
    </w:p>
  </w:endnote>
  <w:endnote w:id="100">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eastAsia="Times New Roman" w:hAnsi="Arial" w:cs="Arial"/>
          <w:b/>
          <w:bCs/>
          <w:color w:val="0D0D0D" w:themeColor="text1" w:themeTint="F2"/>
          <w:sz w:val="24"/>
          <w:szCs w:val="24"/>
          <w:lang w:eastAsia="es-MX"/>
        </w:rPr>
        <w:endnoteRef/>
      </w:r>
      <w:r w:rsidRPr="00C05224">
        <w:rPr>
          <w:rStyle w:val="Refdenotaalfinal"/>
          <w:rFonts w:ascii="Arial" w:eastAsia="Times New Roman" w:hAnsi="Arial" w:cs="Arial"/>
          <w:b/>
          <w:bCs/>
          <w:color w:val="0D0D0D" w:themeColor="text1" w:themeTint="F2"/>
          <w:sz w:val="24"/>
          <w:szCs w:val="24"/>
          <w:lang w:eastAsia="es-MX"/>
        </w:rPr>
        <w:t xml:space="preserve"> </w:t>
      </w:r>
      <w:r w:rsidRPr="00C05224">
        <w:rPr>
          <w:rStyle w:val="Refdenotaalfinal"/>
          <w:rFonts w:ascii="Arial" w:eastAsia="Times New Roman" w:hAnsi="Arial" w:cs="Arial"/>
          <w:bCs/>
          <w:color w:val="0D0D0D" w:themeColor="text1" w:themeTint="F2"/>
          <w:sz w:val="24"/>
          <w:szCs w:val="24"/>
          <w:vertAlign w:val="baseline"/>
          <w:lang w:eastAsia="es-MX"/>
        </w:rPr>
        <w:t>¿</w:t>
      </w:r>
      <w:r w:rsidRPr="00C05224">
        <w:rPr>
          <w:rStyle w:val="Textoennegrita"/>
          <w:rFonts w:ascii="Arial" w:hAnsi="Arial" w:cs="Arial"/>
          <w:b w:val="0"/>
          <w:color w:val="0D0D0D" w:themeColor="text1" w:themeTint="F2"/>
          <w:sz w:val="24"/>
          <w:szCs w:val="24"/>
          <w:shd w:val="clear" w:color="auto" w:fill="FFFFFF"/>
        </w:rPr>
        <w:t>Cómo nos envenenan? La seguridad alimentaria en manos de las</w:t>
      </w:r>
      <w:r w:rsidRPr="00C05224">
        <w:rPr>
          <w:rStyle w:val="Textoennegrita"/>
          <w:rFonts w:ascii="Arial" w:hAnsi="Arial" w:cs="Arial"/>
          <w:b w:val="0"/>
          <w:bCs w:val="0"/>
          <w:color w:val="0D0D0D" w:themeColor="text1" w:themeTint="F2"/>
          <w:sz w:val="24"/>
          <w:szCs w:val="24"/>
          <w:shd w:val="clear" w:color="auto" w:fill="FFFFFF"/>
        </w:rPr>
        <w:t xml:space="preserve"> multinacionales</w:t>
      </w:r>
      <w:r w:rsidRPr="00C05224">
        <w:rPr>
          <w:rStyle w:val="Textoennegrita"/>
          <w:rFonts w:ascii="Arial" w:hAnsi="Arial" w:cs="Arial"/>
          <w:b w:val="0"/>
          <w:color w:val="0D0D0D" w:themeColor="text1" w:themeTint="F2"/>
          <w:sz w:val="24"/>
          <w:szCs w:val="24"/>
          <w:shd w:val="clear" w:color="auto" w:fill="FFFFFF"/>
        </w:rPr>
        <w:t xml:space="preserve">. [Internet] [Consultado: 2013 julio 03] Disponible en: htpp:// </w:t>
      </w:r>
      <w:hyperlink r:id="rId51" w:history="1">
        <w:r w:rsidRPr="00C05224">
          <w:rPr>
            <w:rStyle w:val="Hipervnculo"/>
            <w:rFonts w:ascii="Arial" w:hAnsi="Arial" w:cs="Arial"/>
            <w:color w:val="0D0D0D" w:themeColor="text1" w:themeTint="F2"/>
            <w:sz w:val="24"/>
            <w:szCs w:val="24"/>
          </w:rPr>
          <w:t>http://www.rebelion.org/noticia.php?id=83370</w:t>
        </w:r>
      </w:hyperlink>
      <w:r w:rsidRPr="00C05224">
        <w:rPr>
          <w:rFonts w:ascii="Arial" w:hAnsi="Arial" w:cs="Arial"/>
          <w:color w:val="0D0D0D" w:themeColor="text1" w:themeTint="F2"/>
          <w:sz w:val="24"/>
          <w:szCs w:val="24"/>
        </w:rPr>
        <w:t xml:space="preserve"> </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101">
    <w:p w:rsidR="00FB5828" w:rsidRPr="00C05224" w:rsidRDefault="00FB5828" w:rsidP="00453939">
      <w:pPr>
        <w:autoSpaceDE w:val="0"/>
        <w:autoSpaceDN w:val="0"/>
        <w:adjustRightInd w:val="0"/>
        <w:spacing w:after="0" w:line="240" w:lineRule="auto"/>
        <w:jc w:val="both"/>
        <w:rPr>
          <w:rStyle w:val="Textoennegrita"/>
          <w:rFonts w:ascii="Arial" w:hAnsi="Arial" w:cs="Arial"/>
          <w:b w:val="0"/>
          <w:color w:val="0D0D0D" w:themeColor="text1" w:themeTint="F2"/>
          <w:sz w:val="24"/>
          <w:szCs w:val="24"/>
          <w:shd w:val="clear" w:color="auto" w:fill="FFFFFF"/>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Style w:val="Textoennegrita"/>
          <w:rFonts w:ascii="Arial" w:hAnsi="Arial" w:cs="Arial"/>
          <w:b w:val="0"/>
          <w:color w:val="0D0D0D" w:themeColor="text1" w:themeTint="F2"/>
          <w:sz w:val="24"/>
          <w:szCs w:val="24"/>
          <w:shd w:val="clear" w:color="auto" w:fill="FFFFFF"/>
        </w:rPr>
        <w:t xml:space="preserve">Organización Mundial de la Salud. Conjunto de recomendaciones sobre la promoción de alimentos y bebidas no alcohólicas dirigida a los niños. Ginebra, Suiza 2010: OMS; 2010. [Internet] [consultado 2014 febrero 22] Disponible en:  </w:t>
      </w:r>
      <w:hyperlink r:id="rId52" w:history="1">
        <w:r w:rsidRPr="00C05224">
          <w:rPr>
            <w:rStyle w:val="Hipervnculo"/>
            <w:rFonts w:ascii="Arial" w:hAnsi="Arial" w:cs="Arial"/>
            <w:color w:val="0D0D0D" w:themeColor="text1" w:themeTint="F2"/>
            <w:sz w:val="24"/>
            <w:szCs w:val="24"/>
            <w:shd w:val="clear" w:color="auto" w:fill="FFFFFF"/>
          </w:rPr>
          <w:t>http://whqlibdoc.who.int/publications/2010/9789243500218_spa.pdf</w:t>
        </w:r>
      </w:hyperlink>
    </w:p>
    <w:p w:rsidR="00FB5828" w:rsidRPr="00C05224" w:rsidRDefault="00FB5828" w:rsidP="00453939">
      <w:pPr>
        <w:autoSpaceDE w:val="0"/>
        <w:autoSpaceDN w:val="0"/>
        <w:adjustRightInd w:val="0"/>
        <w:spacing w:after="0" w:line="240" w:lineRule="auto"/>
        <w:jc w:val="both"/>
        <w:rPr>
          <w:rStyle w:val="Textoennegrita"/>
          <w:rFonts w:ascii="Arial" w:hAnsi="Arial" w:cs="Arial"/>
          <w:b w:val="0"/>
          <w:color w:val="0D0D0D" w:themeColor="text1" w:themeTint="F2"/>
          <w:sz w:val="24"/>
          <w:szCs w:val="24"/>
          <w:shd w:val="clear" w:color="auto" w:fill="FFFFFF"/>
        </w:rPr>
      </w:pPr>
      <w:r w:rsidRPr="00C05224">
        <w:rPr>
          <w:rStyle w:val="Textoennegrita"/>
          <w:rFonts w:ascii="Arial" w:hAnsi="Arial" w:cs="Arial"/>
          <w:b w:val="0"/>
          <w:color w:val="0D0D0D" w:themeColor="text1" w:themeTint="F2"/>
          <w:sz w:val="24"/>
          <w:szCs w:val="24"/>
          <w:shd w:val="clear" w:color="auto" w:fill="FFFFFF"/>
        </w:rPr>
        <w:t xml:space="preserve"> </w:t>
      </w:r>
    </w:p>
  </w:endnote>
  <w:endnote w:id="102">
    <w:p w:rsidR="00FB5828" w:rsidRPr="00C05224" w:rsidRDefault="00FB5828" w:rsidP="00453939">
      <w:pPr>
        <w:pStyle w:val="Textonotaalfinal"/>
        <w:jc w:val="both"/>
        <w:rPr>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Rodríguez R. La obesidad infantil y los medios electrónicos de comunicación. Artículo de revisión. Medigraphc [revista en la Internet] Agosto 2006 [consultado  2014  Feb  03]. </w:t>
      </w:r>
      <w:r w:rsidRPr="00C05224">
        <w:rPr>
          <w:rFonts w:ascii="Arial" w:hAnsi="Arial" w:cs="Arial"/>
          <w:sz w:val="24"/>
          <w:szCs w:val="24"/>
        </w:rPr>
        <w:t xml:space="preserve">VIII (2). </w:t>
      </w:r>
      <w:r w:rsidRPr="00C05224">
        <w:rPr>
          <w:rFonts w:ascii="Arial" w:hAnsi="Arial" w:cs="Arial"/>
          <w:color w:val="0D0D0D" w:themeColor="text1" w:themeTint="F2"/>
          <w:sz w:val="24"/>
          <w:szCs w:val="24"/>
        </w:rPr>
        <w:t xml:space="preserve">Disponible en: </w:t>
      </w:r>
      <w:hyperlink r:id="rId53" w:history="1">
        <w:r w:rsidRPr="00C05224">
          <w:rPr>
            <w:rStyle w:val="Hipervnculo"/>
            <w:rFonts w:ascii="Arial" w:hAnsi="Arial" w:cs="Arial"/>
            <w:color w:val="0D0D0D" w:themeColor="text1" w:themeTint="F2"/>
            <w:sz w:val="24"/>
            <w:szCs w:val="24"/>
          </w:rPr>
          <w:t>http://www.medigraphic.com/pdfs/invsal/isg-2006/isg062g.pdf</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103">
    <w:p w:rsidR="00FB5828" w:rsidRPr="00C05224" w:rsidRDefault="00FB5828" w:rsidP="00453939">
      <w:pPr>
        <w:pStyle w:val="NormalWeb"/>
        <w:shd w:val="clear" w:color="auto" w:fill="FFFFFF"/>
        <w:spacing w:before="0" w:beforeAutospacing="0" w:after="0" w:afterAutospacing="0"/>
        <w:jc w:val="both"/>
        <w:textAlignment w:val="baseline"/>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Olivares S; Lera L; Mardones M; Araneda J; Bustos N, Olivares M et al. Investigación Promoción de alimentos y preferencias alimentarias en escolares chilenos de diferente nivel socioeconómico. ALAN  [revista en la Internet]. 2011  Jun [consultado  2014  Feb  03]; 61(2): 163-171. Disponible en: </w:t>
      </w:r>
      <w:hyperlink r:id="rId54" w:history="1">
        <w:r w:rsidRPr="00C05224">
          <w:rPr>
            <w:rStyle w:val="Hipervnculo"/>
            <w:rFonts w:ascii="Arial" w:hAnsi="Arial" w:cs="Arial"/>
            <w:color w:val="0D0D0D" w:themeColor="text1" w:themeTint="F2"/>
          </w:rPr>
          <w:t>http://www.scielo.org.ve/scielo.php?script=sci_arttext&amp;pid=S0004-06222011000200008&amp;lng=es</w:t>
        </w:r>
      </w:hyperlink>
    </w:p>
    <w:p w:rsidR="00FB5828" w:rsidRPr="00C05224" w:rsidRDefault="00FB5828" w:rsidP="00453939">
      <w:pPr>
        <w:pStyle w:val="Textonotaalfinal"/>
        <w:jc w:val="both"/>
        <w:rPr>
          <w:rFonts w:ascii="Arial" w:hAnsi="Arial" w:cs="Arial"/>
          <w:color w:val="0D0D0D" w:themeColor="text1" w:themeTint="F2"/>
          <w:sz w:val="24"/>
          <w:szCs w:val="24"/>
        </w:rPr>
      </w:pPr>
    </w:p>
  </w:endnote>
  <w:endnote w:id="104">
    <w:p w:rsidR="00FB5828" w:rsidRPr="00C05224" w:rsidRDefault="00FB5828" w:rsidP="00453939">
      <w:pPr>
        <w:pStyle w:val="NormalWeb"/>
        <w:spacing w:before="0" w:beforeAutospacing="0" w:after="0" w:afterAutospacing="0"/>
        <w:jc w:val="both"/>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Style w:val="apple-converted-space"/>
          <w:rFonts w:ascii="Arial" w:hAnsi="Arial" w:cs="Arial"/>
          <w:color w:val="0D0D0D" w:themeColor="text1" w:themeTint="F2"/>
          <w:shd w:val="clear" w:color="auto" w:fill="FFFFFF"/>
        </w:rPr>
        <w:t xml:space="preserve"> </w:t>
      </w:r>
      <w:r w:rsidRPr="00C05224">
        <w:rPr>
          <w:rFonts w:ascii="Arial" w:hAnsi="Arial" w:cs="Arial"/>
          <w:color w:val="0D0D0D" w:themeColor="text1" w:themeTint="F2"/>
        </w:rPr>
        <w:t xml:space="preserve">Pérez D, Rivera J, Ortiz L. Publicidad de alimentos en la programación de la televisión mexicana: ¿los niños están más expuestos? Salud pública Méx  [Internet]. 2010  Abril [consultado  2014  mayo 26]; 52(2):119-126. Disponible en: http://www.scielosp.org/scielo.php?script=sci_arttext&amp;pid=S0036-6342010000200003&amp;lng=en.  </w:t>
      </w:r>
      <w:hyperlink r:id="rId55" w:history="1">
        <w:r w:rsidRPr="00C05224">
          <w:rPr>
            <w:rStyle w:val="Hipervnculo"/>
            <w:rFonts w:ascii="Arial" w:hAnsi="Arial" w:cs="Arial"/>
            <w:color w:val="0D0D0D" w:themeColor="text1" w:themeTint="F2"/>
          </w:rPr>
          <w:t>http://dx.doi.org/10.1590/S0036-36342010000200003</w:t>
        </w:r>
      </w:hyperlink>
      <w:r w:rsidRPr="00C05224">
        <w:rPr>
          <w:rFonts w:ascii="Arial" w:hAnsi="Arial" w:cs="Arial"/>
          <w:color w:val="0D0D0D" w:themeColor="text1" w:themeTint="F2"/>
        </w:rPr>
        <w:t>.</w:t>
      </w:r>
    </w:p>
    <w:p w:rsidR="00FB5828" w:rsidRPr="00C05224" w:rsidRDefault="00FB5828" w:rsidP="00453939">
      <w:pPr>
        <w:pStyle w:val="NormalWeb"/>
        <w:spacing w:before="0" w:beforeAutospacing="0" w:after="0" w:afterAutospacing="0"/>
        <w:jc w:val="both"/>
        <w:rPr>
          <w:rFonts w:ascii="Arial" w:hAnsi="Arial" w:cs="Arial"/>
          <w:color w:val="0D0D0D" w:themeColor="text1" w:themeTint="F2"/>
          <w:lang w:val="es-CO"/>
        </w:rPr>
      </w:pPr>
      <w:r w:rsidRPr="00C05224">
        <w:rPr>
          <w:rFonts w:ascii="Arial" w:hAnsi="Arial" w:cs="Arial"/>
          <w:color w:val="0D0D0D" w:themeColor="text1" w:themeTint="F2"/>
        </w:rPr>
        <w:t> </w:t>
      </w:r>
    </w:p>
  </w:endnote>
  <w:endnote w:id="105">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w:t>
      </w:r>
      <w:r w:rsidRPr="00C05224">
        <w:rPr>
          <w:rFonts w:ascii="Arial" w:hAnsi="Arial" w:cs="Arial"/>
          <w:color w:val="0D0D0D" w:themeColor="text1" w:themeTint="F2"/>
          <w:sz w:val="24"/>
          <w:szCs w:val="24"/>
          <w:lang w:val="es-CO"/>
        </w:rPr>
        <w:t xml:space="preserve">Borrero Ramírez, Y. Contexto para la investigación y la praxis de la salud global. En: Franco Giraldo A. De la salud internacional a la salud global: </w:t>
      </w:r>
      <w:r>
        <w:rPr>
          <w:rFonts w:ascii="Arial" w:hAnsi="Arial" w:cs="Arial"/>
          <w:color w:val="0D0D0D" w:themeColor="text1" w:themeTint="F2"/>
          <w:sz w:val="24"/>
          <w:szCs w:val="24"/>
          <w:lang w:val="es-CO"/>
        </w:rPr>
        <w:t>C</w:t>
      </w:r>
      <w:r w:rsidRPr="00C05224">
        <w:rPr>
          <w:rFonts w:ascii="Arial" w:hAnsi="Arial" w:cs="Arial"/>
          <w:color w:val="0D0D0D" w:themeColor="text1" w:themeTint="F2"/>
          <w:sz w:val="24"/>
          <w:szCs w:val="24"/>
          <w:lang w:val="es-CO"/>
        </w:rPr>
        <w:t>ontextos, estrategias y perspectivas. Medellín: Editorial Uni</w:t>
      </w:r>
      <w:r>
        <w:rPr>
          <w:rFonts w:ascii="Arial" w:hAnsi="Arial" w:cs="Arial"/>
          <w:color w:val="0D0D0D" w:themeColor="text1" w:themeTint="F2"/>
          <w:sz w:val="24"/>
          <w:szCs w:val="24"/>
          <w:lang w:val="es-CO"/>
        </w:rPr>
        <w:t>versidad de Antioquia; 2010; p.</w:t>
      </w:r>
      <w:r w:rsidRPr="00C05224">
        <w:rPr>
          <w:rFonts w:ascii="Arial" w:hAnsi="Arial" w:cs="Arial"/>
          <w:color w:val="0D0D0D" w:themeColor="text1" w:themeTint="F2"/>
          <w:sz w:val="24"/>
          <w:szCs w:val="24"/>
          <w:lang w:val="es-CO"/>
        </w:rPr>
        <w:t>1-11.</w:t>
      </w:r>
    </w:p>
    <w:p w:rsidR="00FB5828" w:rsidRPr="00C05224" w:rsidRDefault="00FB5828" w:rsidP="00453939">
      <w:pPr>
        <w:pStyle w:val="Textonotaalfinal"/>
        <w:jc w:val="both"/>
        <w:rPr>
          <w:rFonts w:ascii="Arial" w:hAnsi="Arial" w:cs="Arial"/>
          <w:color w:val="0D0D0D" w:themeColor="text1" w:themeTint="F2"/>
          <w:sz w:val="24"/>
          <w:szCs w:val="24"/>
        </w:rPr>
      </w:pPr>
    </w:p>
  </w:endnote>
  <w:endnote w:id="106">
    <w:p w:rsidR="00FB5828" w:rsidRPr="00C05224" w:rsidRDefault="00FB5828" w:rsidP="00453939">
      <w:pPr>
        <w:pStyle w:val="Textonotaalfinal"/>
        <w:jc w:val="both"/>
        <w:rPr>
          <w:rFonts w:ascii="Arial" w:hAnsi="Arial" w:cs="Arial"/>
          <w:i/>
          <w:iCs/>
          <w:color w:val="0D0D0D" w:themeColor="text1" w:themeTint="F2"/>
          <w:sz w:val="24"/>
          <w:szCs w:val="24"/>
          <w:lang w:val="es-CO"/>
        </w:rPr>
      </w:pPr>
      <w:r w:rsidRPr="00C05224">
        <w:rPr>
          <w:rStyle w:val="Refdenotaalfinal"/>
          <w:rFonts w:ascii="Arial" w:hAnsi="Arial" w:cs="Arial"/>
          <w:sz w:val="24"/>
          <w:szCs w:val="24"/>
        </w:rPr>
        <w:endnoteRef/>
      </w:r>
      <w:r w:rsidRPr="00C05224">
        <w:rPr>
          <w:rFonts w:ascii="Arial" w:hAnsi="Arial" w:cs="Arial"/>
          <w:sz w:val="24"/>
          <w:szCs w:val="24"/>
        </w:rPr>
        <w:t xml:space="preserve"> Valles Huerta L. Patologías Alimentarias de la Globalización: Obesidad y Bulimia</w:t>
      </w:r>
      <w:r w:rsidRPr="00C05224">
        <w:rPr>
          <w:rFonts w:ascii="Arial" w:hAnsi="Arial" w:cs="Arial"/>
          <w:iCs/>
          <w:color w:val="0D0D0D" w:themeColor="text1" w:themeTint="F2"/>
          <w:sz w:val="24"/>
          <w:szCs w:val="24"/>
          <w:lang w:val="es-CO"/>
        </w:rPr>
        <w:t>. En: Acevedo Alemán J, Trujillo Pérez M, López Saucedo M. La Problemática de los grupos vulnerables. Visiones de la realidad. Tomo II. Cohahuila: Universidad Autónoma de Coahuila; 2012. p.47-52</w:t>
      </w:r>
    </w:p>
    <w:p w:rsidR="00FB5828" w:rsidRPr="00C05224" w:rsidRDefault="00FB5828" w:rsidP="00453939">
      <w:pPr>
        <w:pStyle w:val="Textonotaalfinal"/>
        <w:rPr>
          <w:rFonts w:ascii="Arial" w:hAnsi="Arial" w:cs="Arial"/>
          <w:sz w:val="24"/>
          <w:szCs w:val="24"/>
          <w:lang w:val="es-CO"/>
        </w:rPr>
      </w:pPr>
      <w:r w:rsidRPr="00C05224">
        <w:rPr>
          <w:rFonts w:ascii="Arial" w:hAnsi="Arial" w:cs="Arial"/>
          <w:i/>
          <w:color w:val="0D0D0D" w:themeColor="text1" w:themeTint="F2"/>
          <w:sz w:val="24"/>
          <w:szCs w:val="24"/>
        </w:rPr>
        <w:tab/>
      </w:r>
    </w:p>
  </w:endnote>
  <w:endnote w:id="107">
    <w:p w:rsidR="00FB5828" w:rsidRPr="00C05224" w:rsidRDefault="00FB5828" w:rsidP="00453939">
      <w:pPr>
        <w:pStyle w:val="NormalWeb"/>
        <w:spacing w:before="0" w:beforeAutospacing="0" w:after="0" w:afterAutospacing="0"/>
        <w:jc w:val="both"/>
        <w:rPr>
          <w:rFonts w:ascii="Arial" w:hAnsi="Arial" w:cs="Arial"/>
          <w:color w:val="0D0D0D" w:themeColor="text1" w:themeTint="F2"/>
        </w:rPr>
      </w:pPr>
      <w:r w:rsidRPr="00C05224">
        <w:rPr>
          <w:rStyle w:val="Refdenotaalfinal"/>
          <w:rFonts w:ascii="Arial" w:hAnsi="Arial" w:cs="Arial"/>
          <w:color w:val="0D0D0D" w:themeColor="text1" w:themeTint="F2"/>
        </w:rPr>
        <w:endnoteRef/>
      </w:r>
      <w:r w:rsidRPr="00C05224">
        <w:rPr>
          <w:rFonts w:ascii="Arial" w:hAnsi="Arial" w:cs="Arial"/>
          <w:color w:val="0D0D0D" w:themeColor="text1" w:themeTint="F2"/>
        </w:rPr>
        <w:t xml:space="preserve"> </w:t>
      </w:r>
      <w:r w:rsidRPr="00C05224">
        <w:rPr>
          <w:rFonts w:ascii="Arial" w:eastAsiaTheme="minorHAnsi" w:hAnsi="Arial" w:cs="Arial"/>
          <w:color w:val="0D0D0D" w:themeColor="text1" w:themeTint="F2"/>
          <w:lang w:val="es-CO" w:eastAsia="en-US"/>
        </w:rPr>
        <w:t>Colombia. Ministerio</w:t>
      </w:r>
      <w:r w:rsidRPr="00C05224">
        <w:rPr>
          <w:rFonts w:ascii="Arial" w:hAnsi="Arial" w:cs="Arial"/>
          <w:color w:val="0D0D0D" w:themeColor="text1" w:themeTint="F2"/>
        </w:rPr>
        <w:t xml:space="preserve"> de la Protección Social. </w:t>
      </w:r>
      <w:r w:rsidRPr="00C05224">
        <w:rPr>
          <w:rFonts w:ascii="Arial" w:hAnsi="Arial" w:cs="Arial"/>
          <w:bCs/>
          <w:color w:val="0D0D0D" w:themeColor="text1" w:themeTint="F2"/>
          <w:shd w:val="clear" w:color="auto" w:fill="FFFFFF"/>
          <w:lang w:val="es-CO" w:eastAsia="es-CO"/>
        </w:rPr>
        <w:t>Resolución 2121</w:t>
      </w:r>
      <w:r w:rsidRPr="00C05224">
        <w:rPr>
          <w:rFonts w:ascii="Arial" w:hAnsi="Arial" w:cs="Arial"/>
          <w:b/>
          <w:bCs/>
          <w:color w:val="0D0D0D" w:themeColor="text1" w:themeTint="F2"/>
          <w:shd w:val="clear" w:color="auto" w:fill="FFFFFF"/>
          <w:lang w:val="es-CO" w:eastAsia="es-CO"/>
        </w:rPr>
        <w:t xml:space="preserve"> </w:t>
      </w:r>
      <w:r w:rsidRPr="00C05224">
        <w:rPr>
          <w:rFonts w:ascii="Arial" w:hAnsi="Arial" w:cs="Arial"/>
          <w:color w:val="0D0D0D" w:themeColor="text1" w:themeTint="F2"/>
        </w:rPr>
        <w:t xml:space="preserve">de junio 9 de 2010, Por medio de la cual se adoptan los Patrones de Crecimiento publicados por la Organización Mundial de la Salud, OMS, en el 2006 y 2007 para los niños, niñas y adolescentes de 0 a 18 años de edad y se dictan otras disposiciones. </w:t>
      </w:r>
      <w:r w:rsidRPr="00C05224">
        <w:rPr>
          <w:rFonts w:ascii="Arial" w:hAnsi="Arial" w:cs="Arial"/>
          <w:bCs/>
          <w:color w:val="0D0D0D" w:themeColor="text1" w:themeTint="F2"/>
          <w:shd w:val="clear" w:color="auto" w:fill="FFFFFF"/>
          <w:lang w:val="es-CO" w:eastAsia="es-CO"/>
        </w:rPr>
        <w:t xml:space="preserve">Diario Oficial </w:t>
      </w:r>
      <w:r w:rsidRPr="00C05224">
        <w:rPr>
          <w:rFonts w:ascii="Arial" w:hAnsi="Arial" w:cs="Arial"/>
          <w:color w:val="0D0D0D" w:themeColor="text1" w:themeTint="F2"/>
        </w:rPr>
        <w:t>47744 (18 de junio de 2010).</w:t>
      </w:r>
    </w:p>
    <w:p w:rsidR="00FB5828" w:rsidRPr="00C05224" w:rsidRDefault="00FB5828" w:rsidP="00453939">
      <w:pPr>
        <w:pStyle w:val="NormalWeb"/>
        <w:spacing w:before="0" w:beforeAutospacing="0" w:after="0" w:afterAutospacing="0"/>
        <w:jc w:val="both"/>
        <w:rPr>
          <w:rFonts w:ascii="Arial" w:hAnsi="Arial" w:cs="Arial"/>
          <w:color w:val="0D0D0D" w:themeColor="text1" w:themeTint="F2"/>
          <w:lang w:val="es-CO"/>
        </w:rPr>
      </w:pPr>
      <w:r w:rsidRPr="00C05224">
        <w:rPr>
          <w:rFonts w:ascii="Arial" w:hAnsi="Arial" w:cs="Arial"/>
          <w:bCs/>
          <w:color w:val="0D0D0D" w:themeColor="text1" w:themeTint="F2"/>
          <w:shd w:val="clear" w:color="auto" w:fill="FFFFFF"/>
          <w:lang w:val="es-CO" w:eastAsia="es-CO"/>
        </w:rPr>
        <w:t xml:space="preserve"> </w:t>
      </w:r>
      <w:r w:rsidRPr="00C05224">
        <w:rPr>
          <w:rFonts w:ascii="Arial" w:hAnsi="Arial" w:cs="Arial"/>
          <w:b/>
          <w:bCs/>
          <w:color w:val="0D0D0D" w:themeColor="text1" w:themeTint="F2"/>
          <w:shd w:val="clear" w:color="auto" w:fill="FFFFFF"/>
          <w:lang w:val="es-CO" w:eastAsia="es-CO"/>
        </w:rPr>
        <w:t xml:space="preserve"> </w:t>
      </w:r>
    </w:p>
  </w:endnote>
  <w:endnote w:id="108">
    <w:p w:rsidR="00FB5828" w:rsidRPr="00C05224" w:rsidRDefault="00FB5828" w:rsidP="00453939">
      <w:pPr>
        <w:spacing w:after="0" w:line="240" w:lineRule="auto"/>
        <w:jc w:val="both"/>
        <w:rPr>
          <w:rStyle w:val="Hipervnculo"/>
          <w:rFonts w:ascii="Arial" w:hAnsi="Arial" w:cs="Arial"/>
          <w:color w:val="0D0D0D" w:themeColor="text1" w:themeTint="F2"/>
          <w:sz w:val="24"/>
          <w:szCs w:val="24"/>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lang w:val="es-CO"/>
        </w:rPr>
        <w:t xml:space="preserve"> UNICEF. Alimentación del Lactante y el niño pequeño. </w:t>
      </w:r>
      <w:r w:rsidRPr="00C05224">
        <w:rPr>
          <w:rFonts w:ascii="Arial" w:hAnsi="Arial" w:cs="Arial"/>
          <w:color w:val="0D0D0D" w:themeColor="text1" w:themeTint="F2"/>
          <w:sz w:val="24"/>
          <w:szCs w:val="24"/>
          <w:shd w:val="clear" w:color="auto" w:fill="FFFFFF"/>
        </w:rPr>
        <w:t>Declaración de Innocenti del 2005. 1</w:t>
      </w:r>
      <w:r w:rsidRPr="00C05224">
        <w:rPr>
          <w:rFonts w:ascii="Arial" w:eastAsia="Times New Roman" w:hAnsi="Arial" w:cs="Arial"/>
          <w:color w:val="0D0D0D" w:themeColor="text1" w:themeTint="F2"/>
          <w:sz w:val="24"/>
          <w:szCs w:val="24"/>
          <w:lang w:val="es-CO" w:eastAsia="es-CO"/>
        </w:rPr>
        <w:t xml:space="preserve">5to. Aniversario de la Declaración de Innocenti sobre la Protección, la Promoción y el Fomento a la Lactancia Materna. UNICEF </w:t>
      </w:r>
      <w:r w:rsidRPr="00C05224">
        <w:rPr>
          <w:rStyle w:val="Textoennegrita"/>
          <w:rFonts w:ascii="Arial" w:hAnsi="Arial" w:cs="Arial"/>
          <w:b w:val="0"/>
          <w:color w:val="0D0D0D" w:themeColor="text1" w:themeTint="F2"/>
          <w:sz w:val="24"/>
          <w:szCs w:val="24"/>
          <w:shd w:val="clear" w:color="auto" w:fill="FFFFFF"/>
        </w:rPr>
        <w:t xml:space="preserve">[Internet] [consultado 2014 febrero 28] Disponible en: </w:t>
      </w:r>
      <w:hyperlink r:id="rId56" w:history="1">
        <w:r w:rsidRPr="00C05224">
          <w:rPr>
            <w:rStyle w:val="Hipervnculo"/>
            <w:rFonts w:ascii="Arial" w:hAnsi="Arial" w:cs="Arial"/>
            <w:color w:val="0D0D0D" w:themeColor="text1" w:themeTint="F2"/>
            <w:sz w:val="24"/>
            <w:szCs w:val="24"/>
          </w:rPr>
          <w:t>http://www.unicef-irc.org/publications/pdf/declaration_sp_p.pdf</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109">
    <w:p w:rsidR="00FB5828" w:rsidRPr="00C05224" w:rsidRDefault="00FB5828" w:rsidP="00453939">
      <w:pPr>
        <w:pStyle w:val="Textonotaalfinal"/>
        <w:jc w:val="both"/>
        <w:rPr>
          <w:rFonts w:ascii="Arial" w:hAnsi="Arial" w:cs="Arial"/>
          <w:color w:val="0D0D0D" w:themeColor="text1" w:themeTint="F2"/>
          <w:sz w:val="24"/>
          <w:szCs w:val="24"/>
          <w:lang w:val="es-CO"/>
        </w:rPr>
      </w:pPr>
      <w:r w:rsidRPr="00C05224">
        <w:rPr>
          <w:rStyle w:val="Refdenotaalfinal"/>
          <w:rFonts w:ascii="Arial" w:hAnsi="Arial" w:cs="Arial"/>
          <w:color w:val="0D0D0D" w:themeColor="text1" w:themeTint="F2"/>
          <w:sz w:val="24"/>
          <w:szCs w:val="24"/>
        </w:rPr>
        <w:endnoteRef/>
      </w:r>
      <w:r w:rsidRPr="00C05224">
        <w:rPr>
          <w:rFonts w:ascii="Arial" w:hAnsi="Arial" w:cs="Arial"/>
          <w:color w:val="0D0D0D" w:themeColor="text1" w:themeTint="F2"/>
          <w:sz w:val="24"/>
          <w:szCs w:val="24"/>
        </w:rPr>
        <w:t xml:space="preserve"> Declaración de París sobre la eficacia de la ayuda al desarrollo y programa de acción de Accra. </w:t>
      </w:r>
      <w:r w:rsidRPr="00C05224">
        <w:rPr>
          <w:rStyle w:val="Textoennegrita"/>
          <w:rFonts w:ascii="Arial" w:hAnsi="Arial" w:cs="Arial"/>
          <w:b w:val="0"/>
          <w:color w:val="0D0D0D" w:themeColor="text1" w:themeTint="F2"/>
          <w:sz w:val="24"/>
          <w:szCs w:val="24"/>
          <w:shd w:val="clear" w:color="auto" w:fill="FFFFFF"/>
        </w:rPr>
        <w:t>[Internet] 2008 [consultado 2013 mayo 28]  Disponible en:</w:t>
      </w:r>
      <w:r w:rsidRPr="00C05224">
        <w:rPr>
          <w:rFonts w:ascii="Arial" w:hAnsi="Arial" w:cs="Arial"/>
          <w:color w:val="0D0D0D" w:themeColor="text1" w:themeTint="F2"/>
          <w:sz w:val="24"/>
          <w:szCs w:val="24"/>
        </w:rPr>
        <w:t xml:space="preserve"> </w:t>
      </w:r>
      <w:hyperlink r:id="rId57" w:history="1">
        <w:r w:rsidRPr="00C05224">
          <w:rPr>
            <w:rStyle w:val="Hipervnculo"/>
            <w:rFonts w:ascii="Arial" w:hAnsi="Arial" w:cs="Arial"/>
            <w:color w:val="0D0D0D" w:themeColor="text1" w:themeTint="F2"/>
            <w:sz w:val="24"/>
            <w:szCs w:val="24"/>
          </w:rPr>
          <w:t>http://www.oecd.org/dac/effectiveness/34580968.pdf</w:t>
        </w:r>
      </w:hyperlink>
    </w:p>
    <w:p w:rsidR="00FB5828" w:rsidRPr="00C05224" w:rsidRDefault="00FB5828" w:rsidP="00453939">
      <w:pPr>
        <w:pStyle w:val="Textonotaalfinal"/>
        <w:jc w:val="both"/>
        <w:rPr>
          <w:rFonts w:ascii="Arial" w:hAnsi="Arial" w:cs="Arial"/>
          <w:color w:val="0D0D0D" w:themeColor="text1" w:themeTint="F2"/>
          <w:sz w:val="24"/>
          <w:szCs w:val="24"/>
          <w:lang w:val="es-CO"/>
        </w:rPr>
      </w:pPr>
    </w:p>
  </w:endnote>
  <w:endnote w:id="110">
    <w:p w:rsidR="00FB5828" w:rsidRPr="00C05224" w:rsidRDefault="00FB5828" w:rsidP="00453939">
      <w:pPr>
        <w:pStyle w:val="Default"/>
        <w:jc w:val="both"/>
        <w:rPr>
          <w:rFonts w:ascii="Arial" w:eastAsia="Times New Roman" w:hAnsi="Arial" w:cs="Arial"/>
          <w:bCs/>
          <w:lang w:val="es-MX" w:eastAsia="es-MX"/>
        </w:rPr>
      </w:pPr>
      <w:r w:rsidRPr="00C05224">
        <w:rPr>
          <w:rStyle w:val="Refdenotaalfinal"/>
          <w:rFonts w:ascii="Arial" w:hAnsi="Arial" w:cs="Arial"/>
        </w:rPr>
        <w:endnoteRef/>
      </w:r>
      <w:r w:rsidRPr="00C05224">
        <w:rPr>
          <w:rFonts w:ascii="Arial" w:hAnsi="Arial" w:cs="Arial"/>
        </w:rPr>
        <w:t xml:space="preserve"> </w:t>
      </w:r>
      <w:r w:rsidRPr="00C05224">
        <w:rPr>
          <w:rFonts w:ascii="Arial" w:eastAsia="Times New Roman" w:hAnsi="Arial" w:cs="Arial"/>
          <w:bCs/>
          <w:lang w:val="es-MX" w:eastAsia="es-MX"/>
        </w:rPr>
        <w:t>Colombia, Ministerio de la Protección Social. Convenio de cooperación técnica y financiera No. 233 de 2009 entre el Ministerio de la Protección Social, Acción Social, UNICEF y Programa Mundial de Alimentos (PMA) de las Naciones Unidas.</w:t>
      </w:r>
      <w:r>
        <w:rPr>
          <w:rFonts w:ascii="Arial" w:eastAsia="Times New Roman" w:hAnsi="Arial" w:cs="Arial"/>
          <w:bCs/>
          <w:lang w:val="es-MX" w:eastAsia="es-MX"/>
        </w:rPr>
        <w:t xml:space="preserve"> </w:t>
      </w:r>
      <w:r w:rsidRPr="00C05224">
        <w:rPr>
          <w:rFonts w:ascii="Arial" w:eastAsia="Times New Roman" w:hAnsi="Arial" w:cs="Arial"/>
          <w:bCs/>
          <w:lang w:val="es-MX" w:eastAsia="es-MX"/>
        </w:rPr>
        <w:t>Plan Decenal de Lactancia Materna 2010-2020. Primera edición, Agosto de 2010. Bogotá: El Ministerio; 2010.  Págs. 78-80</w:t>
      </w:r>
    </w:p>
    <w:p w:rsidR="00FB5828" w:rsidRPr="00C05224" w:rsidRDefault="00FB5828" w:rsidP="00453939">
      <w:pPr>
        <w:pStyle w:val="Default"/>
        <w:jc w:val="both"/>
        <w:rPr>
          <w:rFonts w:ascii="Arial" w:eastAsia="Times New Roman" w:hAnsi="Arial" w:cs="Arial"/>
          <w:bCs/>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Default="00FB5828" w:rsidP="00E119E9">
      <w:pPr>
        <w:pStyle w:val="Default"/>
        <w:jc w:val="both"/>
        <w:rPr>
          <w:rFonts w:ascii="Arial" w:eastAsia="Times New Roman" w:hAnsi="Arial" w:cs="Arial"/>
          <w:bCs/>
          <w:szCs w:val="22"/>
          <w:lang w:val="es-MX" w:eastAsia="es-MX"/>
        </w:rPr>
      </w:pPr>
    </w:p>
    <w:p w:rsidR="00FB5828" w:rsidRPr="00042E2C" w:rsidRDefault="00FB5828" w:rsidP="00E119E9">
      <w:pPr>
        <w:pStyle w:val="Default"/>
        <w:jc w:val="both"/>
        <w:rPr>
          <w:rFonts w:ascii="Arial" w:hAnsi="Arial" w:cs="Arial"/>
          <w:szCs w:val="22"/>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Garamond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551517"/>
      <w:docPartObj>
        <w:docPartGallery w:val="Page Numbers (Bottom of Page)"/>
        <w:docPartUnique/>
      </w:docPartObj>
    </w:sdtPr>
    <w:sdtEndPr/>
    <w:sdtContent>
      <w:p w:rsidR="00FB5828" w:rsidRDefault="00FB5828">
        <w:pPr>
          <w:pStyle w:val="Piedepgina"/>
          <w:jc w:val="center"/>
        </w:pPr>
        <w:r>
          <w:fldChar w:fldCharType="begin"/>
        </w:r>
        <w:r>
          <w:instrText>PAGE   \* MERGEFORMAT</w:instrText>
        </w:r>
        <w:r>
          <w:fldChar w:fldCharType="separate"/>
        </w:r>
        <w:r w:rsidRPr="00E119E9">
          <w:rPr>
            <w:noProof/>
            <w:lang w:val="es-ES"/>
          </w:rPr>
          <w:t>107</w:t>
        </w:r>
        <w:r>
          <w:fldChar w:fldCharType="end"/>
        </w:r>
      </w:p>
    </w:sdtContent>
  </w:sdt>
  <w:p w:rsidR="00FB5828" w:rsidRDefault="00FB58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793995"/>
      <w:docPartObj>
        <w:docPartGallery w:val="Page Numbers (Bottom of Page)"/>
        <w:docPartUnique/>
      </w:docPartObj>
    </w:sdtPr>
    <w:sdtEndPr/>
    <w:sdtContent>
      <w:p w:rsidR="00FB5828" w:rsidRDefault="00FB5828">
        <w:pPr>
          <w:pStyle w:val="Piedepgina"/>
          <w:jc w:val="center"/>
        </w:pPr>
        <w:r>
          <w:fldChar w:fldCharType="begin"/>
        </w:r>
        <w:r>
          <w:instrText>PAGE   \* MERGEFORMAT</w:instrText>
        </w:r>
        <w:r>
          <w:fldChar w:fldCharType="separate"/>
        </w:r>
        <w:r w:rsidR="008370DF" w:rsidRPr="008370DF">
          <w:rPr>
            <w:noProof/>
            <w:lang w:val="es-ES"/>
          </w:rPr>
          <w:t>1</w:t>
        </w:r>
        <w:r>
          <w:fldChar w:fldCharType="end"/>
        </w:r>
      </w:p>
    </w:sdtContent>
  </w:sdt>
  <w:p w:rsidR="00FB5828" w:rsidRDefault="00FB5828">
    <w:pPr>
      <w:pStyle w:val="Piedepgina"/>
    </w:pPr>
  </w:p>
  <w:p w:rsidR="00FB5828" w:rsidRDefault="00FB58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81" w:rsidRDefault="008E3881" w:rsidP="00042D42">
      <w:pPr>
        <w:spacing w:after="0" w:line="240" w:lineRule="auto"/>
      </w:pPr>
      <w:r>
        <w:separator/>
      </w:r>
    </w:p>
  </w:footnote>
  <w:footnote w:type="continuationSeparator" w:id="0">
    <w:p w:rsidR="008E3881" w:rsidRDefault="008E3881" w:rsidP="00042D42">
      <w:pPr>
        <w:spacing w:after="0" w:line="240" w:lineRule="auto"/>
      </w:pPr>
      <w:r>
        <w:continuationSeparator/>
      </w:r>
    </w:p>
  </w:footnote>
  <w:footnote w:id="1">
    <w:p w:rsidR="00FB5828" w:rsidRPr="006D4066" w:rsidRDefault="00FB5828" w:rsidP="00AF4E91">
      <w:pPr>
        <w:spacing w:after="0" w:line="240" w:lineRule="auto"/>
        <w:jc w:val="both"/>
        <w:rPr>
          <w:rFonts w:ascii="Arial" w:hAnsi="Arial" w:cs="Arial"/>
          <w:bCs/>
          <w:shd w:val="clear" w:color="auto" w:fill="FFFFFF"/>
          <w:lang w:val="es-CO"/>
        </w:rPr>
      </w:pPr>
      <w:r w:rsidRPr="006D4066">
        <w:rPr>
          <w:rStyle w:val="Refdenotaalpie"/>
          <w:rFonts w:ascii="Arial" w:hAnsi="Arial" w:cs="Arial"/>
        </w:rPr>
        <w:footnoteRef/>
      </w:r>
      <w:r w:rsidRPr="006D4066">
        <w:rPr>
          <w:rFonts w:ascii="Arial" w:hAnsi="Arial" w:cs="Arial"/>
        </w:rPr>
        <w:t>V</w:t>
      </w:r>
      <w:r w:rsidRPr="006D4066">
        <w:rPr>
          <w:rFonts w:ascii="Arial" w:hAnsi="Arial" w:cs="Arial"/>
          <w:color w:val="000000" w:themeColor="text1"/>
        </w:rPr>
        <w:t xml:space="preserve">er anexo </w:t>
      </w:r>
      <w:r>
        <w:rPr>
          <w:rFonts w:ascii="Arial" w:hAnsi="Arial" w:cs="Arial"/>
          <w:color w:val="000000" w:themeColor="text1"/>
        </w:rPr>
        <w:t>1</w:t>
      </w:r>
      <w:r w:rsidRPr="006D4066">
        <w:rPr>
          <w:rFonts w:ascii="Arial" w:hAnsi="Arial" w:cs="Arial"/>
          <w:color w:val="000000" w:themeColor="text1"/>
        </w:rPr>
        <w:t>.</w:t>
      </w:r>
      <w:r w:rsidRPr="006D4066">
        <w:rPr>
          <w:rFonts w:ascii="Arial" w:hAnsi="Arial" w:cs="Arial"/>
          <w:bCs/>
          <w:shd w:val="clear" w:color="auto" w:fill="FFFFFF"/>
          <w:lang w:val="es-CO"/>
        </w:rPr>
        <w:t xml:space="preserve"> Normatividad y guías vigentes alrededor de la Atención a la Obesidad y las ECNT. en México, Chile y Colombia. Procesamiento propio.</w:t>
      </w:r>
    </w:p>
    <w:p w:rsidR="00FB5828" w:rsidRPr="006D4066" w:rsidRDefault="00FB5828" w:rsidP="00504826">
      <w:pPr>
        <w:pStyle w:val="Textonotapie"/>
        <w:jc w:val="both"/>
        <w:rPr>
          <w:rFonts w:ascii="Arial" w:hAnsi="Arial" w:cs="Arial"/>
          <w:sz w:val="22"/>
          <w:szCs w:val="22"/>
          <w:lang w:val="es-CO"/>
        </w:rPr>
      </w:pPr>
    </w:p>
  </w:footnote>
  <w:footnote w:id="2">
    <w:p w:rsidR="00FB5828" w:rsidRPr="00431B2E" w:rsidRDefault="00FB5828" w:rsidP="00D0738C">
      <w:pPr>
        <w:pStyle w:val="Textonotapie"/>
      </w:pPr>
      <w:r>
        <w:rPr>
          <w:rStyle w:val="Refdenotaalpie"/>
        </w:rPr>
        <w:footnoteRef/>
      </w:r>
      <w:r>
        <w:t xml:space="preserve">Internacional Obesity Task Force. Ver glosario de términos. </w:t>
      </w:r>
    </w:p>
  </w:footnote>
  <w:footnote w:id="3">
    <w:p w:rsidR="00FB5828" w:rsidRPr="0076262D" w:rsidRDefault="00FB5828" w:rsidP="00912E1B">
      <w:pPr>
        <w:pStyle w:val="Textonotapie"/>
      </w:pPr>
      <w:r>
        <w:rPr>
          <w:rStyle w:val="Refdenotaalpie"/>
        </w:rPr>
        <w:footnoteRef/>
      </w:r>
      <w:r>
        <w:t xml:space="preserve"> Subrayas propias.</w:t>
      </w:r>
    </w:p>
  </w:footnote>
  <w:footnote w:id="4">
    <w:p w:rsidR="00FB5828" w:rsidRPr="0042757E" w:rsidRDefault="00FB5828" w:rsidP="00D0738C">
      <w:pPr>
        <w:pStyle w:val="Textonotapie"/>
        <w:rPr>
          <w:lang w:val="es-CO"/>
        </w:rPr>
      </w:pPr>
      <w:r>
        <w:rPr>
          <w:rStyle w:val="Refdenotaalpie"/>
        </w:rPr>
        <w:footnoteRef/>
      </w:r>
      <w:r>
        <w:t xml:space="preserve"> IPS Institución Prestadora de Servicios de Salud.</w:t>
      </w:r>
    </w:p>
  </w:footnote>
  <w:footnote w:id="5">
    <w:p w:rsidR="00FB5828" w:rsidRPr="00757E4B" w:rsidRDefault="00FB5828" w:rsidP="00757E4B">
      <w:pPr>
        <w:pStyle w:val="Textonotapie"/>
        <w:jc w:val="both"/>
        <w:rPr>
          <w:rFonts w:ascii="Arial" w:hAnsi="Arial" w:cs="Arial"/>
          <w:color w:val="000000"/>
        </w:rPr>
      </w:pPr>
      <w:r>
        <w:rPr>
          <w:rStyle w:val="Refdenotaalpie"/>
        </w:rPr>
        <w:footnoteRef/>
      </w:r>
      <w:r>
        <w:t xml:space="preserve"> </w:t>
      </w:r>
      <w:r w:rsidRPr="00757E4B">
        <w:rPr>
          <w:rFonts w:ascii="Arial" w:hAnsi="Arial" w:cs="Arial"/>
        </w:rPr>
        <w:t>Palatabilidad</w:t>
      </w:r>
      <w:r>
        <w:rPr>
          <w:rFonts w:ascii="Arial" w:hAnsi="Arial" w:cs="Arial"/>
        </w:rPr>
        <w:t>:</w:t>
      </w:r>
      <w:r w:rsidRPr="00757E4B">
        <w:rPr>
          <w:rFonts w:ascii="Arial" w:hAnsi="Arial" w:cs="Arial"/>
        </w:rPr>
        <w:t xml:space="preserve"> es la c</w:t>
      </w:r>
      <w:r w:rsidRPr="00757E4B">
        <w:rPr>
          <w:rFonts w:ascii="Arial" w:hAnsi="Arial" w:cs="Arial"/>
          <w:color w:val="000000"/>
        </w:rPr>
        <w:t>ualidad de ser grato al paladar un alimento</w:t>
      </w:r>
      <w:r w:rsidRPr="00757E4B">
        <w:rPr>
          <w:color w:val="000000"/>
          <w:sz w:val="22"/>
          <w:szCs w:val="27"/>
        </w:rPr>
        <w:t>.</w:t>
      </w:r>
      <w:r>
        <w:rPr>
          <w:color w:val="000000"/>
          <w:sz w:val="22"/>
          <w:szCs w:val="27"/>
        </w:rPr>
        <w:t xml:space="preserve"> </w:t>
      </w:r>
      <w:bookmarkStart w:id="104" w:name="201.116.140.246.16.11.43"/>
      <w:r w:rsidRPr="00757E4B">
        <w:rPr>
          <w:rFonts w:ascii="Arial" w:hAnsi="Arial" w:cs="Arial"/>
          <w:color w:val="000000"/>
        </w:rPr>
        <w:t>Esta cualidad depende de las propiedades organolépticas del alimento como, por ejemplo, su sabor, olor, vista</w:t>
      </w:r>
      <w:bookmarkEnd w:id="104"/>
      <w:r>
        <w:rPr>
          <w:rFonts w:ascii="Arial" w:hAnsi="Arial" w:cs="Arial"/>
          <w:color w:val="000000"/>
        </w:rPr>
        <w:t>.</w:t>
      </w:r>
    </w:p>
  </w:footnote>
  <w:footnote w:id="6">
    <w:p w:rsidR="00FB5828" w:rsidRPr="004A3926" w:rsidRDefault="00FB5828">
      <w:pPr>
        <w:pStyle w:val="Textonotapie"/>
      </w:pPr>
      <w:r>
        <w:rPr>
          <w:rStyle w:val="Refdenotaalpie"/>
        </w:rPr>
        <w:footnoteRef/>
      </w:r>
      <w:r>
        <w:t xml:space="preserve"> </w:t>
      </w:r>
      <w:r w:rsidRPr="004A3926">
        <w:t>GATT Acuerdo General sobre Aranceles Aduaneros y Comercio.</w:t>
      </w:r>
    </w:p>
  </w:footnote>
  <w:footnote w:id="7">
    <w:p w:rsidR="00FB5828" w:rsidRPr="00B85008" w:rsidRDefault="00FB5828">
      <w:pPr>
        <w:pStyle w:val="Textonotapie"/>
      </w:pPr>
      <w:r w:rsidRPr="004A3926">
        <w:rPr>
          <w:rStyle w:val="Refdenotaalpie"/>
        </w:rPr>
        <w:footnoteRef/>
      </w:r>
      <w:r w:rsidRPr="004A3926">
        <w:t xml:space="preserve"> </w:t>
      </w:r>
      <w:r w:rsidRPr="004A3926">
        <w:rPr>
          <w:rFonts w:ascii="Arial" w:hAnsi="Arial" w:cs="Arial"/>
          <w:shd w:val="clear" w:color="auto" w:fill="FFFFFF"/>
        </w:rPr>
        <w:t>Olivier De Schutter, Relator Especial de Naciones Unidas sobre el derecho a la alimentación, desde mayo de 2008.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8DB"/>
    <w:multiLevelType w:val="hybridMultilevel"/>
    <w:tmpl w:val="5664AD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5A5C97"/>
    <w:multiLevelType w:val="hybridMultilevel"/>
    <w:tmpl w:val="C7D48BE8"/>
    <w:lvl w:ilvl="0" w:tplc="DD524946">
      <w:start w:val="1"/>
      <w:numFmt w:val="bullet"/>
      <w:lvlText w:val="•"/>
      <w:lvlJc w:val="left"/>
      <w:pPr>
        <w:tabs>
          <w:tab w:val="num" w:pos="720"/>
        </w:tabs>
        <w:ind w:left="720" w:hanging="360"/>
      </w:pPr>
      <w:rPr>
        <w:rFonts w:ascii="Times New Roman" w:hAnsi="Times New Roman" w:hint="default"/>
      </w:rPr>
    </w:lvl>
    <w:lvl w:ilvl="1" w:tplc="622A5672" w:tentative="1">
      <w:start w:val="1"/>
      <w:numFmt w:val="bullet"/>
      <w:lvlText w:val="•"/>
      <w:lvlJc w:val="left"/>
      <w:pPr>
        <w:tabs>
          <w:tab w:val="num" w:pos="1440"/>
        </w:tabs>
        <w:ind w:left="1440" w:hanging="360"/>
      </w:pPr>
      <w:rPr>
        <w:rFonts w:ascii="Times New Roman" w:hAnsi="Times New Roman" w:hint="default"/>
      </w:rPr>
    </w:lvl>
    <w:lvl w:ilvl="2" w:tplc="D2BE639A" w:tentative="1">
      <w:start w:val="1"/>
      <w:numFmt w:val="bullet"/>
      <w:lvlText w:val="•"/>
      <w:lvlJc w:val="left"/>
      <w:pPr>
        <w:tabs>
          <w:tab w:val="num" w:pos="2160"/>
        </w:tabs>
        <w:ind w:left="2160" w:hanging="360"/>
      </w:pPr>
      <w:rPr>
        <w:rFonts w:ascii="Times New Roman" w:hAnsi="Times New Roman" w:hint="default"/>
      </w:rPr>
    </w:lvl>
    <w:lvl w:ilvl="3" w:tplc="77C89CE0" w:tentative="1">
      <w:start w:val="1"/>
      <w:numFmt w:val="bullet"/>
      <w:lvlText w:val="•"/>
      <w:lvlJc w:val="left"/>
      <w:pPr>
        <w:tabs>
          <w:tab w:val="num" w:pos="2880"/>
        </w:tabs>
        <w:ind w:left="2880" w:hanging="360"/>
      </w:pPr>
      <w:rPr>
        <w:rFonts w:ascii="Times New Roman" w:hAnsi="Times New Roman" w:hint="default"/>
      </w:rPr>
    </w:lvl>
    <w:lvl w:ilvl="4" w:tplc="CAE8AF84" w:tentative="1">
      <w:start w:val="1"/>
      <w:numFmt w:val="bullet"/>
      <w:lvlText w:val="•"/>
      <w:lvlJc w:val="left"/>
      <w:pPr>
        <w:tabs>
          <w:tab w:val="num" w:pos="3600"/>
        </w:tabs>
        <w:ind w:left="3600" w:hanging="360"/>
      </w:pPr>
      <w:rPr>
        <w:rFonts w:ascii="Times New Roman" w:hAnsi="Times New Roman" w:hint="default"/>
      </w:rPr>
    </w:lvl>
    <w:lvl w:ilvl="5" w:tplc="D47E7472" w:tentative="1">
      <w:start w:val="1"/>
      <w:numFmt w:val="bullet"/>
      <w:lvlText w:val="•"/>
      <w:lvlJc w:val="left"/>
      <w:pPr>
        <w:tabs>
          <w:tab w:val="num" w:pos="4320"/>
        </w:tabs>
        <w:ind w:left="4320" w:hanging="360"/>
      </w:pPr>
      <w:rPr>
        <w:rFonts w:ascii="Times New Roman" w:hAnsi="Times New Roman" w:hint="default"/>
      </w:rPr>
    </w:lvl>
    <w:lvl w:ilvl="6" w:tplc="D574395C" w:tentative="1">
      <w:start w:val="1"/>
      <w:numFmt w:val="bullet"/>
      <w:lvlText w:val="•"/>
      <w:lvlJc w:val="left"/>
      <w:pPr>
        <w:tabs>
          <w:tab w:val="num" w:pos="5040"/>
        </w:tabs>
        <w:ind w:left="5040" w:hanging="360"/>
      </w:pPr>
      <w:rPr>
        <w:rFonts w:ascii="Times New Roman" w:hAnsi="Times New Roman" w:hint="default"/>
      </w:rPr>
    </w:lvl>
    <w:lvl w:ilvl="7" w:tplc="E5208B04" w:tentative="1">
      <w:start w:val="1"/>
      <w:numFmt w:val="bullet"/>
      <w:lvlText w:val="•"/>
      <w:lvlJc w:val="left"/>
      <w:pPr>
        <w:tabs>
          <w:tab w:val="num" w:pos="5760"/>
        </w:tabs>
        <w:ind w:left="5760" w:hanging="360"/>
      </w:pPr>
      <w:rPr>
        <w:rFonts w:ascii="Times New Roman" w:hAnsi="Times New Roman" w:hint="default"/>
      </w:rPr>
    </w:lvl>
    <w:lvl w:ilvl="8" w:tplc="AB5E9F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450379"/>
    <w:multiLevelType w:val="hybridMultilevel"/>
    <w:tmpl w:val="DBC46F1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8F76544"/>
    <w:multiLevelType w:val="hybridMultilevel"/>
    <w:tmpl w:val="41164FF6"/>
    <w:lvl w:ilvl="0" w:tplc="FBBC12F6">
      <w:start w:val="1"/>
      <w:numFmt w:val="bullet"/>
      <w:lvlText w:val="•"/>
      <w:lvlJc w:val="left"/>
      <w:pPr>
        <w:tabs>
          <w:tab w:val="num" w:pos="720"/>
        </w:tabs>
        <w:ind w:left="720" w:hanging="360"/>
      </w:pPr>
      <w:rPr>
        <w:rFonts w:ascii="Times New Roman" w:hAnsi="Times New Roman" w:hint="default"/>
      </w:rPr>
    </w:lvl>
    <w:lvl w:ilvl="1" w:tplc="B9405EE8" w:tentative="1">
      <w:start w:val="1"/>
      <w:numFmt w:val="bullet"/>
      <w:lvlText w:val="•"/>
      <w:lvlJc w:val="left"/>
      <w:pPr>
        <w:tabs>
          <w:tab w:val="num" w:pos="1440"/>
        </w:tabs>
        <w:ind w:left="1440" w:hanging="360"/>
      </w:pPr>
      <w:rPr>
        <w:rFonts w:ascii="Times New Roman" w:hAnsi="Times New Roman" w:hint="default"/>
      </w:rPr>
    </w:lvl>
    <w:lvl w:ilvl="2" w:tplc="77F2E6FE" w:tentative="1">
      <w:start w:val="1"/>
      <w:numFmt w:val="bullet"/>
      <w:lvlText w:val="•"/>
      <w:lvlJc w:val="left"/>
      <w:pPr>
        <w:tabs>
          <w:tab w:val="num" w:pos="2160"/>
        </w:tabs>
        <w:ind w:left="2160" w:hanging="360"/>
      </w:pPr>
      <w:rPr>
        <w:rFonts w:ascii="Times New Roman" w:hAnsi="Times New Roman" w:hint="default"/>
      </w:rPr>
    </w:lvl>
    <w:lvl w:ilvl="3" w:tplc="49FC9D56" w:tentative="1">
      <w:start w:val="1"/>
      <w:numFmt w:val="bullet"/>
      <w:lvlText w:val="•"/>
      <w:lvlJc w:val="left"/>
      <w:pPr>
        <w:tabs>
          <w:tab w:val="num" w:pos="2880"/>
        </w:tabs>
        <w:ind w:left="2880" w:hanging="360"/>
      </w:pPr>
      <w:rPr>
        <w:rFonts w:ascii="Times New Roman" w:hAnsi="Times New Roman" w:hint="default"/>
      </w:rPr>
    </w:lvl>
    <w:lvl w:ilvl="4" w:tplc="986C102E" w:tentative="1">
      <w:start w:val="1"/>
      <w:numFmt w:val="bullet"/>
      <w:lvlText w:val="•"/>
      <w:lvlJc w:val="left"/>
      <w:pPr>
        <w:tabs>
          <w:tab w:val="num" w:pos="3600"/>
        </w:tabs>
        <w:ind w:left="3600" w:hanging="360"/>
      </w:pPr>
      <w:rPr>
        <w:rFonts w:ascii="Times New Roman" w:hAnsi="Times New Roman" w:hint="default"/>
      </w:rPr>
    </w:lvl>
    <w:lvl w:ilvl="5" w:tplc="FB02078C" w:tentative="1">
      <w:start w:val="1"/>
      <w:numFmt w:val="bullet"/>
      <w:lvlText w:val="•"/>
      <w:lvlJc w:val="left"/>
      <w:pPr>
        <w:tabs>
          <w:tab w:val="num" w:pos="4320"/>
        </w:tabs>
        <w:ind w:left="4320" w:hanging="360"/>
      </w:pPr>
      <w:rPr>
        <w:rFonts w:ascii="Times New Roman" w:hAnsi="Times New Roman" w:hint="default"/>
      </w:rPr>
    </w:lvl>
    <w:lvl w:ilvl="6" w:tplc="D49AA932" w:tentative="1">
      <w:start w:val="1"/>
      <w:numFmt w:val="bullet"/>
      <w:lvlText w:val="•"/>
      <w:lvlJc w:val="left"/>
      <w:pPr>
        <w:tabs>
          <w:tab w:val="num" w:pos="5040"/>
        </w:tabs>
        <w:ind w:left="5040" w:hanging="360"/>
      </w:pPr>
      <w:rPr>
        <w:rFonts w:ascii="Times New Roman" w:hAnsi="Times New Roman" w:hint="default"/>
      </w:rPr>
    </w:lvl>
    <w:lvl w:ilvl="7" w:tplc="67C2DC98" w:tentative="1">
      <w:start w:val="1"/>
      <w:numFmt w:val="bullet"/>
      <w:lvlText w:val="•"/>
      <w:lvlJc w:val="left"/>
      <w:pPr>
        <w:tabs>
          <w:tab w:val="num" w:pos="5760"/>
        </w:tabs>
        <w:ind w:left="5760" w:hanging="360"/>
      </w:pPr>
      <w:rPr>
        <w:rFonts w:ascii="Times New Roman" w:hAnsi="Times New Roman" w:hint="default"/>
      </w:rPr>
    </w:lvl>
    <w:lvl w:ilvl="8" w:tplc="653AE2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206DE6"/>
    <w:multiLevelType w:val="hybridMultilevel"/>
    <w:tmpl w:val="CD6414AA"/>
    <w:lvl w:ilvl="0" w:tplc="1968E96A">
      <w:start w:val="9"/>
      <w:numFmt w:val="decimal"/>
      <w:lvlText w:val="%1."/>
      <w:lvlJc w:val="left"/>
      <w:pPr>
        <w:tabs>
          <w:tab w:val="num" w:pos="720"/>
        </w:tabs>
        <w:ind w:left="720" w:hanging="360"/>
      </w:pPr>
    </w:lvl>
    <w:lvl w:ilvl="1" w:tplc="29F62974" w:tentative="1">
      <w:start w:val="1"/>
      <w:numFmt w:val="decimal"/>
      <w:lvlText w:val="%2."/>
      <w:lvlJc w:val="left"/>
      <w:pPr>
        <w:tabs>
          <w:tab w:val="num" w:pos="1440"/>
        </w:tabs>
        <w:ind w:left="1440" w:hanging="360"/>
      </w:pPr>
    </w:lvl>
    <w:lvl w:ilvl="2" w:tplc="A7F6F130" w:tentative="1">
      <w:start w:val="1"/>
      <w:numFmt w:val="decimal"/>
      <w:lvlText w:val="%3."/>
      <w:lvlJc w:val="left"/>
      <w:pPr>
        <w:tabs>
          <w:tab w:val="num" w:pos="2160"/>
        </w:tabs>
        <w:ind w:left="2160" w:hanging="360"/>
      </w:pPr>
    </w:lvl>
    <w:lvl w:ilvl="3" w:tplc="5C72F9C6" w:tentative="1">
      <w:start w:val="1"/>
      <w:numFmt w:val="decimal"/>
      <w:lvlText w:val="%4."/>
      <w:lvlJc w:val="left"/>
      <w:pPr>
        <w:tabs>
          <w:tab w:val="num" w:pos="2880"/>
        </w:tabs>
        <w:ind w:left="2880" w:hanging="360"/>
      </w:pPr>
    </w:lvl>
    <w:lvl w:ilvl="4" w:tplc="DE04BB5C" w:tentative="1">
      <w:start w:val="1"/>
      <w:numFmt w:val="decimal"/>
      <w:lvlText w:val="%5."/>
      <w:lvlJc w:val="left"/>
      <w:pPr>
        <w:tabs>
          <w:tab w:val="num" w:pos="3600"/>
        </w:tabs>
        <w:ind w:left="3600" w:hanging="360"/>
      </w:pPr>
    </w:lvl>
    <w:lvl w:ilvl="5" w:tplc="5B7E5840" w:tentative="1">
      <w:start w:val="1"/>
      <w:numFmt w:val="decimal"/>
      <w:lvlText w:val="%6."/>
      <w:lvlJc w:val="left"/>
      <w:pPr>
        <w:tabs>
          <w:tab w:val="num" w:pos="4320"/>
        </w:tabs>
        <w:ind w:left="4320" w:hanging="360"/>
      </w:pPr>
    </w:lvl>
    <w:lvl w:ilvl="6" w:tplc="1764CEC8" w:tentative="1">
      <w:start w:val="1"/>
      <w:numFmt w:val="decimal"/>
      <w:lvlText w:val="%7."/>
      <w:lvlJc w:val="left"/>
      <w:pPr>
        <w:tabs>
          <w:tab w:val="num" w:pos="5040"/>
        </w:tabs>
        <w:ind w:left="5040" w:hanging="360"/>
      </w:pPr>
    </w:lvl>
    <w:lvl w:ilvl="7" w:tplc="4EDA8D3C" w:tentative="1">
      <w:start w:val="1"/>
      <w:numFmt w:val="decimal"/>
      <w:lvlText w:val="%8."/>
      <w:lvlJc w:val="left"/>
      <w:pPr>
        <w:tabs>
          <w:tab w:val="num" w:pos="5760"/>
        </w:tabs>
        <w:ind w:left="5760" w:hanging="360"/>
      </w:pPr>
    </w:lvl>
    <w:lvl w:ilvl="8" w:tplc="9A289B54" w:tentative="1">
      <w:start w:val="1"/>
      <w:numFmt w:val="decimal"/>
      <w:lvlText w:val="%9."/>
      <w:lvlJc w:val="left"/>
      <w:pPr>
        <w:tabs>
          <w:tab w:val="num" w:pos="6480"/>
        </w:tabs>
        <w:ind w:left="6480" w:hanging="360"/>
      </w:pPr>
    </w:lvl>
  </w:abstractNum>
  <w:abstractNum w:abstractNumId="5" w15:restartNumberingAfterBreak="0">
    <w:nsid w:val="1A556391"/>
    <w:multiLevelType w:val="hybridMultilevel"/>
    <w:tmpl w:val="9CEEE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7B13B5"/>
    <w:multiLevelType w:val="hybridMultilevel"/>
    <w:tmpl w:val="BD365B98"/>
    <w:lvl w:ilvl="0" w:tplc="FF785F1A">
      <w:start w:val="9"/>
      <w:numFmt w:val="decimal"/>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7" w15:restartNumberingAfterBreak="0">
    <w:nsid w:val="25B126FC"/>
    <w:multiLevelType w:val="hybridMultilevel"/>
    <w:tmpl w:val="908E3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FC7694"/>
    <w:multiLevelType w:val="hybridMultilevel"/>
    <w:tmpl w:val="B0067A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79074BA"/>
    <w:multiLevelType w:val="hybridMultilevel"/>
    <w:tmpl w:val="BA4C8254"/>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46090E"/>
    <w:multiLevelType w:val="hybridMultilevel"/>
    <w:tmpl w:val="282EE4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407E3E"/>
    <w:multiLevelType w:val="hybridMultilevel"/>
    <w:tmpl w:val="A7420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CC3375F"/>
    <w:multiLevelType w:val="hybridMultilevel"/>
    <w:tmpl w:val="EC8690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5DE1D49"/>
    <w:multiLevelType w:val="hybridMultilevel"/>
    <w:tmpl w:val="C20E0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3600F3"/>
    <w:multiLevelType w:val="multilevel"/>
    <w:tmpl w:val="6B06443A"/>
    <w:lvl w:ilvl="0">
      <w:start w:val="4"/>
      <w:numFmt w:val="decimal"/>
      <w:lvlText w:val="%1."/>
      <w:lvlJc w:val="left"/>
      <w:pPr>
        <w:ind w:left="390" w:hanging="39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strike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4CC9128A"/>
    <w:multiLevelType w:val="hybridMultilevel"/>
    <w:tmpl w:val="CE7E6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594774"/>
    <w:multiLevelType w:val="hybridMultilevel"/>
    <w:tmpl w:val="F2C62EE2"/>
    <w:lvl w:ilvl="0" w:tplc="D9DC4586">
      <w:start w:val="1"/>
      <w:numFmt w:val="bullet"/>
      <w:lvlText w:val=""/>
      <w:lvlJc w:val="left"/>
      <w:pPr>
        <w:tabs>
          <w:tab w:val="num" w:pos="720"/>
        </w:tabs>
        <w:ind w:left="720" w:hanging="360"/>
      </w:pPr>
      <w:rPr>
        <w:rFonts w:ascii="Wingdings" w:hAnsi="Wingdings" w:hint="default"/>
      </w:rPr>
    </w:lvl>
    <w:lvl w:ilvl="1" w:tplc="A65CCB2E" w:tentative="1">
      <w:start w:val="1"/>
      <w:numFmt w:val="bullet"/>
      <w:lvlText w:val=""/>
      <w:lvlJc w:val="left"/>
      <w:pPr>
        <w:tabs>
          <w:tab w:val="num" w:pos="1440"/>
        </w:tabs>
        <w:ind w:left="1440" w:hanging="360"/>
      </w:pPr>
      <w:rPr>
        <w:rFonts w:ascii="Wingdings" w:hAnsi="Wingdings" w:hint="default"/>
      </w:rPr>
    </w:lvl>
    <w:lvl w:ilvl="2" w:tplc="2188A510" w:tentative="1">
      <w:start w:val="1"/>
      <w:numFmt w:val="bullet"/>
      <w:lvlText w:val=""/>
      <w:lvlJc w:val="left"/>
      <w:pPr>
        <w:tabs>
          <w:tab w:val="num" w:pos="2160"/>
        </w:tabs>
        <w:ind w:left="2160" w:hanging="360"/>
      </w:pPr>
      <w:rPr>
        <w:rFonts w:ascii="Wingdings" w:hAnsi="Wingdings" w:hint="default"/>
      </w:rPr>
    </w:lvl>
    <w:lvl w:ilvl="3" w:tplc="CE60EC1A" w:tentative="1">
      <w:start w:val="1"/>
      <w:numFmt w:val="bullet"/>
      <w:lvlText w:val=""/>
      <w:lvlJc w:val="left"/>
      <w:pPr>
        <w:tabs>
          <w:tab w:val="num" w:pos="2880"/>
        </w:tabs>
        <w:ind w:left="2880" w:hanging="360"/>
      </w:pPr>
      <w:rPr>
        <w:rFonts w:ascii="Wingdings" w:hAnsi="Wingdings" w:hint="default"/>
      </w:rPr>
    </w:lvl>
    <w:lvl w:ilvl="4" w:tplc="58AE7E10" w:tentative="1">
      <w:start w:val="1"/>
      <w:numFmt w:val="bullet"/>
      <w:lvlText w:val=""/>
      <w:lvlJc w:val="left"/>
      <w:pPr>
        <w:tabs>
          <w:tab w:val="num" w:pos="3600"/>
        </w:tabs>
        <w:ind w:left="3600" w:hanging="360"/>
      </w:pPr>
      <w:rPr>
        <w:rFonts w:ascii="Wingdings" w:hAnsi="Wingdings" w:hint="default"/>
      </w:rPr>
    </w:lvl>
    <w:lvl w:ilvl="5" w:tplc="B0285F2C" w:tentative="1">
      <w:start w:val="1"/>
      <w:numFmt w:val="bullet"/>
      <w:lvlText w:val=""/>
      <w:lvlJc w:val="left"/>
      <w:pPr>
        <w:tabs>
          <w:tab w:val="num" w:pos="4320"/>
        </w:tabs>
        <w:ind w:left="4320" w:hanging="360"/>
      </w:pPr>
      <w:rPr>
        <w:rFonts w:ascii="Wingdings" w:hAnsi="Wingdings" w:hint="default"/>
      </w:rPr>
    </w:lvl>
    <w:lvl w:ilvl="6" w:tplc="B6F20660" w:tentative="1">
      <w:start w:val="1"/>
      <w:numFmt w:val="bullet"/>
      <w:lvlText w:val=""/>
      <w:lvlJc w:val="left"/>
      <w:pPr>
        <w:tabs>
          <w:tab w:val="num" w:pos="5040"/>
        </w:tabs>
        <w:ind w:left="5040" w:hanging="360"/>
      </w:pPr>
      <w:rPr>
        <w:rFonts w:ascii="Wingdings" w:hAnsi="Wingdings" w:hint="default"/>
      </w:rPr>
    </w:lvl>
    <w:lvl w:ilvl="7" w:tplc="D87CBAC0" w:tentative="1">
      <w:start w:val="1"/>
      <w:numFmt w:val="bullet"/>
      <w:lvlText w:val=""/>
      <w:lvlJc w:val="left"/>
      <w:pPr>
        <w:tabs>
          <w:tab w:val="num" w:pos="5760"/>
        </w:tabs>
        <w:ind w:left="5760" w:hanging="360"/>
      </w:pPr>
      <w:rPr>
        <w:rFonts w:ascii="Wingdings" w:hAnsi="Wingdings" w:hint="default"/>
      </w:rPr>
    </w:lvl>
    <w:lvl w:ilvl="8" w:tplc="F4C84F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73098"/>
    <w:multiLevelType w:val="hybridMultilevel"/>
    <w:tmpl w:val="D5465C44"/>
    <w:lvl w:ilvl="0" w:tplc="240A0001">
      <w:start w:val="1"/>
      <w:numFmt w:val="bullet"/>
      <w:lvlText w:val=""/>
      <w:lvlJc w:val="left"/>
      <w:pPr>
        <w:ind w:left="1428" w:hanging="360"/>
      </w:pPr>
      <w:rPr>
        <w:rFonts w:ascii="Symbol" w:hAnsi="Symbol" w:hint="default"/>
      </w:rPr>
    </w:lvl>
    <w:lvl w:ilvl="1" w:tplc="240A0005">
      <w:start w:val="1"/>
      <w:numFmt w:val="bullet"/>
      <w:lvlText w:val=""/>
      <w:lvlJc w:val="left"/>
      <w:pPr>
        <w:ind w:left="2148" w:hanging="360"/>
      </w:pPr>
      <w:rPr>
        <w:rFonts w:ascii="Wingdings" w:hAnsi="Wingdings" w:hint="default"/>
        <w:color w:val="auto"/>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67403DBB"/>
    <w:multiLevelType w:val="hybridMultilevel"/>
    <w:tmpl w:val="2D1A8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82249F"/>
    <w:multiLevelType w:val="hybridMultilevel"/>
    <w:tmpl w:val="2FECD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2"/>
  </w:num>
  <w:num w:numId="5">
    <w:abstractNumId w:val="0"/>
  </w:num>
  <w:num w:numId="6">
    <w:abstractNumId w:val="15"/>
  </w:num>
  <w:num w:numId="7">
    <w:abstractNumId w:val="8"/>
  </w:num>
  <w:num w:numId="8">
    <w:abstractNumId w:val="14"/>
  </w:num>
  <w:num w:numId="9">
    <w:abstractNumId w:val="13"/>
  </w:num>
  <w:num w:numId="10">
    <w:abstractNumId w:val="19"/>
  </w:num>
  <w:num w:numId="11">
    <w:abstractNumId w:val="17"/>
  </w:num>
  <w:num w:numId="12">
    <w:abstractNumId w:val="6"/>
  </w:num>
  <w:num w:numId="13">
    <w:abstractNumId w:val="5"/>
  </w:num>
  <w:num w:numId="14">
    <w:abstractNumId w:val="9"/>
  </w:num>
  <w:num w:numId="15">
    <w:abstractNumId w:val="4"/>
  </w:num>
  <w:num w:numId="16">
    <w:abstractNumId w:val="16"/>
  </w:num>
  <w:num w:numId="17">
    <w:abstractNumId w:val="3"/>
  </w:num>
  <w:num w:numId="18">
    <w:abstractNumId w:val="1"/>
  </w:num>
  <w:num w:numId="19">
    <w:abstractNumId w:val="10"/>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FD"/>
    <w:rsid w:val="000004CA"/>
    <w:rsid w:val="00001826"/>
    <w:rsid w:val="000028D7"/>
    <w:rsid w:val="0000294F"/>
    <w:rsid w:val="000032A5"/>
    <w:rsid w:val="0000398C"/>
    <w:rsid w:val="000043B4"/>
    <w:rsid w:val="0000467E"/>
    <w:rsid w:val="0000581E"/>
    <w:rsid w:val="00005853"/>
    <w:rsid w:val="00005F95"/>
    <w:rsid w:val="00007631"/>
    <w:rsid w:val="00007FD2"/>
    <w:rsid w:val="000101A8"/>
    <w:rsid w:val="00010203"/>
    <w:rsid w:val="000104F9"/>
    <w:rsid w:val="000118B2"/>
    <w:rsid w:val="000127CE"/>
    <w:rsid w:val="00012D4B"/>
    <w:rsid w:val="00013763"/>
    <w:rsid w:val="000149EB"/>
    <w:rsid w:val="00015648"/>
    <w:rsid w:val="000161A4"/>
    <w:rsid w:val="000161DD"/>
    <w:rsid w:val="00017549"/>
    <w:rsid w:val="00022486"/>
    <w:rsid w:val="000226F0"/>
    <w:rsid w:val="00022933"/>
    <w:rsid w:val="00023855"/>
    <w:rsid w:val="000248F8"/>
    <w:rsid w:val="00024B8B"/>
    <w:rsid w:val="00025D5A"/>
    <w:rsid w:val="0002609D"/>
    <w:rsid w:val="0002635A"/>
    <w:rsid w:val="00026E7E"/>
    <w:rsid w:val="00031A01"/>
    <w:rsid w:val="000334F4"/>
    <w:rsid w:val="000337BA"/>
    <w:rsid w:val="00034DBD"/>
    <w:rsid w:val="000350AD"/>
    <w:rsid w:val="00036F72"/>
    <w:rsid w:val="00037BF5"/>
    <w:rsid w:val="000408BB"/>
    <w:rsid w:val="00040DD2"/>
    <w:rsid w:val="0004101E"/>
    <w:rsid w:val="00042877"/>
    <w:rsid w:val="00042D42"/>
    <w:rsid w:val="00042E2C"/>
    <w:rsid w:val="00043457"/>
    <w:rsid w:val="00045E6B"/>
    <w:rsid w:val="00046690"/>
    <w:rsid w:val="000470F3"/>
    <w:rsid w:val="00047A55"/>
    <w:rsid w:val="00047C42"/>
    <w:rsid w:val="00047C45"/>
    <w:rsid w:val="00047C94"/>
    <w:rsid w:val="00050CD3"/>
    <w:rsid w:val="00052A8C"/>
    <w:rsid w:val="00052DBA"/>
    <w:rsid w:val="0005326A"/>
    <w:rsid w:val="00053F42"/>
    <w:rsid w:val="0005498C"/>
    <w:rsid w:val="00055BBE"/>
    <w:rsid w:val="00055C2E"/>
    <w:rsid w:val="00055DCA"/>
    <w:rsid w:val="0005675A"/>
    <w:rsid w:val="00057BFD"/>
    <w:rsid w:val="00060085"/>
    <w:rsid w:val="000609D7"/>
    <w:rsid w:val="00061414"/>
    <w:rsid w:val="00062590"/>
    <w:rsid w:val="00062D58"/>
    <w:rsid w:val="000637E4"/>
    <w:rsid w:val="0006402B"/>
    <w:rsid w:val="00064151"/>
    <w:rsid w:val="00065A18"/>
    <w:rsid w:val="00065F53"/>
    <w:rsid w:val="00070367"/>
    <w:rsid w:val="0007058A"/>
    <w:rsid w:val="00070609"/>
    <w:rsid w:val="00071551"/>
    <w:rsid w:val="00071F67"/>
    <w:rsid w:val="000725AD"/>
    <w:rsid w:val="000728A0"/>
    <w:rsid w:val="0007332B"/>
    <w:rsid w:val="0007371C"/>
    <w:rsid w:val="000742ED"/>
    <w:rsid w:val="00076505"/>
    <w:rsid w:val="0007705C"/>
    <w:rsid w:val="0007726E"/>
    <w:rsid w:val="000774EC"/>
    <w:rsid w:val="00077C23"/>
    <w:rsid w:val="00077D8E"/>
    <w:rsid w:val="00077F10"/>
    <w:rsid w:val="0008037C"/>
    <w:rsid w:val="00081223"/>
    <w:rsid w:val="00082FBF"/>
    <w:rsid w:val="00084747"/>
    <w:rsid w:val="000856F0"/>
    <w:rsid w:val="00085701"/>
    <w:rsid w:val="00085AAB"/>
    <w:rsid w:val="0008619A"/>
    <w:rsid w:val="00086225"/>
    <w:rsid w:val="000865A8"/>
    <w:rsid w:val="00087158"/>
    <w:rsid w:val="00087CBD"/>
    <w:rsid w:val="00087E79"/>
    <w:rsid w:val="00090246"/>
    <w:rsid w:val="00091610"/>
    <w:rsid w:val="00092C57"/>
    <w:rsid w:val="00092ED2"/>
    <w:rsid w:val="0009370B"/>
    <w:rsid w:val="0009379D"/>
    <w:rsid w:val="00093E16"/>
    <w:rsid w:val="000942CD"/>
    <w:rsid w:val="00095368"/>
    <w:rsid w:val="000953AF"/>
    <w:rsid w:val="000A0415"/>
    <w:rsid w:val="000A12FF"/>
    <w:rsid w:val="000A171B"/>
    <w:rsid w:val="000A26FA"/>
    <w:rsid w:val="000A27BA"/>
    <w:rsid w:val="000A2933"/>
    <w:rsid w:val="000A2DA7"/>
    <w:rsid w:val="000A3298"/>
    <w:rsid w:val="000A385B"/>
    <w:rsid w:val="000A4FD9"/>
    <w:rsid w:val="000A5BEC"/>
    <w:rsid w:val="000A60A8"/>
    <w:rsid w:val="000A66BD"/>
    <w:rsid w:val="000A6C6F"/>
    <w:rsid w:val="000A6F95"/>
    <w:rsid w:val="000A7A3B"/>
    <w:rsid w:val="000B0FC0"/>
    <w:rsid w:val="000B1233"/>
    <w:rsid w:val="000B1C6A"/>
    <w:rsid w:val="000B3DAD"/>
    <w:rsid w:val="000B5C77"/>
    <w:rsid w:val="000B5F35"/>
    <w:rsid w:val="000B7102"/>
    <w:rsid w:val="000B7F1B"/>
    <w:rsid w:val="000C0FAC"/>
    <w:rsid w:val="000C0FF7"/>
    <w:rsid w:val="000C129C"/>
    <w:rsid w:val="000C16B4"/>
    <w:rsid w:val="000C1D75"/>
    <w:rsid w:val="000C2046"/>
    <w:rsid w:val="000C2314"/>
    <w:rsid w:val="000C2C95"/>
    <w:rsid w:val="000C3291"/>
    <w:rsid w:val="000C580D"/>
    <w:rsid w:val="000C60CB"/>
    <w:rsid w:val="000C6411"/>
    <w:rsid w:val="000C6494"/>
    <w:rsid w:val="000C794C"/>
    <w:rsid w:val="000C7C75"/>
    <w:rsid w:val="000D10F7"/>
    <w:rsid w:val="000D1E82"/>
    <w:rsid w:val="000D2590"/>
    <w:rsid w:val="000D2DD1"/>
    <w:rsid w:val="000D2FF3"/>
    <w:rsid w:val="000D3C1D"/>
    <w:rsid w:val="000D4C67"/>
    <w:rsid w:val="000D58F8"/>
    <w:rsid w:val="000D5AF3"/>
    <w:rsid w:val="000D62AA"/>
    <w:rsid w:val="000D6EEA"/>
    <w:rsid w:val="000D6F17"/>
    <w:rsid w:val="000D7226"/>
    <w:rsid w:val="000D7691"/>
    <w:rsid w:val="000D775A"/>
    <w:rsid w:val="000D79C9"/>
    <w:rsid w:val="000D7FAA"/>
    <w:rsid w:val="000E07CF"/>
    <w:rsid w:val="000E0B84"/>
    <w:rsid w:val="000E12E5"/>
    <w:rsid w:val="000E15FE"/>
    <w:rsid w:val="000E2209"/>
    <w:rsid w:val="000E2369"/>
    <w:rsid w:val="000E3CFC"/>
    <w:rsid w:val="000E5CE1"/>
    <w:rsid w:val="000E618E"/>
    <w:rsid w:val="000E66EF"/>
    <w:rsid w:val="000E7713"/>
    <w:rsid w:val="000F029A"/>
    <w:rsid w:val="000F06CE"/>
    <w:rsid w:val="000F08F3"/>
    <w:rsid w:val="000F1327"/>
    <w:rsid w:val="000F2570"/>
    <w:rsid w:val="000F2CB6"/>
    <w:rsid w:val="000F3721"/>
    <w:rsid w:val="000F3D69"/>
    <w:rsid w:val="000F3E72"/>
    <w:rsid w:val="000F5FB6"/>
    <w:rsid w:val="000F69AA"/>
    <w:rsid w:val="000F6B82"/>
    <w:rsid w:val="00101FAA"/>
    <w:rsid w:val="001022E2"/>
    <w:rsid w:val="00102926"/>
    <w:rsid w:val="00102E6D"/>
    <w:rsid w:val="00104E73"/>
    <w:rsid w:val="00104E97"/>
    <w:rsid w:val="00105466"/>
    <w:rsid w:val="00106336"/>
    <w:rsid w:val="001066D1"/>
    <w:rsid w:val="0010684D"/>
    <w:rsid w:val="00106DEA"/>
    <w:rsid w:val="00107065"/>
    <w:rsid w:val="001071DF"/>
    <w:rsid w:val="00107A21"/>
    <w:rsid w:val="00107A97"/>
    <w:rsid w:val="00110571"/>
    <w:rsid w:val="001108DD"/>
    <w:rsid w:val="00112C55"/>
    <w:rsid w:val="001130F4"/>
    <w:rsid w:val="00113120"/>
    <w:rsid w:val="001135D5"/>
    <w:rsid w:val="001136A2"/>
    <w:rsid w:val="001154A5"/>
    <w:rsid w:val="0011587E"/>
    <w:rsid w:val="0011616A"/>
    <w:rsid w:val="00120176"/>
    <w:rsid w:val="00120461"/>
    <w:rsid w:val="00120747"/>
    <w:rsid w:val="00120A99"/>
    <w:rsid w:val="001210F6"/>
    <w:rsid w:val="00121C2B"/>
    <w:rsid w:val="00122450"/>
    <w:rsid w:val="001243FC"/>
    <w:rsid w:val="00124868"/>
    <w:rsid w:val="00125CA5"/>
    <w:rsid w:val="00125CD8"/>
    <w:rsid w:val="00125F3B"/>
    <w:rsid w:val="00126443"/>
    <w:rsid w:val="001276EB"/>
    <w:rsid w:val="00130FC3"/>
    <w:rsid w:val="00132181"/>
    <w:rsid w:val="001323E7"/>
    <w:rsid w:val="00133B6A"/>
    <w:rsid w:val="00133ED9"/>
    <w:rsid w:val="00134416"/>
    <w:rsid w:val="00136DF8"/>
    <w:rsid w:val="00137445"/>
    <w:rsid w:val="00137B04"/>
    <w:rsid w:val="00140254"/>
    <w:rsid w:val="00140A36"/>
    <w:rsid w:val="00141126"/>
    <w:rsid w:val="00142C73"/>
    <w:rsid w:val="001433CA"/>
    <w:rsid w:val="00143CAC"/>
    <w:rsid w:val="00144606"/>
    <w:rsid w:val="00144802"/>
    <w:rsid w:val="00145655"/>
    <w:rsid w:val="00145A54"/>
    <w:rsid w:val="00145CA7"/>
    <w:rsid w:val="00146170"/>
    <w:rsid w:val="001479E2"/>
    <w:rsid w:val="00151F68"/>
    <w:rsid w:val="00152BB4"/>
    <w:rsid w:val="00152CEB"/>
    <w:rsid w:val="00154767"/>
    <w:rsid w:val="001548DC"/>
    <w:rsid w:val="0015491A"/>
    <w:rsid w:val="0015493D"/>
    <w:rsid w:val="00154950"/>
    <w:rsid w:val="0015538C"/>
    <w:rsid w:val="001555ED"/>
    <w:rsid w:val="001575C6"/>
    <w:rsid w:val="00160030"/>
    <w:rsid w:val="001608CD"/>
    <w:rsid w:val="00161081"/>
    <w:rsid w:val="001611B2"/>
    <w:rsid w:val="0016130C"/>
    <w:rsid w:val="00162F98"/>
    <w:rsid w:val="00163E2A"/>
    <w:rsid w:val="0016474C"/>
    <w:rsid w:val="00164BDA"/>
    <w:rsid w:val="00164C98"/>
    <w:rsid w:val="00164D5D"/>
    <w:rsid w:val="00165399"/>
    <w:rsid w:val="00165923"/>
    <w:rsid w:val="00165ABE"/>
    <w:rsid w:val="0016698F"/>
    <w:rsid w:val="0016786F"/>
    <w:rsid w:val="001678E6"/>
    <w:rsid w:val="001709FC"/>
    <w:rsid w:val="00171594"/>
    <w:rsid w:val="00172D40"/>
    <w:rsid w:val="0017421F"/>
    <w:rsid w:val="0017426C"/>
    <w:rsid w:val="00174898"/>
    <w:rsid w:val="0017542B"/>
    <w:rsid w:val="00175444"/>
    <w:rsid w:val="0017624B"/>
    <w:rsid w:val="00177F43"/>
    <w:rsid w:val="00180823"/>
    <w:rsid w:val="00181084"/>
    <w:rsid w:val="00181EE0"/>
    <w:rsid w:val="001824DB"/>
    <w:rsid w:val="00182630"/>
    <w:rsid w:val="00183786"/>
    <w:rsid w:val="001844E0"/>
    <w:rsid w:val="0018466C"/>
    <w:rsid w:val="0018496E"/>
    <w:rsid w:val="001860CF"/>
    <w:rsid w:val="001865D7"/>
    <w:rsid w:val="00186C9E"/>
    <w:rsid w:val="001870FF"/>
    <w:rsid w:val="00187AB4"/>
    <w:rsid w:val="00187DF6"/>
    <w:rsid w:val="00190494"/>
    <w:rsid w:val="00190C78"/>
    <w:rsid w:val="00191297"/>
    <w:rsid w:val="00192157"/>
    <w:rsid w:val="0019225E"/>
    <w:rsid w:val="00192261"/>
    <w:rsid w:val="0019274A"/>
    <w:rsid w:val="001931BF"/>
    <w:rsid w:val="001939C6"/>
    <w:rsid w:val="001939D6"/>
    <w:rsid w:val="00194E32"/>
    <w:rsid w:val="001963A8"/>
    <w:rsid w:val="00196C8C"/>
    <w:rsid w:val="00197B6B"/>
    <w:rsid w:val="00197E4E"/>
    <w:rsid w:val="001A06BD"/>
    <w:rsid w:val="001A1D6E"/>
    <w:rsid w:val="001A20AD"/>
    <w:rsid w:val="001A2293"/>
    <w:rsid w:val="001A265E"/>
    <w:rsid w:val="001A2881"/>
    <w:rsid w:val="001A2C99"/>
    <w:rsid w:val="001A2FB2"/>
    <w:rsid w:val="001A30D4"/>
    <w:rsid w:val="001A3129"/>
    <w:rsid w:val="001A4E38"/>
    <w:rsid w:val="001A6DB6"/>
    <w:rsid w:val="001A74C2"/>
    <w:rsid w:val="001A7672"/>
    <w:rsid w:val="001B020B"/>
    <w:rsid w:val="001B03E9"/>
    <w:rsid w:val="001B061F"/>
    <w:rsid w:val="001B0AB7"/>
    <w:rsid w:val="001B0DEC"/>
    <w:rsid w:val="001B11CC"/>
    <w:rsid w:val="001B1315"/>
    <w:rsid w:val="001B15AF"/>
    <w:rsid w:val="001B2B41"/>
    <w:rsid w:val="001B4118"/>
    <w:rsid w:val="001B5863"/>
    <w:rsid w:val="001B5901"/>
    <w:rsid w:val="001B6AA4"/>
    <w:rsid w:val="001B7E1C"/>
    <w:rsid w:val="001C051E"/>
    <w:rsid w:val="001C0E58"/>
    <w:rsid w:val="001C15C0"/>
    <w:rsid w:val="001C15C6"/>
    <w:rsid w:val="001C22A0"/>
    <w:rsid w:val="001C26C9"/>
    <w:rsid w:val="001C29EC"/>
    <w:rsid w:val="001C34B8"/>
    <w:rsid w:val="001C3CCB"/>
    <w:rsid w:val="001C51A0"/>
    <w:rsid w:val="001C59CB"/>
    <w:rsid w:val="001C633B"/>
    <w:rsid w:val="001C67F7"/>
    <w:rsid w:val="001C684E"/>
    <w:rsid w:val="001C6CB0"/>
    <w:rsid w:val="001D051A"/>
    <w:rsid w:val="001D1277"/>
    <w:rsid w:val="001D1490"/>
    <w:rsid w:val="001D1A0D"/>
    <w:rsid w:val="001D3BDC"/>
    <w:rsid w:val="001D3D2E"/>
    <w:rsid w:val="001D43FD"/>
    <w:rsid w:val="001D45D2"/>
    <w:rsid w:val="001D56B5"/>
    <w:rsid w:val="001D5EAD"/>
    <w:rsid w:val="001D5FB0"/>
    <w:rsid w:val="001D79F7"/>
    <w:rsid w:val="001D7AAD"/>
    <w:rsid w:val="001D7FA9"/>
    <w:rsid w:val="001E0814"/>
    <w:rsid w:val="001E1300"/>
    <w:rsid w:val="001E14FC"/>
    <w:rsid w:val="001E262F"/>
    <w:rsid w:val="001E2853"/>
    <w:rsid w:val="001E325B"/>
    <w:rsid w:val="001E3487"/>
    <w:rsid w:val="001E395A"/>
    <w:rsid w:val="001E3B39"/>
    <w:rsid w:val="001E4397"/>
    <w:rsid w:val="001E46F1"/>
    <w:rsid w:val="001E532F"/>
    <w:rsid w:val="001E57DE"/>
    <w:rsid w:val="001E6B49"/>
    <w:rsid w:val="001E7A05"/>
    <w:rsid w:val="001F04D6"/>
    <w:rsid w:val="001F0F75"/>
    <w:rsid w:val="001F252E"/>
    <w:rsid w:val="001F3AE5"/>
    <w:rsid w:val="001F3D29"/>
    <w:rsid w:val="001F46F9"/>
    <w:rsid w:val="001F529D"/>
    <w:rsid w:val="001F535D"/>
    <w:rsid w:val="001F5D0D"/>
    <w:rsid w:val="001F6492"/>
    <w:rsid w:val="0020063D"/>
    <w:rsid w:val="0020096F"/>
    <w:rsid w:val="0020188C"/>
    <w:rsid w:val="002029AC"/>
    <w:rsid w:val="00202A70"/>
    <w:rsid w:val="002036F8"/>
    <w:rsid w:val="002039BE"/>
    <w:rsid w:val="00204567"/>
    <w:rsid w:val="002063AF"/>
    <w:rsid w:val="002065DE"/>
    <w:rsid w:val="002067F1"/>
    <w:rsid w:val="00207628"/>
    <w:rsid w:val="002109FB"/>
    <w:rsid w:val="00210ADF"/>
    <w:rsid w:val="00211724"/>
    <w:rsid w:val="00211D66"/>
    <w:rsid w:val="00211E09"/>
    <w:rsid w:val="002121C1"/>
    <w:rsid w:val="002122E3"/>
    <w:rsid w:val="0021270B"/>
    <w:rsid w:val="00213418"/>
    <w:rsid w:val="00213A4C"/>
    <w:rsid w:val="00213CA3"/>
    <w:rsid w:val="002141A7"/>
    <w:rsid w:val="0021433B"/>
    <w:rsid w:val="002159AA"/>
    <w:rsid w:val="00216488"/>
    <w:rsid w:val="0021717A"/>
    <w:rsid w:val="00217439"/>
    <w:rsid w:val="00217C42"/>
    <w:rsid w:val="00220203"/>
    <w:rsid w:val="00220834"/>
    <w:rsid w:val="00222329"/>
    <w:rsid w:val="00222AC9"/>
    <w:rsid w:val="002234EB"/>
    <w:rsid w:val="00223CA4"/>
    <w:rsid w:val="0022496D"/>
    <w:rsid w:val="00225380"/>
    <w:rsid w:val="002253F0"/>
    <w:rsid w:val="00225A97"/>
    <w:rsid w:val="00226BAE"/>
    <w:rsid w:val="00226EEB"/>
    <w:rsid w:val="002276DC"/>
    <w:rsid w:val="00230E46"/>
    <w:rsid w:val="00231CA4"/>
    <w:rsid w:val="00233125"/>
    <w:rsid w:val="0023388F"/>
    <w:rsid w:val="00233A2F"/>
    <w:rsid w:val="00233AC3"/>
    <w:rsid w:val="00233B07"/>
    <w:rsid w:val="00234B18"/>
    <w:rsid w:val="002356FC"/>
    <w:rsid w:val="00235C21"/>
    <w:rsid w:val="00236300"/>
    <w:rsid w:val="00236390"/>
    <w:rsid w:val="00236762"/>
    <w:rsid w:val="00236775"/>
    <w:rsid w:val="00236DFB"/>
    <w:rsid w:val="00240349"/>
    <w:rsid w:val="00240744"/>
    <w:rsid w:val="002424E0"/>
    <w:rsid w:val="0024259F"/>
    <w:rsid w:val="00243074"/>
    <w:rsid w:val="002431E1"/>
    <w:rsid w:val="0024426B"/>
    <w:rsid w:val="0024462D"/>
    <w:rsid w:val="00244C55"/>
    <w:rsid w:val="002467C3"/>
    <w:rsid w:val="002468A6"/>
    <w:rsid w:val="00246C12"/>
    <w:rsid w:val="00247710"/>
    <w:rsid w:val="00250BEC"/>
    <w:rsid w:val="00250FF4"/>
    <w:rsid w:val="00251470"/>
    <w:rsid w:val="0025351E"/>
    <w:rsid w:val="0025391B"/>
    <w:rsid w:val="002544CB"/>
    <w:rsid w:val="002547D6"/>
    <w:rsid w:val="002553A9"/>
    <w:rsid w:val="0025628B"/>
    <w:rsid w:val="002565BE"/>
    <w:rsid w:val="002572C4"/>
    <w:rsid w:val="00257AD6"/>
    <w:rsid w:val="00260F6A"/>
    <w:rsid w:val="002612F2"/>
    <w:rsid w:val="00261A6A"/>
    <w:rsid w:val="00261AA8"/>
    <w:rsid w:val="00262990"/>
    <w:rsid w:val="002629E0"/>
    <w:rsid w:val="002635CD"/>
    <w:rsid w:val="00263943"/>
    <w:rsid w:val="00265EA1"/>
    <w:rsid w:val="00265FDB"/>
    <w:rsid w:val="00266589"/>
    <w:rsid w:val="002665BC"/>
    <w:rsid w:val="00266677"/>
    <w:rsid w:val="00271A59"/>
    <w:rsid w:val="00271CC6"/>
    <w:rsid w:val="002726F7"/>
    <w:rsid w:val="00272DB0"/>
    <w:rsid w:val="00273203"/>
    <w:rsid w:val="002742B2"/>
    <w:rsid w:val="00274E9D"/>
    <w:rsid w:val="002754C9"/>
    <w:rsid w:val="00276F70"/>
    <w:rsid w:val="0028098A"/>
    <w:rsid w:val="0028258B"/>
    <w:rsid w:val="00282712"/>
    <w:rsid w:val="00282A8B"/>
    <w:rsid w:val="00284424"/>
    <w:rsid w:val="00284A9A"/>
    <w:rsid w:val="00284CAD"/>
    <w:rsid w:val="00285994"/>
    <w:rsid w:val="00285E33"/>
    <w:rsid w:val="00286063"/>
    <w:rsid w:val="002862A1"/>
    <w:rsid w:val="00286544"/>
    <w:rsid w:val="0028782A"/>
    <w:rsid w:val="0028791A"/>
    <w:rsid w:val="00287B4B"/>
    <w:rsid w:val="0029032A"/>
    <w:rsid w:val="00290647"/>
    <w:rsid w:val="00291E3A"/>
    <w:rsid w:val="00291F5D"/>
    <w:rsid w:val="00292ACA"/>
    <w:rsid w:val="002940CA"/>
    <w:rsid w:val="00294318"/>
    <w:rsid w:val="00294C30"/>
    <w:rsid w:val="00294CD7"/>
    <w:rsid w:val="00295370"/>
    <w:rsid w:val="00295864"/>
    <w:rsid w:val="002963FA"/>
    <w:rsid w:val="00297600"/>
    <w:rsid w:val="00297BAF"/>
    <w:rsid w:val="002A13A9"/>
    <w:rsid w:val="002A1A7C"/>
    <w:rsid w:val="002A1B2C"/>
    <w:rsid w:val="002A2332"/>
    <w:rsid w:val="002A2966"/>
    <w:rsid w:val="002A2CA5"/>
    <w:rsid w:val="002A2EA6"/>
    <w:rsid w:val="002A30FB"/>
    <w:rsid w:val="002A5169"/>
    <w:rsid w:val="002A55D4"/>
    <w:rsid w:val="002A707B"/>
    <w:rsid w:val="002A77FE"/>
    <w:rsid w:val="002B0454"/>
    <w:rsid w:val="002B0AC7"/>
    <w:rsid w:val="002B1A6A"/>
    <w:rsid w:val="002B2226"/>
    <w:rsid w:val="002B32A7"/>
    <w:rsid w:val="002B341A"/>
    <w:rsid w:val="002B3C9C"/>
    <w:rsid w:val="002B40EE"/>
    <w:rsid w:val="002B5716"/>
    <w:rsid w:val="002B5D1E"/>
    <w:rsid w:val="002B6600"/>
    <w:rsid w:val="002B6BF4"/>
    <w:rsid w:val="002B71A2"/>
    <w:rsid w:val="002B797A"/>
    <w:rsid w:val="002C0861"/>
    <w:rsid w:val="002C088B"/>
    <w:rsid w:val="002C1035"/>
    <w:rsid w:val="002C1396"/>
    <w:rsid w:val="002C1BAA"/>
    <w:rsid w:val="002C37D3"/>
    <w:rsid w:val="002C53A3"/>
    <w:rsid w:val="002C5B51"/>
    <w:rsid w:val="002C5BC4"/>
    <w:rsid w:val="002C6131"/>
    <w:rsid w:val="002C71F7"/>
    <w:rsid w:val="002C726E"/>
    <w:rsid w:val="002C74CB"/>
    <w:rsid w:val="002D02BE"/>
    <w:rsid w:val="002D3969"/>
    <w:rsid w:val="002D3D6C"/>
    <w:rsid w:val="002D49B4"/>
    <w:rsid w:val="002D5E22"/>
    <w:rsid w:val="002D5E5D"/>
    <w:rsid w:val="002D5E94"/>
    <w:rsid w:val="002D6727"/>
    <w:rsid w:val="002D6934"/>
    <w:rsid w:val="002D7CA5"/>
    <w:rsid w:val="002E0383"/>
    <w:rsid w:val="002E1C18"/>
    <w:rsid w:val="002E27E5"/>
    <w:rsid w:val="002E31A0"/>
    <w:rsid w:val="002E3C14"/>
    <w:rsid w:val="002E480B"/>
    <w:rsid w:val="002E489E"/>
    <w:rsid w:val="002E5405"/>
    <w:rsid w:val="002E5F42"/>
    <w:rsid w:val="002E67AD"/>
    <w:rsid w:val="002E7D8B"/>
    <w:rsid w:val="002F0355"/>
    <w:rsid w:val="002F0863"/>
    <w:rsid w:val="002F3A25"/>
    <w:rsid w:val="002F5221"/>
    <w:rsid w:val="002F570B"/>
    <w:rsid w:val="002F592E"/>
    <w:rsid w:val="002F59AA"/>
    <w:rsid w:val="002F5B58"/>
    <w:rsid w:val="002F615A"/>
    <w:rsid w:val="002F7039"/>
    <w:rsid w:val="002F72B8"/>
    <w:rsid w:val="002F77F2"/>
    <w:rsid w:val="002F7ED0"/>
    <w:rsid w:val="00300370"/>
    <w:rsid w:val="00301B87"/>
    <w:rsid w:val="00301FD1"/>
    <w:rsid w:val="00303C86"/>
    <w:rsid w:val="00304841"/>
    <w:rsid w:val="00304C0A"/>
    <w:rsid w:val="00304F03"/>
    <w:rsid w:val="0030566F"/>
    <w:rsid w:val="003065E5"/>
    <w:rsid w:val="00310B32"/>
    <w:rsid w:val="003116E4"/>
    <w:rsid w:val="00311BAC"/>
    <w:rsid w:val="00311F06"/>
    <w:rsid w:val="0031213C"/>
    <w:rsid w:val="00312BBD"/>
    <w:rsid w:val="003132B5"/>
    <w:rsid w:val="00314887"/>
    <w:rsid w:val="00314F7F"/>
    <w:rsid w:val="00317097"/>
    <w:rsid w:val="003176FE"/>
    <w:rsid w:val="00317C16"/>
    <w:rsid w:val="003207A7"/>
    <w:rsid w:val="00320C8A"/>
    <w:rsid w:val="00320DF3"/>
    <w:rsid w:val="00322F78"/>
    <w:rsid w:val="00324D47"/>
    <w:rsid w:val="00325B69"/>
    <w:rsid w:val="00325D47"/>
    <w:rsid w:val="003261C1"/>
    <w:rsid w:val="003264F4"/>
    <w:rsid w:val="00330D49"/>
    <w:rsid w:val="00331AF2"/>
    <w:rsid w:val="003320BA"/>
    <w:rsid w:val="003324DD"/>
    <w:rsid w:val="003329F9"/>
    <w:rsid w:val="00333139"/>
    <w:rsid w:val="00333FC0"/>
    <w:rsid w:val="00334A13"/>
    <w:rsid w:val="00336CD6"/>
    <w:rsid w:val="00337BD8"/>
    <w:rsid w:val="00341793"/>
    <w:rsid w:val="00341A11"/>
    <w:rsid w:val="003420CE"/>
    <w:rsid w:val="003422FE"/>
    <w:rsid w:val="003425CD"/>
    <w:rsid w:val="00343C54"/>
    <w:rsid w:val="00343CD8"/>
    <w:rsid w:val="00343DA5"/>
    <w:rsid w:val="00344575"/>
    <w:rsid w:val="003449D2"/>
    <w:rsid w:val="00345F26"/>
    <w:rsid w:val="00346793"/>
    <w:rsid w:val="00347A14"/>
    <w:rsid w:val="003502FA"/>
    <w:rsid w:val="00350D56"/>
    <w:rsid w:val="003510E2"/>
    <w:rsid w:val="00353991"/>
    <w:rsid w:val="00353A12"/>
    <w:rsid w:val="00353CFD"/>
    <w:rsid w:val="00354F6E"/>
    <w:rsid w:val="00354FD2"/>
    <w:rsid w:val="003556B6"/>
    <w:rsid w:val="0035594E"/>
    <w:rsid w:val="00355CBC"/>
    <w:rsid w:val="0035619D"/>
    <w:rsid w:val="003565D3"/>
    <w:rsid w:val="003567EF"/>
    <w:rsid w:val="003572A0"/>
    <w:rsid w:val="00357FFE"/>
    <w:rsid w:val="00360678"/>
    <w:rsid w:val="00360A3A"/>
    <w:rsid w:val="00360DB4"/>
    <w:rsid w:val="00361AC3"/>
    <w:rsid w:val="00361C6D"/>
    <w:rsid w:val="00362FD3"/>
    <w:rsid w:val="00363625"/>
    <w:rsid w:val="00363A68"/>
    <w:rsid w:val="00363D61"/>
    <w:rsid w:val="00370ADC"/>
    <w:rsid w:val="00370EBA"/>
    <w:rsid w:val="003713C7"/>
    <w:rsid w:val="003719D7"/>
    <w:rsid w:val="0037243F"/>
    <w:rsid w:val="00373CBA"/>
    <w:rsid w:val="00374197"/>
    <w:rsid w:val="00374887"/>
    <w:rsid w:val="00374907"/>
    <w:rsid w:val="00374DCE"/>
    <w:rsid w:val="0037550F"/>
    <w:rsid w:val="00375968"/>
    <w:rsid w:val="00375A9C"/>
    <w:rsid w:val="00375D3F"/>
    <w:rsid w:val="00375DC5"/>
    <w:rsid w:val="00375FC9"/>
    <w:rsid w:val="00376044"/>
    <w:rsid w:val="00376053"/>
    <w:rsid w:val="00376705"/>
    <w:rsid w:val="00377F4D"/>
    <w:rsid w:val="003803AC"/>
    <w:rsid w:val="00380835"/>
    <w:rsid w:val="00380BB8"/>
    <w:rsid w:val="00380D55"/>
    <w:rsid w:val="00381C28"/>
    <w:rsid w:val="0038352F"/>
    <w:rsid w:val="00383B5F"/>
    <w:rsid w:val="00383E0C"/>
    <w:rsid w:val="00383E6F"/>
    <w:rsid w:val="00383F51"/>
    <w:rsid w:val="00384158"/>
    <w:rsid w:val="003852E8"/>
    <w:rsid w:val="003861EB"/>
    <w:rsid w:val="00386731"/>
    <w:rsid w:val="003868C4"/>
    <w:rsid w:val="0038714B"/>
    <w:rsid w:val="00387B57"/>
    <w:rsid w:val="00387EE7"/>
    <w:rsid w:val="00390768"/>
    <w:rsid w:val="00391466"/>
    <w:rsid w:val="00391DA9"/>
    <w:rsid w:val="00393770"/>
    <w:rsid w:val="00393FE2"/>
    <w:rsid w:val="00394B43"/>
    <w:rsid w:val="00397916"/>
    <w:rsid w:val="00397CF2"/>
    <w:rsid w:val="003A1D3B"/>
    <w:rsid w:val="003A1F48"/>
    <w:rsid w:val="003A23EF"/>
    <w:rsid w:val="003A2A56"/>
    <w:rsid w:val="003A3723"/>
    <w:rsid w:val="003A4B30"/>
    <w:rsid w:val="003A5817"/>
    <w:rsid w:val="003B0E9F"/>
    <w:rsid w:val="003B0EBE"/>
    <w:rsid w:val="003B16C1"/>
    <w:rsid w:val="003B268D"/>
    <w:rsid w:val="003B2879"/>
    <w:rsid w:val="003B43BB"/>
    <w:rsid w:val="003B465D"/>
    <w:rsid w:val="003B4700"/>
    <w:rsid w:val="003B49DE"/>
    <w:rsid w:val="003B5187"/>
    <w:rsid w:val="003B5DB7"/>
    <w:rsid w:val="003B636E"/>
    <w:rsid w:val="003B637B"/>
    <w:rsid w:val="003C1F1C"/>
    <w:rsid w:val="003C2A59"/>
    <w:rsid w:val="003C3755"/>
    <w:rsid w:val="003C4119"/>
    <w:rsid w:val="003C4975"/>
    <w:rsid w:val="003C596A"/>
    <w:rsid w:val="003C663D"/>
    <w:rsid w:val="003C79B3"/>
    <w:rsid w:val="003D0060"/>
    <w:rsid w:val="003D008C"/>
    <w:rsid w:val="003D0650"/>
    <w:rsid w:val="003D0A40"/>
    <w:rsid w:val="003D1EDF"/>
    <w:rsid w:val="003D3A53"/>
    <w:rsid w:val="003D5972"/>
    <w:rsid w:val="003D6C4C"/>
    <w:rsid w:val="003D733F"/>
    <w:rsid w:val="003E08B2"/>
    <w:rsid w:val="003E0FBF"/>
    <w:rsid w:val="003E1375"/>
    <w:rsid w:val="003E22E5"/>
    <w:rsid w:val="003E26D1"/>
    <w:rsid w:val="003E50CE"/>
    <w:rsid w:val="003E5EC9"/>
    <w:rsid w:val="003E61BD"/>
    <w:rsid w:val="003E635A"/>
    <w:rsid w:val="003F0338"/>
    <w:rsid w:val="003F0824"/>
    <w:rsid w:val="003F188F"/>
    <w:rsid w:val="003F1F85"/>
    <w:rsid w:val="003F26CA"/>
    <w:rsid w:val="003F2C57"/>
    <w:rsid w:val="003F32A0"/>
    <w:rsid w:val="003F386A"/>
    <w:rsid w:val="003F3FBB"/>
    <w:rsid w:val="003F4D64"/>
    <w:rsid w:val="003F6439"/>
    <w:rsid w:val="003F65EF"/>
    <w:rsid w:val="003F6CA0"/>
    <w:rsid w:val="003F6E08"/>
    <w:rsid w:val="004019F5"/>
    <w:rsid w:val="00401B84"/>
    <w:rsid w:val="00401DCD"/>
    <w:rsid w:val="00402251"/>
    <w:rsid w:val="00402635"/>
    <w:rsid w:val="004032B3"/>
    <w:rsid w:val="00403345"/>
    <w:rsid w:val="00403F76"/>
    <w:rsid w:val="0040404D"/>
    <w:rsid w:val="004047A3"/>
    <w:rsid w:val="004049C6"/>
    <w:rsid w:val="00404F14"/>
    <w:rsid w:val="0040607F"/>
    <w:rsid w:val="004101EE"/>
    <w:rsid w:val="004113EF"/>
    <w:rsid w:val="004117F9"/>
    <w:rsid w:val="00412A93"/>
    <w:rsid w:val="00412CC9"/>
    <w:rsid w:val="00413410"/>
    <w:rsid w:val="00413757"/>
    <w:rsid w:val="00414D12"/>
    <w:rsid w:val="00414D4F"/>
    <w:rsid w:val="004161E4"/>
    <w:rsid w:val="004166CE"/>
    <w:rsid w:val="00416AE2"/>
    <w:rsid w:val="00416E11"/>
    <w:rsid w:val="00417048"/>
    <w:rsid w:val="00417ECA"/>
    <w:rsid w:val="004236BD"/>
    <w:rsid w:val="004243E9"/>
    <w:rsid w:val="00425117"/>
    <w:rsid w:val="00426300"/>
    <w:rsid w:val="00426925"/>
    <w:rsid w:val="00426B73"/>
    <w:rsid w:val="0042757E"/>
    <w:rsid w:val="00430ACA"/>
    <w:rsid w:val="00430FFA"/>
    <w:rsid w:val="004311B0"/>
    <w:rsid w:val="0043139D"/>
    <w:rsid w:val="004314DD"/>
    <w:rsid w:val="00431757"/>
    <w:rsid w:val="00431B2E"/>
    <w:rsid w:val="004323BF"/>
    <w:rsid w:val="00432BE1"/>
    <w:rsid w:val="00432D9D"/>
    <w:rsid w:val="00433364"/>
    <w:rsid w:val="00433924"/>
    <w:rsid w:val="004340DE"/>
    <w:rsid w:val="0043576E"/>
    <w:rsid w:val="004364BD"/>
    <w:rsid w:val="00436514"/>
    <w:rsid w:val="0043727F"/>
    <w:rsid w:val="004373C1"/>
    <w:rsid w:val="00437FC4"/>
    <w:rsid w:val="0044012C"/>
    <w:rsid w:val="004401C4"/>
    <w:rsid w:val="00440387"/>
    <w:rsid w:val="004404DA"/>
    <w:rsid w:val="00440521"/>
    <w:rsid w:val="00441AA2"/>
    <w:rsid w:val="00441AEE"/>
    <w:rsid w:val="00441B8E"/>
    <w:rsid w:val="004421B9"/>
    <w:rsid w:val="00443C34"/>
    <w:rsid w:val="0044484A"/>
    <w:rsid w:val="004452DE"/>
    <w:rsid w:val="00445F10"/>
    <w:rsid w:val="00446388"/>
    <w:rsid w:val="004467C3"/>
    <w:rsid w:val="00446EFB"/>
    <w:rsid w:val="00447454"/>
    <w:rsid w:val="00447815"/>
    <w:rsid w:val="00450677"/>
    <w:rsid w:val="004506BE"/>
    <w:rsid w:val="0045084E"/>
    <w:rsid w:val="00451522"/>
    <w:rsid w:val="0045188E"/>
    <w:rsid w:val="004525A6"/>
    <w:rsid w:val="0045352D"/>
    <w:rsid w:val="00453939"/>
    <w:rsid w:val="0045473C"/>
    <w:rsid w:val="00455796"/>
    <w:rsid w:val="0045594B"/>
    <w:rsid w:val="00457F74"/>
    <w:rsid w:val="0046040A"/>
    <w:rsid w:val="00461DE1"/>
    <w:rsid w:val="004625CD"/>
    <w:rsid w:val="00462C9D"/>
    <w:rsid w:val="0046392F"/>
    <w:rsid w:val="00465A51"/>
    <w:rsid w:val="00466482"/>
    <w:rsid w:val="00466641"/>
    <w:rsid w:val="00466A1E"/>
    <w:rsid w:val="00467220"/>
    <w:rsid w:val="00467DDA"/>
    <w:rsid w:val="00470D1E"/>
    <w:rsid w:val="00470D9A"/>
    <w:rsid w:val="0047100B"/>
    <w:rsid w:val="004710A1"/>
    <w:rsid w:val="00471866"/>
    <w:rsid w:val="0047186C"/>
    <w:rsid w:val="004719A7"/>
    <w:rsid w:val="004729BC"/>
    <w:rsid w:val="00472E5C"/>
    <w:rsid w:val="00472EBE"/>
    <w:rsid w:val="00473023"/>
    <w:rsid w:val="00473467"/>
    <w:rsid w:val="00473750"/>
    <w:rsid w:val="00475289"/>
    <w:rsid w:val="004759A7"/>
    <w:rsid w:val="00475F0C"/>
    <w:rsid w:val="00476D59"/>
    <w:rsid w:val="00477465"/>
    <w:rsid w:val="004805A2"/>
    <w:rsid w:val="00480A6E"/>
    <w:rsid w:val="00480E2A"/>
    <w:rsid w:val="00481689"/>
    <w:rsid w:val="004821B5"/>
    <w:rsid w:val="004825CB"/>
    <w:rsid w:val="004855AB"/>
    <w:rsid w:val="00485FD0"/>
    <w:rsid w:val="00486640"/>
    <w:rsid w:val="00487665"/>
    <w:rsid w:val="0048781B"/>
    <w:rsid w:val="00487D10"/>
    <w:rsid w:val="00490DD6"/>
    <w:rsid w:val="004921E5"/>
    <w:rsid w:val="004952F4"/>
    <w:rsid w:val="00496324"/>
    <w:rsid w:val="0049662C"/>
    <w:rsid w:val="00496A38"/>
    <w:rsid w:val="00497045"/>
    <w:rsid w:val="004972FC"/>
    <w:rsid w:val="00497E82"/>
    <w:rsid w:val="004A0C7A"/>
    <w:rsid w:val="004A13BE"/>
    <w:rsid w:val="004A195A"/>
    <w:rsid w:val="004A1C38"/>
    <w:rsid w:val="004A1D21"/>
    <w:rsid w:val="004A209D"/>
    <w:rsid w:val="004A2D44"/>
    <w:rsid w:val="004A2E10"/>
    <w:rsid w:val="004A3520"/>
    <w:rsid w:val="004A369B"/>
    <w:rsid w:val="004A3926"/>
    <w:rsid w:val="004A3E72"/>
    <w:rsid w:val="004A4FCF"/>
    <w:rsid w:val="004A6A4E"/>
    <w:rsid w:val="004A6BD3"/>
    <w:rsid w:val="004A72BC"/>
    <w:rsid w:val="004B051D"/>
    <w:rsid w:val="004B0594"/>
    <w:rsid w:val="004B1989"/>
    <w:rsid w:val="004B1D92"/>
    <w:rsid w:val="004B2E62"/>
    <w:rsid w:val="004B31BF"/>
    <w:rsid w:val="004B3713"/>
    <w:rsid w:val="004B3927"/>
    <w:rsid w:val="004B3DFE"/>
    <w:rsid w:val="004B4774"/>
    <w:rsid w:val="004B55BC"/>
    <w:rsid w:val="004B5A84"/>
    <w:rsid w:val="004B5FB5"/>
    <w:rsid w:val="004B6719"/>
    <w:rsid w:val="004B7051"/>
    <w:rsid w:val="004B71BA"/>
    <w:rsid w:val="004B772B"/>
    <w:rsid w:val="004B7BB3"/>
    <w:rsid w:val="004B7C01"/>
    <w:rsid w:val="004C0843"/>
    <w:rsid w:val="004C0D38"/>
    <w:rsid w:val="004C11F0"/>
    <w:rsid w:val="004C1514"/>
    <w:rsid w:val="004C280F"/>
    <w:rsid w:val="004C3823"/>
    <w:rsid w:val="004C38C5"/>
    <w:rsid w:val="004C5570"/>
    <w:rsid w:val="004C62EC"/>
    <w:rsid w:val="004C64AB"/>
    <w:rsid w:val="004C72A1"/>
    <w:rsid w:val="004C7E48"/>
    <w:rsid w:val="004D0012"/>
    <w:rsid w:val="004D0104"/>
    <w:rsid w:val="004D214B"/>
    <w:rsid w:val="004D2667"/>
    <w:rsid w:val="004D30C5"/>
    <w:rsid w:val="004D34FB"/>
    <w:rsid w:val="004D3913"/>
    <w:rsid w:val="004D4EB7"/>
    <w:rsid w:val="004D54EA"/>
    <w:rsid w:val="004D56F7"/>
    <w:rsid w:val="004E04FF"/>
    <w:rsid w:val="004E16A5"/>
    <w:rsid w:val="004E18DD"/>
    <w:rsid w:val="004E1BA1"/>
    <w:rsid w:val="004E2617"/>
    <w:rsid w:val="004E278F"/>
    <w:rsid w:val="004E2B0B"/>
    <w:rsid w:val="004E3BF5"/>
    <w:rsid w:val="004E3DE8"/>
    <w:rsid w:val="004E4C29"/>
    <w:rsid w:val="004E60E4"/>
    <w:rsid w:val="004E6159"/>
    <w:rsid w:val="004E653D"/>
    <w:rsid w:val="004E7338"/>
    <w:rsid w:val="004E7AF9"/>
    <w:rsid w:val="004F0B39"/>
    <w:rsid w:val="004F0E7C"/>
    <w:rsid w:val="004F193D"/>
    <w:rsid w:val="004F1949"/>
    <w:rsid w:val="004F1EA2"/>
    <w:rsid w:val="004F36E1"/>
    <w:rsid w:val="004F3A1F"/>
    <w:rsid w:val="004F3DAF"/>
    <w:rsid w:val="004F4CDF"/>
    <w:rsid w:val="004F4CEB"/>
    <w:rsid w:val="004F6323"/>
    <w:rsid w:val="004F6BB2"/>
    <w:rsid w:val="004F7003"/>
    <w:rsid w:val="004F752D"/>
    <w:rsid w:val="005006B3"/>
    <w:rsid w:val="0050108C"/>
    <w:rsid w:val="00501FA3"/>
    <w:rsid w:val="005046C6"/>
    <w:rsid w:val="00504826"/>
    <w:rsid w:val="005059C5"/>
    <w:rsid w:val="00506148"/>
    <w:rsid w:val="00506271"/>
    <w:rsid w:val="005063EA"/>
    <w:rsid w:val="00506B88"/>
    <w:rsid w:val="00507356"/>
    <w:rsid w:val="00510319"/>
    <w:rsid w:val="005107E7"/>
    <w:rsid w:val="00510FB4"/>
    <w:rsid w:val="005116ED"/>
    <w:rsid w:val="005119DE"/>
    <w:rsid w:val="00511CF0"/>
    <w:rsid w:val="0051269B"/>
    <w:rsid w:val="00512F70"/>
    <w:rsid w:val="00513833"/>
    <w:rsid w:val="0051385D"/>
    <w:rsid w:val="00514DC5"/>
    <w:rsid w:val="00515CC8"/>
    <w:rsid w:val="005161AC"/>
    <w:rsid w:val="00517131"/>
    <w:rsid w:val="00521616"/>
    <w:rsid w:val="005222E3"/>
    <w:rsid w:val="0052250F"/>
    <w:rsid w:val="00522694"/>
    <w:rsid w:val="005226AE"/>
    <w:rsid w:val="0052385F"/>
    <w:rsid w:val="00523D94"/>
    <w:rsid w:val="00525058"/>
    <w:rsid w:val="005256A3"/>
    <w:rsid w:val="00527FDA"/>
    <w:rsid w:val="00530172"/>
    <w:rsid w:val="0053098A"/>
    <w:rsid w:val="005310B9"/>
    <w:rsid w:val="0053137E"/>
    <w:rsid w:val="0053263A"/>
    <w:rsid w:val="0053352E"/>
    <w:rsid w:val="005336AC"/>
    <w:rsid w:val="00534956"/>
    <w:rsid w:val="00534A92"/>
    <w:rsid w:val="00535312"/>
    <w:rsid w:val="00535442"/>
    <w:rsid w:val="00535723"/>
    <w:rsid w:val="00535F0C"/>
    <w:rsid w:val="00536869"/>
    <w:rsid w:val="00536AAF"/>
    <w:rsid w:val="00537447"/>
    <w:rsid w:val="005406E2"/>
    <w:rsid w:val="00540F54"/>
    <w:rsid w:val="005420CD"/>
    <w:rsid w:val="0054256A"/>
    <w:rsid w:val="0054333A"/>
    <w:rsid w:val="0054410B"/>
    <w:rsid w:val="00544377"/>
    <w:rsid w:val="005446DE"/>
    <w:rsid w:val="005450B1"/>
    <w:rsid w:val="00545240"/>
    <w:rsid w:val="0054524A"/>
    <w:rsid w:val="005457A0"/>
    <w:rsid w:val="005457BB"/>
    <w:rsid w:val="00546044"/>
    <w:rsid w:val="005512FF"/>
    <w:rsid w:val="005518C8"/>
    <w:rsid w:val="00551E00"/>
    <w:rsid w:val="00552B0D"/>
    <w:rsid w:val="00554139"/>
    <w:rsid w:val="0055432E"/>
    <w:rsid w:val="00554378"/>
    <w:rsid w:val="0055547A"/>
    <w:rsid w:val="00555F13"/>
    <w:rsid w:val="005566C7"/>
    <w:rsid w:val="00556B85"/>
    <w:rsid w:val="00557B08"/>
    <w:rsid w:val="00560054"/>
    <w:rsid w:val="0056027C"/>
    <w:rsid w:val="00561570"/>
    <w:rsid w:val="00561E42"/>
    <w:rsid w:val="0056438F"/>
    <w:rsid w:val="005652E8"/>
    <w:rsid w:val="0056553A"/>
    <w:rsid w:val="005657D3"/>
    <w:rsid w:val="005676BF"/>
    <w:rsid w:val="005677BB"/>
    <w:rsid w:val="005713C5"/>
    <w:rsid w:val="005731E7"/>
    <w:rsid w:val="005732E0"/>
    <w:rsid w:val="005736D5"/>
    <w:rsid w:val="00574C78"/>
    <w:rsid w:val="005750F8"/>
    <w:rsid w:val="00576F3C"/>
    <w:rsid w:val="00577674"/>
    <w:rsid w:val="005779C6"/>
    <w:rsid w:val="00577DC5"/>
    <w:rsid w:val="00580C2C"/>
    <w:rsid w:val="00581668"/>
    <w:rsid w:val="005837D6"/>
    <w:rsid w:val="00583A12"/>
    <w:rsid w:val="005841E8"/>
    <w:rsid w:val="005844CC"/>
    <w:rsid w:val="00584E1F"/>
    <w:rsid w:val="00585BC3"/>
    <w:rsid w:val="00585DB5"/>
    <w:rsid w:val="005872D5"/>
    <w:rsid w:val="0058733D"/>
    <w:rsid w:val="00587384"/>
    <w:rsid w:val="00590204"/>
    <w:rsid w:val="005912EA"/>
    <w:rsid w:val="00591F3B"/>
    <w:rsid w:val="00592C6F"/>
    <w:rsid w:val="005938C2"/>
    <w:rsid w:val="00594057"/>
    <w:rsid w:val="00594355"/>
    <w:rsid w:val="0059459B"/>
    <w:rsid w:val="00594AA3"/>
    <w:rsid w:val="00594DB4"/>
    <w:rsid w:val="00595D93"/>
    <w:rsid w:val="00595EFF"/>
    <w:rsid w:val="005973FB"/>
    <w:rsid w:val="00597FA3"/>
    <w:rsid w:val="005A084B"/>
    <w:rsid w:val="005A1803"/>
    <w:rsid w:val="005A1CD1"/>
    <w:rsid w:val="005A4141"/>
    <w:rsid w:val="005A4288"/>
    <w:rsid w:val="005A48CD"/>
    <w:rsid w:val="005A4CBC"/>
    <w:rsid w:val="005A5252"/>
    <w:rsid w:val="005A57DE"/>
    <w:rsid w:val="005A7498"/>
    <w:rsid w:val="005B0D76"/>
    <w:rsid w:val="005B20C6"/>
    <w:rsid w:val="005B238E"/>
    <w:rsid w:val="005B2445"/>
    <w:rsid w:val="005B2627"/>
    <w:rsid w:val="005B2672"/>
    <w:rsid w:val="005B4BFD"/>
    <w:rsid w:val="005B554F"/>
    <w:rsid w:val="005B6626"/>
    <w:rsid w:val="005B6AA3"/>
    <w:rsid w:val="005C1606"/>
    <w:rsid w:val="005C1C44"/>
    <w:rsid w:val="005C1D4E"/>
    <w:rsid w:val="005C1E8B"/>
    <w:rsid w:val="005C2402"/>
    <w:rsid w:val="005C2625"/>
    <w:rsid w:val="005C303D"/>
    <w:rsid w:val="005C32CF"/>
    <w:rsid w:val="005C3F33"/>
    <w:rsid w:val="005C4024"/>
    <w:rsid w:val="005C43B7"/>
    <w:rsid w:val="005C45D1"/>
    <w:rsid w:val="005C516B"/>
    <w:rsid w:val="005C53F0"/>
    <w:rsid w:val="005C59D6"/>
    <w:rsid w:val="005C6512"/>
    <w:rsid w:val="005C6A93"/>
    <w:rsid w:val="005C744A"/>
    <w:rsid w:val="005C7633"/>
    <w:rsid w:val="005D0B17"/>
    <w:rsid w:val="005D0DC5"/>
    <w:rsid w:val="005D1C64"/>
    <w:rsid w:val="005D2E0D"/>
    <w:rsid w:val="005D3B08"/>
    <w:rsid w:val="005D3F7A"/>
    <w:rsid w:val="005D4E26"/>
    <w:rsid w:val="005D5357"/>
    <w:rsid w:val="005D55CF"/>
    <w:rsid w:val="005D687A"/>
    <w:rsid w:val="005D68DC"/>
    <w:rsid w:val="005D6C98"/>
    <w:rsid w:val="005E006E"/>
    <w:rsid w:val="005E10EF"/>
    <w:rsid w:val="005E1854"/>
    <w:rsid w:val="005E389A"/>
    <w:rsid w:val="005E38A3"/>
    <w:rsid w:val="005E3994"/>
    <w:rsid w:val="005E41DB"/>
    <w:rsid w:val="005E4D0D"/>
    <w:rsid w:val="005E5E01"/>
    <w:rsid w:val="005E75CB"/>
    <w:rsid w:val="005F058C"/>
    <w:rsid w:val="005F1926"/>
    <w:rsid w:val="005F1B51"/>
    <w:rsid w:val="005F1C9A"/>
    <w:rsid w:val="005F21D0"/>
    <w:rsid w:val="005F2429"/>
    <w:rsid w:val="005F3069"/>
    <w:rsid w:val="005F3246"/>
    <w:rsid w:val="005F34D1"/>
    <w:rsid w:val="005F4008"/>
    <w:rsid w:val="005F4137"/>
    <w:rsid w:val="005F4194"/>
    <w:rsid w:val="005F41EF"/>
    <w:rsid w:val="005F4D82"/>
    <w:rsid w:val="005F5B62"/>
    <w:rsid w:val="005F5F70"/>
    <w:rsid w:val="005F6123"/>
    <w:rsid w:val="00600593"/>
    <w:rsid w:val="006014DC"/>
    <w:rsid w:val="006016B6"/>
    <w:rsid w:val="00601D58"/>
    <w:rsid w:val="00601DAF"/>
    <w:rsid w:val="00601DF4"/>
    <w:rsid w:val="00602674"/>
    <w:rsid w:val="006043E1"/>
    <w:rsid w:val="006044B3"/>
    <w:rsid w:val="006058CD"/>
    <w:rsid w:val="00605C6A"/>
    <w:rsid w:val="006073D5"/>
    <w:rsid w:val="00607906"/>
    <w:rsid w:val="006103E5"/>
    <w:rsid w:val="00610852"/>
    <w:rsid w:val="00610970"/>
    <w:rsid w:val="00610A2D"/>
    <w:rsid w:val="00610C5B"/>
    <w:rsid w:val="00612682"/>
    <w:rsid w:val="00612BB5"/>
    <w:rsid w:val="00612EB7"/>
    <w:rsid w:val="00612FB0"/>
    <w:rsid w:val="00615613"/>
    <w:rsid w:val="006163F1"/>
    <w:rsid w:val="0061697E"/>
    <w:rsid w:val="00617892"/>
    <w:rsid w:val="00621898"/>
    <w:rsid w:val="006227ED"/>
    <w:rsid w:val="00622E95"/>
    <w:rsid w:val="0062378D"/>
    <w:rsid w:val="00623EDF"/>
    <w:rsid w:val="006245E3"/>
    <w:rsid w:val="00624EA2"/>
    <w:rsid w:val="00626269"/>
    <w:rsid w:val="00626595"/>
    <w:rsid w:val="0062699D"/>
    <w:rsid w:val="006271E5"/>
    <w:rsid w:val="0063064A"/>
    <w:rsid w:val="0063085B"/>
    <w:rsid w:val="0063126E"/>
    <w:rsid w:val="00631ABF"/>
    <w:rsid w:val="00631D95"/>
    <w:rsid w:val="0063208F"/>
    <w:rsid w:val="0063235D"/>
    <w:rsid w:val="006326D3"/>
    <w:rsid w:val="00633205"/>
    <w:rsid w:val="006339E1"/>
    <w:rsid w:val="00633FEA"/>
    <w:rsid w:val="00634613"/>
    <w:rsid w:val="00634844"/>
    <w:rsid w:val="00634DD2"/>
    <w:rsid w:val="00635696"/>
    <w:rsid w:val="00635948"/>
    <w:rsid w:val="00636647"/>
    <w:rsid w:val="00636ABF"/>
    <w:rsid w:val="00637C02"/>
    <w:rsid w:val="0064108F"/>
    <w:rsid w:val="006425BC"/>
    <w:rsid w:val="00642798"/>
    <w:rsid w:val="006428C5"/>
    <w:rsid w:val="00643C77"/>
    <w:rsid w:val="00645FFC"/>
    <w:rsid w:val="00646217"/>
    <w:rsid w:val="0064634C"/>
    <w:rsid w:val="00646ED9"/>
    <w:rsid w:val="00647DC4"/>
    <w:rsid w:val="00647E8C"/>
    <w:rsid w:val="00651317"/>
    <w:rsid w:val="00651495"/>
    <w:rsid w:val="00653B9F"/>
    <w:rsid w:val="00653E5E"/>
    <w:rsid w:val="00654331"/>
    <w:rsid w:val="006551E5"/>
    <w:rsid w:val="006558DF"/>
    <w:rsid w:val="0065620D"/>
    <w:rsid w:val="00656CD1"/>
    <w:rsid w:val="00657226"/>
    <w:rsid w:val="0065787F"/>
    <w:rsid w:val="00657A91"/>
    <w:rsid w:val="00660676"/>
    <w:rsid w:val="0066095F"/>
    <w:rsid w:val="00660CAD"/>
    <w:rsid w:val="00660DEC"/>
    <w:rsid w:val="00662988"/>
    <w:rsid w:val="006635E9"/>
    <w:rsid w:val="00663BBF"/>
    <w:rsid w:val="00665747"/>
    <w:rsid w:val="00665FA4"/>
    <w:rsid w:val="00666336"/>
    <w:rsid w:val="00667451"/>
    <w:rsid w:val="006701B2"/>
    <w:rsid w:val="00670243"/>
    <w:rsid w:val="00671534"/>
    <w:rsid w:val="0067157F"/>
    <w:rsid w:val="00671580"/>
    <w:rsid w:val="00672176"/>
    <w:rsid w:val="006723F7"/>
    <w:rsid w:val="006724AB"/>
    <w:rsid w:val="006725C5"/>
    <w:rsid w:val="00672CCE"/>
    <w:rsid w:val="00674F88"/>
    <w:rsid w:val="00676DBE"/>
    <w:rsid w:val="0067724A"/>
    <w:rsid w:val="0068135B"/>
    <w:rsid w:val="00681ADD"/>
    <w:rsid w:val="00682198"/>
    <w:rsid w:val="00682566"/>
    <w:rsid w:val="00682DF1"/>
    <w:rsid w:val="00682FD2"/>
    <w:rsid w:val="00683B3C"/>
    <w:rsid w:val="00684578"/>
    <w:rsid w:val="00686255"/>
    <w:rsid w:val="00686955"/>
    <w:rsid w:val="006870AC"/>
    <w:rsid w:val="0068759D"/>
    <w:rsid w:val="006901D7"/>
    <w:rsid w:val="006923D4"/>
    <w:rsid w:val="006927D2"/>
    <w:rsid w:val="006927DD"/>
    <w:rsid w:val="00692D73"/>
    <w:rsid w:val="00693997"/>
    <w:rsid w:val="0069476E"/>
    <w:rsid w:val="006957DB"/>
    <w:rsid w:val="00695F32"/>
    <w:rsid w:val="006966EF"/>
    <w:rsid w:val="00696AB8"/>
    <w:rsid w:val="006A02E8"/>
    <w:rsid w:val="006A15E0"/>
    <w:rsid w:val="006A1A35"/>
    <w:rsid w:val="006A30B9"/>
    <w:rsid w:val="006A7ECA"/>
    <w:rsid w:val="006B0ABF"/>
    <w:rsid w:val="006B2D21"/>
    <w:rsid w:val="006B3B75"/>
    <w:rsid w:val="006B45A1"/>
    <w:rsid w:val="006B58C9"/>
    <w:rsid w:val="006B68F1"/>
    <w:rsid w:val="006B752C"/>
    <w:rsid w:val="006B7D10"/>
    <w:rsid w:val="006C0BB9"/>
    <w:rsid w:val="006C191D"/>
    <w:rsid w:val="006C199A"/>
    <w:rsid w:val="006C1BA5"/>
    <w:rsid w:val="006C1D51"/>
    <w:rsid w:val="006C200E"/>
    <w:rsid w:val="006C29A5"/>
    <w:rsid w:val="006C2D15"/>
    <w:rsid w:val="006C307F"/>
    <w:rsid w:val="006C3778"/>
    <w:rsid w:val="006C4FD5"/>
    <w:rsid w:val="006C68C0"/>
    <w:rsid w:val="006C78DF"/>
    <w:rsid w:val="006C7E20"/>
    <w:rsid w:val="006D037D"/>
    <w:rsid w:val="006D06CD"/>
    <w:rsid w:val="006D0790"/>
    <w:rsid w:val="006D0AD8"/>
    <w:rsid w:val="006D2CF9"/>
    <w:rsid w:val="006D4066"/>
    <w:rsid w:val="006D5A8A"/>
    <w:rsid w:val="006D5C8B"/>
    <w:rsid w:val="006D5CBA"/>
    <w:rsid w:val="006D7969"/>
    <w:rsid w:val="006D7D95"/>
    <w:rsid w:val="006E0F84"/>
    <w:rsid w:val="006E2B5E"/>
    <w:rsid w:val="006E3486"/>
    <w:rsid w:val="006E38AB"/>
    <w:rsid w:val="006E39D2"/>
    <w:rsid w:val="006E3D05"/>
    <w:rsid w:val="006E4E17"/>
    <w:rsid w:val="006E548D"/>
    <w:rsid w:val="006E60A2"/>
    <w:rsid w:val="006E6F29"/>
    <w:rsid w:val="006E71E3"/>
    <w:rsid w:val="006F0587"/>
    <w:rsid w:val="006F1492"/>
    <w:rsid w:val="006F1B66"/>
    <w:rsid w:val="006F1DE2"/>
    <w:rsid w:val="006F39E2"/>
    <w:rsid w:val="006F3B0E"/>
    <w:rsid w:val="006F51D3"/>
    <w:rsid w:val="006F538F"/>
    <w:rsid w:val="006F550D"/>
    <w:rsid w:val="006F55B8"/>
    <w:rsid w:val="006F69E4"/>
    <w:rsid w:val="007015FC"/>
    <w:rsid w:val="0070178B"/>
    <w:rsid w:val="00702A36"/>
    <w:rsid w:val="00702AE7"/>
    <w:rsid w:val="00703FAA"/>
    <w:rsid w:val="00704041"/>
    <w:rsid w:val="0070458A"/>
    <w:rsid w:val="00705998"/>
    <w:rsid w:val="00705E29"/>
    <w:rsid w:val="00707DF6"/>
    <w:rsid w:val="00710FA0"/>
    <w:rsid w:val="0071144E"/>
    <w:rsid w:val="0071256F"/>
    <w:rsid w:val="007128D7"/>
    <w:rsid w:val="00712D55"/>
    <w:rsid w:val="00712F23"/>
    <w:rsid w:val="0071468A"/>
    <w:rsid w:val="00714718"/>
    <w:rsid w:val="00715798"/>
    <w:rsid w:val="007169C1"/>
    <w:rsid w:val="00716A93"/>
    <w:rsid w:val="0071717C"/>
    <w:rsid w:val="007173BA"/>
    <w:rsid w:val="007174B3"/>
    <w:rsid w:val="00717AD7"/>
    <w:rsid w:val="00717F4E"/>
    <w:rsid w:val="0072067F"/>
    <w:rsid w:val="007210DD"/>
    <w:rsid w:val="00721A05"/>
    <w:rsid w:val="00721F88"/>
    <w:rsid w:val="00722013"/>
    <w:rsid w:val="00722049"/>
    <w:rsid w:val="0072243C"/>
    <w:rsid w:val="0072286F"/>
    <w:rsid w:val="00722D3D"/>
    <w:rsid w:val="00722F4F"/>
    <w:rsid w:val="00723162"/>
    <w:rsid w:val="007233B4"/>
    <w:rsid w:val="00723CB9"/>
    <w:rsid w:val="00724354"/>
    <w:rsid w:val="00724C39"/>
    <w:rsid w:val="0072513C"/>
    <w:rsid w:val="007259D3"/>
    <w:rsid w:val="00726118"/>
    <w:rsid w:val="00726278"/>
    <w:rsid w:val="00726C57"/>
    <w:rsid w:val="0072739D"/>
    <w:rsid w:val="0073081E"/>
    <w:rsid w:val="00730FDC"/>
    <w:rsid w:val="00731734"/>
    <w:rsid w:val="0073188F"/>
    <w:rsid w:val="00731E37"/>
    <w:rsid w:val="00732585"/>
    <w:rsid w:val="00733380"/>
    <w:rsid w:val="00733C3F"/>
    <w:rsid w:val="00733E6D"/>
    <w:rsid w:val="00733FED"/>
    <w:rsid w:val="0073553C"/>
    <w:rsid w:val="00735C90"/>
    <w:rsid w:val="007365FD"/>
    <w:rsid w:val="007367F7"/>
    <w:rsid w:val="007370E6"/>
    <w:rsid w:val="00737117"/>
    <w:rsid w:val="0074208E"/>
    <w:rsid w:val="00742407"/>
    <w:rsid w:val="0074242F"/>
    <w:rsid w:val="00742B46"/>
    <w:rsid w:val="007434AB"/>
    <w:rsid w:val="0074353B"/>
    <w:rsid w:val="0074466F"/>
    <w:rsid w:val="00745526"/>
    <w:rsid w:val="007464C9"/>
    <w:rsid w:val="00746F39"/>
    <w:rsid w:val="00747C5D"/>
    <w:rsid w:val="00747F14"/>
    <w:rsid w:val="00750BEB"/>
    <w:rsid w:val="00751387"/>
    <w:rsid w:val="007522C3"/>
    <w:rsid w:val="007526DB"/>
    <w:rsid w:val="00753B07"/>
    <w:rsid w:val="007540AA"/>
    <w:rsid w:val="007543C1"/>
    <w:rsid w:val="007548D1"/>
    <w:rsid w:val="00755A20"/>
    <w:rsid w:val="00755BBE"/>
    <w:rsid w:val="00755C10"/>
    <w:rsid w:val="00756887"/>
    <w:rsid w:val="007569F6"/>
    <w:rsid w:val="00756A27"/>
    <w:rsid w:val="00756C85"/>
    <w:rsid w:val="00756E79"/>
    <w:rsid w:val="007570DB"/>
    <w:rsid w:val="00757E4B"/>
    <w:rsid w:val="00757F87"/>
    <w:rsid w:val="007605B6"/>
    <w:rsid w:val="00761AF4"/>
    <w:rsid w:val="007621E3"/>
    <w:rsid w:val="0076262D"/>
    <w:rsid w:val="007631E4"/>
    <w:rsid w:val="00763A9A"/>
    <w:rsid w:val="00763D44"/>
    <w:rsid w:val="007643A4"/>
    <w:rsid w:val="007648E5"/>
    <w:rsid w:val="00765B25"/>
    <w:rsid w:val="00766255"/>
    <w:rsid w:val="0076779F"/>
    <w:rsid w:val="007678D4"/>
    <w:rsid w:val="007709D6"/>
    <w:rsid w:val="00772FB8"/>
    <w:rsid w:val="0077362B"/>
    <w:rsid w:val="00773820"/>
    <w:rsid w:val="00773BB0"/>
    <w:rsid w:val="007758E3"/>
    <w:rsid w:val="007767A9"/>
    <w:rsid w:val="007769B9"/>
    <w:rsid w:val="00776E2A"/>
    <w:rsid w:val="0077702A"/>
    <w:rsid w:val="00777D7C"/>
    <w:rsid w:val="00780407"/>
    <w:rsid w:val="007813FD"/>
    <w:rsid w:val="00781DEA"/>
    <w:rsid w:val="00782116"/>
    <w:rsid w:val="00782B16"/>
    <w:rsid w:val="007831E4"/>
    <w:rsid w:val="00783787"/>
    <w:rsid w:val="0078444F"/>
    <w:rsid w:val="00784563"/>
    <w:rsid w:val="00784A37"/>
    <w:rsid w:val="00784F62"/>
    <w:rsid w:val="00785A72"/>
    <w:rsid w:val="0078670B"/>
    <w:rsid w:val="0078704E"/>
    <w:rsid w:val="00787247"/>
    <w:rsid w:val="007874CD"/>
    <w:rsid w:val="007906CE"/>
    <w:rsid w:val="0079150F"/>
    <w:rsid w:val="00791F24"/>
    <w:rsid w:val="0079213C"/>
    <w:rsid w:val="00792A13"/>
    <w:rsid w:val="00792C4D"/>
    <w:rsid w:val="007942E0"/>
    <w:rsid w:val="00794FD7"/>
    <w:rsid w:val="0079697E"/>
    <w:rsid w:val="00796B06"/>
    <w:rsid w:val="007975A8"/>
    <w:rsid w:val="007A05A5"/>
    <w:rsid w:val="007A146C"/>
    <w:rsid w:val="007A221C"/>
    <w:rsid w:val="007A3DDD"/>
    <w:rsid w:val="007A3EFC"/>
    <w:rsid w:val="007A42B8"/>
    <w:rsid w:val="007A43CA"/>
    <w:rsid w:val="007A53A1"/>
    <w:rsid w:val="007A6B76"/>
    <w:rsid w:val="007A7279"/>
    <w:rsid w:val="007A7436"/>
    <w:rsid w:val="007B05A9"/>
    <w:rsid w:val="007B3A6B"/>
    <w:rsid w:val="007B4124"/>
    <w:rsid w:val="007B4D08"/>
    <w:rsid w:val="007B5237"/>
    <w:rsid w:val="007B5540"/>
    <w:rsid w:val="007B5633"/>
    <w:rsid w:val="007B5643"/>
    <w:rsid w:val="007B57D0"/>
    <w:rsid w:val="007B6559"/>
    <w:rsid w:val="007B761D"/>
    <w:rsid w:val="007C014F"/>
    <w:rsid w:val="007C028F"/>
    <w:rsid w:val="007C0E23"/>
    <w:rsid w:val="007C1E1E"/>
    <w:rsid w:val="007C2633"/>
    <w:rsid w:val="007C3277"/>
    <w:rsid w:val="007C3747"/>
    <w:rsid w:val="007C3754"/>
    <w:rsid w:val="007C3866"/>
    <w:rsid w:val="007C38B1"/>
    <w:rsid w:val="007C3998"/>
    <w:rsid w:val="007C3BAE"/>
    <w:rsid w:val="007C3E86"/>
    <w:rsid w:val="007C507A"/>
    <w:rsid w:val="007C5451"/>
    <w:rsid w:val="007C6136"/>
    <w:rsid w:val="007C633C"/>
    <w:rsid w:val="007C7560"/>
    <w:rsid w:val="007C7675"/>
    <w:rsid w:val="007C775B"/>
    <w:rsid w:val="007D08A9"/>
    <w:rsid w:val="007D25AD"/>
    <w:rsid w:val="007D2E40"/>
    <w:rsid w:val="007D4793"/>
    <w:rsid w:val="007D5061"/>
    <w:rsid w:val="007D5127"/>
    <w:rsid w:val="007D56DB"/>
    <w:rsid w:val="007D602E"/>
    <w:rsid w:val="007E127C"/>
    <w:rsid w:val="007E1F75"/>
    <w:rsid w:val="007E44E4"/>
    <w:rsid w:val="007E4788"/>
    <w:rsid w:val="007E4CEC"/>
    <w:rsid w:val="007E583E"/>
    <w:rsid w:val="007E60C7"/>
    <w:rsid w:val="007E624B"/>
    <w:rsid w:val="007E69C2"/>
    <w:rsid w:val="007E7B50"/>
    <w:rsid w:val="007F04E5"/>
    <w:rsid w:val="007F0C6B"/>
    <w:rsid w:val="007F144E"/>
    <w:rsid w:val="007F146A"/>
    <w:rsid w:val="007F1B13"/>
    <w:rsid w:val="007F2AE5"/>
    <w:rsid w:val="007F2BA3"/>
    <w:rsid w:val="007F2C53"/>
    <w:rsid w:val="007F2E96"/>
    <w:rsid w:val="007F482A"/>
    <w:rsid w:val="007F4ECA"/>
    <w:rsid w:val="007F51F9"/>
    <w:rsid w:val="007F5FFB"/>
    <w:rsid w:val="007F66CF"/>
    <w:rsid w:val="007F6D2A"/>
    <w:rsid w:val="007F6FA5"/>
    <w:rsid w:val="007F71C5"/>
    <w:rsid w:val="007F73AE"/>
    <w:rsid w:val="00800DB5"/>
    <w:rsid w:val="00800DD9"/>
    <w:rsid w:val="008014B0"/>
    <w:rsid w:val="00801A17"/>
    <w:rsid w:val="00801B91"/>
    <w:rsid w:val="00801DD4"/>
    <w:rsid w:val="008021FA"/>
    <w:rsid w:val="00802835"/>
    <w:rsid w:val="00802851"/>
    <w:rsid w:val="008029E6"/>
    <w:rsid w:val="00802E11"/>
    <w:rsid w:val="00803BB8"/>
    <w:rsid w:val="0080495A"/>
    <w:rsid w:val="00804AF2"/>
    <w:rsid w:val="008050E3"/>
    <w:rsid w:val="00805D4D"/>
    <w:rsid w:val="008070A1"/>
    <w:rsid w:val="008104F0"/>
    <w:rsid w:val="0081060D"/>
    <w:rsid w:val="00810A5A"/>
    <w:rsid w:val="008121C5"/>
    <w:rsid w:val="008134EC"/>
    <w:rsid w:val="00814C8B"/>
    <w:rsid w:val="00814E42"/>
    <w:rsid w:val="008150F0"/>
    <w:rsid w:val="00815725"/>
    <w:rsid w:val="00816525"/>
    <w:rsid w:val="008166D8"/>
    <w:rsid w:val="008169B9"/>
    <w:rsid w:val="00816BC1"/>
    <w:rsid w:val="008175FC"/>
    <w:rsid w:val="00820422"/>
    <w:rsid w:val="0082095F"/>
    <w:rsid w:val="00820C48"/>
    <w:rsid w:val="00820DE9"/>
    <w:rsid w:val="00822144"/>
    <w:rsid w:val="0082337E"/>
    <w:rsid w:val="00823F9B"/>
    <w:rsid w:val="008268F4"/>
    <w:rsid w:val="0082771A"/>
    <w:rsid w:val="008307EF"/>
    <w:rsid w:val="00830B39"/>
    <w:rsid w:val="008310A9"/>
    <w:rsid w:val="00831280"/>
    <w:rsid w:val="00831C9E"/>
    <w:rsid w:val="00831DA1"/>
    <w:rsid w:val="00831F0E"/>
    <w:rsid w:val="00834729"/>
    <w:rsid w:val="00834C22"/>
    <w:rsid w:val="008355E9"/>
    <w:rsid w:val="00836FB2"/>
    <w:rsid w:val="00836FE2"/>
    <w:rsid w:val="008370DF"/>
    <w:rsid w:val="008372E3"/>
    <w:rsid w:val="00840DF4"/>
    <w:rsid w:val="00840FD8"/>
    <w:rsid w:val="0084103F"/>
    <w:rsid w:val="00841E64"/>
    <w:rsid w:val="00844865"/>
    <w:rsid w:val="008454D9"/>
    <w:rsid w:val="008455FF"/>
    <w:rsid w:val="00845622"/>
    <w:rsid w:val="00845730"/>
    <w:rsid w:val="00845D1E"/>
    <w:rsid w:val="00850BF2"/>
    <w:rsid w:val="008513CE"/>
    <w:rsid w:val="00851F69"/>
    <w:rsid w:val="00851F8C"/>
    <w:rsid w:val="00852120"/>
    <w:rsid w:val="008528E0"/>
    <w:rsid w:val="00852B70"/>
    <w:rsid w:val="0085314D"/>
    <w:rsid w:val="00853BB4"/>
    <w:rsid w:val="008540A5"/>
    <w:rsid w:val="0085444B"/>
    <w:rsid w:val="008549BE"/>
    <w:rsid w:val="00857714"/>
    <w:rsid w:val="00857BF8"/>
    <w:rsid w:val="00857C0F"/>
    <w:rsid w:val="008603F6"/>
    <w:rsid w:val="00862920"/>
    <w:rsid w:val="00862E6B"/>
    <w:rsid w:val="00863571"/>
    <w:rsid w:val="008644B5"/>
    <w:rsid w:val="00864822"/>
    <w:rsid w:val="00865468"/>
    <w:rsid w:val="008656ED"/>
    <w:rsid w:val="00865BC1"/>
    <w:rsid w:val="00865CAE"/>
    <w:rsid w:val="0086643E"/>
    <w:rsid w:val="008670E8"/>
    <w:rsid w:val="00867B9F"/>
    <w:rsid w:val="00870087"/>
    <w:rsid w:val="00870C69"/>
    <w:rsid w:val="0087123D"/>
    <w:rsid w:val="008716B2"/>
    <w:rsid w:val="00871B31"/>
    <w:rsid w:val="00871E7B"/>
    <w:rsid w:val="0087229D"/>
    <w:rsid w:val="00873BDA"/>
    <w:rsid w:val="0087406F"/>
    <w:rsid w:val="00874CAA"/>
    <w:rsid w:val="0087570A"/>
    <w:rsid w:val="00875E7C"/>
    <w:rsid w:val="00877EC6"/>
    <w:rsid w:val="00877F6F"/>
    <w:rsid w:val="00880222"/>
    <w:rsid w:val="008809B7"/>
    <w:rsid w:val="00880A1C"/>
    <w:rsid w:val="00880B79"/>
    <w:rsid w:val="00880FD8"/>
    <w:rsid w:val="00881D3F"/>
    <w:rsid w:val="0088206E"/>
    <w:rsid w:val="008829CB"/>
    <w:rsid w:val="00882AC0"/>
    <w:rsid w:val="008839BC"/>
    <w:rsid w:val="00883B6B"/>
    <w:rsid w:val="00883E26"/>
    <w:rsid w:val="0088471C"/>
    <w:rsid w:val="0088548C"/>
    <w:rsid w:val="00885740"/>
    <w:rsid w:val="008860E5"/>
    <w:rsid w:val="008864E1"/>
    <w:rsid w:val="00886863"/>
    <w:rsid w:val="00887EB0"/>
    <w:rsid w:val="00890674"/>
    <w:rsid w:val="00891530"/>
    <w:rsid w:val="00891F3E"/>
    <w:rsid w:val="00892484"/>
    <w:rsid w:val="00892DD2"/>
    <w:rsid w:val="0089378E"/>
    <w:rsid w:val="008938B5"/>
    <w:rsid w:val="0089408B"/>
    <w:rsid w:val="00894771"/>
    <w:rsid w:val="00895670"/>
    <w:rsid w:val="00896921"/>
    <w:rsid w:val="00896996"/>
    <w:rsid w:val="00897316"/>
    <w:rsid w:val="00897374"/>
    <w:rsid w:val="008976F1"/>
    <w:rsid w:val="008979F8"/>
    <w:rsid w:val="00897AD1"/>
    <w:rsid w:val="008A0709"/>
    <w:rsid w:val="008A1981"/>
    <w:rsid w:val="008A2497"/>
    <w:rsid w:val="008A29B0"/>
    <w:rsid w:val="008A35C5"/>
    <w:rsid w:val="008A3801"/>
    <w:rsid w:val="008A4BDA"/>
    <w:rsid w:val="008A4E0C"/>
    <w:rsid w:val="008A5F34"/>
    <w:rsid w:val="008A709E"/>
    <w:rsid w:val="008A73F7"/>
    <w:rsid w:val="008B032F"/>
    <w:rsid w:val="008B1EF9"/>
    <w:rsid w:val="008B2DDD"/>
    <w:rsid w:val="008B35D0"/>
    <w:rsid w:val="008B3F52"/>
    <w:rsid w:val="008B570C"/>
    <w:rsid w:val="008B5710"/>
    <w:rsid w:val="008B680F"/>
    <w:rsid w:val="008B68CF"/>
    <w:rsid w:val="008B7286"/>
    <w:rsid w:val="008C083A"/>
    <w:rsid w:val="008C176C"/>
    <w:rsid w:val="008C1B0F"/>
    <w:rsid w:val="008C3575"/>
    <w:rsid w:val="008C684A"/>
    <w:rsid w:val="008C6B68"/>
    <w:rsid w:val="008C7015"/>
    <w:rsid w:val="008C710A"/>
    <w:rsid w:val="008C7866"/>
    <w:rsid w:val="008D09EF"/>
    <w:rsid w:val="008D0AB0"/>
    <w:rsid w:val="008D1399"/>
    <w:rsid w:val="008D142D"/>
    <w:rsid w:val="008D18D5"/>
    <w:rsid w:val="008D1922"/>
    <w:rsid w:val="008D350F"/>
    <w:rsid w:val="008D3E7C"/>
    <w:rsid w:val="008D4793"/>
    <w:rsid w:val="008D4B14"/>
    <w:rsid w:val="008D624F"/>
    <w:rsid w:val="008D62C5"/>
    <w:rsid w:val="008D7CAA"/>
    <w:rsid w:val="008E01BB"/>
    <w:rsid w:val="008E0AAF"/>
    <w:rsid w:val="008E0EA3"/>
    <w:rsid w:val="008E149B"/>
    <w:rsid w:val="008E155C"/>
    <w:rsid w:val="008E17E3"/>
    <w:rsid w:val="008E2D09"/>
    <w:rsid w:val="008E3807"/>
    <w:rsid w:val="008E3881"/>
    <w:rsid w:val="008E3C81"/>
    <w:rsid w:val="008E3D2D"/>
    <w:rsid w:val="008E5BB1"/>
    <w:rsid w:val="008E5DD8"/>
    <w:rsid w:val="008E5F66"/>
    <w:rsid w:val="008E7169"/>
    <w:rsid w:val="008E743C"/>
    <w:rsid w:val="008E7F9D"/>
    <w:rsid w:val="008F0224"/>
    <w:rsid w:val="008F05BB"/>
    <w:rsid w:val="008F0880"/>
    <w:rsid w:val="008F233C"/>
    <w:rsid w:val="008F25EA"/>
    <w:rsid w:val="008F3012"/>
    <w:rsid w:val="008F4599"/>
    <w:rsid w:val="008F4EC0"/>
    <w:rsid w:val="008F5010"/>
    <w:rsid w:val="008F5625"/>
    <w:rsid w:val="008F5641"/>
    <w:rsid w:val="00900F85"/>
    <w:rsid w:val="00901196"/>
    <w:rsid w:val="00902984"/>
    <w:rsid w:val="00902D8C"/>
    <w:rsid w:val="009039C9"/>
    <w:rsid w:val="00904ED5"/>
    <w:rsid w:val="00905C93"/>
    <w:rsid w:val="00910102"/>
    <w:rsid w:val="009112E2"/>
    <w:rsid w:val="00911669"/>
    <w:rsid w:val="00911C9A"/>
    <w:rsid w:val="00911E97"/>
    <w:rsid w:val="0091221B"/>
    <w:rsid w:val="009125F4"/>
    <w:rsid w:val="00912851"/>
    <w:rsid w:val="00912A13"/>
    <w:rsid w:val="00912E1B"/>
    <w:rsid w:val="00913586"/>
    <w:rsid w:val="009138FC"/>
    <w:rsid w:val="00913F0E"/>
    <w:rsid w:val="00914D07"/>
    <w:rsid w:val="00914DF6"/>
    <w:rsid w:val="00915003"/>
    <w:rsid w:val="00915330"/>
    <w:rsid w:val="009154F8"/>
    <w:rsid w:val="0091602C"/>
    <w:rsid w:val="0091681F"/>
    <w:rsid w:val="00916E7D"/>
    <w:rsid w:val="00917BB8"/>
    <w:rsid w:val="0092236E"/>
    <w:rsid w:val="00924287"/>
    <w:rsid w:val="00924F4A"/>
    <w:rsid w:val="00925299"/>
    <w:rsid w:val="00925383"/>
    <w:rsid w:val="00925FAD"/>
    <w:rsid w:val="00930139"/>
    <w:rsid w:val="009308E8"/>
    <w:rsid w:val="00931DC0"/>
    <w:rsid w:val="00934EC2"/>
    <w:rsid w:val="00935B13"/>
    <w:rsid w:val="009362C7"/>
    <w:rsid w:val="00936458"/>
    <w:rsid w:val="009372F7"/>
    <w:rsid w:val="009374A4"/>
    <w:rsid w:val="00937928"/>
    <w:rsid w:val="00940B87"/>
    <w:rsid w:val="00942654"/>
    <w:rsid w:val="00942C45"/>
    <w:rsid w:val="00942E9F"/>
    <w:rsid w:val="00943D14"/>
    <w:rsid w:val="0094474F"/>
    <w:rsid w:val="0094494A"/>
    <w:rsid w:val="00945904"/>
    <w:rsid w:val="009469CD"/>
    <w:rsid w:val="00946F87"/>
    <w:rsid w:val="00947D22"/>
    <w:rsid w:val="009511D2"/>
    <w:rsid w:val="009515B5"/>
    <w:rsid w:val="00952192"/>
    <w:rsid w:val="009522E3"/>
    <w:rsid w:val="009527D9"/>
    <w:rsid w:val="009529C4"/>
    <w:rsid w:val="00953777"/>
    <w:rsid w:val="00955104"/>
    <w:rsid w:val="00956F3D"/>
    <w:rsid w:val="0095748C"/>
    <w:rsid w:val="0095753C"/>
    <w:rsid w:val="0096234D"/>
    <w:rsid w:val="009625E7"/>
    <w:rsid w:val="0096290B"/>
    <w:rsid w:val="009633A7"/>
    <w:rsid w:val="00963B5B"/>
    <w:rsid w:val="00963D0D"/>
    <w:rsid w:val="00966C65"/>
    <w:rsid w:val="00966F79"/>
    <w:rsid w:val="00971392"/>
    <w:rsid w:val="00971EC0"/>
    <w:rsid w:val="00972E83"/>
    <w:rsid w:val="00973156"/>
    <w:rsid w:val="00973F3A"/>
    <w:rsid w:val="00974325"/>
    <w:rsid w:val="00974BAC"/>
    <w:rsid w:val="009750F4"/>
    <w:rsid w:val="00976475"/>
    <w:rsid w:val="00977561"/>
    <w:rsid w:val="00977E3A"/>
    <w:rsid w:val="00977FD2"/>
    <w:rsid w:val="0098185F"/>
    <w:rsid w:val="00982F59"/>
    <w:rsid w:val="00983544"/>
    <w:rsid w:val="00983D3B"/>
    <w:rsid w:val="00983EBF"/>
    <w:rsid w:val="00984B25"/>
    <w:rsid w:val="00984CD3"/>
    <w:rsid w:val="009852D9"/>
    <w:rsid w:val="00986842"/>
    <w:rsid w:val="00986FBB"/>
    <w:rsid w:val="009870D4"/>
    <w:rsid w:val="00987120"/>
    <w:rsid w:val="00987294"/>
    <w:rsid w:val="00987B52"/>
    <w:rsid w:val="00987E3A"/>
    <w:rsid w:val="00990DA3"/>
    <w:rsid w:val="009911E9"/>
    <w:rsid w:val="00991D3D"/>
    <w:rsid w:val="00991D40"/>
    <w:rsid w:val="009921ED"/>
    <w:rsid w:val="0099247C"/>
    <w:rsid w:val="00993566"/>
    <w:rsid w:val="009968E7"/>
    <w:rsid w:val="00997A37"/>
    <w:rsid w:val="009A00F6"/>
    <w:rsid w:val="009A0D5C"/>
    <w:rsid w:val="009A153C"/>
    <w:rsid w:val="009A1677"/>
    <w:rsid w:val="009A17F3"/>
    <w:rsid w:val="009A1983"/>
    <w:rsid w:val="009A2B66"/>
    <w:rsid w:val="009A2E96"/>
    <w:rsid w:val="009A43A7"/>
    <w:rsid w:val="009A480A"/>
    <w:rsid w:val="009A4D8B"/>
    <w:rsid w:val="009A630B"/>
    <w:rsid w:val="009A66ED"/>
    <w:rsid w:val="009A713C"/>
    <w:rsid w:val="009B093A"/>
    <w:rsid w:val="009B0E38"/>
    <w:rsid w:val="009B10B6"/>
    <w:rsid w:val="009B25DE"/>
    <w:rsid w:val="009B2D8B"/>
    <w:rsid w:val="009B421A"/>
    <w:rsid w:val="009B4473"/>
    <w:rsid w:val="009B4650"/>
    <w:rsid w:val="009B4960"/>
    <w:rsid w:val="009B52D0"/>
    <w:rsid w:val="009B5656"/>
    <w:rsid w:val="009B5AA7"/>
    <w:rsid w:val="009C17C8"/>
    <w:rsid w:val="009C1C8D"/>
    <w:rsid w:val="009C25C8"/>
    <w:rsid w:val="009C3BB2"/>
    <w:rsid w:val="009C4DBA"/>
    <w:rsid w:val="009C7207"/>
    <w:rsid w:val="009D2499"/>
    <w:rsid w:val="009D2698"/>
    <w:rsid w:val="009D2CB9"/>
    <w:rsid w:val="009D2D5A"/>
    <w:rsid w:val="009D436B"/>
    <w:rsid w:val="009D4665"/>
    <w:rsid w:val="009D4774"/>
    <w:rsid w:val="009D49F4"/>
    <w:rsid w:val="009D4E06"/>
    <w:rsid w:val="009D4E78"/>
    <w:rsid w:val="009D55A2"/>
    <w:rsid w:val="009D5E90"/>
    <w:rsid w:val="009D6046"/>
    <w:rsid w:val="009D708E"/>
    <w:rsid w:val="009D752B"/>
    <w:rsid w:val="009D77E1"/>
    <w:rsid w:val="009D7D06"/>
    <w:rsid w:val="009E133A"/>
    <w:rsid w:val="009E1470"/>
    <w:rsid w:val="009E1983"/>
    <w:rsid w:val="009E284D"/>
    <w:rsid w:val="009E2A04"/>
    <w:rsid w:val="009E2F70"/>
    <w:rsid w:val="009E4534"/>
    <w:rsid w:val="009E46D3"/>
    <w:rsid w:val="009E539A"/>
    <w:rsid w:val="009E5B4C"/>
    <w:rsid w:val="009E62AB"/>
    <w:rsid w:val="009E6637"/>
    <w:rsid w:val="009E67D7"/>
    <w:rsid w:val="009E6967"/>
    <w:rsid w:val="009E785A"/>
    <w:rsid w:val="009F0045"/>
    <w:rsid w:val="009F0207"/>
    <w:rsid w:val="009F0F7A"/>
    <w:rsid w:val="009F1A64"/>
    <w:rsid w:val="009F2302"/>
    <w:rsid w:val="009F2B1A"/>
    <w:rsid w:val="009F3837"/>
    <w:rsid w:val="009F43C1"/>
    <w:rsid w:val="009F4ACC"/>
    <w:rsid w:val="009F51E6"/>
    <w:rsid w:val="009F56D0"/>
    <w:rsid w:val="009F5A32"/>
    <w:rsid w:val="009F5EC4"/>
    <w:rsid w:val="009F6F9B"/>
    <w:rsid w:val="009F7260"/>
    <w:rsid w:val="009F734B"/>
    <w:rsid w:val="009F7EB8"/>
    <w:rsid w:val="00A0029B"/>
    <w:rsid w:val="00A00DD2"/>
    <w:rsid w:val="00A012FE"/>
    <w:rsid w:val="00A01B91"/>
    <w:rsid w:val="00A01DB2"/>
    <w:rsid w:val="00A02582"/>
    <w:rsid w:val="00A0268D"/>
    <w:rsid w:val="00A0282F"/>
    <w:rsid w:val="00A03499"/>
    <w:rsid w:val="00A039ED"/>
    <w:rsid w:val="00A03B85"/>
    <w:rsid w:val="00A03FC8"/>
    <w:rsid w:val="00A0507E"/>
    <w:rsid w:val="00A054E5"/>
    <w:rsid w:val="00A0561C"/>
    <w:rsid w:val="00A057AA"/>
    <w:rsid w:val="00A060F2"/>
    <w:rsid w:val="00A06451"/>
    <w:rsid w:val="00A06473"/>
    <w:rsid w:val="00A1009C"/>
    <w:rsid w:val="00A10EDE"/>
    <w:rsid w:val="00A11289"/>
    <w:rsid w:val="00A11331"/>
    <w:rsid w:val="00A12CDD"/>
    <w:rsid w:val="00A13E25"/>
    <w:rsid w:val="00A142AA"/>
    <w:rsid w:val="00A1477A"/>
    <w:rsid w:val="00A14C95"/>
    <w:rsid w:val="00A14CD2"/>
    <w:rsid w:val="00A151AF"/>
    <w:rsid w:val="00A1526A"/>
    <w:rsid w:val="00A1554E"/>
    <w:rsid w:val="00A15B55"/>
    <w:rsid w:val="00A1768C"/>
    <w:rsid w:val="00A20344"/>
    <w:rsid w:val="00A22032"/>
    <w:rsid w:val="00A22BDE"/>
    <w:rsid w:val="00A22C06"/>
    <w:rsid w:val="00A24054"/>
    <w:rsid w:val="00A24BEA"/>
    <w:rsid w:val="00A24E5C"/>
    <w:rsid w:val="00A2542B"/>
    <w:rsid w:val="00A25AD7"/>
    <w:rsid w:val="00A25E20"/>
    <w:rsid w:val="00A27033"/>
    <w:rsid w:val="00A27299"/>
    <w:rsid w:val="00A27497"/>
    <w:rsid w:val="00A27CEE"/>
    <w:rsid w:val="00A27F61"/>
    <w:rsid w:val="00A31399"/>
    <w:rsid w:val="00A316CE"/>
    <w:rsid w:val="00A329FF"/>
    <w:rsid w:val="00A33E01"/>
    <w:rsid w:val="00A3441C"/>
    <w:rsid w:val="00A365A2"/>
    <w:rsid w:val="00A403E0"/>
    <w:rsid w:val="00A40A50"/>
    <w:rsid w:val="00A40AEA"/>
    <w:rsid w:val="00A41C84"/>
    <w:rsid w:val="00A422BB"/>
    <w:rsid w:val="00A42C31"/>
    <w:rsid w:val="00A438B0"/>
    <w:rsid w:val="00A442B8"/>
    <w:rsid w:val="00A45F12"/>
    <w:rsid w:val="00A46F84"/>
    <w:rsid w:val="00A47208"/>
    <w:rsid w:val="00A4775D"/>
    <w:rsid w:val="00A47BBC"/>
    <w:rsid w:val="00A47F81"/>
    <w:rsid w:val="00A50369"/>
    <w:rsid w:val="00A50525"/>
    <w:rsid w:val="00A52A90"/>
    <w:rsid w:val="00A52B12"/>
    <w:rsid w:val="00A52F5A"/>
    <w:rsid w:val="00A567F3"/>
    <w:rsid w:val="00A569B3"/>
    <w:rsid w:val="00A609BE"/>
    <w:rsid w:val="00A6183C"/>
    <w:rsid w:val="00A61958"/>
    <w:rsid w:val="00A61A8E"/>
    <w:rsid w:val="00A61E40"/>
    <w:rsid w:val="00A62A49"/>
    <w:rsid w:val="00A62BD4"/>
    <w:rsid w:val="00A630CD"/>
    <w:rsid w:val="00A64977"/>
    <w:rsid w:val="00A65645"/>
    <w:rsid w:val="00A65B40"/>
    <w:rsid w:val="00A65E12"/>
    <w:rsid w:val="00A671C1"/>
    <w:rsid w:val="00A70466"/>
    <w:rsid w:val="00A71217"/>
    <w:rsid w:val="00A72658"/>
    <w:rsid w:val="00A72705"/>
    <w:rsid w:val="00A72D72"/>
    <w:rsid w:val="00A73114"/>
    <w:rsid w:val="00A73CD4"/>
    <w:rsid w:val="00A7404F"/>
    <w:rsid w:val="00A8009B"/>
    <w:rsid w:val="00A80AF2"/>
    <w:rsid w:val="00A81775"/>
    <w:rsid w:val="00A83B18"/>
    <w:rsid w:val="00A8527B"/>
    <w:rsid w:val="00A85831"/>
    <w:rsid w:val="00A86048"/>
    <w:rsid w:val="00A90001"/>
    <w:rsid w:val="00A900C1"/>
    <w:rsid w:val="00A907F7"/>
    <w:rsid w:val="00A91F3F"/>
    <w:rsid w:val="00A935B0"/>
    <w:rsid w:val="00A94B6C"/>
    <w:rsid w:val="00A94E6C"/>
    <w:rsid w:val="00A960AF"/>
    <w:rsid w:val="00A96A1D"/>
    <w:rsid w:val="00A97217"/>
    <w:rsid w:val="00A97669"/>
    <w:rsid w:val="00AA0C51"/>
    <w:rsid w:val="00AA1336"/>
    <w:rsid w:val="00AA303F"/>
    <w:rsid w:val="00AA4242"/>
    <w:rsid w:val="00AA4774"/>
    <w:rsid w:val="00AA5E6E"/>
    <w:rsid w:val="00AA6885"/>
    <w:rsid w:val="00AA6EF2"/>
    <w:rsid w:val="00AA73E0"/>
    <w:rsid w:val="00AA7B23"/>
    <w:rsid w:val="00AB19D4"/>
    <w:rsid w:val="00AB3232"/>
    <w:rsid w:val="00AB32F6"/>
    <w:rsid w:val="00AB4766"/>
    <w:rsid w:val="00AB4C3A"/>
    <w:rsid w:val="00AB502B"/>
    <w:rsid w:val="00AB54EE"/>
    <w:rsid w:val="00AB5599"/>
    <w:rsid w:val="00AB5622"/>
    <w:rsid w:val="00AB6200"/>
    <w:rsid w:val="00AB6312"/>
    <w:rsid w:val="00AB6722"/>
    <w:rsid w:val="00AC00CC"/>
    <w:rsid w:val="00AC0A4F"/>
    <w:rsid w:val="00AC0A5D"/>
    <w:rsid w:val="00AC13B7"/>
    <w:rsid w:val="00AC1464"/>
    <w:rsid w:val="00AC22D5"/>
    <w:rsid w:val="00AC249E"/>
    <w:rsid w:val="00AC26FD"/>
    <w:rsid w:val="00AC310F"/>
    <w:rsid w:val="00AC443E"/>
    <w:rsid w:val="00AC4745"/>
    <w:rsid w:val="00AC4E2C"/>
    <w:rsid w:val="00AC5D98"/>
    <w:rsid w:val="00AC755F"/>
    <w:rsid w:val="00AD1DAE"/>
    <w:rsid w:val="00AD2A7E"/>
    <w:rsid w:val="00AD3816"/>
    <w:rsid w:val="00AD61F0"/>
    <w:rsid w:val="00AD62C1"/>
    <w:rsid w:val="00AD6AFB"/>
    <w:rsid w:val="00AD6B02"/>
    <w:rsid w:val="00AD6BC3"/>
    <w:rsid w:val="00AD70AB"/>
    <w:rsid w:val="00AD7205"/>
    <w:rsid w:val="00AE0841"/>
    <w:rsid w:val="00AE2471"/>
    <w:rsid w:val="00AE2C07"/>
    <w:rsid w:val="00AE37B5"/>
    <w:rsid w:val="00AE3CDB"/>
    <w:rsid w:val="00AE4530"/>
    <w:rsid w:val="00AE554D"/>
    <w:rsid w:val="00AE5AD5"/>
    <w:rsid w:val="00AE6A0B"/>
    <w:rsid w:val="00AE6D7A"/>
    <w:rsid w:val="00AE797C"/>
    <w:rsid w:val="00AE7BDA"/>
    <w:rsid w:val="00AE7C49"/>
    <w:rsid w:val="00AF03D6"/>
    <w:rsid w:val="00AF157F"/>
    <w:rsid w:val="00AF2174"/>
    <w:rsid w:val="00AF25AA"/>
    <w:rsid w:val="00AF30B9"/>
    <w:rsid w:val="00AF484C"/>
    <w:rsid w:val="00AF4DD9"/>
    <w:rsid w:val="00AF4E22"/>
    <w:rsid w:val="00AF4E3E"/>
    <w:rsid w:val="00AF4E91"/>
    <w:rsid w:val="00AF4EC5"/>
    <w:rsid w:val="00AF5728"/>
    <w:rsid w:val="00AF5736"/>
    <w:rsid w:val="00AF607F"/>
    <w:rsid w:val="00AF660A"/>
    <w:rsid w:val="00AF6742"/>
    <w:rsid w:val="00AF6CD9"/>
    <w:rsid w:val="00B00365"/>
    <w:rsid w:val="00B012E9"/>
    <w:rsid w:val="00B0201B"/>
    <w:rsid w:val="00B024A9"/>
    <w:rsid w:val="00B025A4"/>
    <w:rsid w:val="00B02A3E"/>
    <w:rsid w:val="00B02B23"/>
    <w:rsid w:val="00B03575"/>
    <w:rsid w:val="00B0449C"/>
    <w:rsid w:val="00B04A12"/>
    <w:rsid w:val="00B04BAF"/>
    <w:rsid w:val="00B05716"/>
    <w:rsid w:val="00B057CC"/>
    <w:rsid w:val="00B064C4"/>
    <w:rsid w:val="00B07B0E"/>
    <w:rsid w:val="00B1023F"/>
    <w:rsid w:val="00B102E0"/>
    <w:rsid w:val="00B117E6"/>
    <w:rsid w:val="00B12187"/>
    <w:rsid w:val="00B12EA3"/>
    <w:rsid w:val="00B1424E"/>
    <w:rsid w:val="00B147E1"/>
    <w:rsid w:val="00B1583E"/>
    <w:rsid w:val="00B16097"/>
    <w:rsid w:val="00B16996"/>
    <w:rsid w:val="00B16D13"/>
    <w:rsid w:val="00B174B3"/>
    <w:rsid w:val="00B2184B"/>
    <w:rsid w:val="00B21BA0"/>
    <w:rsid w:val="00B221BD"/>
    <w:rsid w:val="00B2231B"/>
    <w:rsid w:val="00B2232F"/>
    <w:rsid w:val="00B24095"/>
    <w:rsid w:val="00B24465"/>
    <w:rsid w:val="00B25F14"/>
    <w:rsid w:val="00B26311"/>
    <w:rsid w:val="00B268D1"/>
    <w:rsid w:val="00B27DF4"/>
    <w:rsid w:val="00B306E7"/>
    <w:rsid w:val="00B30AC2"/>
    <w:rsid w:val="00B3140F"/>
    <w:rsid w:val="00B3208E"/>
    <w:rsid w:val="00B3221E"/>
    <w:rsid w:val="00B322D3"/>
    <w:rsid w:val="00B32A3D"/>
    <w:rsid w:val="00B32CDC"/>
    <w:rsid w:val="00B33A1C"/>
    <w:rsid w:val="00B33C5A"/>
    <w:rsid w:val="00B33F44"/>
    <w:rsid w:val="00B341B1"/>
    <w:rsid w:val="00B341C3"/>
    <w:rsid w:val="00B35221"/>
    <w:rsid w:val="00B35F1A"/>
    <w:rsid w:val="00B36BD1"/>
    <w:rsid w:val="00B37866"/>
    <w:rsid w:val="00B4042A"/>
    <w:rsid w:val="00B42E65"/>
    <w:rsid w:val="00B43313"/>
    <w:rsid w:val="00B433A6"/>
    <w:rsid w:val="00B4344B"/>
    <w:rsid w:val="00B454BA"/>
    <w:rsid w:val="00B45D81"/>
    <w:rsid w:val="00B4601E"/>
    <w:rsid w:val="00B4629F"/>
    <w:rsid w:val="00B476B0"/>
    <w:rsid w:val="00B51822"/>
    <w:rsid w:val="00B53C75"/>
    <w:rsid w:val="00B54BBE"/>
    <w:rsid w:val="00B55D7B"/>
    <w:rsid w:val="00B55E2D"/>
    <w:rsid w:val="00B56FE2"/>
    <w:rsid w:val="00B578A5"/>
    <w:rsid w:val="00B57BF1"/>
    <w:rsid w:val="00B60CA5"/>
    <w:rsid w:val="00B60E22"/>
    <w:rsid w:val="00B619A8"/>
    <w:rsid w:val="00B61F5F"/>
    <w:rsid w:val="00B62A1E"/>
    <w:rsid w:val="00B64596"/>
    <w:rsid w:val="00B658C5"/>
    <w:rsid w:val="00B667B3"/>
    <w:rsid w:val="00B66CB2"/>
    <w:rsid w:val="00B671D2"/>
    <w:rsid w:val="00B671F5"/>
    <w:rsid w:val="00B70098"/>
    <w:rsid w:val="00B7063B"/>
    <w:rsid w:val="00B71285"/>
    <w:rsid w:val="00B72F45"/>
    <w:rsid w:val="00B7331C"/>
    <w:rsid w:val="00B73968"/>
    <w:rsid w:val="00B73B5F"/>
    <w:rsid w:val="00B73C75"/>
    <w:rsid w:val="00B73CAF"/>
    <w:rsid w:val="00B74324"/>
    <w:rsid w:val="00B74501"/>
    <w:rsid w:val="00B750F6"/>
    <w:rsid w:val="00B76E02"/>
    <w:rsid w:val="00B7792E"/>
    <w:rsid w:val="00B815DA"/>
    <w:rsid w:val="00B82D39"/>
    <w:rsid w:val="00B834AA"/>
    <w:rsid w:val="00B83989"/>
    <w:rsid w:val="00B83B2C"/>
    <w:rsid w:val="00B85008"/>
    <w:rsid w:val="00B85A57"/>
    <w:rsid w:val="00B85F5E"/>
    <w:rsid w:val="00B86377"/>
    <w:rsid w:val="00B86B14"/>
    <w:rsid w:val="00B9012A"/>
    <w:rsid w:val="00B91FFB"/>
    <w:rsid w:val="00B92409"/>
    <w:rsid w:val="00B9316B"/>
    <w:rsid w:val="00B934A3"/>
    <w:rsid w:val="00B9412B"/>
    <w:rsid w:val="00B94185"/>
    <w:rsid w:val="00B96431"/>
    <w:rsid w:val="00B96A57"/>
    <w:rsid w:val="00B96ACA"/>
    <w:rsid w:val="00B972E7"/>
    <w:rsid w:val="00B97CEB"/>
    <w:rsid w:val="00B97D2E"/>
    <w:rsid w:val="00BA032F"/>
    <w:rsid w:val="00BA1D9C"/>
    <w:rsid w:val="00BA38D7"/>
    <w:rsid w:val="00BA4AF7"/>
    <w:rsid w:val="00BA4CAF"/>
    <w:rsid w:val="00BA53D3"/>
    <w:rsid w:val="00BA54F1"/>
    <w:rsid w:val="00BA5CC5"/>
    <w:rsid w:val="00BA5D1D"/>
    <w:rsid w:val="00BA5F95"/>
    <w:rsid w:val="00BA7702"/>
    <w:rsid w:val="00BA7CE5"/>
    <w:rsid w:val="00BB1CD8"/>
    <w:rsid w:val="00BB2151"/>
    <w:rsid w:val="00BB37BC"/>
    <w:rsid w:val="00BB38DD"/>
    <w:rsid w:val="00BB3BA5"/>
    <w:rsid w:val="00BB3D75"/>
    <w:rsid w:val="00BB4B72"/>
    <w:rsid w:val="00BB4E37"/>
    <w:rsid w:val="00BB582F"/>
    <w:rsid w:val="00BB7818"/>
    <w:rsid w:val="00BB7ED1"/>
    <w:rsid w:val="00BC0A6D"/>
    <w:rsid w:val="00BC1096"/>
    <w:rsid w:val="00BC1666"/>
    <w:rsid w:val="00BC1DB9"/>
    <w:rsid w:val="00BC1E63"/>
    <w:rsid w:val="00BC21E3"/>
    <w:rsid w:val="00BC2E65"/>
    <w:rsid w:val="00BC40FC"/>
    <w:rsid w:val="00BC465A"/>
    <w:rsid w:val="00BC4FE9"/>
    <w:rsid w:val="00BC51E5"/>
    <w:rsid w:val="00BC5525"/>
    <w:rsid w:val="00BC611A"/>
    <w:rsid w:val="00BC62C5"/>
    <w:rsid w:val="00BC7226"/>
    <w:rsid w:val="00BD196B"/>
    <w:rsid w:val="00BD20D8"/>
    <w:rsid w:val="00BD2711"/>
    <w:rsid w:val="00BD2ABD"/>
    <w:rsid w:val="00BD2EA6"/>
    <w:rsid w:val="00BD5A1D"/>
    <w:rsid w:val="00BD5FFD"/>
    <w:rsid w:val="00BD61B2"/>
    <w:rsid w:val="00BD68E4"/>
    <w:rsid w:val="00BD6E51"/>
    <w:rsid w:val="00BD7419"/>
    <w:rsid w:val="00BD7913"/>
    <w:rsid w:val="00BE13CD"/>
    <w:rsid w:val="00BE1878"/>
    <w:rsid w:val="00BE1949"/>
    <w:rsid w:val="00BE1B0E"/>
    <w:rsid w:val="00BE1F50"/>
    <w:rsid w:val="00BE21C0"/>
    <w:rsid w:val="00BE23FA"/>
    <w:rsid w:val="00BE4A18"/>
    <w:rsid w:val="00BE4D74"/>
    <w:rsid w:val="00BE4FF9"/>
    <w:rsid w:val="00BE53CF"/>
    <w:rsid w:val="00BE575D"/>
    <w:rsid w:val="00BE60F4"/>
    <w:rsid w:val="00BE71D4"/>
    <w:rsid w:val="00BE761B"/>
    <w:rsid w:val="00BF315F"/>
    <w:rsid w:val="00BF38BC"/>
    <w:rsid w:val="00BF4015"/>
    <w:rsid w:val="00BF50CB"/>
    <w:rsid w:val="00BF5E11"/>
    <w:rsid w:val="00BF65A9"/>
    <w:rsid w:val="00BF787D"/>
    <w:rsid w:val="00C003FD"/>
    <w:rsid w:val="00C015C9"/>
    <w:rsid w:val="00C01E2F"/>
    <w:rsid w:val="00C01F1F"/>
    <w:rsid w:val="00C02E69"/>
    <w:rsid w:val="00C031D5"/>
    <w:rsid w:val="00C03661"/>
    <w:rsid w:val="00C036A9"/>
    <w:rsid w:val="00C039DC"/>
    <w:rsid w:val="00C03DEA"/>
    <w:rsid w:val="00C03E61"/>
    <w:rsid w:val="00C0404E"/>
    <w:rsid w:val="00C04489"/>
    <w:rsid w:val="00C0455E"/>
    <w:rsid w:val="00C04745"/>
    <w:rsid w:val="00C048F3"/>
    <w:rsid w:val="00C04C58"/>
    <w:rsid w:val="00C05224"/>
    <w:rsid w:val="00C0598A"/>
    <w:rsid w:val="00C05ACE"/>
    <w:rsid w:val="00C06E41"/>
    <w:rsid w:val="00C07D3A"/>
    <w:rsid w:val="00C10962"/>
    <w:rsid w:val="00C10FBE"/>
    <w:rsid w:val="00C113BE"/>
    <w:rsid w:val="00C11731"/>
    <w:rsid w:val="00C11C50"/>
    <w:rsid w:val="00C126C8"/>
    <w:rsid w:val="00C14090"/>
    <w:rsid w:val="00C14C2B"/>
    <w:rsid w:val="00C15FB7"/>
    <w:rsid w:val="00C1654F"/>
    <w:rsid w:val="00C16F0C"/>
    <w:rsid w:val="00C17F60"/>
    <w:rsid w:val="00C17FA7"/>
    <w:rsid w:val="00C20075"/>
    <w:rsid w:val="00C2038D"/>
    <w:rsid w:val="00C20D89"/>
    <w:rsid w:val="00C218AC"/>
    <w:rsid w:val="00C220B2"/>
    <w:rsid w:val="00C22C2F"/>
    <w:rsid w:val="00C22C99"/>
    <w:rsid w:val="00C23031"/>
    <w:rsid w:val="00C23A72"/>
    <w:rsid w:val="00C24513"/>
    <w:rsid w:val="00C24569"/>
    <w:rsid w:val="00C25E50"/>
    <w:rsid w:val="00C2671F"/>
    <w:rsid w:val="00C30C99"/>
    <w:rsid w:val="00C30CE0"/>
    <w:rsid w:val="00C3295D"/>
    <w:rsid w:val="00C337AF"/>
    <w:rsid w:val="00C33D76"/>
    <w:rsid w:val="00C33E26"/>
    <w:rsid w:val="00C340B9"/>
    <w:rsid w:val="00C35EF8"/>
    <w:rsid w:val="00C363DC"/>
    <w:rsid w:val="00C36D88"/>
    <w:rsid w:val="00C37908"/>
    <w:rsid w:val="00C37FCD"/>
    <w:rsid w:val="00C40089"/>
    <w:rsid w:val="00C405D6"/>
    <w:rsid w:val="00C418EC"/>
    <w:rsid w:val="00C41D69"/>
    <w:rsid w:val="00C42419"/>
    <w:rsid w:val="00C43209"/>
    <w:rsid w:val="00C43778"/>
    <w:rsid w:val="00C43A1F"/>
    <w:rsid w:val="00C44008"/>
    <w:rsid w:val="00C4495D"/>
    <w:rsid w:val="00C44D33"/>
    <w:rsid w:val="00C44D3B"/>
    <w:rsid w:val="00C465BB"/>
    <w:rsid w:val="00C46BFF"/>
    <w:rsid w:val="00C4789B"/>
    <w:rsid w:val="00C47915"/>
    <w:rsid w:val="00C5080A"/>
    <w:rsid w:val="00C50AEC"/>
    <w:rsid w:val="00C50BBF"/>
    <w:rsid w:val="00C51834"/>
    <w:rsid w:val="00C52B0E"/>
    <w:rsid w:val="00C53D0A"/>
    <w:rsid w:val="00C5487B"/>
    <w:rsid w:val="00C555AD"/>
    <w:rsid w:val="00C55780"/>
    <w:rsid w:val="00C56D0C"/>
    <w:rsid w:val="00C57C09"/>
    <w:rsid w:val="00C60E32"/>
    <w:rsid w:val="00C6117B"/>
    <w:rsid w:val="00C61580"/>
    <w:rsid w:val="00C61977"/>
    <w:rsid w:val="00C61A6B"/>
    <w:rsid w:val="00C626D4"/>
    <w:rsid w:val="00C62E22"/>
    <w:rsid w:val="00C649C1"/>
    <w:rsid w:val="00C65B7E"/>
    <w:rsid w:val="00C663E2"/>
    <w:rsid w:val="00C66A1B"/>
    <w:rsid w:val="00C66A2C"/>
    <w:rsid w:val="00C66D92"/>
    <w:rsid w:val="00C6742D"/>
    <w:rsid w:val="00C67DDA"/>
    <w:rsid w:val="00C700AD"/>
    <w:rsid w:val="00C70E55"/>
    <w:rsid w:val="00C711B1"/>
    <w:rsid w:val="00C714CB"/>
    <w:rsid w:val="00C71718"/>
    <w:rsid w:val="00C71EBA"/>
    <w:rsid w:val="00C7207F"/>
    <w:rsid w:val="00C72921"/>
    <w:rsid w:val="00C7331F"/>
    <w:rsid w:val="00C73722"/>
    <w:rsid w:val="00C75F35"/>
    <w:rsid w:val="00C7669D"/>
    <w:rsid w:val="00C775EF"/>
    <w:rsid w:val="00C77665"/>
    <w:rsid w:val="00C77748"/>
    <w:rsid w:val="00C777FD"/>
    <w:rsid w:val="00C77A15"/>
    <w:rsid w:val="00C77B7E"/>
    <w:rsid w:val="00C77D09"/>
    <w:rsid w:val="00C80099"/>
    <w:rsid w:val="00C80CDA"/>
    <w:rsid w:val="00C81163"/>
    <w:rsid w:val="00C81886"/>
    <w:rsid w:val="00C81D31"/>
    <w:rsid w:val="00C82104"/>
    <w:rsid w:val="00C8292C"/>
    <w:rsid w:val="00C83340"/>
    <w:rsid w:val="00C8396A"/>
    <w:rsid w:val="00C83A63"/>
    <w:rsid w:val="00C83DA8"/>
    <w:rsid w:val="00C849CF"/>
    <w:rsid w:val="00C84A76"/>
    <w:rsid w:val="00C850E6"/>
    <w:rsid w:val="00C853EB"/>
    <w:rsid w:val="00C8586F"/>
    <w:rsid w:val="00C878E0"/>
    <w:rsid w:val="00C9029D"/>
    <w:rsid w:val="00C90C71"/>
    <w:rsid w:val="00C949A3"/>
    <w:rsid w:val="00C951E2"/>
    <w:rsid w:val="00C957BA"/>
    <w:rsid w:val="00C95920"/>
    <w:rsid w:val="00C959E9"/>
    <w:rsid w:val="00C95BD7"/>
    <w:rsid w:val="00C95BFF"/>
    <w:rsid w:val="00C971F4"/>
    <w:rsid w:val="00CA11A9"/>
    <w:rsid w:val="00CA1DC9"/>
    <w:rsid w:val="00CA3059"/>
    <w:rsid w:val="00CA54C0"/>
    <w:rsid w:val="00CA5AB9"/>
    <w:rsid w:val="00CA7544"/>
    <w:rsid w:val="00CA78D5"/>
    <w:rsid w:val="00CA7FBC"/>
    <w:rsid w:val="00CB03A5"/>
    <w:rsid w:val="00CB1EE6"/>
    <w:rsid w:val="00CB212E"/>
    <w:rsid w:val="00CB24BB"/>
    <w:rsid w:val="00CB3E2E"/>
    <w:rsid w:val="00CB41DB"/>
    <w:rsid w:val="00CB4387"/>
    <w:rsid w:val="00CB5557"/>
    <w:rsid w:val="00CB5F01"/>
    <w:rsid w:val="00CB6D74"/>
    <w:rsid w:val="00CB74BB"/>
    <w:rsid w:val="00CB7BB3"/>
    <w:rsid w:val="00CC0014"/>
    <w:rsid w:val="00CC26D1"/>
    <w:rsid w:val="00CC3061"/>
    <w:rsid w:val="00CC3543"/>
    <w:rsid w:val="00CC3D77"/>
    <w:rsid w:val="00CC505A"/>
    <w:rsid w:val="00CC5D0E"/>
    <w:rsid w:val="00CC5D69"/>
    <w:rsid w:val="00CC62F3"/>
    <w:rsid w:val="00CC6490"/>
    <w:rsid w:val="00CC66D4"/>
    <w:rsid w:val="00CD08B3"/>
    <w:rsid w:val="00CD0A48"/>
    <w:rsid w:val="00CD1665"/>
    <w:rsid w:val="00CD2D18"/>
    <w:rsid w:val="00CD390F"/>
    <w:rsid w:val="00CD3BEB"/>
    <w:rsid w:val="00CD3C9E"/>
    <w:rsid w:val="00CD538E"/>
    <w:rsid w:val="00CD64D4"/>
    <w:rsid w:val="00CD6E66"/>
    <w:rsid w:val="00CD72BD"/>
    <w:rsid w:val="00CD7520"/>
    <w:rsid w:val="00CE0479"/>
    <w:rsid w:val="00CE0F72"/>
    <w:rsid w:val="00CE300D"/>
    <w:rsid w:val="00CE40F5"/>
    <w:rsid w:val="00CE4725"/>
    <w:rsid w:val="00CE4B30"/>
    <w:rsid w:val="00CE5567"/>
    <w:rsid w:val="00CE6375"/>
    <w:rsid w:val="00CE6A15"/>
    <w:rsid w:val="00CE6C80"/>
    <w:rsid w:val="00CE7746"/>
    <w:rsid w:val="00CE7B05"/>
    <w:rsid w:val="00CF03D1"/>
    <w:rsid w:val="00CF094F"/>
    <w:rsid w:val="00CF121F"/>
    <w:rsid w:val="00CF1E87"/>
    <w:rsid w:val="00CF2A14"/>
    <w:rsid w:val="00CF2EA0"/>
    <w:rsid w:val="00CF3305"/>
    <w:rsid w:val="00CF3D6A"/>
    <w:rsid w:val="00CF3D78"/>
    <w:rsid w:val="00CF4DE9"/>
    <w:rsid w:val="00CF5C58"/>
    <w:rsid w:val="00CF5F79"/>
    <w:rsid w:val="00CF670D"/>
    <w:rsid w:val="00CF6E9C"/>
    <w:rsid w:val="00CF7162"/>
    <w:rsid w:val="00CF7AED"/>
    <w:rsid w:val="00D001BC"/>
    <w:rsid w:val="00D00467"/>
    <w:rsid w:val="00D00BA1"/>
    <w:rsid w:val="00D00C66"/>
    <w:rsid w:val="00D00CD5"/>
    <w:rsid w:val="00D02E2A"/>
    <w:rsid w:val="00D044F1"/>
    <w:rsid w:val="00D050CC"/>
    <w:rsid w:val="00D0512D"/>
    <w:rsid w:val="00D05546"/>
    <w:rsid w:val="00D0572A"/>
    <w:rsid w:val="00D06453"/>
    <w:rsid w:val="00D06853"/>
    <w:rsid w:val="00D07032"/>
    <w:rsid w:val="00D0738C"/>
    <w:rsid w:val="00D0787D"/>
    <w:rsid w:val="00D113D1"/>
    <w:rsid w:val="00D1157A"/>
    <w:rsid w:val="00D117C2"/>
    <w:rsid w:val="00D12E34"/>
    <w:rsid w:val="00D1347F"/>
    <w:rsid w:val="00D1361E"/>
    <w:rsid w:val="00D1414E"/>
    <w:rsid w:val="00D14CF3"/>
    <w:rsid w:val="00D15490"/>
    <w:rsid w:val="00D159BB"/>
    <w:rsid w:val="00D15A25"/>
    <w:rsid w:val="00D15B48"/>
    <w:rsid w:val="00D16704"/>
    <w:rsid w:val="00D16FA4"/>
    <w:rsid w:val="00D173C6"/>
    <w:rsid w:val="00D23858"/>
    <w:rsid w:val="00D23CBD"/>
    <w:rsid w:val="00D2520D"/>
    <w:rsid w:val="00D25C37"/>
    <w:rsid w:val="00D25DC4"/>
    <w:rsid w:val="00D3005C"/>
    <w:rsid w:val="00D3046E"/>
    <w:rsid w:val="00D30E3D"/>
    <w:rsid w:val="00D319D6"/>
    <w:rsid w:val="00D31FB3"/>
    <w:rsid w:val="00D3352E"/>
    <w:rsid w:val="00D33662"/>
    <w:rsid w:val="00D33A68"/>
    <w:rsid w:val="00D33B65"/>
    <w:rsid w:val="00D3762B"/>
    <w:rsid w:val="00D377E8"/>
    <w:rsid w:val="00D37C03"/>
    <w:rsid w:val="00D40938"/>
    <w:rsid w:val="00D41163"/>
    <w:rsid w:val="00D426AA"/>
    <w:rsid w:val="00D435B5"/>
    <w:rsid w:val="00D43F4D"/>
    <w:rsid w:val="00D44A86"/>
    <w:rsid w:val="00D45E75"/>
    <w:rsid w:val="00D471D0"/>
    <w:rsid w:val="00D47BED"/>
    <w:rsid w:val="00D50AC4"/>
    <w:rsid w:val="00D51333"/>
    <w:rsid w:val="00D51F33"/>
    <w:rsid w:val="00D526D9"/>
    <w:rsid w:val="00D528DA"/>
    <w:rsid w:val="00D52FAD"/>
    <w:rsid w:val="00D53923"/>
    <w:rsid w:val="00D54D1E"/>
    <w:rsid w:val="00D5522A"/>
    <w:rsid w:val="00D5583F"/>
    <w:rsid w:val="00D55C62"/>
    <w:rsid w:val="00D56868"/>
    <w:rsid w:val="00D57545"/>
    <w:rsid w:val="00D57626"/>
    <w:rsid w:val="00D57A2E"/>
    <w:rsid w:val="00D57F31"/>
    <w:rsid w:val="00D60487"/>
    <w:rsid w:val="00D604DB"/>
    <w:rsid w:val="00D61097"/>
    <w:rsid w:val="00D612DF"/>
    <w:rsid w:val="00D616E9"/>
    <w:rsid w:val="00D619D2"/>
    <w:rsid w:val="00D61A96"/>
    <w:rsid w:val="00D61BDB"/>
    <w:rsid w:val="00D61CA7"/>
    <w:rsid w:val="00D629F4"/>
    <w:rsid w:val="00D6319A"/>
    <w:rsid w:val="00D6332F"/>
    <w:rsid w:val="00D63EB9"/>
    <w:rsid w:val="00D65196"/>
    <w:rsid w:val="00D65199"/>
    <w:rsid w:val="00D65274"/>
    <w:rsid w:val="00D6703A"/>
    <w:rsid w:val="00D706F8"/>
    <w:rsid w:val="00D7078D"/>
    <w:rsid w:val="00D7102A"/>
    <w:rsid w:val="00D71A01"/>
    <w:rsid w:val="00D71B54"/>
    <w:rsid w:val="00D7303D"/>
    <w:rsid w:val="00D730B2"/>
    <w:rsid w:val="00D730DF"/>
    <w:rsid w:val="00D742F0"/>
    <w:rsid w:val="00D74567"/>
    <w:rsid w:val="00D749D8"/>
    <w:rsid w:val="00D74DAC"/>
    <w:rsid w:val="00D76BF2"/>
    <w:rsid w:val="00D76DA2"/>
    <w:rsid w:val="00D80DBB"/>
    <w:rsid w:val="00D8131F"/>
    <w:rsid w:val="00D81872"/>
    <w:rsid w:val="00D81FFA"/>
    <w:rsid w:val="00D82106"/>
    <w:rsid w:val="00D828CF"/>
    <w:rsid w:val="00D83333"/>
    <w:rsid w:val="00D84543"/>
    <w:rsid w:val="00D8492B"/>
    <w:rsid w:val="00D85512"/>
    <w:rsid w:val="00D878D9"/>
    <w:rsid w:val="00D90C3B"/>
    <w:rsid w:val="00D9150E"/>
    <w:rsid w:val="00D921E9"/>
    <w:rsid w:val="00D9317C"/>
    <w:rsid w:val="00D943F9"/>
    <w:rsid w:val="00D94944"/>
    <w:rsid w:val="00D94E24"/>
    <w:rsid w:val="00D9501B"/>
    <w:rsid w:val="00D950B9"/>
    <w:rsid w:val="00D95A5A"/>
    <w:rsid w:val="00D96B7A"/>
    <w:rsid w:val="00D975C9"/>
    <w:rsid w:val="00DA0295"/>
    <w:rsid w:val="00DA02A2"/>
    <w:rsid w:val="00DA0CF4"/>
    <w:rsid w:val="00DA0D4E"/>
    <w:rsid w:val="00DA0FC8"/>
    <w:rsid w:val="00DA1D4A"/>
    <w:rsid w:val="00DA1DEA"/>
    <w:rsid w:val="00DA2614"/>
    <w:rsid w:val="00DA288D"/>
    <w:rsid w:val="00DA2C37"/>
    <w:rsid w:val="00DA4C04"/>
    <w:rsid w:val="00DA5204"/>
    <w:rsid w:val="00DA55BA"/>
    <w:rsid w:val="00DA5887"/>
    <w:rsid w:val="00DA5DC4"/>
    <w:rsid w:val="00DA616C"/>
    <w:rsid w:val="00DA61D3"/>
    <w:rsid w:val="00DA6878"/>
    <w:rsid w:val="00DA6A51"/>
    <w:rsid w:val="00DA6EDD"/>
    <w:rsid w:val="00DA714A"/>
    <w:rsid w:val="00DB00A3"/>
    <w:rsid w:val="00DB013D"/>
    <w:rsid w:val="00DB098D"/>
    <w:rsid w:val="00DB0BA3"/>
    <w:rsid w:val="00DB1374"/>
    <w:rsid w:val="00DB2014"/>
    <w:rsid w:val="00DB27C9"/>
    <w:rsid w:val="00DB32DC"/>
    <w:rsid w:val="00DB3470"/>
    <w:rsid w:val="00DB3770"/>
    <w:rsid w:val="00DB3EFF"/>
    <w:rsid w:val="00DB3F4E"/>
    <w:rsid w:val="00DB40CC"/>
    <w:rsid w:val="00DB441D"/>
    <w:rsid w:val="00DB5C02"/>
    <w:rsid w:val="00DB6CB1"/>
    <w:rsid w:val="00DB7754"/>
    <w:rsid w:val="00DC1BC8"/>
    <w:rsid w:val="00DC20D6"/>
    <w:rsid w:val="00DC23DE"/>
    <w:rsid w:val="00DC27C9"/>
    <w:rsid w:val="00DC2B61"/>
    <w:rsid w:val="00DC2F0A"/>
    <w:rsid w:val="00DC4375"/>
    <w:rsid w:val="00DC49CF"/>
    <w:rsid w:val="00DC54BE"/>
    <w:rsid w:val="00DC63CD"/>
    <w:rsid w:val="00DC7A3D"/>
    <w:rsid w:val="00DC7B1A"/>
    <w:rsid w:val="00DD02F8"/>
    <w:rsid w:val="00DD094C"/>
    <w:rsid w:val="00DD1B6B"/>
    <w:rsid w:val="00DD1DDE"/>
    <w:rsid w:val="00DD1F8E"/>
    <w:rsid w:val="00DD3863"/>
    <w:rsid w:val="00DD3D12"/>
    <w:rsid w:val="00DD5479"/>
    <w:rsid w:val="00DD5E72"/>
    <w:rsid w:val="00DD6D12"/>
    <w:rsid w:val="00DD6E22"/>
    <w:rsid w:val="00DD77E9"/>
    <w:rsid w:val="00DD7C70"/>
    <w:rsid w:val="00DE0138"/>
    <w:rsid w:val="00DE040D"/>
    <w:rsid w:val="00DE0D82"/>
    <w:rsid w:val="00DE13E6"/>
    <w:rsid w:val="00DE1BA1"/>
    <w:rsid w:val="00DE1E3A"/>
    <w:rsid w:val="00DE2179"/>
    <w:rsid w:val="00DE25BC"/>
    <w:rsid w:val="00DE2F3E"/>
    <w:rsid w:val="00DE361B"/>
    <w:rsid w:val="00DE4546"/>
    <w:rsid w:val="00DE495A"/>
    <w:rsid w:val="00DE49F5"/>
    <w:rsid w:val="00DE508A"/>
    <w:rsid w:val="00DE5486"/>
    <w:rsid w:val="00DE558E"/>
    <w:rsid w:val="00DE56A1"/>
    <w:rsid w:val="00DE5B70"/>
    <w:rsid w:val="00DE610B"/>
    <w:rsid w:val="00DE692D"/>
    <w:rsid w:val="00DE7934"/>
    <w:rsid w:val="00DE7F75"/>
    <w:rsid w:val="00DF2238"/>
    <w:rsid w:val="00DF240B"/>
    <w:rsid w:val="00DF26A2"/>
    <w:rsid w:val="00DF27BD"/>
    <w:rsid w:val="00DF2F20"/>
    <w:rsid w:val="00DF3787"/>
    <w:rsid w:val="00DF50A7"/>
    <w:rsid w:val="00DF6276"/>
    <w:rsid w:val="00DF70C4"/>
    <w:rsid w:val="00DF7F44"/>
    <w:rsid w:val="00E0076E"/>
    <w:rsid w:val="00E008B0"/>
    <w:rsid w:val="00E00E3A"/>
    <w:rsid w:val="00E00F15"/>
    <w:rsid w:val="00E03668"/>
    <w:rsid w:val="00E041E0"/>
    <w:rsid w:val="00E04961"/>
    <w:rsid w:val="00E04B84"/>
    <w:rsid w:val="00E05B5E"/>
    <w:rsid w:val="00E0725A"/>
    <w:rsid w:val="00E0754F"/>
    <w:rsid w:val="00E0776F"/>
    <w:rsid w:val="00E10A1D"/>
    <w:rsid w:val="00E118C1"/>
    <w:rsid w:val="00E119E9"/>
    <w:rsid w:val="00E11A94"/>
    <w:rsid w:val="00E13212"/>
    <w:rsid w:val="00E14568"/>
    <w:rsid w:val="00E14E94"/>
    <w:rsid w:val="00E15078"/>
    <w:rsid w:val="00E1522B"/>
    <w:rsid w:val="00E16617"/>
    <w:rsid w:val="00E166C7"/>
    <w:rsid w:val="00E1673F"/>
    <w:rsid w:val="00E167D5"/>
    <w:rsid w:val="00E17299"/>
    <w:rsid w:val="00E172B1"/>
    <w:rsid w:val="00E17F78"/>
    <w:rsid w:val="00E210CB"/>
    <w:rsid w:val="00E22687"/>
    <w:rsid w:val="00E22912"/>
    <w:rsid w:val="00E23F24"/>
    <w:rsid w:val="00E23F9D"/>
    <w:rsid w:val="00E265AB"/>
    <w:rsid w:val="00E26BC1"/>
    <w:rsid w:val="00E27300"/>
    <w:rsid w:val="00E27C31"/>
    <w:rsid w:val="00E30615"/>
    <w:rsid w:val="00E307CA"/>
    <w:rsid w:val="00E30E7A"/>
    <w:rsid w:val="00E30F6F"/>
    <w:rsid w:val="00E333E6"/>
    <w:rsid w:val="00E33F12"/>
    <w:rsid w:val="00E340A7"/>
    <w:rsid w:val="00E35EBB"/>
    <w:rsid w:val="00E37EC6"/>
    <w:rsid w:val="00E40085"/>
    <w:rsid w:val="00E40237"/>
    <w:rsid w:val="00E40D76"/>
    <w:rsid w:val="00E40FC7"/>
    <w:rsid w:val="00E41C57"/>
    <w:rsid w:val="00E420C9"/>
    <w:rsid w:val="00E423F6"/>
    <w:rsid w:val="00E424FD"/>
    <w:rsid w:val="00E43848"/>
    <w:rsid w:val="00E43A3D"/>
    <w:rsid w:val="00E44231"/>
    <w:rsid w:val="00E445E3"/>
    <w:rsid w:val="00E448A9"/>
    <w:rsid w:val="00E45189"/>
    <w:rsid w:val="00E45279"/>
    <w:rsid w:val="00E45374"/>
    <w:rsid w:val="00E456DA"/>
    <w:rsid w:val="00E4755A"/>
    <w:rsid w:val="00E50474"/>
    <w:rsid w:val="00E50CF4"/>
    <w:rsid w:val="00E5135D"/>
    <w:rsid w:val="00E534A2"/>
    <w:rsid w:val="00E53BBA"/>
    <w:rsid w:val="00E53DE8"/>
    <w:rsid w:val="00E559D0"/>
    <w:rsid w:val="00E55A9B"/>
    <w:rsid w:val="00E563B0"/>
    <w:rsid w:val="00E56EE0"/>
    <w:rsid w:val="00E574A7"/>
    <w:rsid w:val="00E57D43"/>
    <w:rsid w:val="00E6022F"/>
    <w:rsid w:val="00E61359"/>
    <w:rsid w:val="00E618DD"/>
    <w:rsid w:val="00E61AA4"/>
    <w:rsid w:val="00E6217C"/>
    <w:rsid w:val="00E63C75"/>
    <w:rsid w:val="00E642DC"/>
    <w:rsid w:val="00E645EC"/>
    <w:rsid w:val="00E64EA9"/>
    <w:rsid w:val="00E65FCC"/>
    <w:rsid w:val="00E7079F"/>
    <w:rsid w:val="00E71279"/>
    <w:rsid w:val="00E719B3"/>
    <w:rsid w:val="00E71B79"/>
    <w:rsid w:val="00E72519"/>
    <w:rsid w:val="00E738DD"/>
    <w:rsid w:val="00E74187"/>
    <w:rsid w:val="00E74B26"/>
    <w:rsid w:val="00E76453"/>
    <w:rsid w:val="00E76645"/>
    <w:rsid w:val="00E7735A"/>
    <w:rsid w:val="00E80030"/>
    <w:rsid w:val="00E80250"/>
    <w:rsid w:val="00E8059C"/>
    <w:rsid w:val="00E80902"/>
    <w:rsid w:val="00E815BD"/>
    <w:rsid w:val="00E821B2"/>
    <w:rsid w:val="00E825BF"/>
    <w:rsid w:val="00E82AA3"/>
    <w:rsid w:val="00E83B10"/>
    <w:rsid w:val="00E8433A"/>
    <w:rsid w:val="00E849F4"/>
    <w:rsid w:val="00E87115"/>
    <w:rsid w:val="00E900C8"/>
    <w:rsid w:val="00E900F5"/>
    <w:rsid w:val="00E90104"/>
    <w:rsid w:val="00E909E4"/>
    <w:rsid w:val="00E90ABA"/>
    <w:rsid w:val="00E911A7"/>
    <w:rsid w:val="00E92775"/>
    <w:rsid w:val="00E93E52"/>
    <w:rsid w:val="00E94897"/>
    <w:rsid w:val="00E95200"/>
    <w:rsid w:val="00E95BDC"/>
    <w:rsid w:val="00E95CBE"/>
    <w:rsid w:val="00E95EFF"/>
    <w:rsid w:val="00E966E6"/>
    <w:rsid w:val="00E9699B"/>
    <w:rsid w:val="00EA05AD"/>
    <w:rsid w:val="00EA0970"/>
    <w:rsid w:val="00EA0A4C"/>
    <w:rsid w:val="00EA1719"/>
    <w:rsid w:val="00EA2115"/>
    <w:rsid w:val="00EA21D2"/>
    <w:rsid w:val="00EA2351"/>
    <w:rsid w:val="00EA260F"/>
    <w:rsid w:val="00EA3B54"/>
    <w:rsid w:val="00EA425D"/>
    <w:rsid w:val="00EA4BA0"/>
    <w:rsid w:val="00EA57FB"/>
    <w:rsid w:val="00EA5F7A"/>
    <w:rsid w:val="00EA6213"/>
    <w:rsid w:val="00EB10FE"/>
    <w:rsid w:val="00EB21EE"/>
    <w:rsid w:val="00EB2270"/>
    <w:rsid w:val="00EB278E"/>
    <w:rsid w:val="00EB29E3"/>
    <w:rsid w:val="00EB2AB0"/>
    <w:rsid w:val="00EB39F4"/>
    <w:rsid w:val="00EB489A"/>
    <w:rsid w:val="00EB5B7A"/>
    <w:rsid w:val="00EB63F2"/>
    <w:rsid w:val="00EB6E41"/>
    <w:rsid w:val="00EC0357"/>
    <w:rsid w:val="00EC0460"/>
    <w:rsid w:val="00EC0C76"/>
    <w:rsid w:val="00EC10E1"/>
    <w:rsid w:val="00EC116F"/>
    <w:rsid w:val="00EC2BF7"/>
    <w:rsid w:val="00EC3843"/>
    <w:rsid w:val="00EC45A3"/>
    <w:rsid w:val="00EC4C99"/>
    <w:rsid w:val="00EC4D88"/>
    <w:rsid w:val="00EC4F75"/>
    <w:rsid w:val="00EC5C0D"/>
    <w:rsid w:val="00EC72CE"/>
    <w:rsid w:val="00ED1407"/>
    <w:rsid w:val="00ED182A"/>
    <w:rsid w:val="00ED1B5F"/>
    <w:rsid w:val="00ED1C79"/>
    <w:rsid w:val="00ED395F"/>
    <w:rsid w:val="00ED3F29"/>
    <w:rsid w:val="00ED41B9"/>
    <w:rsid w:val="00ED534C"/>
    <w:rsid w:val="00ED6256"/>
    <w:rsid w:val="00ED6276"/>
    <w:rsid w:val="00ED6F9A"/>
    <w:rsid w:val="00ED7437"/>
    <w:rsid w:val="00ED7B1A"/>
    <w:rsid w:val="00EE04D1"/>
    <w:rsid w:val="00EE08E0"/>
    <w:rsid w:val="00EE0CB1"/>
    <w:rsid w:val="00EE0D31"/>
    <w:rsid w:val="00EE1501"/>
    <w:rsid w:val="00EE1848"/>
    <w:rsid w:val="00EE1914"/>
    <w:rsid w:val="00EE242B"/>
    <w:rsid w:val="00EE3264"/>
    <w:rsid w:val="00EE4252"/>
    <w:rsid w:val="00EE44EA"/>
    <w:rsid w:val="00EE4AB8"/>
    <w:rsid w:val="00EE611E"/>
    <w:rsid w:val="00EE67B3"/>
    <w:rsid w:val="00EE74FA"/>
    <w:rsid w:val="00EF0AFB"/>
    <w:rsid w:val="00EF1E74"/>
    <w:rsid w:val="00EF24E0"/>
    <w:rsid w:val="00EF3F94"/>
    <w:rsid w:val="00EF4A5D"/>
    <w:rsid w:val="00EF4EA7"/>
    <w:rsid w:val="00EF5060"/>
    <w:rsid w:val="00EF6253"/>
    <w:rsid w:val="00EF71CC"/>
    <w:rsid w:val="00F00B42"/>
    <w:rsid w:val="00F0138B"/>
    <w:rsid w:val="00F014BE"/>
    <w:rsid w:val="00F02B7E"/>
    <w:rsid w:val="00F037C5"/>
    <w:rsid w:val="00F0435F"/>
    <w:rsid w:val="00F047E0"/>
    <w:rsid w:val="00F04F40"/>
    <w:rsid w:val="00F067C4"/>
    <w:rsid w:val="00F105E9"/>
    <w:rsid w:val="00F11590"/>
    <w:rsid w:val="00F11D22"/>
    <w:rsid w:val="00F133CE"/>
    <w:rsid w:val="00F1416A"/>
    <w:rsid w:val="00F14423"/>
    <w:rsid w:val="00F14BF1"/>
    <w:rsid w:val="00F15451"/>
    <w:rsid w:val="00F164CC"/>
    <w:rsid w:val="00F17263"/>
    <w:rsid w:val="00F17695"/>
    <w:rsid w:val="00F17E50"/>
    <w:rsid w:val="00F20039"/>
    <w:rsid w:val="00F20978"/>
    <w:rsid w:val="00F219A7"/>
    <w:rsid w:val="00F22F2D"/>
    <w:rsid w:val="00F23443"/>
    <w:rsid w:val="00F23DDA"/>
    <w:rsid w:val="00F24C0D"/>
    <w:rsid w:val="00F24FBA"/>
    <w:rsid w:val="00F250CB"/>
    <w:rsid w:val="00F251B6"/>
    <w:rsid w:val="00F256D4"/>
    <w:rsid w:val="00F25A7E"/>
    <w:rsid w:val="00F25B90"/>
    <w:rsid w:val="00F27A9B"/>
    <w:rsid w:val="00F302B8"/>
    <w:rsid w:val="00F30D0D"/>
    <w:rsid w:val="00F3132E"/>
    <w:rsid w:val="00F31519"/>
    <w:rsid w:val="00F31CEA"/>
    <w:rsid w:val="00F31DBE"/>
    <w:rsid w:val="00F3217D"/>
    <w:rsid w:val="00F33632"/>
    <w:rsid w:val="00F34626"/>
    <w:rsid w:val="00F34E92"/>
    <w:rsid w:val="00F3558F"/>
    <w:rsid w:val="00F3602C"/>
    <w:rsid w:val="00F3752A"/>
    <w:rsid w:val="00F40263"/>
    <w:rsid w:val="00F40795"/>
    <w:rsid w:val="00F421C5"/>
    <w:rsid w:val="00F428AD"/>
    <w:rsid w:val="00F42EF7"/>
    <w:rsid w:val="00F4316F"/>
    <w:rsid w:val="00F4340D"/>
    <w:rsid w:val="00F43626"/>
    <w:rsid w:val="00F4427B"/>
    <w:rsid w:val="00F44944"/>
    <w:rsid w:val="00F449B6"/>
    <w:rsid w:val="00F45A46"/>
    <w:rsid w:val="00F47313"/>
    <w:rsid w:val="00F479FA"/>
    <w:rsid w:val="00F47B45"/>
    <w:rsid w:val="00F47D48"/>
    <w:rsid w:val="00F51678"/>
    <w:rsid w:val="00F52829"/>
    <w:rsid w:val="00F52AB1"/>
    <w:rsid w:val="00F557D7"/>
    <w:rsid w:val="00F57D11"/>
    <w:rsid w:val="00F60844"/>
    <w:rsid w:val="00F6140C"/>
    <w:rsid w:val="00F61C9D"/>
    <w:rsid w:val="00F61DB8"/>
    <w:rsid w:val="00F6278C"/>
    <w:rsid w:val="00F62C4F"/>
    <w:rsid w:val="00F63115"/>
    <w:rsid w:val="00F63AE0"/>
    <w:rsid w:val="00F63BDB"/>
    <w:rsid w:val="00F647D0"/>
    <w:rsid w:val="00F64BE3"/>
    <w:rsid w:val="00F65AB2"/>
    <w:rsid w:val="00F667A1"/>
    <w:rsid w:val="00F70057"/>
    <w:rsid w:val="00F70D0B"/>
    <w:rsid w:val="00F717BC"/>
    <w:rsid w:val="00F71ED3"/>
    <w:rsid w:val="00F72FAC"/>
    <w:rsid w:val="00F73920"/>
    <w:rsid w:val="00F73B63"/>
    <w:rsid w:val="00F74219"/>
    <w:rsid w:val="00F757B6"/>
    <w:rsid w:val="00F76330"/>
    <w:rsid w:val="00F7667E"/>
    <w:rsid w:val="00F772A2"/>
    <w:rsid w:val="00F80F4A"/>
    <w:rsid w:val="00F816B6"/>
    <w:rsid w:val="00F8206F"/>
    <w:rsid w:val="00F82D6B"/>
    <w:rsid w:val="00F84381"/>
    <w:rsid w:val="00F84B36"/>
    <w:rsid w:val="00F85069"/>
    <w:rsid w:val="00F8518E"/>
    <w:rsid w:val="00F86768"/>
    <w:rsid w:val="00F86EC0"/>
    <w:rsid w:val="00F87DA0"/>
    <w:rsid w:val="00F905F4"/>
    <w:rsid w:val="00F9086D"/>
    <w:rsid w:val="00F920E9"/>
    <w:rsid w:val="00F9270F"/>
    <w:rsid w:val="00F933DB"/>
    <w:rsid w:val="00F947AE"/>
    <w:rsid w:val="00F94CFF"/>
    <w:rsid w:val="00F94FCB"/>
    <w:rsid w:val="00F95F08"/>
    <w:rsid w:val="00F96672"/>
    <w:rsid w:val="00F96AB8"/>
    <w:rsid w:val="00F96E2C"/>
    <w:rsid w:val="00F97E1B"/>
    <w:rsid w:val="00FA0E75"/>
    <w:rsid w:val="00FA1275"/>
    <w:rsid w:val="00FA16A9"/>
    <w:rsid w:val="00FA2094"/>
    <w:rsid w:val="00FA3304"/>
    <w:rsid w:val="00FA36F1"/>
    <w:rsid w:val="00FA48E7"/>
    <w:rsid w:val="00FA4E27"/>
    <w:rsid w:val="00FA5B43"/>
    <w:rsid w:val="00FA76CC"/>
    <w:rsid w:val="00FB1A6A"/>
    <w:rsid w:val="00FB2617"/>
    <w:rsid w:val="00FB28D2"/>
    <w:rsid w:val="00FB3A58"/>
    <w:rsid w:val="00FB3E4C"/>
    <w:rsid w:val="00FB4617"/>
    <w:rsid w:val="00FB4681"/>
    <w:rsid w:val="00FB4FD5"/>
    <w:rsid w:val="00FB5828"/>
    <w:rsid w:val="00FB6405"/>
    <w:rsid w:val="00FB69C3"/>
    <w:rsid w:val="00FB6E0F"/>
    <w:rsid w:val="00FB7827"/>
    <w:rsid w:val="00FB7F9B"/>
    <w:rsid w:val="00FC07D4"/>
    <w:rsid w:val="00FC1FB9"/>
    <w:rsid w:val="00FC2A4C"/>
    <w:rsid w:val="00FC2E86"/>
    <w:rsid w:val="00FC34AC"/>
    <w:rsid w:val="00FC3505"/>
    <w:rsid w:val="00FC3B97"/>
    <w:rsid w:val="00FC43D4"/>
    <w:rsid w:val="00FC5EDC"/>
    <w:rsid w:val="00FC601A"/>
    <w:rsid w:val="00FC6174"/>
    <w:rsid w:val="00FC7622"/>
    <w:rsid w:val="00FC7A2C"/>
    <w:rsid w:val="00FD0865"/>
    <w:rsid w:val="00FD1052"/>
    <w:rsid w:val="00FD1116"/>
    <w:rsid w:val="00FD2587"/>
    <w:rsid w:val="00FD3838"/>
    <w:rsid w:val="00FD3D92"/>
    <w:rsid w:val="00FD4309"/>
    <w:rsid w:val="00FD4B07"/>
    <w:rsid w:val="00FD50C5"/>
    <w:rsid w:val="00FD5203"/>
    <w:rsid w:val="00FD6392"/>
    <w:rsid w:val="00FD66EE"/>
    <w:rsid w:val="00FD7102"/>
    <w:rsid w:val="00FD7DEF"/>
    <w:rsid w:val="00FE0ED2"/>
    <w:rsid w:val="00FE0F98"/>
    <w:rsid w:val="00FE2B4A"/>
    <w:rsid w:val="00FE3547"/>
    <w:rsid w:val="00FE3548"/>
    <w:rsid w:val="00FE366A"/>
    <w:rsid w:val="00FE3827"/>
    <w:rsid w:val="00FE40FD"/>
    <w:rsid w:val="00FE4656"/>
    <w:rsid w:val="00FE4D73"/>
    <w:rsid w:val="00FE7011"/>
    <w:rsid w:val="00FE7458"/>
    <w:rsid w:val="00FE7C86"/>
    <w:rsid w:val="00FE7DC2"/>
    <w:rsid w:val="00FF0BB5"/>
    <w:rsid w:val="00FF1F16"/>
    <w:rsid w:val="00FF37C0"/>
    <w:rsid w:val="00FF38BA"/>
    <w:rsid w:val="00FF4DD0"/>
    <w:rsid w:val="00FF523F"/>
    <w:rsid w:val="00FF5EAD"/>
    <w:rsid w:val="00FF7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6DA3504-A63B-424F-B425-50390EF9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C2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B5C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E38A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42E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D6E51"/>
  </w:style>
  <w:style w:type="character" w:styleId="Hipervnculo">
    <w:name w:val="Hyperlink"/>
    <w:basedOn w:val="Fuentedeprrafopredeter"/>
    <w:uiPriority w:val="99"/>
    <w:unhideWhenUsed/>
    <w:rsid w:val="00BD6E51"/>
    <w:rPr>
      <w:color w:val="0000FF"/>
      <w:u w:val="single"/>
    </w:rPr>
  </w:style>
  <w:style w:type="paragraph" w:styleId="NormalWeb">
    <w:name w:val="Normal (Web)"/>
    <w:basedOn w:val="Normal"/>
    <w:uiPriority w:val="99"/>
    <w:unhideWhenUsed/>
    <w:rsid w:val="009870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042D42"/>
    <w:pPr>
      <w:spacing w:after="0" w:line="240" w:lineRule="auto"/>
    </w:pPr>
    <w:rPr>
      <w:sz w:val="20"/>
      <w:szCs w:val="20"/>
    </w:rPr>
  </w:style>
  <w:style w:type="character" w:customStyle="1" w:styleId="TextonotapieCar">
    <w:name w:val="Texto nota pie Car"/>
    <w:basedOn w:val="Fuentedeprrafopredeter"/>
    <w:link w:val="Textonotapie"/>
    <w:uiPriority w:val="99"/>
    <w:rsid w:val="00042D42"/>
    <w:rPr>
      <w:sz w:val="20"/>
      <w:szCs w:val="20"/>
    </w:rPr>
  </w:style>
  <w:style w:type="character" w:styleId="Refdenotaalpie">
    <w:name w:val="footnote reference"/>
    <w:basedOn w:val="Fuentedeprrafopredeter"/>
    <w:uiPriority w:val="99"/>
    <w:semiHidden/>
    <w:unhideWhenUsed/>
    <w:rsid w:val="00042D42"/>
    <w:rPr>
      <w:vertAlign w:val="superscript"/>
    </w:rPr>
  </w:style>
  <w:style w:type="paragraph" w:styleId="Textodeglobo">
    <w:name w:val="Balloon Text"/>
    <w:basedOn w:val="Normal"/>
    <w:link w:val="TextodegloboCar"/>
    <w:uiPriority w:val="99"/>
    <w:semiHidden/>
    <w:unhideWhenUsed/>
    <w:rsid w:val="000641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151"/>
    <w:rPr>
      <w:rFonts w:ascii="Tahoma" w:hAnsi="Tahoma" w:cs="Tahoma"/>
      <w:sz w:val="16"/>
      <w:szCs w:val="16"/>
    </w:rPr>
  </w:style>
  <w:style w:type="character" w:customStyle="1" w:styleId="notranslate">
    <w:name w:val="notranslate"/>
    <w:basedOn w:val="Fuentedeprrafopredeter"/>
    <w:rsid w:val="00585DB5"/>
  </w:style>
  <w:style w:type="character" w:styleId="Textoennegrita">
    <w:name w:val="Strong"/>
    <w:basedOn w:val="Fuentedeprrafopredeter"/>
    <w:uiPriority w:val="22"/>
    <w:qFormat/>
    <w:rsid w:val="00DF26A2"/>
    <w:rPr>
      <w:b/>
      <w:bCs/>
    </w:rPr>
  </w:style>
  <w:style w:type="paragraph" w:styleId="Prrafodelista">
    <w:name w:val="List Paragraph"/>
    <w:basedOn w:val="Normal"/>
    <w:uiPriority w:val="34"/>
    <w:qFormat/>
    <w:rsid w:val="00693997"/>
    <w:pPr>
      <w:ind w:left="720"/>
      <w:contextualSpacing/>
    </w:pPr>
  </w:style>
  <w:style w:type="character" w:styleId="nfasis">
    <w:name w:val="Emphasis"/>
    <w:basedOn w:val="Fuentedeprrafopredeter"/>
    <w:uiPriority w:val="20"/>
    <w:qFormat/>
    <w:rsid w:val="000F06CE"/>
    <w:rPr>
      <w:i/>
      <w:iCs/>
    </w:rPr>
  </w:style>
  <w:style w:type="character" w:styleId="Refdecomentario">
    <w:name w:val="annotation reference"/>
    <w:basedOn w:val="Fuentedeprrafopredeter"/>
    <w:uiPriority w:val="99"/>
    <w:semiHidden/>
    <w:unhideWhenUsed/>
    <w:rsid w:val="008540A5"/>
    <w:rPr>
      <w:sz w:val="16"/>
      <w:szCs w:val="16"/>
    </w:rPr>
  </w:style>
  <w:style w:type="paragraph" w:styleId="Textocomentario">
    <w:name w:val="annotation text"/>
    <w:basedOn w:val="Normal"/>
    <w:link w:val="TextocomentarioCar"/>
    <w:uiPriority w:val="99"/>
    <w:semiHidden/>
    <w:unhideWhenUsed/>
    <w:rsid w:val="008540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0A5"/>
    <w:rPr>
      <w:sz w:val="20"/>
      <w:szCs w:val="20"/>
    </w:rPr>
  </w:style>
  <w:style w:type="paragraph" w:styleId="Asuntodelcomentario">
    <w:name w:val="annotation subject"/>
    <w:basedOn w:val="Textocomentario"/>
    <w:next w:val="Textocomentario"/>
    <w:link w:val="AsuntodelcomentarioCar"/>
    <w:uiPriority w:val="99"/>
    <w:semiHidden/>
    <w:unhideWhenUsed/>
    <w:rsid w:val="008540A5"/>
    <w:rPr>
      <w:b/>
      <w:bCs/>
    </w:rPr>
  </w:style>
  <w:style w:type="character" w:customStyle="1" w:styleId="AsuntodelcomentarioCar">
    <w:name w:val="Asunto del comentario Car"/>
    <w:basedOn w:val="TextocomentarioCar"/>
    <w:link w:val="Asuntodelcomentario"/>
    <w:uiPriority w:val="99"/>
    <w:semiHidden/>
    <w:rsid w:val="008540A5"/>
    <w:rPr>
      <w:b/>
      <w:bCs/>
      <w:sz w:val="20"/>
      <w:szCs w:val="20"/>
    </w:rPr>
  </w:style>
  <w:style w:type="character" w:customStyle="1" w:styleId="Ttulo1Car">
    <w:name w:val="Título 1 Car"/>
    <w:basedOn w:val="Fuentedeprrafopredeter"/>
    <w:link w:val="Ttulo1"/>
    <w:uiPriority w:val="9"/>
    <w:rsid w:val="000C2314"/>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0C2314"/>
    <w:pPr>
      <w:outlineLvl w:val="9"/>
    </w:pPr>
    <w:rPr>
      <w:lang w:eastAsia="es-MX"/>
    </w:rPr>
  </w:style>
  <w:style w:type="paragraph" w:styleId="TDC2">
    <w:name w:val="toc 2"/>
    <w:basedOn w:val="Normal"/>
    <w:next w:val="Normal"/>
    <w:autoRedefine/>
    <w:uiPriority w:val="39"/>
    <w:unhideWhenUsed/>
    <w:qFormat/>
    <w:rsid w:val="00A61958"/>
    <w:pPr>
      <w:tabs>
        <w:tab w:val="right" w:leader="dot" w:pos="8828"/>
      </w:tabs>
      <w:spacing w:before="120" w:after="0"/>
      <w:ind w:left="220"/>
      <w:jc w:val="both"/>
    </w:pPr>
    <w:rPr>
      <w:b/>
      <w:bCs/>
    </w:rPr>
  </w:style>
  <w:style w:type="paragraph" w:styleId="TDC1">
    <w:name w:val="toc 1"/>
    <w:basedOn w:val="Normal"/>
    <w:next w:val="Normal"/>
    <w:autoRedefine/>
    <w:uiPriority w:val="39"/>
    <w:unhideWhenUsed/>
    <w:qFormat/>
    <w:rsid w:val="00710FA0"/>
    <w:pPr>
      <w:tabs>
        <w:tab w:val="left" w:pos="660"/>
        <w:tab w:val="left" w:pos="1100"/>
        <w:tab w:val="right" w:leader="dot" w:pos="8828"/>
      </w:tabs>
      <w:spacing w:before="120" w:after="0"/>
      <w:jc w:val="both"/>
    </w:pPr>
    <w:rPr>
      <w:rFonts w:ascii="Arial" w:hAnsi="Arial" w:cs="Arial"/>
      <w:b/>
      <w:bCs/>
      <w:iCs/>
      <w:sz w:val="24"/>
      <w:szCs w:val="24"/>
    </w:rPr>
  </w:style>
  <w:style w:type="paragraph" w:styleId="TDC3">
    <w:name w:val="toc 3"/>
    <w:basedOn w:val="Normal"/>
    <w:next w:val="Normal"/>
    <w:autoRedefine/>
    <w:uiPriority w:val="39"/>
    <w:unhideWhenUsed/>
    <w:qFormat/>
    <w:rsid w:val="003F4D64"/>
    <w:pPr>
      <w:spacing w:after="0"/>
      <w:ind w:left="440"/>
    </w:pPr>
    <w:rPr>
      <w:sz w:val="20"/>
      <w:szCs w:val="20"/>
    </w:rPr>
  </w:style>
  <w:style w:type="paragraph" w:styleId="Encabezado">
    <w:name w:val="header"/>
    <w:basedOn w:val="Normal"/>
    <w:link w:val="EncabezadoCar"/>
    <w:uiPriority w:val="99"/>
    <w:unhideWhenUsed/>
    <w:rsid w:val="00A860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048"/>
  </w:style>
  <w:style w:type="paragraph" w:styleId="Piedepgina">
    <w:name w:val="footer"/>
    <w:basedOn w:val="Normal"/>
    <w:link w:val="PiedepginaCar"/>
    <w:uiPriority w:val="99"/>
    <w:unhideWhenUsed/>
    <w:rsid w:val="00A860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048"/>
  </w:style>
  <w:style w:type="paragraph" w:styleId="Sinespaciado">
    <w:name w:val="No Spacing"/>
    <w:uiPriority w:val="1"/>
    <w:qFormat/>
    <w:rsid w:val="00022933"/>
    <w:pPr>
      <w:spacing w:after="0" w:line="240" w:lineRule="auto"/>
    </w:pPr>
  </w:style>
  <w:style w:type="character" w:styleId="Hipervnculovisitado">
    <w:name w:val="FollowedHyperlink"/>
    <w:basedOn w:val="Fuentedeprrafopredeter"/>
    <w:uiPriority w:val="99"/>
    <w:semiHidden/>
    <w:unhideWhenUsed/>
    <w:rsid w:val="007464C9"/>
    <w:rPr>
      <w:color w:val="800080" w:themeColor="followedHyperlink"/>
      <w:u w:val="single"/>
    </w:rPr>
  </w:style>
  <w:style w:type="paragraph" w:styleId="Textonotaalfinal">
    <w:name w:val="endnote text"/>
    <w:basedOn w:val="Normal"/>
    <w:link w:val="TextonotaalfinalCar"/>
    <w:uiPriority w:val="99"/>
    <w:unhideWhenUsed/>
    <w:rsid w:val="00723162"/>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23162"/>
    <w:rPr>
      <w:sz w:val="20"/>
      <w:szCs w:val="20"/>
    </w:rPr>
  </w:style>
  <w:style w:type="character" w:styleId="Refdenotaalfinal">
    <w:name w:val="endnote reference"/>
    <w:basedOn w:val="Fuentedeprrafopredeter"/>
    <w:uiPriority w:val="99"/>
    <w:unhideWhenUsed/>
    <w:rsid w:val="00723162"/>
    <w:rPr>
      <w:vertAlign w:val="superscript"/>
    </w:rPr>
  </w:style>
  <w:style w:type="table" w:styleId="Tablaconcuadrcula">
    <w:name w:val="Table Grid"/>
    <w:basedOn w:val="Tablanormal"/>
    <w:uiPriority w:val="59"/>
    <w:rsid w:val="0061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5E5E01"/>
    <w:pPr>
      <w:autoSpaceDE w:val="0"/>
      <w:autoSpaceDN w:val="0"/>
      <w:adjustRightInd w:val="0"/>
      <w:spacing w:after="0" w:line="241" w:lineRule="atLeast"/>
    </w:pPr>
    <w:rPr>
      <w:rFonts w:ascii="MV Boli" w:hAnsi="MV Boli" w:cs="Times New Roman"/>
      <w:sz w:val="24"/>
      <w:szCs w:val="24"/>
    </w:rPr>
  </w:style>
  <w:style w:type="character" w:customStyle="1" w:styleId="A0">
    <w:name w:val="A0"/>
    <w:uiPriority w:val="99"/>
    <w:rsid w:val="005E5E01"/>
    <w:rPr>
      <w:rFonts w:cs="MV Boli"/>
      <w:b/>
      <w:bCs/>
      <w:color w:val="000000"/>
      <w:sz w:val="18"/>
      <w:szCs w:val="18"/>
    </w:rPr>
  </w:style>
  <w:style w:type="paragraph" w:customStyle="1" w:styleId="Pa0">
    <w:name w:val="Pa0"/>
    <w:basedOn w:val="Normal"/>
    <w:next w:val="Normal"/>
    <w:uiPriority w:val="99"/>
    <w:rsid w:val="005E5E01"/>
    <w:pPr>
      <w:autoSpaceDE w:val="0"/>
      <w:autoSpaceDN w:val="0"/>
      <w:adjustRightInd w:val="0"/>
      <w:spacing w:after="0" w:line="241" w:lineRule="atLeast"/>
    </w:pPr>
    <w:rPr>
      <w:rFonts w:ascii="MV Boli" w:hAnsi="MV Boli" w:cs="Times New Roman"/>
      <w:sz w:val="24"/>
      <w:szCs w:val="24"/>
    </w:rPr>
  </w:style>
  <w:style w:type="paragraph" w:customStyle="1" w:styleId="Pa12">
    <w:name w:val="Pa12"/>
    <w:basedOn w:val="Normal"/>
    <w:next w:val="Normal"/>
    <w:uiPriority w:val="99"/>
    <w:rsid w:val="005E5E01"/>
    <w:pPr>
      <w:autoSpaceDE w:val="0"/>
      <w:autoSpaceDN w:val="0"/>
      <w:adjustRightInd w:val="0"/>
      <w:spacing w:after="0" w:line="241" w:lineRule="atLeast"/>
    </w:pPr>
    <w:rPr>
      <w:rFonts w:ascii="MV Boli" w:hAnsi="MV Boli" w:cs="Times New Roman"/>
      <w:sz w:val="24"/>
      <w:szCs w:val="24"/>
    </w:rPr>
  </w:style>
  <w:style w:type="paragraph" w:customStyle="1" w:styleId="Pa16">
    <w:name w:val="Pa16"/>
    <w:basedOn w:val="Normal"/>
    <w:next w:val="Normal"/>
    <w:uiPriority w:val="99"/>
    <w:rsid w:val="005E5E01"/>
    <w:pPr>
      <w:autoSpaceDE w:val="0"/>
      <w:autoSpaceDN w:val="0"/>
      <w:adjustRightInd w:val="0"/>
      <w:spacing w:after="0" w:line="241" w:lineRule="atLeast"/>
    </w:pPr>
    <w:rPr>
      <w:rFonts w:ascii="MV Boli" w:hAnsi="MV Boli" w:cs="Times New Roman"/>
      <w:sz w:val="24"/>
      <w:szCs w:val="24"/>
    </w:rPr>
  </w:style>
  <w:style w:type="character" w:customStyle="1" w:styleId="Ttulo3Car">
    <w:name w:val="Título 3 Car"/>
    <w:basedOn w:val="Fuentedeprrafopredeter"/>
    <w:link w:val="Ttulo3"/>
    <w:uiPriority w:val="9"/>
    <w:rsid w:val="005E38A3"/>
    <w:rPr>
      <w:rFonts w:asciiTheme="majorHAnsi" w:eastAsiaTheme="majorEastAsia" w:hAnsiTheme="majorHAnsi" w:cstheme="majorBidi"/>
      <w:b/>
      <w:bCs/>
      <w:color w:val="4F81BD" w:themeColor="accent1"/>
    </w:rPr>
  </w:style>
  <w:style w:type="paragraph" w:customStyle="1" w:styleId="textosgenarales">
    <w:name w:val="textos_genarales"/>
    <w:basedOn w:val="Normal"/>
    <w:rsid w:val="005226A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rticle-title">
    <w:name w:val="article-title"/>
    <w:basedOn w:val="Fuentedeprrafopredeter"/>
    <w:rsid w:val="002F0863"/>
  </w:style>
  <w:style w:type="paragraph" w:customStyle="1" w:styleId="Default">
    <w:name w:val="Default"/>
    <w:rsid w:val="008A1981"/>
    <w:pPr>
      <w:autoSpaceDE w:val="0"/>
      <w:autoSpaceDN w:val="0"/>
      <w:adjustRightInd w:val="0"/>
      <w:spacing w:after="0" w:line="240" w:lineRule="auto"/>
    </w:pPr>
    <w:rPr>
      <w:rFonts w:ascii="HelveticaNeueLT Com 45 Lt" w:hAnsi="HelveticaNeueLT Com 45 Lt" w:cs="HelveticaNeueLT Com 45 Lt"/>
      <w:color w:val="000000"/>
      <w:sz w:val="24"/>
      <w:szCs w:val="24"/>
      <w:lang w:val="es-CO"/>
    </w:rPr>
  </w:style>
  <w:style w:type="character" w:customStyle="1" w:styleId="A4">
    <w:name w:val="A4"/>
    <w:uiPriority w:val="99"/>
    <w:rsid w:val="008A1981"/>
    <w:rPr>
      <w:rFonts w:cs="HelveticaNeueLT Com 45 Lt"/>
      <w:color w:val="000000"/>
      <w:sz w:val="16"/>
      <w:szCs w:val="16"/>
    </w:rPr>
  </w:style>
  <w:style w:type="table" w:styleId="Sombreadoclaro-nfasis1">
    <w:name w:val="Light Shading Accent 1"/>
    <w:basedOn w:val="Tablanormal"/>
    <w:uiPriority w:val="60"/>
    <w:rsid w:val="00C66A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C66A1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53098A"/>
    <w:pPr>
      <w:spacing w:after="0" w:line="240" w:lineRule="auto"/>
    </w:pPr>
    <w:rPr>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
    <w:name w:val="Light List"/>
    <w:basedOn w:val="Tablanormal"/>
    <w:uiPriority w:val="61"/>
    <w:rsid w:val="005309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rsid w:val="005309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1-nfasis5">
    <w:name w:val="Medium Grid 1 Accent 5"/>
    <w:basedOn w:val="Tablanormal"/>
    <w:uiPriority w:val="67"/>
    <w:rsid w:val="0053098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tulo2Car">
    <w:name w:val="Título 2 Car"/>
    <w:basedOn w:val="Fuentedeprrafopredeter"/>
    <w:link w:val="Ttulo2"/>
    <w:uiPriority w:val="9"/>
    <w:semiHidden/>
    <w:rsid w:val="000B5C77"/>
    <w:rPr>
      <w:rFonts w:asciiTheme="majorHAnsi" w:eastAsiaTheme="majorEastAsia" w:hAnsiTheme="majorHAnsi" w:cstheme="majorBidi"/>
      <w:b/>
      <w:bCs/>
      <w:color w:val="4F81BD" w:themeColor="accent1"/>
      <w:sz w:val="26"/>
      <w:szCs w:val="26"/>
    </w:rPr>
  </w:style>
  <w:style w:type="character" w:customStyle="1" w:styleId="articleseparator">
    <w:name w:val="article_separator"/>
    <w:basedOn w:val="Fuentedeprrafopredeter"/>
    <w:rsid w:val="005D687A"/>
  </w:style>
  <w:style w:type="paragraph" w:styleId="Tabladeilustraciones">
    <w:name w:val="table of figures"/>
    <w:basedOn w:val="Normal"/>
    <w:next w:val="Normal"/>
    <w:uiPriority w:val="99"/>
    <w:unhideWhenUsed/>
    <w:rsid w:val="00710FA0"/>
    <w:pPr>
      <w:spacing w:after="0"/>
      <w:ind w:left="440" w:hanging="440"/>
    </w:pPr>
    <w:rPr>
      <w:rFonts w:ascii="Arial" w:hAnsi="Arial"/>
      <w:caps/>
      <w:sz w:val="24"/>
      <w:szCs w:val="20"/>
    </w:rPr>
  </w:style>
  <w:style w:type="paragraph" w:styleId="Descripcin">
    <w:name w:val="caption"/>
    <w:basedOn w:val="Normal"/>
    <w:next w:val="Normal"/>
    <w:uiPriority w:val="35"/>
    <w:unhideWhenUsed/>
    <w:qFormat/>
    <w:rsid w:val="00BD61B2"/>
    <w:pPr>
      <w:spacing w:line="240" w:lineRule="auto"/>
    </w:pPr>
    <w:rPr>
      <w:b/>
      <w:bCs/>
      <w:color w:val="4F81BD" w:themeColor="accent1"/>
      <w:sz w:val="18"/>
      <w:szCs w:val="18"/>
    </w:rPr>
  </w:style>
  <w:style w:type="table" w:styleId="Cuadrculavistosa-nfasis1">
    <w:name w:val="Colorful Grid Accent 1"/>
    <w:basedOn w:val="Tablanormal"/>
    <w:uiPriority w:val="73"/>
    <w:rsid w:val="00F717BC"/>
    <w:pPr>
      <w:spacing w:after="0" w:line="240" w:lineRule="auto"/>
    </w:pPr>
    <w:rPr>
      <w:color w:val="000000" w:themeColor="text1"/>
      <w:lang w:val="es-CO"/>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ps">
    <w:name w:val="hps"/>
    <w:basedOn w:val="Fuentedeprrafopredeter"/>
    <w:rsid w:val="007E4788"/>
  </w:style>
  <w:style w:type="paragraph" w:customStyle="1" w:styleId="para-pullout-important">
    <w:name w:val="para-pullout-important"/>
    <w:basedOn w:val="Normal"/>
    <w:rsid w:val="00A155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301B87"/>
  </w:style>
  <w:style w:type="character" w:customStyle="1" w:styleId="slug-pub-date">
    <w:name w:val="slug-pub-date"/>
    <w:basedOn w:val="Fuentedeprrafopredeter"/>
    <w:rsid w:val="00D1361E"/>
  </w:style>
  <w:style w:type="character" w:customStyle="1" w:styleId="slug-vol">
    <w:name w:val="slug-vol"/>
    <w:basedOn w:val="Fuentedeprrafopredeter"/>
    <w:rsid w:val="00D1361E"/>
  </w:style>
  <w:style w:type="character" w:customStyle="1" w:styleId="slug-issue">
    <w:name w:val="slug-issue"/>
    <w:basedOn w:val="Fuentedeprrafopredeter"/>
    <w:rsid w:val="00D1361E"/>
  </w:style>
  <w:style w:type="character" w:customStyle="1" w:styleId="slug-pages">
    <w:name w:val="slug-pages"/>
    <w:basedOn w:val="Fuentedeprrafopredeter"/>
    <w:rsid w:val="00D1361E"/>
  </w:style>
  <w:style w:type="paragraph" w:styleId="TDC4">
    <w:name w:val="toc 4"/>
    <w:basedOn w:val="Normal"/>
    <w:next w:val="Normal"/>
    <w:autoRedefine/>
    <w:uiPriority w:val="39"/>
    <w:unhideWhenUsed/>
    <w:rsid w:val="00C30CE0"/>
    <w:pPr>
      <w:spacing w:after="0"/>
      <w:ind w:left="660"/>
    </w:pPr>
    <w:rPr>
      <w:sz w:val="20"/>
      <w:szCs w:val="20"/>
    </w:rPr>
  </w:style>
  <w:style w:type="paragraph" w:styleId="TDC5">
    <w:name w:val="toc 5"/>
    <w:basedOn w:val="Normal"/>
    <w:next w:val="Normal"/>
    <w:autoRedefine/>
    <w:uiPriority w:val="39"/>
    <w:unhideWhenUsed/>
    <w:rsid w:val="00C30CE0"/>
    <w:pPr>
      <w:spacing w:after="0"/>
      <w:ind w:left="880"/>
    </w:pPr>
    <w:rPr>
      <w:sz w:val="20"/>
      <w:szCs w:val="20"/>
    </w:rPr>
  </w:style>
  <w:style w:type="paragraph" w:styleId="TDC6">
    <w:name w:val="toc 6"/>
    <w:basedOn w:val="Normal"/>
    <w:next w:val="Normal"/>
    <w:autoRedefine/>
    <w:uiPriority w:val="39"/>
    <w:unhideWhenUsed/>
    <w:rsid w:val="00C30CE0"/>
    <w:pPr>
      <w:spacing w:after="0"/>
      <w:ind w:left="1100"/>
    </w:pPr>
    <w:rPr>
      <w:sz w:val="20"/>
      <w:szCs w:val="20"/>
    </w:rPr>
  </w:style>
  <w:style w:type="paragraph" w:styleId="TDC7">
    <w:name w:val="toc 7"/>
    <w:basedOn w:val="Normal"/>
    <w:next w:val="Normal"/>
    <w:autoRedefine/>
    <w:uiPriority w:val="39"/>
    <w:unhideWhenUsed/>
    <w:rsid w:val="00C30CE0"/>
    <w:pPr>
      <w:spacing w:after="0"/>
      <w:ind w:left="1320"/>
    </w:pPr>
    <w:rPr>
      <w:sz w:val="20"/>
      <w:szCs w:val="20"/>
    </w:rPr>
  </w:style>
  <w:style w:type="paragraph" w:styleId="TDC8">
    <w:name w:val="toc 8"/>
    <w:basedOn w:val="Normal"/>
    <w:next w:val="Normal"/>
    <w:autoRedefine/>
    <w:uiPriority w:val="39"/>
    <w:unhideWhenUsed/>
    <w:rsid w:val="00C30CE0"/>
    <w:pPr>
      <w:spacing w:after="0"/>
      <w:ind w:left="1540"/>
    </w:pPr>
    <w:rPr>
      <w:sz w:val="20"/>
      <w:szCs w:val="20"/>
    </w:rPr>
  </w:style>
  <w:style w:type="paragraph" w:styleId="TDC9">
    <w:name w:val="toc 9"/>
    <w:basedOn w:val="Normal"/>
    <w:next w:val="Normal"/>
    <w:autoRedefine/>
    <w:uiPriority w:val="39"/>
    <w:unhideWhenUsed/>
    <w:rsid w:val="00C30CE0"/>
    <w:pPr>
      <w:spacing w:after="0"/>
      <w:ind w:left="1760"/>
    </w:pPr>
    <w:rPr>
      <w:sz w:val="20"/>
      <w:szCs w:val="20"/>
    </w:rPr>
  </w:style>
  <w:style w:type="paragraph" w:customStyle="1" w:styleId="Pa4">
    <w:name w:val="Pa4"/>
    <w:basedOn w:val="Default"/>
    <w:next w:val="Default"/>
    <w:uiPriority w:val="99"/>
    <w:rsid w:val="00DB6CB1"/>
    <w:pPr>
      <w:spacing w:line="241" w:lineRule="atLeast"/>
    </w:pPr>
    <w:rPr>
      <w:rFonts w:ascii="Arial" w:hAnsi="Arial" w:cs="Arial"/>
      <w:color w:val="auto"/>
    </w:rPr>
  </w:style>
  <w:style w:type="character" w:customStyle="1" w:styleId="A3">
    <w:name w:val="A3"/>
    <w:uiPriority w:val="99"/>
    <w:rsid w:val="00DB6CB1"/>
    <w:rPr>
      <w:color w:val="000000"/>
      <w:sz w:val="20"/>
      <w:szCs w:val="20"/>
    </w:rPr>
  </w:style>
  <w:style w:type="paragraph" w:customStyle="1" w:styleId="Pa27">
    <w:name w:val="Pa27"/>
    <w:basedOn w:val="Default"/>
    <w:next w:val="Default"/>
    <w:uiPriority w:val="99"/>
    <w:rsid w:val="000C1D75"/>
    <w:pPr>
      <w:spacing w:line="241" w:lineRule="atLeast"/>
    </w:pPr>
    <w:rPr>
      <w:rFonts w:ascii="Arial" w:hAnsi="Arial" w:cs="Arial"/>
      <w:color w:val="auto"/>
    </w:rPr>
  </w:style>
  <w:style w:type="paragraph" w:customStyle="1" w:styleId="Pa2">
    <w:name w:val="Pa2"/>
    <w:basedOn w:val="Default"/>
    <w:next w:val="Default"/>
    <w:uiPriority w:val="99"/>
    <w:rsid w:val="000C1D75"/>
    <w:pPr>
      <w:spacing w:line="241" w:lineRule="atLeast"/>
    </w:pPr>
    <w:rPr>
      <w:rFonts w:ascii="Arial" w:hAnsi="Arial" w:cs="Arial"/>
      <w:color w:val="auto"/>
    </w:rPr>
  </w:style>
  <w:style w:type="character" w:customStyle="1" w:styleId="A13">
    <w:name w:val="A13"/>
    <w:uiPriority w:val="99"/>
    <w:rsid w:val="000C1D75"/>
    <w:rPr>
      <w:color w:val="000000"/>
      <w:sz w:val="12"/>
      <w:szCs w:val="12"/>
    </w:rPr>
  </w:style>
  <w:style w:type="paragraph" w:customStyle="1" w:styleId="banner">
    <w:name w:val="banner"/>
    <w:basedOn w:val="Normal"/>
    <w:rsid w:val="007367F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ubttulo">
    <w:name w:val="Subtitle"/>
    <w:basedOn w:val="Normal"/>
    <w:next w:val="Normal"/>
    <w:link w:val="SubttuloCar"/>
    <w:uiPriority w:val="11"/>
    <w:qFormat/>
    <w:rsid w:val="00B024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024A9"/>
    <w:rPr>
      <w:rFonts w:asciiTheme="majorHAnsi" w:eastAsiaTheme="majorEastAsia" w:hAnsiTheme="majorHAnsi" w:cstheme="majorBidi"/>
      <w:i/>
      <w:iCs/>
      <w:color w:val="4F81BD" w:themeColor="accent1"/>
      <w:spacing w:val="15"/>
      <w:sz w:val="24"/>
      <w:szCs w:val="24"/>
    </w:rPr>
  </w:style>
  <w:style w:type="character" w:customStyle="1" w:styleId="baj">
    <w:name w:val="b_aj"/>
    <w:basedOn w:val="Fuentedeprrafopredeter"/>
    <w:rsid w:val="0045188E"/>
  </w:style>
  <w:style w:type="paragraph" w:styleId="HTMLconformatoprevio">
    <w:name w:val="HTML Preformatted"/>
    <w:basedOn w:val="Normal"/>
    <w:link w:val="HTMLconformatoprevioCar"/>
    <w:uiPriority w:val="99"/>
    <w:unhideWhenUsed/>
    <w:rsid w:val="00E74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E74187"/>
    <w:rPr>
      <w:rFonts w:ascii="Courier New" w:eastAsia="Times New Roman" w:hAnsi="Courier New" w:cs="Courier New"/>
      <w:sz w:val="20"/>
      <w:szCs w:val="20"/>
      <w:lang w:val="es-CO" w:eastAsia="es-CO"/>
    </w:rPr>
  </w:style>
  <w:style w:type="character" w:customStyle="1" w:styleId="Ttulo4Car">
    <w:name w:val="Título 4 Car"/>
    <w:basedOn w:val="Fuentedeprrafopredeter"/>
    <w:link w:val="Ttulo4"/>
    <w:uiPriority w:val="9"/>
    <w:rsid w:val="00042E2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1319">
      <w:bodyDiv w:val="1"/>
      <w:marLeft w:val="0"/>
      <w:marRight w:val="0"/>
      <w:marTop w:val="0"/>
      <w:marBottom w:val="0"/>
      <w:divBdr>
        <w:top w:val="none" w:sz="0" w:space="0" w:color="auto"/>
        <w:left w:val="none" w:sz="0" w:space="0" w:color="auto"/>
        <w:bottom w:val="none" w:sz="0" w:space="0" w:color="auto"/>
        <w:right w:val="none" w:sz="0" w:space="0" w:color="auto"/>
      </w:divBdr>
    </w:div>
    <w:div w:id="39743898">
      <w:bodyDiv w:val="1"/>
      <w:marLeft w:val="0"/>
      <w:marRight w:val="0"/>
      <w:marTop w:val="0"/>
      <w:marBottom w:val="0"/>
      <w:divBdr>
        <w:top w:val="none" w:sz="0" w:space="0" w:color="auto"/>
        <w:left w:val="none" w:sz="0" w:space="0" w:color="auto"/>
        <w:bottom w:val="none" w:sz="0" w:space="0" w:color="auto"/>
        <w:right w:val="none" w:sz="0" w:space="0" w:color="auto"/>
      </w:divBdr>
    </w:div>
    <w:div w:id="60445966">
      <w:bodyDiv w:val="1"/>
      <w:marLeft w:val="0"/>
      <w:marRight w:val="0"/>
      <w:marTop w:val="0"/>
      <w:marBottom w:val="0"/>
      <w:divBdr>
        <w:top w:val="none" w:sz="0" w:space="0" w:color="auto"/>
        <w:left w:val="none" w:sz="0" w:space="0" w:color="auto"/>
        <w:bottom w:val="none" w:sz="0" w:space="0" w:color="auto"/>
        <w:right w:val="none" w:sz="0" w:space="0" w:color="auto"/>
      </w:divBdr>
    </w:div>
    <w:div w:id="86393412">
      <w:bodyDiv w:val="1"/>
      <w:marLeft w:val="0"/>
      <w:marRight w:val="0"/>
      <w:marTop w:val="0"/>
      <w:marBottom w:val="0"/>
      <w:divBdr>
        <w:top w:val="none" w:sz="0" w:space="0" w:color="auto"/>
        <w:left w:val="none" w:sz="0" w:space="0" w:color="auto"/>
        <w:bottom w:val="none" w:sz="0" w:space="0" w:color="auto"/>
        <w:right w:val="none" w:sz="0" w:space="0" w:color="auto"/>
      </w:divBdr>
    </w:div>
    <w:div w:id="98336638">
      <w:bodyDiv w:val="1"/>
      <w:marLeft w:val="0"/>
      <w:marRight w:val="0"/>
      <w:marTop w:val="0"/>
      <w:marBottom w:val="0"/>
      <w:divBdr>
        <w:top w:val="none" w:sz="0" w:space="0" w:color="auto"/>
        <w:left w:val="none" w:sz="0" w:space="0" w:color="auto"/>
        <w:bottom w:val="none" w:sz="0" w:space="0" w:color="auto"/>
        <w:right w:val="none" w:sz="0" w:space="0" w:color="auto"/>
      </w:divBdr>
    </w:div>
    <w:div w:id="136727262">
      <w:bodyDiv w:val="1"/>
      <w:marLeft w:val="0"/>
      <w:marRight w:val="0"/>
      <w:marTop w:val="0"/>
      <w:marBottom w:val="0"/>
      <w:divBdr>
        <w:top w:val="none" w:sz="0" w:space="0" w:color="auto"/>
        <w:left w:val="none" w:sz="0" w:space="0" w:color="auto"/>
        <w:bottom w:val="none" w:sz="0" w:space="0" w:color="auto"/>
        <w:right w:val="none" w:sz="0" w:space="0" w:color="auto"/>
      </w:divBdr>
    </w:div>
    <w:div w:id="137652511">
      <w:bodyDiv w:val="1"/>
      <w:marLeft w:val="0"/>
      <w:marRight w:val="0"/>
      <w:marTop w:val="0"/>
      <w:marBottom w:val="0"/>
      <w:divBdr>
        <w:top w:val="none" w:sz="0" w:space="0" w:color="auto"/>
        <w:left w:val="none" w:sz="0" w:space="0" w:color="auto"/>
        <w:bottom w:val="none" w:sz="0" w:space="0" w:color="auto"/>
        <w:right w:val="none" w:sz="0" w:space="0" w:color="auto"/>
      </w:divBdr>
    </w:div>
    <w:div w:id="182137808">
      <w:bodyDiv w:val="1"/>
      <w:marLeft w:val="0"/>
      <w:marRight w:val="0"/>
      <w:marTop w:val="0"/>
      <w:marBottom w:val="0"/>
      <w:divBdr>
        <w:top w:val="none" w:sz="0" w:space="0" w:color="auto"/>
        <w:left w:val="none" w:sz="0" w:space="0" w:color="auto"/>
        <w:bottom w:val="none" w:sz="0" w:space="0" w:color="auto"/>
        <w:right w:val="none" w:sz="0" w:space="0" w:color="auto"/>
      </w:divBdr>
      <w:divsChild>
        <w:div w:id="224030895">
          <w:marLeft w:val="0"/>
          <w:marRight w:val="0"/>
          <w:marTop w:val="0"/>
          <w:marBottom w:val="0"/>
          <w:divBdr>
            <w:top w:val="none" w:sz="0" w:space="0" w:color="auto"/>
            <w:left w:val="none" w:sz="0" w:space="0" w:color="auto"/>
            <w:bottom w:val="none" w:sz="0" w:space="0" w:color="auto"/>
            <w:right w:val="none" w:sz="0" w:space="0" w:color="auto"/>
          </w:divBdr>
          <w:divsChild>
            <w:div w:id="412512802">
              <w:marLeft w:val="0"/>
              <w:marRight w:val="0"/>
              <w:marTop w:val="0"/>
              <w:marBottom w:val="0"/>
              <w:divBdr>
                <w:top w:val="none" w:sz="0" w:space="0" w:color="auto"/>
                <w:left w:val="none" w:sz="0" w:space="0" w:color="auto"/>
                <w:bottom w:val="none" w:sz="0" w:space="0" w:color="auto"/>
                <w:right w:val="none" w:sz="0" w:space="0" w:color="auto"/>
              </w:divBdr>
              <w:divsChild>
                <w:div w:id="1720278477">
                  <w:marLeft w:val="0"/>
                  <w:marRight w:val="0"/>
                  <w:marTop w:val="0"/>
                  <w:marBottom w:val="0"/>
                  <w:divBdr>
                    <w:top w:val="none" w:sz="0" w:space="0" w:color="auto"/>
                    <w:left w:val="none" w:sz="0" w:space="0" w:color="auto"/>
                    <w:bottom w:val="none" w:sz="0" w:space="0" w:color="auto"/>
                    <w:right w:val="none" w:sz="0" w:space="0" w:color="auto"/>
                  </w:divBdr>
                  <w:divsChild>
                    <w:div w:id="1175681365">
                      <w:marLeft w:val="0"/>
                      <w:marRight w:val="0"/>
                      <w:marTop w:val="0"/>
                      <w:marBottom w:val="0"/>
                      <w:divBdr>
                        <w:top w:val="none" w:sz="0" w:space="0" w:color="auto"/>
                        <w:left w:val="none" w:sz="0" w:space="0" w:color="auto"/>
                        <w:bottom w:val="none" w:sz="0" w:space="0" w:color="auto"/>
                        <w:right w:val="none" w:sz="0" w:space="0" w:color="auto"/>
                      </w:divBdr>
                      <w:divsChild>
                        <w:div w:id="1202670789">
                          <w:marLeft w:val="0"/>
                          <w:marRight w:val="0"/>
                          <w:marTop w:val="0"/>
                          <w:marBottom w:val="0"/>
                          <w:divBdr>
                            <w:top w:val="none" w:sz="0" w:space="0" w:color="auto"/>
                            <w:left w:val="none" w:sz="0" w:space="0" w:color="auto"/>
                            <w:bottom w:val="none" w:sz="0" w:space="0" w:color="auto"/>
                            <w:right w:val="none" w:sz="0" w:space="0" w:color="auto"/>
                          </w:divBdr>
                        </w:div>
                      </w:divsChild>
                    </w:div>
                    <w:div w:id="14845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3643">
              <w:marLeft w:val="0"/>
              <w:marRight w:val="0"/>
              <w:marTop w:val="0"/>
              <w:marBottom w:val="0"/>
              <w:divBdr>
                <w:top w:val="none" w:sz="0" w:space="0" w:color="auto"/>
                <w:left w:val="none" w:sz="0" w:space="0" w:color="auto"/>
                <w:bottom w:val="none" w:sz="0" w:space="0" w:color="auto"/>
                <w:right w:val="none" w:sz="0" w:space="0" w:color="auto"/>
              </w:divBdr>
              <w:divsChild>
                <w:div w:id="560747475">
                  <w:marLeft w:val="0"/>
                  <w:marRight w:val="0"/>
                  <w:marTop w:val="0"/>
                  <w:marBottom w:val="0"/>
                  <w:divBdr>
                    <w:top w:val="none" w:sz="0" w:space="0" w:color="auto"/>
                    <w:left w:val="none" w:sz="0" w:space="0" w:color="auto"/>
                    <w:bottom w:val="none" w:sz="0" w:space="0" w:color="auto"/>
                    <w:right w:val="none" w:sz="0" w:space="0" w:color="auto"/>
                  </w:divBdr>
                  <w:divsChild>
                    <w:div w:id="650136365">
                      <w:marLeft w:val="0"/>
                      <w:marRight w:val="0"/>
                      <w:marTop w:val="0"/>
                      <w:marBottom w:val="0"/>
                      <w:divBdr>
                        <w:top w:val="none" w:sz="0" w:space="0" w:color="auto"/>
                        <w:left w:val="none" w:sz="0" w:space="0" w:color="auto"/>
                        <w:bottom w:val="none" w:sz="0" w:space="0" w:color="auto"/>
                        <w:right w:val="none" w:sz="0" w:space="0" w:color="auto"/>
                      </w:divBdr>
                      <w:divsChild>
                        <w:div w:id="771434820">
                          <w:marLeft w:val="0"/>
                          <w:marRight w:val="0"/>
                          <w:marTop w:val="0"/>
                          <w:marBottom w:val="0"/>
                          <w:divBdr>
                            <w:top w:val="none" w:sz="0" w:space="0" w:color="auto"/>
                            <w:left w:val="none" w:sz="0" w:space="0" w:color="auto"/>
                            <w:bottom w:val="none" w:sz="0" w:space="0" w:color="auto"/>
                            <w:right w:val="none" w:sz="0" w:space="0" w:color="auto"/>
                          </w:divBdr>
                          <w:divsChild>
                            <w:div w:id="875582858">
                              <w:marLeft w:val="0"/>
                              <w:marRight w:val="0"/>
                              <w:marTop w:val="0"/>
                              <w:marBottom w:val="0"/>
                              <w:divBdr>
                                <w:top w:val="none" w:sz="0" w:space="0" w:color="auto"/>
                                <w:left w:val="none" w:sz="0" w:space="0" w:color="auto"/>
                                <w:bottom w:val="none" w:sz="0" w:space="0" w:color="auto"/>
                                <w:right w:val="none" w:sz="0" w:space="0" w:color="auto"/>
                              </w:divBdr>
                              <w:divsChild>
                                <w:div w:id="7473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76309">
      <w:bodyDiv w:val="1"/>
      <w:marLeft w:val="0"/>
      <w:marRight w:val="0"/>
      <w:marTop w:val="0"/>
      <w:marBottom w:val="0"/>
      <w:divBdr>
        <w:top w:val="none" w:sz="0" w:space="0" w:color="auto"/>
        <w:left w:val="none" w:sz="0" w:space="0" w:color="auto"/>
        <w:bottom w:val="none" w:sz="0" w:space="0" w:color="auto"/>
        <w:right w:val="none" w:sz="0" w:space="0" w:color="auto"/>
      </w:divBdr>
    </w:div>
    <w:div w:id="246772879">
      <w:bodyDiv w:val="1"/>
      <w:marLeft w:val="0"/>
      <w:marRight w:val="0"/>
      <w:marTop w:val="0"/>
      <w:marBottom w:val="0"/>
      <w:divBdr>
        <w:top w:val="none" w:sz="0" w:space="0" w:color="auto"/>
        <w:left w:val="none" w:sz="0" w:space="0" w:color="auto"/>
        <w:bottom w:val="none" w:sz="0" w:space="0" w:color="auto"/>
        <w:right w:val="none" w:sz="0" w:space="0" w:color="auto"/>
      </w:divBdr>
      <w:divsChild>
        <w:div w:id="147794118">
          <w:marLeft w:val="0"/>
          <w:marRight w:val="0"/>
          <w:marTop w:val="0"/>
          <w:marBottom w:val="0"/>
          <w:divBdr>
            <w:top w:val="none" w:sz="0" w:space="0" w:color="auto"/>
            <w:left w:val="none" w:sz="0" w:space="0" w:color="auto"/>
            <w:bottom w:val="none" w:sz="0" w:space="0" w:color="auto"/>
            <w:right w:val="none" w:sz="0" w:space="0" w:color="auto"/>
          </w:divBdr>
        </w:div>
        <w:div w:id="953751644">
          <w:marLeft w:val="0"/>
          <w:marRight w:val="0"/>
          <w:marTop w:val="0"/>
          <w:marBottom w:val="0"/>
          <w:divBdr>
            <w:top w:val="none" w:sz="0" w:space="0" w:color="auto"/>
            <w:left w:val="none" w:sz="0" w:space="0" w:color="auto"/>
            <w:bottom w:val="none" w:sz="0" w:space="0" w:color="auto"/>
            <w:right w:val="none" w:sz="0" w:space="0" w:color="auto"/>
          </w:divBdr>
        </w:div>
        <w:div w:id="1858619934">
          <w:marLeft w:val="0"/>
          <w:marRight w:val="0"/>
          <w:marTop w:val="0"/>
          <w:marBottom w:val="0"/>
          <w:divBdr>
            <w:top w:val="none" w:sz="0" w:space="0" w:color="auto"/>
            <w:left w:val="none" w:sz="0" w:space="0" w:color="auto"/>
            <w:bottom w:val="none" w:sz="0" w:space="0" w:color="auto"/>
            <w:right w:val="none" w:sz="0" w:space="0" w:color="auto"/>
          </w:divBdr>
        </w:div>
      </w:divsChild>
    </w:div>
    <w:div w:id="259801772">
      <w:bodyDiv w:val="1"/>
      <w:marLeft w:val="0"/>
      <w:marRight w:val="0"/>
      <w:marTop w:val="0"/>
      <w:marBottom w:val="0"/>
      <w:divBdr>
        <w:top w:val="none" w:sz="0" w:space="0" w:color="auto"/>
        <w:left w:val="none" w:sz="0" w:space="0" w:color="auto"/>
        <w:bottom w:val="none" w:sz="0" w:space="0" w:color="auto"/>
        <w:right w:val="none" w:sz="0" w:space="0" w:color="auto"/>
      </w:divBdr>
      <w:divsChild>
        <w:div w:id="384572125">
          <w:marLeft w:val="547"/>
          <w:marRight w:val="0"/>
          <w:marTop w:val="0"/>
          <w:marBottom w:val="0"/>
          <w:divBdr>
            <w:top w:val="none" w:sz="0" w:space="0" w:color="auto"/>
            <w:left w:val="none" w:sz="0" w:space="0" w:color="auto"/>
            <w:bottom w:val="none" w:sz="0" w:space="0" w:color="auto"/>
            <w:right w:val="none" w:sz="0" w:space="0" w:color="auto"/>
          </w:divBdr>
        </w:div>
      </w:divsChild>
    </w:div>
    <w:div w:id="309555200">
      <w:bodyDiv w:val="1"/>
      <w:marLeft w:val="0"/>
      <w:marRight w:val="0"/>
      <w:marTop w:val="0"/>
      <w:marBottom w:val="0"/>
      <w:divBdr>
        <w:top w:val="none" w:sz="0" w:space="0" w:color="auto"/>
        <w:left w:val="none" w:sz="0" w:space="0" w:color="auto"/>
        <w:bottom w:val="none" w:sz="0" w:space="0" w:color="auto"/>
        <w:right w:val="none" w:sz="0" w:space="0" w:color="auto"/>
      </w:divBdr>
    </w:div>
    <w:div w:id="356932700">
      <w:bodyDiv w:val="1"/>
      <w:marLeft w:val="0"/>
      <w:marRight w:val="0"/>
      <w:marTop w:val="0"/>
      <w:marBottom w:val="0"/>
      <w:divBdr>
        <w:top w:val="none" w:sz="0" w:space="0" w:color="auto"/>
        <w:left w:val="none" w:sz="0" w:space="0" w:color="auto"/>
        <w:bottom w:val="none" w:sz="0" w:space="0" w:color="auto"/>
        <w:right w:val="none" w:sz="0" w:space="0" w:color="auto"/>
      </w:divBdr>
      <w:divsChild>
        <w:div w:id="327825956">
          <w:marLeft w:val="446"/>
          <w:marRight w:val="0"/>
          <w:marTop w:val="0"/>
          <w:marBottom w:val="0"/>
          <w:divBdr>
            <w:top w:val="none" w:sz="0" w:space="0" w:color="auto"/>
            <w:left w:val="none" w:sz="0" w:space="0" w:color="auto"/>
            <w:bottom w:val="none" w:sz="0" w:space="0" w:color="auto"/>
            <w:right w:val="none" w:sz="0" w:space="0" w:color="auto"/>
          </w:divBdr>
        </w:div>
      </w:divsChild>
    </w:div>
    <w:div w:id="373041674">
      <w:bodyDiv w:val="1"/>
      <w:marLeft w:val="0"/>
      <w:marRight w:val="0"/>
      <w:marTop w:val="0"/>
      <w:marBottom w:val="0"/>
      <w:divBdr>
        <w:top w:val="none" w:sz="0" w:space="0" w:color="auto"/>
        <w:left w:val="none" w:sz="0" w:space="0" w:color="auto"/>
        <w:bottom w:val="none" w:sz="0" w:space="0" w:color="auto"/>
        <w:right w:val="none" w:sz="0" w:space="0" w:color="auto"/>
      </w:divBdr>
      <w:divsChild>
        <w:div w:id="56171217">
          <w:marLeft w:val="0"/>
          <w:marRight w:val="0"/>
          <w:marTop w:val="0"/>
          <w:marBottom w:val="0"/>
          <w:divBdr>
            <w:top w:val="none" w:sz="0" w:space="0" w:color="auto"/>
            <w:left w:val="none" w:sz="0" w:space="0" w:color="auto"/>
            <w:bottom w:val="none" w:sz="0" w:space="0" w:color="auto"/>
            <w:right w:val="none" w:sz="0" w:space="0" w:color="auto"/>
          </w:divBdr>
        </w:div>
        <w:div w:id="85730299">
          <w:marLeft w:val="0"/>
          <w:marRight w:val="0"/>
          <w:marTop w:val="0"/>
          <w:marBottom w:val="0"/>
          <w:divBdr>
            <w:top w:val="none" w:sz="0" w:space="0" w:color="auto"/>
            <w:left w:val="none" w:sz="0" w:space="0" w:color="auto"/>
            <w:bottom w:val="none" w:sz="0" w:space="0" w:color="auto"/>
            <w:right w:val="none" w:sz="0" w:space="0" w:color="auto"/>
          </w:divBdr>
        </w:div>
        <w:div w:id="201330017">
          <w:marLeft w:val="0"/>
          <w:marRight w:val="0"/>
          <w:marTop w:val="0"/>
          <w:marBottom w:val="0"/>
          <w:divBdr>
            <w:top w:val="none" w:sz="0" w:space="0" w:color="auto"/>
            <w:left w:val="none" w:sz="0" w:space="0" w:color="auto"/>
            <w:bottom w:val="none" w:sz="0" w:space="0" w:color="auto"/>
            <w:right w:val="none" w:sz="0" w:space="0" w:color="auto"/>
          </w:divBdr>
        </w:div>
        <w:div w:id="274751512">
          <w:marLeft w:val="0"/>
          <w:marRight w:val="0"/>
          <w:marTop w:val="0"/>
          <w:marBottom w:val="0"/>
          <w:divBdr>
            <w:top w:val="none" w:sz="0" w:space="0" w:color="auto"/>
            <w:left w:val="none" w:sz="0" w:space="0" w:color="auto"/>
            <w:bottom w:val="none" w:sz="0" w:space="0" w:color="auto"/>
            <w:right w:val="none" w:sz="0" w:space="0" w:color="auto"/>
          </w:divBdr>
        </w:div>
        <w:div w:id="284896245">
          <w:marLeft w:val="0"/>
          <w:marRight w:val="0"/>
          <w:marTop w:val="0"/>
          <w:marBottom w:val="0"/>
          <w:divBdr>
            <w:top w:val="none" w:sz="0" w:space="0" w:color="auto"/>
            <w:left w:val="none" w:sz="0" w:space="0" w:color="auto"/>
            <w:bottom w:val="none" w:sz="0" w:space="0" w:color="auto"/>
            <w:right w:val="none" w:sz="0" w:space="0" w:color="auto"/>
          </w:divBdr>
        </w:div>
        <w:div w:id="357463306">
          <w:marLeft w:val="0"/>
          <w:marRight w:val="0"/>
          <w:marTop w:val="0"/>
          <w:marBottom w:val="0"/>
          <w:divBdr>
            <w:top w:val="none" w:sz="0" w:space="0" w:color="auto"/>
            <w:left w:val="none" w:sz="0" w:space="0" w:color="auto"/>
            <w:bottom w:val="none" w:sz="0" w:space="0" w:color="auto"/>
            <w:right w:val="none" w:sz="0" w:space="0" w:color="auto"/>
          </w:divBdr>
        </w:div>
        <w:div w:id="362941715">
          <w:marLeft w:val="0"/>
          <w:marRight w:val="0"/>
          <w:marTop w:val="0"/>
          <w:marBottom w:val="0"/>
          <w:divBdr>
            <w:top w:val="none" w:sz="0" w:space="0" w:color="auto"/>
            <w:left w:val="none" w:sz="0" w:space="0" w:color="auto"/>
            <w:bottom w:val="none" w:sz="0" w:space="0" w:color="auto"/>
            <w:right w:val="none" w:sz="0" w:space="0" w:color="auto"/>
          </w:divBdr>
        </w:div>
        <w:div w:id="395278534">
          <w:marLeft w:val="0"/>
          <w:marRight w:val="0"/>
          <w:marTop w:val="0"/>
          <w:marBottom w:val="0"/>
          <w:divBdr>
            <w:top w:val="none" w:sz="0" w:space="0" w:color="auto"/>
            <w:left w:val="none" w:sz="0" w:space="0" w:color="auto"/>
            <w:bottom w:val="none" w:sz="0" w:space="0" w:color="auto"/>
            <w:right w:val="none" w:sz="0" w:space="0" w:color="auto"/>
          </w:divBdr>
        </w:div>
        <w:div w:id="432937137">
          <w:marLeft w:val="0"/>
          <w:marRight w:val="0"/>
          <w:marTop w:val="0"/>
          <w:marBottom w:val="0"/>
          <w:divBdr>
            <w:top w:val="none" w:sz="0" w:space="0" w:color="auto"/>
            <w:left w:val="none" w:sz="0" w:space="0" w:color="auto"/>
            <w:bottom w:val="none" w:sz="0" w:space="0" w:color="auto"/>
            <w:right w:val="none" w:sz="0" w:space="0" w:color="auto"/>
          </w:divBdr>
        </w:div>
        <w:div w:id="446587405">
          <w:marLeft w:val="0"/>
          <w:marRight w:val="0"/>
          <w:marTop w:val="0"/>
          <w:marBottom w:val="0"/>
          <w:divBdr>
            <w:top w:val="none" w:sz="0" w:space="0" w:color="auto"/>
            <w:left w:val="none" w:sz="0" w:space="0" w:color="auto"/>
            <w:bottom w:val="none" w:sz="0" w:space="0" w:color="auto"/>
            <w:right w:val="none" w:sz="0" w:space="0" w:color="auto"/>
          </w:divBdr>
        </w:div>
        <w:div w:id="456413978">
          <w:marLeft w:val="0"/>
          <w:marRight w:val="0"/>
          <w:marTop w:val="0"/>
          <w:marBottom w:val="0"/>
          <w:divBdr>
            <w:top w:val="none" w:sz="0" w:space="0" w:color="auto"/>
            <w:left w:val="none" w:sz="0" w:space="0" w:color="auto"/>
            <w:bottom w:val="none" w:sz="0" w:space="0" w:color="auto"/>
            <w:right w:val="none" w:sz="0" w:space="0" w:color="auto"/>
          </w:divBdr>
        </w:div>
        <w:div w:id="588929493">
          <w:marLeft w:val="0"/>
          <w:marRight w:val="0"/>
          <w:marTop w:val="0"/>
          <w:marBottom w:val="0"/>
          <w:divBdr>
            <w:top w:val="none" w:sz="0" w:space="0" w:color="auto"/>
            <w:left w:val="none" w:sz="0" w:space="0" w:color="auto"/>
            <w:bottom w:val="none" w:sz="0" w:space="0" w:color="auto"/>
            <w:right w:val="none" w:sz="0" w:space="0" w:color="auto"/>
          </w:divBdr>
        </w:div>
        <w:div w:id="638345917">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 w:id="779686393">
          <w:marLeft w:val="0"/>
          <w:marRight w:val="0"/>
          <w:marTop w:val="0"/>
          <w:marBottom w:val="0"/>
          <w:divBdr>
            <w:top w:val="none" w:sz="0" w:space="0" w:color="auto"/>
            <w:left w:val="none" w:sz="0" w:space="0" w:color="auto"/>
            <w:bottom w:val="none" w:sz="0" w:space="0" w:color="auto"/>
            <w:right w:val="none" w:sz="0" w:space="0" w:color="auto"/>
          </w:divBdr>
        </w:div>
        <w:div w:id="868492553">
          <w:marLeft w:val="0"/>
          <w:marRight w:val="0"/>
          <w:marTop w:val="0"/>
          <w:marBottom w:val="0"/>
          <w:divBdr>
            <w:top w:val="none" w:sz="0" w:space="0" w:color="auto"/>
            <w:left w:val="none" w:sz="0" w:space="0" w:color="auto"/>
            <w:bottom w:val="none" w:sz="0" w:space="0" w:color="auto"/>
            <w:right w:val="none" w:sz="0" w:space="0" w:color="auto"/>
          </w:divBdr>
        </w:div>
        <w:div w:id="1031147400">
          <w:marLeft w:val="0"/>
          <w:marRight w:val="0"/>
          <w:marTop w:val="0"/>
          <w:marBottom w:val="0"/>
          <w:divBdr>
            <w:top w:val="none" w:sz="0" w:space="0" w:color="auto"/>
            <w:left w:val="none" w:sz="0" w:space="0" w:color="auto"/>
            <w:bottom w:val="none" w:sz="0" w:space="0" w:color="auto"/>
            <w:right w:val="none" w:sz="0" w:space="0" w:color="auto"/>
          </w:divBdr>
        </w:div>
        <w:div w:id="1087380835">
          <w:marLeft w:val="0"/>
          <w:marRight w:val="0"/>
          <w:marTop w:val="0"/>
          <w:marBottom w:val="0"/>
          <w:divBdr>
            <w:top w:val="none" w:sz="0" w:space="0" w:color="auto"/>
            <w:left w:val="none" w:sz="0" w:space="0" w:color="auto"/>
            <w:bottom w:val="none" w:sz="0" w:space="0" w:color="auto"/>
            <w:right w:val="none" w:sz="0" w:space="0" w:color="auto"/>
          </w:divBdr>
        </w:div>
        <w:div w:id="1242562847">
          <w:marLeft w:val="0"/>
          <w:marRight w:val="0"/>
          <w:marTop w:val="0"/>
          <w:marBottom w:val="0"/>
          <w:divBdr>
            <w:top w:val="none" w:sz="0" w:space="0" w:color="auto"/>
            <w:left w:val="none" w:sz="0" w:space="0" w:color="auto"/>
            <w:bottom w:val="none" w:sz="0" w:space="0" w:color="auto"/>
            <w:right w:val="none" w:sz="0" w:space="0" w:color="auto"/>
          </w:divBdr>
        </w:div>
        <w:div w:id="1256935525">
          <w:marLeft w:val="0"/>
          <w:marRight w:val="0"/>
          <w:marTop w:val="0"/>
          <w:marBottom w:val="0"/>
          <w:divBdr>
            <w:top w:val="none" w:sz="0" w:space="0" w:color="auto"/>
            <w:left w:val="none" w:sz="0" w:space="0" w:color="auto"/>
            <w:bottom w:val="none" w:sz="0" w:space="0" w:color="auto"/>
            <w:right w:val="none" w:sz="0" w:space="0" w:color="auto"/>
          </w:divBdr>
        </w:div>
        <w:div w:id="1286471736">
          <w:marLeft w:val="0"/>
          <w:marRight w:val="0"/>
          <w:marTop w:val="0"/>
          <w:marBottom w:val="0"/>
          <w:divBdr>
            <w:top w:val="none" w:sz="0" w:space="0" w:color="auto"/>
            <w:left w:val="none" w:sz="0" w:space="0" w:color="auto"/>
            <w:bottom w:val="none" w:sz="0" w:space="0" w:color="auto"/>
            <w:right w:val="none" w:sz="0" w:space="0" w:color="auto"/>
          </w:divBdr>
        </w:div>
        <w:div w:id="1304193364">
          <w:marLeft w:val="0"/>
          <w:marRight w:val="0"/>
          <w:marTop w:val="0"/>
          <w:marBottom w:val="0"/>
          <w:divBdr>
            <w:top w:val="none" w:sz="0" w:space="0" w:color="auto"/>
            <w:left w:val="none" w:sz="0" w:space="0" w:color="auto"/>
            <w:bottom w:val="none" w:sz="0" w:space="0" w:color="auto"/>
            <w:right w:val="none" w:sz="0" w:space="0" w:color="auto"/>
          </w:divBdr>
        </w:div>
        <w:div w:id="1364019998">
          <w:marLeft w:val="0"/>
          <w:marRight w:val="0"/>
          <w:marTop w:val="0"/>
          <w:marBottom w:val="0"/>
          <w:divBdr>
            <w:top w:val="none" w:sz="0" w:space="0" w:color="auto"/>
            <w:left w:val="none" w:sz="0" w:space="0" w:color="auto"/>
            <w:bottom w:val="none" w:sz="0" w:space="0" w:color="auto"/>
            <w:right w:val="none" w:sz="0" w:space="0" w:color="auto"/>
          </w:divBdr>
        </w:div>
        <w:div w:id="1420369110">
          <w:marLeft w:val="0"/>
          <w:marRight w:val="0"/>
          <w:marTop w:val="0"/>
          <w:marBottom w:val="0"/>
          <w:divBdr>
            <w:top w:val="none" w:sz="0" w:space="0" w:color="auto"/>
            <w:left w:val="none" w:sz="0" w:space="0" w:color="auto"/>
            <w:bottom w:val="none" w:sz="0" w:space="0" w:color="auto"/>
            <w:right w:val="none" w:sz="0" w:space="0" w:color="auto"/>
          </w:divBdr>
        </w:div>
        <w:div w:id="1429231622">
          <w:marLeft w:val="0"/>
          <w:marRight w:val="0"/>
          <w:marTop w:val="0"/>
          <w:marBottom w:val="0"/>
          <w:divBdr>
            <w:top w:val="none" w:sz="0" w:space="0" w:color="auto"/>
            <w:left w:val="none" w:sz="0" w:space="0" w:color="auto"/>
            <w:bottom w:val="none" w:sz="0" w:space="0" w:color="auto"/>
            <w:right w:val="none" w:sz="0" w:space="0" w:color="auto"/>
          </w:divBdr>
        </w:div>
        <w:div w:id="1438209116">
          <w:marLeft w:val="0"/>
          <w:marRight w:val="0"/>
          <w:marTop w:val="0"/>
          <w:marBottom w:val="0"/>
          <w:divBdr>
            <w:top w:val="none" w:sz="0" w:space="0" w:color="auto"/>
            <w:left w:val="none" w:sz="0" w:space="0" w:color="auto"/>
            <w:bottom w:val="none" w:sz="0" w:space="0" w:color="auto"/>
            <w:right w:val="none" w:sz="0" w:space="0" w:color="auto"/>
          </w:divBdr>
        </w:div>
        <w:div w:id="1481923106">
          <w:marLeft w:val="0"/>
          <w:marRight w:val="0"/>
          <w:marTop w:val="0"/>
          <w:marBottom w:val="0"/>
          <w:divBdr>
            <w:top w:val="none" w:sz="0" w:space="0" w:color="auto"/>
            <w:left w:val="none" w:sz="0" w:space="0" w:color="auto"/>
            <w:bottom w:val="none" w:sz="0" w:space="0" w:color="auto"/>
            <w:right w:val="none" w:sz="0" w:space="0" w:color="auto"/>
          </w:divBdr>
        </w:div>
        <w:div w:id="1489203463">
          <w:marLeft w:val="0"/>
          <w:marRight w:val="0"/>
          <w:marTop w:val="0"/>
          <w:marBottom w:val="0"/>
          <w:divBdr>
            <w:top w:val="none" w:sz="0" w:space="0" w:color="auto"/>
            <w:left w:val="none" w:sz="0" w:space="0" w:color="auto"/>
            <w:bottom w:val="none" w:sz="0" w:space="0" w:color="auto"/>
            <w:right w:val="none" w:sz="0" w:space="0" w:color="auto"/>
          </w:divBdr>
        </w:div>
        <w:div w:id="1529489214">
          <w:marLeft w:val="0"/>
          <w:marRight w:val="0"/>
          <w:marTop w:val="0"/>
          <w:marBottom w:val="0"/>
          <w:divBdr>
            <w:top w:val="none" w:sz="0" w:space="0" w:color="auto"/>
            <w:left w:val="none" w:sz="0" w:space="0" w:color="auto"/>
            <w:bottom w:val="none" w:sz="0" w:space="0" w:color="auto"/>
            <w:right w:val="none" w:sz="0" w:space="0" w:color="auto"/>
          </w:divBdr>
        </w:div>
        <w:div w:id="1560677135">
          <w:marLeft w:val="0"/>
          <w:marRight w:val="0"/>
          <w:marTop w:val="0"/>
          <w:marBottom w:val="0"/>
          <w:divBdr>
            <w:top w:val="none" w:sz="0" w:space="0" w:color="auto"/>
            <w:left w:val="none" w:sz="0" w:space="0" w:color="auto"/>
            <w:bottom w:val="none" w:sz="0" w:space="0" w:color="auto"/>
            <w:right w:val="none" w:sz="0" w:space="0" w:color="auto"/>
          </w:divBdr>
        </w:div>
        <w:div w:id="1585533302">
          <w:marLeft w:val="0"/>
          <w:marRight w:val="0"/>
          <w:marTop w:val="0"/>
          <w:marBottom w:val="0"/>
          <w:divBdr>
            <w:top w:val="none" w:sz="0" w:space="0" w:color="auto"/>
            <w:left w:val="none" w:sz="0" w:space="0" w:color="auto"/>
            <w:bottom w:val="none" w:sz="0" w:space="0" w:color="auto"/>
            <w:right w:val="none" w:sz="0" w:space="0" w:color="auto"/>
          </w:divBdr>
        </w:div>
        <w:div w:id="1594164942">
          <w:marLeft w:val="0"/>
          <w:marRight w:val="0"/>
          <w:marTop w:val="0"/>
          <w:marBottom w:val="0"/>
          <w:divBdr>
            <w:top w:val="none" w:sz="0" w:space="0" w:color="auto"/>
            <w:left w:val="none" w:sz="0" w:space="0" w:color="auto"/>
            <w:bottom w:val="none" w:sz="0" w:space="0" w:color="auto"/>
            <w:right w:val="none" w:sz="0" w:space="0" w:color="auto"/>
          </w:divBdr>
        </w:div>
        <w:div w:id="1613634417">
          <w:marLeft w:val="0"/>
          <w:marRight w:val="0"/>
          <w:marTop w:val="0"/>
          <w:marBottom w:val="0"/>
          <w:divBdr>
            <w:top w:val="none" w:sz="0" w:space="0" w:color="auto"/>
            <w:left w:val="none" w:sz="0" w:space="0" w:color="auto"/>
            <w:bottom w:val="none" w:sz="0" w:space="0" w:color="auto"/>
            <w:right w:val="none" w:sz="0" w:space="0" w:color="auto"/>
          </w:divBdr>
        </w:div>
        <w:div w:id="1650549846">
          <w:marLeft w:val="0"/>
          <w:marRight w:val="0"/>
          <w:marTop w:val="0"/>
          <w:marBottom w:val="0"/>
          <w:divBdr>
            <w:top w:val="none" w:sz="0" w:space="0" w:color="auto"/>
            <w:left w:val="none" w:sz="0" w:space="0" w:color="auto"/>
            <w:bottom w:val="none" w:sz="0" w:space="0" w:color="auto"/>
            <w:right w:val="none" w:sz="0" w:space="0" w:color="auto"/>
          </w:divBdr>
        </w:div>
        <w:div w:id="1748184948">
          <w:marLeft w:val="0"/>
          <w:marRight w:val="0"/>
          <w:marTop w:val="0"/>
          <w:marBottom w:val="0"/>
          <w:divBdr>
            <w:top w:val="none" w:sz="0" w:space="0" w:color="auto"/>
            <w:left w:val="none" w:sz="0" w:space="0" w:color="auto"/>
            <w:bottom w:val="none" w:sz="0" w:space="0" w:color="auto"/>
            <w:right w:val="none" w:sz="0" w:space="0" w:color="auto"/>
          </w:divBdr>
        </w:div>
        <w:div w:id="1751543393">
          <w:marLeft w:val="0"/>
          <w:marRight w:val="0"/>
          <w:marTop w:val="0"/>
          <w:marBottom w:val="0"/>
          <w:divBdr>
            <w:top w:val="none" w:sz="0" w:space="0" w:color="auto"/>
            <w:left w:val="none" w:sz="0" w:space="0" w:color="auto"/>
            <w:bottom w:val="none" w:sz="0" w:space="0" w:color="auto"/>
            <w:right w:val="none" w:sz="0" w:space="0" w:color="auto"/>
          </w:divBdr>
        </w:div>
        <w:div w:id="1793673972">
          <w:marLeft w:val="0"/>
          <w:marRight w:val="0"/>
          <w:marTop w:val="0"/>
          <w:marBottom w:val="0"/>
          <w:divBdr>
            <w:top w:val="none" w:sz="0" w:space="0" w:color="auto"/>
            <w:left w:val="none" w:sz="0" w:space="0" w:color="auto"/>
            <w:bottom w:val="none" w:sz="0" w:space="0" w:color="auto"/>
            <w:right w:val="none" w:sz="0" w:space="0" w:color="auto"/>
          </w:divBdr>
        </w:div>
        <w:div w:id="2054765451">
          <w:marLeft w:val="0"/>
          <w:marRight w:val="0"/>
          <w:marTop w:val="0"/>
          <w:marBottom w:val="0"/>
          <w:divBdr>
            <w:top w:val="none" w:sz="0" w:space="0" w:color="auto"/>
            <w:left w:val="none" w:sz="0" w:space="0" w:color="auto"/>
            <w:bottom w:val="none" w:sz="0" w:space="0" w:color="auto"/>
            <w:right w:val="none" w:sz="0" w:space="0" w:color="auto"/>
          </w:divBdr>
        </w:div>
        <w:div w:id="2108498803">
          <w:marLeft w:val="0"/>
          <w:marRight w:val="0"/>
          <w:marTop w:val="0"/>
          <w:marBottom w:val="0"/>
          <w:divBdr>
            <w:top w:val="none" w:sz="0" w:space="0" w:color="auto"/>
            <w:left w:val="none" w:sz="0" w:space="0" w:color="auto"/>
            <w:bottom w:val="none" w:sz="0" w:space="0" w:color="auto"/>
            <w:right w:val="none" w:sz="0" w:space="0" w:color="auto"/>
          </w:divBdr>
        </w:div>
        <w:div w:id="2135514988">
          <w:marLeft w:val="0"/>
          <w:marRight w:val="0"/>
          <w:marTop w:val="0"/>
          <w:marBottom w:val="0"/>
          <w:divBdr>
            <w:top w:val="none" w:sz="0" w:space="0" w:color="auto"/>
            <w:left w:val="none" w:sz="0" w:space="0" w:color="auto"/>
            <w:bottom w:val="none" w:sz="0" w:space="0" w:color="auto"/>
            <w:right w:val="none" w:sz="0" w:space="0" w:color="auto"/>
          </w:divBdr>
        </w:div>
      </w:divsChild>
    </w:div>
    <w:div w:id="386495454">
      <w:bodyDiv w:val="1"/>
      <w:marLeft w:val="0"/>
      <w:marRight w:val="0"/>
      <w:marTop w:val="0"/>
      <w:marBottom w:val="0"/>
      <w:divBdr>
        <w:top w:val="none" w:sz="0" w:space="0" w:color="auto"/>
        <w:left w:val="none" w:sz="0" w:space="0" w:color="auto"/>
        <w:bottom w:val="none" w:sz="0" w:space="0" w:color="auto"/>
        <w:right w:val="none" w:sz="0" w:space="0" w:color="auto"/>
      </w:divBdr>
    </w:div>
    <w:div w:id="401367583">
      <w:bodyDiv w:val="1"/>
      <w:marLeft w:val="0"/>
      <w:marRight w:val="0"/>
      <w:marTop w:val="0"/>
      <w:marBottom w:val="0"/>
      <w:divBdr>
        <w:top w:val="none" w:sz="0" w:space="0" w:color="auto"/>
        <w:left w:val="none" w:sz="0" w:space="0" w:color="auto"/>
        <w:bottom w:val="none" w:sz="0" w:space="0" w:color="auto"/>
        <w:right w:val="none" w:sz="0" w:space="0" w:color="auto"/>
      </w:divBdr>
      <w:divsChild>
        <w:div w:id="791484118">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404769042">
      <w:bodyDiv w:val="1"/>
      <w:marLeft w:val="0"/>
      <w:marRight w:val="0"/>
      <w:marTop w:val="0"/>
      <w:marBottom w:val="0"/>
      <w:divBdr>
        <w:top w:val="none" w:sz="0" w:space="0" w:color="auto"/>
        <w:left w:val="none" w:sz="0" w:space="0" w:color="auto"/>
        <w:bottom w:val="none" w:sz="0" w:space="0" w:color="auto"/>
        <w:right w:val="none" w:sz="0" w:space="0" w:color="auto"/>
      </w:divBdr>
    </w:div>
    <w:div w:id="406879624">
      <w:bodyDiv w:val="1"/>
      <w:marLeft w:val="0"/>
      <w:marRight w:val="0"/>
      <w:marTop w:val="0"/>
      <w:marBottom w:val="0"/>
      <w:divBdr>
        <w:top w:val="none" w:sz="0" w:space="0" w:color="auto"/>
        <w:left w:val="none" w:sz="0" w:space="0" w:color="auto"/>
        <w:bottom w:val="none" w:sz="0" w:space="0" w:color="auto"/>
        <w:right w:val="none" w:sz="0" w:space="0" w:color="auto"/>
      </w:divBdr>
    </w:div>
    <w:div w:id="408188385">
      <w:bodyDiv w:val="1"/>
      <w:marLeft w:val="0"/>
      <w:marRight w:val="0"/>
      <w:marTop w:val="0"/>
      <w:marBottom w:val="0"/>
      <w:divBdr>
        <w:top w:val="none" w:sz="0" w:space="0" w:color="auto"/>
        <w:left w:val="none" w:sz="0" w:space="0" w:color="auto"/>
        <w:bottom w:val="none" w:sz="0" w:space="0" w:color="auto"/>
        <w:right w:val="none" w:sz="0" w:space="0" w:color="auto"/>
      </w:divBdr>
    </w:div>
    <w:div w:id="422799389">
      <w:bodyDiv w:val="1"/>
      <w:marLeft w:val="0"/>
      <w:marRight w:val="0"/>
      <w:marTop w:val="0"/>
      <w:marBottom w:val="0"/>
      <w:divBdr>
        <w:top w:val="none" w:sz="0" w:space="0" w:color="auto"/>
        <w:left w:val="none" w:sz="0" w:space="0" w:color="auto"/>
        <w:bottom w:val="none" w:sz="0" w:space="0" w:color="auto"/>
        <w:right w:val="none" w:sz="0" w:space="0" w:color="auto"/>
      </w:divBdr>
    </w:div>
    <w:div w:id="459998698">
      <w:bodyDiv w:val="1"/>
      <w:marLeft w:val="0"/>
      <w:marRight w:val="0"/>
      <w:marTop w:val="0"/>
      <w:marBottom w:val="0"/>
      <w:divBdr>
        <w:top w:val="none" w:sz="0" w:space="0" w:color="auto"/>
        <w:left w:val="none" w:sz="0" w:space="0" w:color="auto"/>
        <w:bottom w:val="none" w:sz="0" w:space="0" w:color="auto"/>
        <w:right w:val="none" w:sz="0" w:space="0" w:color="auto"/>
      </w:divBdr>
    </w:div>
    <w:div w:id="461928435">
      <w:bodyDiv w:val="1"/>
      <w:marLeft w:val="0"/>
      <w:marRight w:val="0"/>
      <w:marTop w:val="0"/>
      <w:marBottom w:val="0"/>
      <w:divBdr>
        <w:top w:val="none" w:sz="0" w:space="0" w:color="auto"/>
        <w:left w:val="none" w:sz="0" w:space="0" w:color="auto"/>
        <w:bottom w:val="none" w:sz="0" w:space="0" w:color="auto"/>
        <w:right w:val="none" w:sz="0" w:space="0" w:color="auto"/>
      </w:divBdr>
    </w:div>
    <w:div w:id="469320601">
      <w:bodyDiv w:val="1"/>
      <w:marLeft w:val="0"/>
      <w:marRight w:val="0"/>
      <w:marTop w:val="0"/>
      <w:marBottom w:val="0"/>
      <w:divBdr>
        <w:top w:val="none" w:sz="0" w:space="0" w:color="auto"/>
        <w:left w:val="none" w:sz="0" w:space="0" w:color="auto"/>
        <w:bottom w:val="none" w:sz="0" w:space="0" w:color="auto"/>
        <w:right w:val="none" w:sz="0" w:space="0" w:color="auto"/>
      </w:divBdr>
    </w:div>
    <w:div w:id="481433506">
      <w:bodyDiv w:val="1"/>
      <w:marLeft w:val="0"/>
      <w:marRight w:val="0"/>
      <w:marTop w:val="0"/>
      <w:marBottom w:val="0"/>
      <w:divBdr>
        <w:top w:val="none" w:sz="0" w:space="0" w:color="auto"/>
        <w:left w:val="none" w:sz="0" w:space="0" w:color="auto"/>
        <w:bottom w:val="none" w:sz="0" w:space="0" w:color="auto"/>
        <w:right w:val="none" w:sz="0" w:space="0" w:color="auto"/>
      </w:divBdr>
    </w:div>
    <w:div w:id="482083902">
      <w:bodyDiv w:val="1"/>
      <w:marLeft w:val="0"/>
      <w:marRight w:val="0"/>
      <w:marTop w:val="0"/>
      <w:marBottom w:val="0"/>
      <w:divBdr>
        <w:top w:val="none" w:sz="0" w:space="0" w:color="auto"/>
        <w:left w:val="none" w:sz="0" w:space="0" w:color="auto"/>
        <w:bottom w:val="none" w:sz="0" w:space="0" w:color="auto"/>
        <w:right w:val="none" w:sz="0" w:space="0" w:color="auto"/>
      </w:divBdr>
    </w:div>
    <w:div w:id="493298659">
      <w:bodyDiv w:val="1"/>
      <w:marLeft w:val="0"/>
      <w:marRight w:val="0"/>
      <w:marTop w:val="0"/>
      <w:marBottom w:val="0"/>
      <w:divBdr>
        <w:top w:val="none" w:sz="0" w:space="0" w:color="auto"/>
        <w:left w:val="none" w:sz="0" w:space="0" w:color="auto"/>
        <w:bottom w:val="none" w:sz="0" w:space="0" w:color="auto"/>
        <w:right w:val="none" w:sz="0" w:space="0" w:color="auto"/>
      </w:divBdr>
      <w:divsChild>
        <w:div w:id="539584947">
          <w:marLeft w:val="547"/>
          <w:marRight w:val="0"/>
          <w:marTop w:val="106"/>
          <w:marBottom w:val="0"/>
          <w:divBdr>
            <w:top w:val="none" w:sz="0" w:space="0" w:color="auto"/>
            <w:left w:val="none" w:sz="0" w:space="0" w:color="auto"/>
            <w:bottom w:val="none" w:sz="0" w:space="0" w:color="auto"/>
            <w:right w:val="none" w:sz="0" w:space="0" w:color="auto"/>
          </w:divBdr>
        </w:div>
        <w:div w:id="590819271">
          <w:marLeft w:val="547"/>
          <w:marRight w:val="0"/>
          <w:marTop w:val="106"/>
          <w:marBottom w:val="0"/>
          <w:divBdr>
            <w:top w:val="none" w:sz="0" w:space="0" w:color="auto"/>
            <w:left w:val="none" w:sz="0" w:space="0" w:color="auto"/>
            <w:bottom w:val="none" w:sz="0" w:space="0" w:color="auto"/>
            <w:right w:val="none" w:sz="0" w:space="0" w:color="auto"/>
          </w:divBdr>
        </w:div>
        <w:div w:id="1027217516">
          <w:marLeft w:val="547"/>
          <w:marRight w:val="0"/>
          <w:marTop w:val="106"/>
          <w:marBottom w:val="0"/>
          <w:divBdr>
            <w:top w:val="none" w:sz="0" w:space="0" w:color="auto"/>
            <w:left w:val="none" w:sz="0" w:space="0" w:color="auto"/>
            <w:bottom w:val="none" w:sz="0" w:space="0" w:color="auto"/>
            <w:right w:val="none" w:sz="0" w:space="0" w:color="auto"/>
          </w:divBdr>
        </w:div>
        <w:div w:id="1806123754">
          <w:marLeft w:val="547"/>
          <w:marRight w:val="0"/>
          <w:marTop w:val="106"/>
          <w:marBottom w:val="0"/>
          <w:divBdr>
            <w:top w:val="none" w:sz="0" w:space="0" w:color="auto"/>
            <w:left w:val="none" w:sz="0" w:space="0" w:color="auto"/>
            <w:bottom w:val="none" w:sz="0" w:space="0" w:color="auto"/>
            <w:right w:val="none" w:sz="0" w:space="0" w:color="auto"/>
          </w:divBdr>
        </w:div>
      </w:divsChild>
    </w:div>
    <w:div w:id="507523948">
      <w:bodyDiv w:val="1"/>
      <w:marLeft w:val="0"/>
      <w:marRight w:val="0"/>
      <w:marTop w:val="0"/>
      <w:marBottom w:val="0"/>
      <w:divBdr>
        <w:top w:val="none" w:sz="0" w:space="0" w:color="auto"/>
        <w:left w:val="none" w:sz="0" w:space="0" w:color="auto"/>
        <w:bottom w:val="none" w:sz="0" w:space="0" w:color="auto"/>
        <w:right w:val="none" w:sz="0" w:space="0" w:color="auto"/>
      </w:divBdr>
    </w:div>
    <w:div w:id="526061522">
      <w:bodyDiv w:val="1"/>
      <w:marLeft w:val="0"/>
      <w:marRight w:val="0"/>
      <w:marTop w:val="0"/>
      <w:marBottom w:val="0"/>
      <w:divBdr>
        <w:top w:val="none" w:sz="0" w:space="0" w:color="auto"/>
        <w:left w:val="none" w:sz="0" w:space="0" w:color="auto"/>
        <w:bottom w:val="none" w:sz="0" w:space="0" w:color="auto"/>
        <w:right w:val="none" w:sz="0" w:space="0" w:color="auto"/>
      </w:divBdr>
    </w:div>
    <w:div w:id="602809467">
      <w:bodyDiv w:val="1"/>
      <w:marLeft w:val="0"/>
      <w:marRight w:val="0"/>
      <w:marTop w:val="0"/>
      <w:marBottom w:val="0"/>
      <w:divBdr>
        <w:top w:val="none" w:sz="0" w:space="0" w:color="auto"/>
        <w:left w:val="none" w:sz="0" w:space="0" w:color="auto"/>
        <w:bottom w:val="none" w:sz="0" w:space="0" w:color="auto"/>
        <w:right w:val="none" w:sz="0" w:space="0" w:color="auto"/>
      </w:divBdr>
      <w:divsChild>
        <w:div w:id="242112043">
          <w:marLeft w:val="0"/>
          <w:marRight w:val="0"/>
          <w:marTop w:val="0"/>
          <w:marBottom w:val="0"/>
          <w:divBdr>
            <w:top w:val="none" w:sz="0" w:space="0" w:color="auto"/>
            <w:left w:val="none" w:sz="0" w:space="0" w:color="auto"/>
            <w:bottom w:val="none" w:sz="0" w:space="0" w:color="auto"/>
            <w:right w:val="none" w:sz="0" w:space="0" w:color="auto"/>
          </w:divBdr>
        </w:div>
        <w:div w:id="1218129173">
          <w:marLeft w:val="0"/>
          <w:marRight w:val="0"/>
          <w:marTop w:val="0"/>
          <w:marBottom w:val="0"/>
          <w:divBdr>
            <w:top w:val="none" w:sz="0" w:space="0" w:color="auto"/>
            <w:left w:val="none" w:sz="0" w:space="0" w:color="auto"/>
            <w:bottom w:val="none" w:sz="0" w:space="0" w:color="auto"/>
            <w:right w:val="none" w:sz="0" w:space="0" w:color="auto"/>
          </w:divBdr>
        </w:div>
        <w:div w:id="1471289796">
          <w:marLeft w:val="0"/>
          <w:marRight w:val="0"/>
          <w:marTop w:val="0"/>
          <w:marBottom w:val="0"/>
          <w:divBdr>
            <w:top w:val="none" w:sz="0" w:space="0" w:color="auto"/>
            <w:left w:val="none" w:sz="0" w:space="0" w:color="auto"/>
            <w:bottom w:val="none" w:sz="0" w:space="0" w:color="auto"/>
            <w:right w:val="none" w:sz="0" w:space="0" w:color="auto"/>
          </w:divBdr>
        </w:div>
      </w:divsChild>
    </w:div>
    <w:div w:id="641617481">
      <w:bodyDiv w:val="1"/>
      <w:marLeft w:val="0"/>
      <w:marRight w:val="0"/>
      <w:marTop w:val="0"/>
      <w:marBottom w:val="0"/>
      <w:divBdr>
        <w:top w:val="none" w:sz="0" w:space="0" w:color="auto"/>
        <w:left w:val="none" w:sz="0" w:space="0" w:color="auto"/>
        <w:bottom w:val="none" w:sz="0" w:space="0" w:color="auto"/>
        <w:right w:val="none" w:sz="0" w:space="0" w:color="auto"/>
      </w:divBdr>
    </w:div>
    <w:div w:id="660620515">
      <w:bodyDiv w:val="1"/>
      <w:marLeft w:val="0"/>
      <w:marRight w:val="0"/>
      <w:marTop w:val="0"/>
      <w:marBottom w:val="0"/>
      <w:divBdr>
        <w:top w:val="none" w:sz="0" w:space="0" w:color="auto"/>
        <w:left w:val="none" w:sz="0" w:space="0" w:color="auto"/>
        <w:bottom w:val="none" w:sz="0" w:space="0" w:color="auto"/>
        <w:right w:val="none" w:sz="0" w:space="0" w:color="auto"/>
      </w:divBdr>
    </w:div>
    <w:div w:id="670988873">
      <w:bodyDiv w:val="1"/>
      <w:marLeft w:val="0"/>
      <w:marRight w:val="0"/>
      <w:marTop w:val="0"/>
      <w:marBottom w:val="0"/>
      <w:divBdr>
        <w:top w:val="none" w:sz="0" w:space="0" w:color="auto"/>
        <w:left w:val="none" w:sz="0" w:space="0" w:color="auto"/>
        <w:bottom w:val="none" w:sz="0" w:space="0" w:color="auto"/>
        <w:right w:val="none" w:sz="0" w:space="0" w:color="auto"/>
      </w:divBdr>
    </w:div>
    <w:div w:id="690760133">
      <w:bodyDiv w:val="1"/>
      <w:marLeft w:val="0"/>
      <w:marRight w:val="0"/>
      <w:marTop w:val="0"/>
      <w:marBottom w:val="0"/>
      <w:divBdr>
        <w:top w:val="none" w:sz="0" w:space="0" w:color="auto"/>
        <w:left w:val="none" w:sz="0" w:space="0" w:color="auto"/>
        <w:bottom w:val="none" w:sz="0" w:space="0" w:color="auto"/>
        <w:right w:val="none" w:sz="0" w:space="0" w:color="auto"/>
      </w:divBdr>
      <w:divsChild>
        <w:div w:id="31616928">
          <w:marLeft w:val="0"/>
          <w:marRight w:val="0"/>
          <w:marTop w:val="0"/>
          <w:marBottom w:val="0"/>
          <w:divBdr>
            <w:top w:val="none" w:sz="0" w:space="0" w:color="auto"/>
            <w:left w:val="none" w:sz="0" w:space="0" w:color="auto"/>
            <w:bottom w:val="none" w:sz="0" w:space="0" w:color="auto"/>
            <w:right w:val="none" w:sz="0" w:space="0" w:color="auto"/>
          </w:divBdr>
        </w:div>
        <w:div w:id="385569826">
          <w:marLeft w:val="0"/>
          <w:marRight w:val="0"/>
          <w:marTop w:val="0"/>
          <w:marBottom w:val="0"/>
          <w:divBdr>
            <w:top w:val="none" w:sz="0" w:space="0" w:color="auto"/>
            <w:left w:val="none" w:sz="0" w:space="0" w:color="auto"/>
            <w:bottom w:val="none" w:sz="0" w:space="0" w:color="auto"/>
            <w:right w:val="none" w:sz="0" w:space="0" w:color="auto"/>
          </w:divBdr>
        </w:div>
        <w:div w:id="1166168294">
          <w:marLeft w:val="0"/>
          <w:marRight w:val="0"/>
          <w:marTop w:val="0"/>
          <w:marBottom w:val="0"/>
          <w:divBdr>
            <w:top w:val="none" w:sz="0" w:space="0" w:color="auto"/>
            <w:left w:val="none" w:sz="0" w:space="0" w:color="auto"/>
            <w:bottom w:val="none" w:sz="0" w:space="0" w:color="auto"/>
            <w:right w:val="none" w:sz="0" w:space="0" w:color="auto"/>
          </w:divBdr>
        </w:div>
        <w:div w:id="1323771554">
          <w:marLeft w:val="0"/>
          <w:marRight w:val="0"/>
          <w:marTop w:val="0"/>
          <w:marBottom w:val="0"/>
          <w:divBdr>
            <w:top w:val="none" w:sz="0" w:space="0" w:color="auto"/>
            <w:left w:val="none" w:sz="0" w:space="0" w:color="auto"/>
            <w:bottom w:val="none" w:sz="0" w:space="0" w:color="auto"/>
            <w:right w:val="none" w:sz="0" w:space="0" w:color="auto"/>
          </w:divBdr>
        </w:div>
        <w:div w:id="1875196238">
          <w:marLeft w:val="0"/>
          <w:marRight w:val="0"/>
          <w:marTop w:val="0"/>
          <w:marBottom w:val="0"/>
          <w:divBdr>
            <w:top w:val="none" w:sz="0" w:space="0" w:color="auto"/>
            <w:left w:val="none" w:sz="0" w:space="0" w:color="auto"/>
            <w:bottom w:val="none" w:sz="0" w:space="0" w:color="auto"/>
            <w:right w:val="none" w:sz="0" w:space="0" w:color="auto"/>
          </w:divBdr>
        </w:div>
        <w:div w:id="2011981359">
          <w:marLeft w:val="0"/>
          <w:marRight w:val="0"/>
          <w:marTop w:val="0"/>
          <w:marBottom w:val="0"/>
          <w:divBdr>
            <w:top w:val="none" w:sz="0" w:space="0" w:color="auto"/>
            <w:left w:val="none" w:sz="0" w:space="0" w:color="auto"/>
            <w:bottom w:val="none" w:sz="0" w:space="0" w:color="auto"/>
            <w:right w:val="none" w:sz="0" w:space="0" w:color="auto"/>
          </w:divBdr>
        </w:div>
      </w:divsChild>
    </w:div>
    <w:div w:id="758599644">
      <w:bodyDiv w:val="1"/>
      <w:marLeft w:val="0"/>
      <w:marRight w:val="0"/>
      <w:marTop w:val="0"/>
      <w:marBottom w:val="0"/>
      <w:divBdr>
        <w:top w:val="none" w:sz="0" w:space="0" w:color="auto"/>
        <w:left w:val="none" w:sz="0" w:space="0" w:color="auto"/>
        <w:bottom w:val="none" w:sz="0" w:space="0" w:color="auto"/>
        <w:right w:val="none" w:sz="0" w:space="0" w:color="auto"/>
      </w:divBdr>
    </w:div>
    <w:div w:id="777214196">
      <w:bodyDiv w:val="1"/>
      <w:marLeft w:val="0"/>
      <w:marRight w:val="0"/>
      <w:marTop w:val="0"/>
      <w:marBottom w:val="0"/>
      <w:divBdr>
        <w:top w:val="none" w:sz="0" w:space="0" w:color="auto"/>
        <w:left w:val="none" w:sz="0" w:space="0" w:color="auto"/>
        <w:bottom w:val="none" w:sz="0" w:space="0" w:color="auto"/>
        <w:right w:val="none" w:sz="0" w:space="0" w:color="auto"/>
      </w:divBdr>
      <w:divsChild>
        <w:div w:id="86274829">
          <w:marLeft w:val="0"/>
          <w:marRight w:val="0"/>
          <w:marTop w:val="0"/>
          <w:marBottom w:val="0"/>
          <w:divBdr>
            <w:top w:val="none" w:sz="0" w:space="0" w:color="auto"/>
            <w:left w:val="none" w:sz="0" w:space="0" w:color="auto"/>
            <w:bottom w:val="none" w:sz="0" w:space="0" w:color="auto"/>
            <w:right w:val="none" w:sz="0" w:space="0" w:color="auto"/>
          </w:divBdr>
        </w:div>
        <w:div w:id="296567655">
          <w:marLeft w:val="0"/>
          <w:marRight w:val="0"/>
          <w:marTop w:val="0"/>
          <w:marBottom w:val="0"/>
          <w:divBdr>
            <w:top w:val="none" w:sz="0" w:space="0" w:color="auto"/>
            <w:left w:val="none" w:sz="0" w:space="0" w:color="auto"/>
            <w:bottom w:val="none" w:sz="0" w:space="0" w:color="auto"/>
            <w:right w:val="none" w:sz="0" w:space="0" w:color="auto"/>
          </w:divBdr>
        </w:div>
        <w:div w:id="834298141">
          <w:marLeft w:val="0"/>
          <w:marRight w:val="0"/>
          <w:marTop w:val="0"/>
          <w:marBottom w:val="0"/>
          <w:divBdr>
            <w:top w:val="none" w:sz="0" w:space="0" w:color="auto"/>
            <w:left w:val="none" w:sz="0" w:space="0" w:color="auto"/>
            <w:bottom w:val="none" w:sz="0" w:space="0" w:color="auto"/>
            <w:right w:val="none" w:sz="0" w:space="0" w:color="auto"/>
          </w:divBdr>
        </w:div>
        <w:div w:id="1314941852">
          <w:marLeft w:val="0"/>
          <w:marRight w:val="0"/>
          <w:marTop w:val="0"/>
          <w:marBottom w:val="0"/>
          <w:divBdr>
            <w:top w:val="none" w:sz="0" w:space="0" w:color="auto"/>
            <w:left w:val="none" w:sz="0" w:space="0" w:color="auto"/>
            <w:bottom w:val="none" w:sz="0" w:space="0" w:color="auto"/>
            <w:right w:val="none" w:sz="0" w:space="0" w:color="auto"/>
          </w:divBdr>
        </w:div>
        <w:div w:id="1481385981">
          <w:marLeft w:val="0"/>
          <w:marRight w:val="0"/>
          <w:marTop w:val="0"/>
          <w:marBottom w:val="0"/>
          <w:divBdr>
            <w:top w:val="none" w:sz="0" w:space="0" w:color="auto"/>
            <w:left w:val="none" w:sz="0" w:space="0" w:color="auto"/>
            <w:bottom w:val="none" w:sz="0" w:space="0" w:color="auto"/>
            <w:right w:val="none" w:sz="0" w:space="0" w:color="auto"/>
          </w:divBdr>
        </w:div>
        <w:div w:id="1813209478">
          <w:marLeft w:val="0"/>
          <w:marRight w:val="0"/>
          <w:marTop w:val="0"/>
          <w:marBottom w:val="0"/>
          <w:divBdr>
            <w:top w:val="none" w:sz="0" w:space="0" w:color="auto"/>
            <w:left w:val="none" w:sz="0" w:space="0" w:color="auto"/>
            <w:bottom w:val="none" w:sz="0" w:space="0" w:color="auto"/>
            <w:right w:val="none" w:sz="0" w:space="0" w:color="auto"/>
          </w:divBdr>
        </w:div>
        <w:div w:id="1869414802">
          <w:marLeft w:val="0"/>
          <w:marRight w:val="0"/>
          <w:marTop w:val="0"/>
          <w:marBottom w:val="0"/>
          <w:divBdr>
            <w:top w:val="none" w:sz="0" w:space="0" w:color="auto"/>
            <w:left w:val="none" w:sz="0" w:space="0" w:color="auto"/>
            <w:bottom w:val="none" w:sz="0" w:space="0" w:color="auto"/>
            <w:right w:val="none" w:sz="0" w:space="0" w:color="auto"/>
          </w:divBdr>
        </w:div>
      </w:divsChild>
    </w:div>
    <w:div w:id="796725280">
      <w:bodyDiv w:val="1"/>
      <w:marLeft w:val="0"/>
      <w:marRight w:val="0"/>
      <w:marTop w:val="0"/>
      <w:marBottom w:val="0"/>
      <w:divBdr>
        <w:top w:val="none" w:sz="0" w:space="0" w:color="auto"/>
        <w:left w:val="none" w:sz="0" w:space="0" w:color="auto"/>
        <w:bottom w:val="none" w:sz="0" w:space="0" w:color="auto"/>
        <w:right w:val="none" w:sz="0" w:space="0" w:color="auto"/>
      </w:divBdr>
    </w:div>
    <w:div w:id="875779048">
      <w:bodyDiv w:val="1"/>
      <w:marLeft w:val="0"/>
      <w:marRight w:val="0"/>
      <w:marTop w:val="0"/>
      <w:marBottom w:val="0"/>
      <w:divBdr>
        <w:top w:val="none" w:sz="0" w:space="0" w:color="auto"/>
        <w:left w:val="none" w:sz="0" w:space="0" w:color="auto"/>
        <w:bottom w:val="none" w:sz="0" w:space="0" w:color="auto"/>
        <w:right w:val="none" w:sz="0" w:space="0" w:color="auto"/>
      </w:divBdr>
    </w:div>
    <w:div w:id="880899044">
      <w:bodyDiv w:val="1"/>
      <w:marLeft w:val="0"/>
      <w:marRight w:val="0"/>
      <w:marTop w:val="0"/>
      <w:marBottom w:val="0"/>
      <w:divBdr>
        <w:top w:val="none" w:sz="0" w:space="0" w:color="auto"/>
        <w:left w:val="none" w:sz="0" w:space="0" w:color="auto"/>
        <w:bottom w:val="none" w:sz="0" w:space="0" w:color="auto"/>
        <w:right w:val="none" w:sz="0" w:space="0" w:color="auto"/>
      </w:divBdr>
    </w:div>
    <w:div w:id="963846144">
      <w:bodyDiv w:val="1"/>
      <w:marLeft w:val="0"/>
      <w:marRight w:val="0"/>
      <w:marTop w:val="0"/>
      <w:marBottom w:val="0"/>
      <w:divBdr>
        <w:top w:val="none" w:sz="0" w:space="0" w:color="auto"/>
        <w:left w:val="none" w:sz="0" w:space="0" w:color="auto"/>
        <w:bottom w:val="none" w:sz="0" w:space="0" w:color="auto"/>
        <w:right w:val="none" w:sz="0" w:space="0" w:color="auto"/>
      </w:divBdr>
    </w:div>
    <w:div w:id="1005867642">
      <w:bodyDiv w:val="1"/>
      <w:marLeft w:val="0"/>
      <w:marRight w:val="0"/>
      <w:marTop w:val="0"/>
      <w:marBottom w:val="0"/>
      <w:divBdr>
        <w:top w:val="none" w:sz="0" w:space="0" w:color="auto"/>
        <w:left w:val="none" w:sz="0" w:space="0" w:color="auto"/>
        <w:bottom w:val="none" w:sz="0" w:space="0" w:color="auto"/>
        <w:right w:val="none" w:sz="0" w:space="0" w:color="auto"/>
      </w:divBdr>
    </w:div>
    <w:div w:id="1014385023">
      <w:bodyDiv w:val="1"/>
      <w:marLeft w:val="0"/>
      <w:marRight w:val="0"/>
      <w:marTop w:val="0"/>
      <w:marBottom w:val="0"/>
      <w:divBdr>
        <w:top w:val="none" w:sz="0" w:space="0" w:color="auto"/>
        <w:left w:val="none" w:sz="0" w:space="0" w:color="auto"/>
        <w:bottom w:val="none" w:sz="0" w:space="0" w:color="auto"/>
        <w:right w:val="none" w:sz="0" w:space="0" w:color="auto"/>
      </w:divBdr>
    </w:div>
    <w:div w:id="1046374297">
      <w:bodyDiv w:val="1"/>
      <w:marLeft w:val="0"/>
      <w:marRight w:val="0"/>
      <w:marTop w:val="0"/>
      <w:marBottom w:val="0"/>
      <w:divBdr>
        <w:top w:val="none" w:sz="0" w:space="0" w:color="auto"/>
        <w:left w:val="none" w:sz="0" w:space="0" w:color="auto"/>
        <w:bottom w:val="none" w:sz="0" w:space="0" w:color="auto"/>
        <w:right w:val="none" w:sz="0" w:space="0" w:color="auto"/>
      </w:divBdr>
    </w:div>
    <w:div w:id="1073233162">
      <w:bodyDiv w:val="1"/>
      <w:marLeft w:val="0"/>
      <w:marRight w:val="0"/>
      <w:marTop w:val="0"/>
      <w:marBottom w:val="0"/>
      <w:divBdr>
        <w:top w:val="none" w:sz="0" w:space="0" w:color="auto"/>
        <w:left w:val="none" w:sz="0" w:space="0" w:color="auto"/>
        <w:bottom w:val="none" w:sz="0" w:space="0" w:color="auto"/>
        <w:right w:val="none" w:sz="0" w:space="0" w:color="auto"/>
      </w:divBdr>
    </w:div>
    <w:div w:id="1117796802">
      <w:bodyDiv w:val="1"/>
      <w:marLeft w:val="0"/>
      <w:marRight w:val="0"/>
      <w:marTop w:val="0"/>
      <w:marBottom w:val="0"/>
      <w:divBdr>
        <w:top w:val="none" w:sz="0" w:space="0" w:color="auto"/>
        <w:left w:val="none" w:sz="0" w:space="0" w:color="auto"/>
        <w:bottom w:val="none" w:sz="0" w:space="0" w:color="auto"/>
        <w:right w:val="none" w:sz="0" w:space="0" w:color="auto"/>
      </w:divBdr>
    </w:div>
    <w:div w:id="1120565627">
      <w:bodyDiv w:val="1"/>
      <w:marLeft w:val="0"/>
      <w:marRight w:val="0"/>
      <w:marTop w:val="0"/>
      <w:marBottom w:val="0"/>
      <w:divBdr>
        <w:top w:val="none" w:sz="0" w:space="0" w:color="auto"/>
        <w:left w:val="none" w:sz="0" w:space="0" w:color="auto"/>
        <w:bottom w:val="none" w:sz="0" w:space="0" w:color="auto"/>
        <w:right w:val="none" w:sz="0" w:space="0" w:color="auto"/>
      </w:divBdr>
    </w:div>
    <w:div w:id="1129201923">
      <w:bodyDiv w:val="1"/>
      <w:marLeft w:val="0"/>
      <w:marRight w:val="0"/>
      <w:marTop w:val="0"/>
      <w:marBottom w:val="0"/>
      <w:divBdr>
        <w:top w:val="none" w:sz="0" w:space="0" w:color="auto"/>
        <w:left w:val="none" w:sz="0" w:space="0" w:color="auto"/>
        <w:bottom w:val="none" w:sz="0" w:space="0" w:color="auto"/>
        <w:right w:val="none" w:sz="0" w:space="0" w:color="auto"/>
      </w:divBdr>
    </w:div>
    <w:div w:id="1146357892">
      <w:bodyDiv w:val="1"/>
      <w:marLeft w:val="0"/>
      <w:marRight w:val="0"/>
      <w:marTop w:val="0"/>
      <w:marBottom w:val="0"/>
      <w:divBdr>
        <w:top w:val="none" w:sz="0" w:space="0" w:color="auto"/>
        <w:left w:val="none" w:sz="0" w:space="0" w:color="auto"/>
        <w:bottom w:val="none" w:sz="0" w:space="0" w:color="auto"/>
        <w:right w:val="none" w:sz="0" w:space="0" w:color="auto"/>
      </w:divBdr>
    </w:div>
    <w:div w:id="1159685997">
      <w:bodyDiv w:val="1"/>
      <w:marLeft w:val="0"/>
      <w:marRight w:val="0"/>
      <w:marTop w:val="0"/>
      <w:marBottom w:val="0"/>
      <w:divBdr>
        <w:top w:val="none" w:sz="0" w:space="0" w:color="auto"/>
        <w:left w:val="none" w:sz="0" w:space="0" w:color="auto"/>
        <w:bottom w:val="none" w:sz="0" w:space="0" w:color="auto"/>
        <w:right w:val="none" w:sz="0" w:space="0" w:color="auto"/>
      </w:divBdr>
      <w:divsChild>
        <w:div w:id="707728317">
          <w:marLeft w:val="547"/>
          <w:marRight w:val="0"/>
          <w:marTop w:val="115"/>
          <w:marBottom w:val="0"/>
          <w:divBdr>
            <w:top w:val="none" w:sz="0" w:space="0" w:color="auto"/>
            <w:left w:val="none" w:sz="0" w:space="0" w:color="auto"/>
            <w:bottom w:val="none" w:sz="0" w:space="0" w:color="auto"/>
            <w:right w:val="none" w:sz="0" w:space="0" w:color="auto"/>
          </w:divBdr>
        </w:div>
      </w:divsChild>
    </w:div>
    <w:div w:id="1165781136">
      <w:bodyDiv w:val="1"/>
      <w:marLeft w:val="0"/>
      <w:marRight w:val="0"/>
      <w:marTop w:val="0"/>
      <w:marBottom w:val="0"/>
      <w:divBdr>
        <w:top w:val="none" w:sz="0" w:space="0" w:color="auto"/>
        <w:left w:val="none" w:sz="0" w:space="0" w:color="auto"/>
        <w:bottom w:val="none" w:sz="0" w:space="0" w:color="auto"/>
        <w:right w:val="none" w:sz="0" w:space="0" w:color="auto"/>
      </w:divBdr>
      <w:divsChild>
        <w:div w:id="55052444">
          <w:marLeft w:val="0"/>
          <w:marRight w:val="0"/>
          <w:marTop w:val="0"/>
          <w:marBottom w:val="0"/>
          <w:divBdr>
            <w:top w:val="none" w:sz="0" w:space="0" w:color="auto"/>
            <w:left w:val="none" w:sz="0" w:space="0" w:color="auto"/>
            <w:bottom w:val="none" w:sz="0" w:space="0" w:color="auto"/>
            <w:right w:val="none" w:sz="0" w:space="0" w:color="auto"/>
          </w:divBdr>
        </w:div>
        <w:div w:id="121926424">
          <w:marLeft w:val="0"/>
          <w:marRight w:val="0"/>
          <w:marTop w:val="0"/>
          <w:marBottom w:val="0"/>
          <w:divBdr>
            <w:top w:val="none" w:sz="0" w:space="0" w:color="auto"/>
            <w:left w:val="none" w:sz="0" w:space="0" w:color="auto"/>
            <w:bottom w:val="none" w:sz="0" w:space="0" w:color="auto"/>
            <w:right w:val="none" w:sz="0" w:space="0" w:color="auto"/>
          </w:divBdr>
        </w:div>
        <w:div w:id="142236822">
          <w:marLeft w:val="0"/>
          <w:marRight w:val="0"/>
          <w:marTop w:val="0"/>
          <w:marBottom w:val="0"/>
          <w:divBdr>
            <w:top w:val="none" w:sz="0" w:space="0" w:color="auto"/>
            <w:left w:val="none" w:sz="0" w:space="0" w:color="auto"/>
            <w:bottom w:val="none" w:sz="0" w:space="0" w:color="auto"/>
            <w:right w:val="none" w:sz="0" w:space="0" w:color="auto"/>
          </w:divBdr>
        </w:div>
        <w:div w:id="384527669">
          <w:marLeft w:val="0"/>
          <w:marRight w:val="0"/>
          <w:marTop w:val="0"/>
          <w:marBottom w:val="0"/>
          <w:divBdr>
            <w:top w:val="none" w:sz="0" w:space="0" w:color="auto"/>
            <w:left w:val="none" w:sz="0" w:space="0" w:color="auto"/>
            <w:bottom w:val="none" w:sz="0" w:space="0" w:color="auto"/>
            <w:right w:val="none" w:sz="0" w:space="0" w:color="auto"/>
          </w:divBdr>
        </w:div>
        <w:div w:id="574709354">
          <w:marLeft w:val="0"/>
          <w:marRight w:val="0"/>
          <w:marTop w:val="0"/>
          <w:marBottom w:val="0"/>
          <w:divBdr>
            <w:top w:val="none" w:sz="0" w:space="0" w:color="auto"/>
            <w:left w:val="none" w:sz="0" w:space="0" w:color="auto"/>
            <w:bottom w:val="none" w:sz="0" w:space="0" w:color="auto"/>
            <w:right w:val="none" w:sz="0" w:space="0" w:color="auto"/>
          </w:divBdr>
        </w:div>
        <w:div w:id="722171062">
          <w:marLeft w:val="0"/>
          <w:marRight w:val="0"/>
          <w:marTop w:val="0"/>
          <w:marBottom w:val="0"/>
          <w:divBdr>
            <w:top w:val="none" w:sz="0" w:space="0" w:color="auto"/>
            <w:left w:val="none" w:sz="0" w:space="0" w:color="auto"/>
            <w:bottom w:val="none" w:sz="0" w:space="0" w:color="auto"/>
            <w:right w:val="none" w:sz="0" w:space="0" w:color="auto"/>
          </w:divBdr>
        </w:div>
        <w:div w:id="932393758">
          <w:marLeft w:val="0"/>
          <w:marRight w:val="0"/>
          <w:marTop w:val="0"/>
          <w:marBottom w:val="0"/>
          <w:divBdr>
            <w:top w:val="none" w:sz="0" w:space="0" w:color="auto"/>
            <w:left w:val="none" w:sz="0" w:space="0" w:color="auto"/>
            <w:bottom w:val="none" w:sz="0" w:space="0" w:color="auto"/>
            <w:right w:val="none" w:sz="0" w:space="0" w:color="auto"/>
          </w:divBdr>
        </w:div>
        <w:div w:id="1292518121">
          <w:marLeft w:val="0"/>
          <w:marRight w:val="0"/>
          <w:marTop w:val="0"/>
          <w:marBottom w:val="0"/>
          <w:divBdr>
            <w:top w:val="none" w:sz="0" w:space="0" w:color="auto"/>
            <w:left w:val="none" w:sz="0" w:space="0" w:color="auto"/>
            <w:bottom w:val="none" w:sz="0" w:space="0" w:color="auto"/>
            <w:right w:val="none" w:sz="0" w:space="0" w:color="auto"/>
          </w:divBdr>
        </w:div>
        <w:div w:id="1417366213">
          <w:marLeft w:val="0"/>
          <w:marRight w:val="0"/>
          <w:marTop w:val="0"/>
          <w:marBottom w:val="0"/>
          <w:divBdr>
            <w:top w:val="none" w:sz="0" w:space="0" w:color="auto"/>
            <w:left w:val="none" w:sz="0" w:space="0" w:color="auto"/>
            <w:bottom w:val="none" w:sz="0" w:space="0" w:color="auto"/>
            <w:right w:val="none" w:sz="0" w:space="0" w:color="auto"/>
          </w:divBdr>
        </w:div>
        <w:div w:id="1584215539">
          <w:marLeft w:val="0"/>
          <w:marRight w:val="0"/>
          <w:marTop w:val="0"/>
          <w:marBottom w:val="0"/>
          <w:divBdr>
            <w:top w:val="none" w:sz="0" w:space="0" w:color="auto"/>
            <w:left w:val="none" w:sz="0" w:space="0" w:color="auto"/>
            <w:bottom w:val="none" w:sz="0" w:space="0" w:color="auto"/>
            <w:right w:val="none" w:sz="0" w:space="0" w:color="auto"/>
          </w:divBdr>
        </w:div>
        <w:div w:id="1676375066">
          <w:marLeft w:val="0"/>
          <w:marRight w:val="0"/>
          <w:marTop w:val="0"/>
          <w:marBottom w:val="0"/>
          <w:divBdr>
            <w:top w:val="none" w:sz="0" w:space="0" w:color="auto"/>
            <w:left w:val="none" w:sz="0" w:space="0" w:color="auto"/>
            <w:bottom w:val="none" w:sz="0" w:space="0" w:color="auto"/>
            <w:right w:val="none" w:sz="0" w:space="0" w:color="auto"/>
          </w:divBdr>
        </w:div>
        <w:div w:id="1924797841">
          <w:marLeft w:val="0"/>
          <w:marRight w:val="0"/>
          <w:marTop w:val="0"/>
          <w:marBottom w:val="0"/>
          <w:divBdr>
            <w:top w:val="none" w:sz="0" w:space="0" w:color="auto"/>
            <w:left w:val="none" w:sz="0" w:space="0" w:color="auto"/>
            <w:bottom w:val="none" w:sz="0" w:space="0" w:color="auto"/>
            <w:right w:val="none" w:sz="0" w:space="0" w:color="auto"/>
          </w:divBdr>
        </w:div>
      </w:divsChild>
    </w:div>
    <w:div w:id="1179002158">
      <w:bodyDiv w:val="1"/>
      <w:marLeft w:val="0"/>
      <w:marRight w:val="0"/>
      <w:marTop w:val="0"/>
      <w:marBottom w:val="0"/>
      <w:divBdr>
        <w:top w:val="none" w:sz="0" w:space="0" w:color="auto"/>
        <w:left w:val="none" w:sz="0" w:space="0" w:color="auto"/>
        <w:bottom w:val="none" w:sz="0" w:space="0" w:color="auto"/>
        <w:right w:val="none" w:sz="0" w:space="0" w:color="auto"/>
      </w:divBdr>
    </w:div>
    <w:div w:id="1182009062">
      <w:bodyDiv w:val="1"/>
      <w:marLeft w:val="0"/>
      <w:marRight w:val="0"/>
      <w:marTop w:val="0"/>
      <w:marBottom w:val="0"/>
      <w:divBdr>
        <w:top w:val="none" w:sz="0" w:space="0" w:color="auto"/>
        <w:left w:val="none" w:sz="0" w:space="0" w:color="auto"/>
        <w:bottom w:val="none" w:sz="0" w:space="0" w:color="auto"/>
        <w:right w:val="none" w:sz="0" w:space="0" w:color="auto"/>
      </w:divBdr>
    </w:div>
    <w:div w:id="1184981900">
      <w:bodyDiv w:val="1"/>
      <w:marLeft w:val="0"/>
      <w:marRight w:val="0"/>
      <w:marTop w:val="0"/>
      <w:marBottom w:val="0"/>
      <w:divBdr>
        <w:top w:val="none" w:sz="0" w:space="0" w:color="auto"/>
        <w:left w:val="none" w:sz="0" w:space="0" w:color="auto"/>
        <w:bottom w:val="none" w:sz="0" w:space="0" w:color="auto"/>
        <w:right w:val="none" w:sz="0" w:space="0" w:color="auto"/>
      </w:divBdr>
    </w:div>
    <w:div w:id="1195919597">
      <w:bodyDiv w:val="1"/>
      <w:marLeft w:val="0"/>
      <w:marRight w:val="0"/>
      <w:marTop w:val="0"/>
      <w:marBottom w:val="0"/>
      <w:divBdr>
        <w:top w:val="none" w:sz="0" w:space="0" w:color="auto"/>
        <w:left w:val="none" w:sz="0" w:space="0" w:color="auto"/>
        <w:bottom w:val="none" w:sz="0" w:space="0" w:color="auto"/>
        <w:right w:val="none" w:sz="0" w:space="0" w:color="auto"/>
      </w:divBdr>
    </w:div>
    <w:div w:id="1264190834">
      <w:bodyDiv w:val="1"/>
      <w:marLeft w:val="0"/>
      <w:marRight w:val="0"/>
      <w:marTop w:val="0"/>
      <w:marBottom w:val="0"/>
      <w:divBdr>
        <w:top w:val="none" w:sz="0" w:space="0" w:color="auto"/>
        <w:left w:val="none" w:sz="0" w:space="0" w:color="auto"/>
        <w:bottom w:val="none" w:sz="0" w:space="0" w:color="auto"/>
        <w:right w:val="none" w:sz="0" w:space="0" w:color="auto"/>
      </w:divBdr>
    </w:div>
    <w:div w:id="1269704898">
      <w:bodyDiv w:val="1"/>
      <w:marLeft w:val="0"/>
      <w:marRight w:val="0"/>
      <w:marTop w:val="0"/>
      <w:marBottom w:val="0"/>
      <w:divBdr>
        <w:top w:val="none" w:sz="0" w:space="0" w:color="auto"/>
        <w:left w:val="none" w:sz="0" w:space="0" w:color="auto"/>
        <w:bottom w:val="none" w:sz="0" w:space="0" w:color="auto"/>
        <w:right w:val="none" w:sz="0" w:space="0" w:color="auto"/>
      </w:divBdr>
      <w:divsChild>
        <w:div w:id="1113792149">
          <w:marLeft w:val="0"/>
          <w:marRight w:val="0"/>
          <w:marTop w:val="0"/>
          <w:marBottom w:val="0"/>
          <w:divBdr>
            <w:top w:val="none" w:sz="0" w:space="0" w:color="auto"/>
            <w:left w:val="none" w:sz="0" w:space="0" w:color="auto"/>
            <w:bottom w:val="none" w:sz="0" w:space="0" w:color="auto"/>
            <w:right w:val="none" w:sz="0" w:space="0" w:color="auto"/>
          </w:divBdr>
          <w:divsChild>
            <w:div w:id="1175848181">
              <w:marLeft w:val="0"/>
              <w:marRight w:val="0"/>
              <w:marTop w:val="0"/>
              <w:marBottom w:val="0"/>
              <w:divBdr>
                <w:top w:val="none" w:sz="0" w:space="0" w:color="auto"/>
                <w:left w:val="none" w:sz="0" w:space="0" w:color="auto"/>
                <w:bottom w:val="none" w:sz="0" w:space="0" w:color="auto"/>
                <w:right w:val="none" w:sz="0" w:space="0" w:color="auto"/>
              </w:divBdr>
            </w:div>
            <w:div w:id="21283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8310">
      <w:bodyDiv w:val="1"/>
      <w:marLeft w:val="0"/>
      <w:marRight w:val="0"/>
      <w:marTop w:val="0"/>
      <w:marBottom w:val="0"/>
      <w:divBdr>
        <w:top w:val="none" w:sz="0" w:space="0" w:color="auto"/>
        <w:left w:val="none" w:sz="0" w:space="0" w:color="auto"/>
        <w:bottom w:val="none" w:sz="0" w:space="0" w:color="auto"/>
        <w:right w:val="none" w:sz="0" w:space="0" w:color="auto"/>
      </w:divBdr>
    </w:div>
    <w:div w:id="1361593087">
      <w:bodyDiv w:val="1"/>
      <w:marLeft w:val="0"/>
      <w:marRight w:val="0"/>
      <w:marTop w:val="0"/>
      <w:marBottom w:val="0"/>
      <w:divBdr>
        <w:top w:val="none" w:sz="0" w:space="0" w:color="auto"/>
        <w:left w:val="none" w:sz="0" w:space="0" w:color="auto"/>
        <w:bottom w:val="none" w:sz="0" w:space="0" w:color="auto"/>
        <w:right w:val="none" w:sz="0" w:space="0" w:color="auto"/>
      </w:divBdr>
    </w:div>
    <w:div w:id="1393574390">
      <w:bodyDiv w:val="1"/>
      <w:marLeft w:val="0"/>
      <w:marRight w:val="0"/>
      <w:marTop w:val="0"/>
      <w:marBottom w:val="0"/>
      <w:divBdr>
        <w:top w:val="none" w:sz="0" w:space="0" w:color="auto"/>
        <w:left w:val="none" w:sz="0" w:space="0" w:color="auto"/>
        <w:bottom w:val="none" w:sz="0" w:space="0" w:color="auto"/>
        <w:right w:val="none" w:sz="0" w:space="0" w:color="auto"/>
      </w:divBdr>
    </w:div>
    <w:div w:id="1394036361">
      <w:bodyDiv w:val="1"/>
      <w:marLeft w:val="0"/>
      <w:marRight w:val="0"/>
      <w:marTop w:val="0"/>
      <w:marBottom w:val="0"/>
      <w:divBdr>
        <w:top w:val="none" w:sz="0" w:space="0" w:color="auto"/>
        <w:left w:val="none" w:sz="0" w:space="0" w:color="auto"/>
        <w:bottom w:val="none" w:sz="0" w:space="0" w:color="auto"/>
        <w:right w:val="none" w:sz="0" w:space="0" w:color="auto"/>
      </w:divBdr>
    </w:div>
    <w:div w:id="1423648567">
      <w:bodyDiv w:val="1"/>
      <w:marLeft w:val="0"/>
      <w:marRight w:val="0"/>
      <w:marTop w:val="0"/>
      <w:marBottom w:val="0"/>
      <w:divBdr>
        <w:top w:val="none" w:sz="0" w:space="0" w:color="auto"/>
        <w:left w:val="none" w:sz="0" w:space="0" w:color="auto"/>
        <w:bottom w:val="none" w:sz="0" w:space="0" w:color="auto"/>
        <w:right w:val="none" w:sz="0" w:space="0" w:color="auto"/>
      </w:divBdr>
    </w:div>
    <w:div w:id="1437478253">
      <w:bodyDiv w:val="1"/>
      <w:marLeft w:val="0"/>
      <w:marRight w:val="0"/>
      <w:marTop w:val="0"/>
      <w:marBottom w:val="0"/>
      <w:divBdr>
        <w:top w:val="none" w:sz="0" w:space="0" w:color="auto"/>
        <w:left w:val="none" w:sz="0" w:space="0" w:color="auto"/>
        <w:bottom w:val="none" w:sz="0" w:space="0" w:color="auto"/>
        <w:right w:val="none" w:sz="0" w:space="0" w:color="auto"/>
      </w:divBdr>
      <w:divsChild>
        <w:div w:id="254216034">
          <w:marLeft w:val="0"/>
          <w:marRight w:val="0"/>
          <w:marTop w:val="0"/>
          <w:marBottom w:val="0"/>
          <w:divBdr>
            <w:top w:val="none" w:sz="0" w:space="0" w:color="auto"/>
            <w:left w:val="none" w:sz="0" w:space="0" w:color="auto"/>
            <w:bottom w:val="none" w:sz="0" w:space="0" w:color="auto"/>
            <w:right w:val="none" w:sz="0" w:space="0" w:color="auto"/>
          </w:divBdr>
        </w:div>
        <w:div w:id="268198432">
          <w:marLeft w:val="0"/>
          <w:marRight w:val="0"/>
          <w:marTop w:val="0"/>
          <w:marBottom w:val="0"/>
          <w:divBdr>
            <w:top w:val="none" w:sz="0" w:space="0" w:color="auto"/>
            <w:left w:val="none" w:sz="0" w:space="0" w:color="auto"/>
            <w:bottom w:val="none" w:sz="0" w:space="0" w:color="auto"/>
            <w:right w:val="none" w:sz="0" w:space="0" w:color="auto"/>
          </w:divBdr>
        </w:div>
        <w:div w:id="325208634">
          <w:marLeft w:val="0"/>
          <w:marRight w:val="0"/>
          <w:marTop w:val="0"/>
          <w:marBottom w:val="0"/>
          <w:divBdr>
            <w:top w:val="none" w:sz="0" w:space="0" w:color="auto"/>
            <w:left w:val="none" w:sz="0" w:space="0" w:color="auto"/>
            <w:bottom w:val="none" w:sz="0" w:space="0" w:color="auto"/>
            <w:right w:val="none" w:sz="0" w:space="0" w:color="auto"/>
          </w:divBdr>
        </w:div>
        <w:div w:id="430905026">
          <w:marLeft w:val="0"/>
          <w:marRight w:val="0"/>
          <w:marTop w:val="0"/>
          <w:marBottom w:val="0"/>
          <w:divBdr>
            <w:top w:val="none" w:sz="0" w:space="0" w:color="auto"/>
            <w:left w:val="none" w:sz="0" w:space="0" w:color="auto"/>
            <w:bottom w:val="none" w:sz="0" w:space="0" w:color="auto"/>
            <w:right w:val="none" w:sz="0" w:space="0" w:color="auto"/>
          </w:divBdr>
        </w:div>
        <w:div w:id="757680794">
          <w:marLeft w:val="0"/>
          <w:marRight w:val="0"/>
          <w:marTop w:val="0"/>
          <w:marBottom w:val="0"/>
          <w:divBdr>
            <w:top w:val="none" w:sz="0" w:space="0" w:color="auto"/>
            <w:left w:val="none" w:sz="0" w:space="0" w:color="auto"/>
            <w:bottom w:val="none" w:sz="0" w:space="0" w:color="auto"/>
            <w:right w:val="none" w:sz="0" w:space="0" w:color="auto"/>
          </w:divBdr>
        </w:div>
      </w:divsChild>
    </w:div>
    <w:div w:id="1464038661">
      <w:bodyDiv w:val="1"/>
      <w:marLeft w:val="0"/>
      <w:marRight w:val="0"/>
      <w:marTop w:val="0"/>
      <w:marBottom w:val="0"/>
      <w:divBdr>
        <w:top w:val="none" w:sz="0" w:space="0" w:color="auto"/>
        <w:left w:val="none" w:sz="0" w:space="0" w:color="auto"/>
        <w:bottom w:val="none" w:sz="0" w:space="0" w:color="auto"/>
        <w:right w:val="none" w:sz="0" w:space="0" w:color="auto"/>
      </w:divBdr>
    </w:div>
    <w:div w:id="1519389247">
      <w:bodyDiv w:val="1"/>
      <w:marLeft w:val="0"/>
      <w:marRight w:val="0"/>
      <w:marTop w:val="0"/>
      <w:marBottom w:val="0"/>
      <w:divBdr>
        <w:top w:val="none" w:sz="0" w:space="0" w:color="auto"/>
        <w:left w:val="none" w:sz="0" w:space="0" w:color="auto"/>
        <w:bottom w:val="none" w:sz="0" w:space="0" w:color="auto"/>
        <w:right w:val="none" w:sz="0" w:space="0" w:color="auto"/>
      </w:divBdr>
      <w:divsChild>
        <w:div w:id="61028847">
          <w:marLeft w:val="0"/>
          <w:marRight w:val="0"/>
          <w:marTop w:val="0"/>
          <w:marBottom w:val="0"/>
          <w:divBdr>
            <w:top w:val="none" w:sz="0" w:space="0" w:color="auto"/>
            <w:left w:val="none" w:sz="0" w:space="0" w:color="auto"/>
            <w:bottom w:val="none" w:sz="0" w:space="0" w:color="auto"/>
            <w:right w:val="none" w:sz="0" w:space="0" w:color="auto"/>
          </w:divBdr>
        </w:div>
        <w:div w:id="61147509">
          <w:marLeft w:val="0"/>
          <w:marRight w:val="0"/>
          <w:marTop w:val="0"/>
          <w:marBottom w:val="0"/>
          <w:divBdr>
            <w:top w:val="none" w:sz="0" w:space="0" w:color="auto"/>
            <w:left w:val="none" w:sz="0" w:space="0" w:color="auto"/>
            <w:bottom w:val="none" w:sz="0" w:space="0" w:color="auto"/>
            <w:right w:val="none" w:sz="0" w:space="0" w:color="auto"/>
          </w:divBdr>
        </w:div>
        <w:div w:id="227503128">
          <w:marLeft w:val="0"/>
          <w:marRight w:val="0"/>
          <w:marTop w:val="0"/>
          <w:marBottom w:val="0"/>
          <w:divBdr>
            <w:top w:val="none" w:sz="0" w:space="0" w:color="auto"/>
            <w:left w:val="none" w:sz="0" w:space="0" w:color="auto"/>
            <w:bottom w:val="none" w:sz="0" w:space="0" w:color="auto"/>
            <w:right w:val="none" w:sz="0" w:space="0" w:color="auto"/>
          </w:divBdr>
        </w:div>
        <w:div w:id="458300311">
          <w:marLeft w:val="0"/>
          <w:marRight w:val="0"/>
          <w:marTop w:val="0"/>
          <w:marBottom w:val="0"/>
          <w:divBdr>
            <w:top w:val="none" w:sz="0" w:space="0" w:color="auto"/>
            <w:left w:val="none" w:sz="0" w:space="0" w:color="auto"/>
            <w:bottom w:val="none" w:sz="0" w:space="0" w:color="auto"/>
            <w:right w:val="none" w:sz="0" w:space="0" w:color="auto"/>
          </w:divBdr>
        </w:div>
        <w:div w:id="1078479720">
          <w:marLeft w:val="0"/>
          <w:marRight w:val="0"/>
          <w:marTop w:val="0"/>
          <w:marBottom w:val="0"/>
          <w:divBdr>
            <w:top w:val="none" w:sz="0" w:space="0" w:color="auto"/>
            <w:left w:val="none" w:sz="0" w:space="0" w:color="auto"/>
            <w:bottom w:val="none" w:sz="0" w:space="0" w:color="auto"/>
            <w:right w:val="none" w:sz="0" w:space="0" w:color="auto"/>
          </w:divBdr>
        </w:div>
        <w:div w:id="1096096453">
          <w:marLeft w:val="0"/>
          <w:marRight w:val="0"/>
          <w:marTop w:val="0"/>
          <w:marBottom w:val="0"/>
          <w:divBdr>
            <w:top w:val="none" w:sz="0" w:space="0" w:color="auto"/>
            <w:left w:val="none" w:sz="0" w:space="0" w:color="auto"/>
            <w:bottom w:val="none" w:sz="0" w:space="0" w:color="auto"/>
            <w:right w:val="none" w:sz="0" w:space="0" w:color="auto"/>
          </w:divBdr>
        </w:div>
        <w:div w:id="1704749226">
          <w:marLeft w:val="0"/>
          <w:marRight w:val="0"/>
          <w:marTop w:val="0"/>
          <w:marBottom w:val="0"/>
          <w:divBdr>
            <w:top w:val="none" w:sz="0" w:space="0" w:color="auto"/>
            <w:left w:val="none" w:sz="0" w:space="0" w:color="auto"/>
            <w:bottom w:val="none" w:sz="0" w:space="0" w:color="auto"/>
            <w:right w:val="none" w:sz="0" w:space="0" w:color="auto"/>
          </w:divBdr>
        </w:div>
        <w:div w:id="1839736623">
          <w:marLeft w:val="0"/>
          <w:marRight w:val="0"/>
          <w:marTop w:val="0"/>
          <w:marBottom w:val="0"/>
          <w:divBdr>
            <w:top w:val="none" w:sz="0" w:space="0" w:color="auto"/>
            <w:left w:val="none" w:sz="0" w:space="0" w:color="auto"/>
            <w:bottom w:val="none" w:sz="0" w:space="0" w:color="auto"/>
            <w:right w:val="none" w:sz="0" w:space="0" w:color="auto"/>
          </w:divBdr>
        </w:div>
      </w:divsChild>
    </w:div>
    <w:div w:id="1519465996">
      <w:bodyDiv w:val="1"/>
      <w:marLeft w:val="0"/>
      <w:marRight w:val="0"/>
      <w:marTop w:val="0"/>
      <w:marBottom w:val="0"/>
      <w:divBdr>
        <w:top w:val="none" w:sz="0" w:space="0" w:color="auto"/>
        <w:left w:val="none" w:sz="0" w:space="0" w:color="auto"/>
        <w:bottom w:val="none" w:sz="0" w:space="0" w:color="auto"/>
        <w:right w:val="none" w:sz="0" w:space="0" w:color="auto"/>
      </w:divBdr>
    </w:div>
    <w:div w:id="1549224525">
      <w:bodyDiv w:val="1"/>
      <w:marLeft w:val="0"/>
      <w:marRight w:val="0"/>
      <w:marTop w:val="0"/>
      <w:marBottom w:val="0"/>
      <w:divBdr>
        <w:top w:val="none" w:sz="0" w:space="0" w:color="auto"/>
        <w:left w:val="none" w:sz="0" w:space="0" w:color="auto"/>
        <w:bottom w:val="none" w:sz="0" w:space="0" w:color="auto"/>
        <w:right w:val="none" w:sz="0" w:space="0" w:color="auto"/>
      </w:divBdr>
    </w:div>
    <w:div w:id="1559321282">
      <w:bodyDiv w:val="1"/>
      <w:marLeft w:val="0"/>
      <w:marRight w:val="0"/>
      <w:marTop w:val="0"/>
      <w:marBottom w:val="0"/>
      <w:divBdr>
        <w:top w:val="none" w:sz="0" w:space="0" w:color="auto"/>
        <w:left w:val="none" w:sz="0" w:space="0" w:color="auto"/>
        <w:bottom w:val="none" w:sz="0" w:space="0" w:color="auto"/>
        <w:right w:val="none" w:sz="0" w:space="0" w:color="auto"/>
      </w:divBdr>
    </w:div>
    <w:div w:id="1564562911">
      <w:bodyDiv w:val="1"/>
      <w:marLeft w:val="0"/>
      <w:marRight w:val="0"/>
      <w:marTop w:val="0"/>
      <w:marBottom w:val="0"/>
      <w:divBdr>
        <w:top w:val="none" w:sz="0" w:space="0" w:color="auto"/>
        <w:left w:val="none" w:sz="0" w:space="0" w:color="auto"/>
        <w:bottom w:val="none" w:sz="0" w:space="0" w:color="auto"/>
        <w:right w:val="none" w:sz="0" w:space="0" w:color="auto"/>
      </w:divBdr>
    </w:div>
    <w:div w:id="1580597329">
      <w:bodyDiv w:val="1"/>
      <w:marLeft w:val="0"/>
      <w:marRight w:val="0"/>
      <w:marTop w:val="0"/>
      <w:marBottom w:val="0"/>
      <w:divBdr>
        <w:top w:val="none" w:sz="0" w:space="0" w:color="auto"/>
        <w:left w:val="none" w:sz="0" w:space="0" w:color="auto"/>
        <w:bottom w:val="none" w:sz="0" w:space="0" w:color="auto"/>
        <w:right w:val="none" w:sz="0" w:space="0" w:color="auto"/>
      </w:divBdr>
      <w:divsChild>
        <w:div w:id="154880806">
          <w:marLeft w:val="0"/>
          <w:marRight w:val="0"/>
          <w:marTop w:val="0"/>
          <w:marBottom w:val="0"/>
          <w:divBdr>
            <w:top w:val="none" w:sz="0" w:space="0" w:color="auto"/>
            <w:left w:val="none" w:sz="0" w:space="0" w:color="auto"/>
            <w:bottom w:val="none" w:sz="0" w:space="0" w:color="auto"/>
            <w:right w:val="none" w:sz="0" w:space="0" w:color="auto"/>
          </w:divBdr>
        </w:div>
        <w:div w:id="269969294">
          <w:marLeft w:val="0"/>
          <w:marRight w:val="0"/>
          <w:marTop w:val="0"/>
          <w:marBottom w:val="0"/>
          <w:divBdr>
            <w:top w:val="none" w:sz="0" w:space="0" w:color="auto"/>
            <w:left w:val="none" w:sz="0" w:space="0" w:color="auto"/>
            <w:bottom w:val="none" w:sz="0" w:space="0" w:color="auto"/>
            <w:right w:val="none" w:sz="0" w:space="0" w:color="auto"/>
          </w:divBdr>
        </w:div>
        <w:div w:id="385488800">
          <w:marLeft w:val="0"/>
          <w:marRight w:val="0"/>
          <w:marTop w:val="0"/>
          <w:marBottom w:val="0"/>
          <w:divBdr>
            <w:top w:val="none" w:sz="0" w:space="0" w:color="auto"/>
            <w:left w:val="none" w:sz="0" w:space="0" w:color="auto"/>
            <w:bottom w:val="none" w:sz="0" w:space="0" w:color="auto"/>
            <w:right w:val="none" w:sz="0" w:space="0" w:color="auto"/>
          </w:divBdr>
        </w:div>
        <w:div w:id="613250232">
          <w:marLeft w:val="0"/>
          <w:marRight w:val="0"/>
          <w:marTop w:val="0"/>
          <w:marBottom w:val="0"/>
          <w:divBdr>
            <w:top w:val="none" w:sz="0" w:space="0" w:color="auto"/>
            <w:left w:val="none" w:sz="0" w:space="0" w:color="auto"/>
            <w:bottom w:val="none" w:sz="0" w:space="0" w:color="auto"/>
            <w:right w:val="none" w:sz="0" w:space="0" w:color="auto"/>
          </w:divBdr>
        </w:div>
        <w:div w:id="1220900478">
          <w:marLeft w:val="0"/>
          <w:marRight w:val="0"/>
          <w:marTop w:val="0"/>
          <w:marBottom w:val="0"/>
          <w:divBdr>
            <w:top w:val="none" w:sz="0" w:space="0" w:color="auto"/>
            <w:left w:val="none" w:sz="0" w:space="0" w:color="auto"/>
            <w:bottom w:val="none" w:sz="0" w:space="0" w:color="auto"/>
            <w:right w:val="none" w:sz="0" w:space="0" w:color="auto"/>
          </w:divBdr>
        </w:div>
        <w:div w:id="1289122242">
          <w:marLeft w:val="0"/>
          <w:marRight w:val="0"/>
          <w:marTop w:val="0"/>
          <w:marBottom w:val="0"/>
          <w:divBdr>
            <w:top w:val="none" w:sz="0" w:space="0" w:color="auto"/>
            <w:left w:val="none" w:sz="0" w:space="0" w:color="auto"/>
            <w:bottom w:val="none" w:sz="0" w:space="0" w:color="auto"/>
            <w:right w:val="none" w:sz="0" w:space="0" w:color="auto"/>
          </w:divBdr>
        </w:div>
        <w:div w:id="1291325919">
          <w:marLeft w:val="0"/>
          <w:marRight w:val="0"/>
          <w:marTop w:val="0"/>
          <w:marBottom w:val="0"/>
          <w:divBdr>
            <w:top w:val="none" w:sz="0" w:space="0" w:color="auto"/>
            <w:left w:val="none" w:sz="0" w:space="0" w:color="auto"/>
            <w:bottom w:val="none" w:sz="0" w:space="0" w:color="auto"/>
            <w:right w:val="none" w:sz="0" w:space="0" w:color="auto"/>
          </w:divBdr>
        </w:div>
        <w:div w:id="1644693654">
          <w:marLeft w:val="0"/>
          <w:marRight w:val="0"/>
          <w:marTop w:val="0"/>
          <w:marBottom w:val="0"/>
          <w:divBdr>
            <w:top w:val="none" w:sz="0" w:space="0" w:color="auto"/>
            <w:left w:val="none" w:sz="0" w:space="0" w:color="auto"/>
            <w:bottom w:val="none" w:sz="0" w:space="0" w:color="auto"/>
            <w:right w:val="none" w:sz="0" w:space="0" w:color="auto"/>
          </w:divBdr>
        </w:div>
        <w:div w:id="1693649894">
          <w:marLeft w:val="0"/>
          <w:marRight w:val="0"/>
          <w:marTop w:val="0"/>
          <w:marBottom w:val="0"/>
          <w:divBdr>
            <w:top w:val="none" w:sz="0" w:space="0" w:color="auto"/>
            <w:left w:val="none" w:sz="0" w:space="0" w:color="auto"/>
            <w:bottom w:val="none" w:sz="0" w:space="0" w:color="auto"/>
            <w:right w:val="none" w:sz="0" w:space="0" w:color="auto"/>
          </w:divBdr>
        </w:div>
        <w:div w:id="1708411327">
          <w:marLeft w:val="0"/>
          <w:marRight w:val="0"/>
          <w:marTop w:val="0"/>
          <w:marBottom w:val="0"/>
          <w:divBdr>
            <w:top w:val="none" w:sz="0" w:space="0" w:color="auto"/>
            <w:left w:val="none" w:sz="0" w:space="0" w:color="auto"/>
            <w:bottom w:val="none" w:sz="0" w:space="0" w:color="auto"/>
            <w:right w:val="none" w:sz="0" w:space="0" w:color="auto"/>
          </w:divBdr>
        </w:div>
        <w:div w:id="2077781947">
          <w:marLeft w:val="0"/>
          <w:marRight w:val="0"/>
          <w:marTop w:val="0"/>
          <w:marBottom w:val="0"/>
          <w:divBdr>
            <w:top w:val="none" w:sz="0" w:space="0" w:color="auto"/>
            <w:left w:val="none" w:sz="0" w:space="0" w:color="auto"/>
            <w:bottom w:val="none" w:sz="0" w:space="0" w:color="auto"/>
            <w:right w:val="none" w:sz="0" w:space="0" w:color="auto"/>
          </w:divBdr>
        </w:div>
        <w:div w:id="2104062147">
          <w:marLeft w:val="0"/>
          <w:marRight w:val="0"/>
          <w:marTop w:val="0"/>
          <w:marBottom w:val="0"/>
          <w:divBdr>
            <w:top w:val="none" w:sz="0" w:space="0" w:color="auto"/>
            <w:left w:val="none" w:sz="0" w:space="0" w:color="auto"/>
            <w:bottom w:val="none" w:sz="0" w:space="0" w:color="auto"/>
            <w:right w:val="none" w:sz="0" w:space="0" w:color="auto"/>
          </w:divBdr>
        </w:div>
      </w:divsChild>
    </w:div>
    <w:div w:id="1592470688">
      <w:bodyDiv w:val="1"/>
      <w:marLeft w:val="0"/>
      <w:marRight w:val="0"/>
      <w:marTop w:val="0"/>
      <w:marBottom w:val="0"/>
      <w:divBdr>
        <w:top w:val="none" w:sz="0" w:space="0" w:color="auto"/>
        <w:left w:val="none" w:sz="0" w:space="0" w:color="auto"/>
        <w:bottom w:val="none" w:sz="0" w:space="0" w:color="auto"/>
        <w:right w:val="none" w:sz="0" w:space="0" w:color="auto"/>
      </w:divBdr>
      <w:divsChild>
        <w:div w:id="66658635">
          <w:marLeft w:val="0"/>
          <w:marRight w:val="0"/>
          <w:marTop w:val="0"/>
          <w:marBottom w:val="0"/>
          <w:divBdr>
            <w:top w:val="none" w:sz="0" w:space="0" w:color="auto"/>
            <w:left w:val="none" w:sz="0" w:space="0" w:color="auto"/>
            <w:bottom w:val="none" w:sz="0" w:space="0" w:color="auto"/>
            <w:right w:val="none" w:sz="0" w:space="0" w:color="auto"/>
          </w:divBdr>
        </w:div>
        <w:div w:id="412316844">
          <w:marLeft w:val="0"/>
          <w:marRight w:val="0"/>
          <w:marTop w:val="0"/>
          <w:marBottom w:val="0"/>
          <w:divBdr>
            <w:top w:val="none" w:sz="0" w:space="0" w:color="auto"/>
            <w:left w:val="none" w:sz="0" w:space="0" w:color="auto"/>
            <w:bottom w:val="none" w:sz="0" w:space="0" w:color="auto"/>
            <w:right w:val="none" w:sz="0" w:space="0" w:color="auto"/>
          </w:divBdr>
        </w:div>
        <w:div w:id="1070809210">
          <w:marLeft w:val="0"/>
          <w:marRight w:val="0"/>
          <w:marTop w:val="0"/>
          <w:marBottom w:val="0"/>
          <w:divBdr>
            <w:top w:val="none" w:sz="0" w:space="0" w:color="auto"/>
            <w:left w:val="none" w:sz="0" w:space="0" w:color="auto"/>
            <w:bottom w:val="none" w:sz="0" w:space="0" w:color="auto"/>
            <w:right w:val="none" w:sz="0" w:space="0" w:color="auto"/>
          </w:divBdr>
        </w:div>
      </w:divsChild>
    </w:div>
    <w:div w:id="1623684011">
      <w:bodyDiv w:val="1"/>
      <w:marLeft w:val="0"/>
      <w:marRight w:val="0"/>
      <w:marTop w:val="0"/>
      <w:marBottom w:val="0"/>
      <w:divBdr>
        <w:top w:val="none" w:sz="0" w:space="0" w:color="auto"/>
        <w:left w:val="none" w:sz="0" w:space="0" w:color="auto"/>
        <w:bottom w:val="none" w:sz="0" w:space="0" w:color="auto"/>
        <w:right w:val="none" w:sz="0" w:space="0" w:color="auto"/>
      </w:divBdr>
    </w:div>
    <w:div w:id="1631201495">
      <w:bodyDiv w:val="1"/>
      <w:marLeft w:val="0"/>
      <w:marRight w:val="0"/>
      <w:marTop w:val="0"/>
      <w:marBottom w:val="0"/>
      <w:divBdr>
        <w:top w:val="none" w:sz="0" w:space="0" w:color="auto"/>
        <w:left w:val="none" w:sz="0" w:space="0" w:color="auto"/>
        <w:bottom w:val="none" w:sz="0" w:space="0" w:color="auto"/>
        <w:right w:val="none" w:sz="0" w:space="0" w:color="auto"/>
      </w:divBdr>
    </w:div>
    <w:div w:id="1644962769">
      <w:bodyDiv w:val="1"/>
      <w:marLeft w:val="0"/>
      <w:marRight w:val="0"/>
      <w:marTop w:val="0"/>
      <w:marBottom w:val="0"/>
      <w:divBdr>
        <w:top w:val="none" w:sz="0" w:space="0" w:color="auto"/>
        <w:left w:val="none" w:sz="0" w:space="0" w:color="auto"/>
        <w:bottom w:val="none" w:sz="0" w:space="0" w:color="auto"/>
        <w:right w:val="none" w:sz="0" w:space="0" w:color="auto"/>
      </w:divBdr>
    </w:div>
    <w:div w:id="1645351923">
      <w:bodyDiv w:val="1"/>
      <w:marLeft w:val="0"/>
      <w:marRight w:val="0"/>
      <w:marTop w:val="0"/>
      <w:marBottom w:val="0"/>
      <w:divBdr>
        <w:top w:val="none" w:sz="0" w:space="0" w:color="auto"/>
        <w:left w:val="none" w:sz="0" w:space="0" w:color="auto"/>
        <w:bottom w:val="none" w:sz="0" w:space="0" w:color="auto"/>
        <w:right w:val="none" w:sz="0" w:space="0" w:color="auto"/>
      </w:divBdr>
    </w:div>
    <w:div w:id="1729110449">
      <w:bodyDiv w:val="1"/>
      <w:marLeft w:val="0"/>
      <w:marRight w:val="0"/>
      <w:marTop w:val="0"/>
      <w:marBottom w:val="0"/>
      <w:divBdr>
        <w:top w:val="none" w:sz="0" w:space="0" w:color="auto"/>
        <w:left w:val="none" w:sz="0" w:space="0" w:color="auto"/>
        <w:bottom w:val="none" w:sz="0" w:space="0" w:color="auto"/>
        <w:right w:val="none" w:sz="0" w:space="0" w:color="auto"/>
      </w:divBdr>
    </w:div>
    <w:div w:id="1753044323">
      <w:bodyDiv w:val="1"/>
      <w:marLeft w:val="0"/>
      <w:marRight w:val="0"/>
      <w:marTop w:val="0"/>
      <w:marBottom w:val="0"/>
      <w:divBdr>
        <w:top w:val="none" w:sz="0" w:space="0" w:color="auto"/>
        <w:left w:val="none" w:sz="0" w:space="0" w:color="auto"/>
        <w:bottom w:val="none" w:sz="0" w:space="0" w:color="auto"/>
        <w:right w:val="none" w:sz="0" w:space="0" w:color="auto"/>
      </w:divBdr>
    </w:div>
    <w:div w:id="1753157184">
      <w:bodyDiv w:val="1"/>
      <w:marLeft w:val="0"/>
      <w:marRight w:val="0"/>
      <w:marTop w:val="0"/>
      <w:marBottom w:val="0"/>
      <w:divBdr>
        <w:top w:val="none" w:sz="0" w:space="0" w:color="auto"/>
        <w:left w:val="none" w:sz="0" w:space="0" w:color="auto"/>
        <w:bottom w:val="none" w:sz="0" w:space="0" w:color="auto"/>
        <w:right w:val="none" w:sz="0" w:space="0" w:color="auto"/>
      </w:divBdr>
      <w:divsChild>
        <w:div w:id="734202466">
          <w:marLeft w:val="720"/>
          <w:marRight w:val="0"/>
          <w:marTop w:val="86"/>
          <w:marBottom w:val="0"/>
          <w:divBdr>
            <w:top w:val="none" w:sz="0" w:space="0" w:color="auto"/>
            <w:left w:val="none" w:sz="0" w:space="0" w:color="auto"/>
            <w:bottom w:val="none" w:sz="0" w:space="0" w:color="auto"/>
            <w:right w:val="none" w:sz="0" w:space="0" w:color="auto"/>
          </w:divBdr>
        </w:div>
      </w:divsChild>
    </w:div>
    <w:div w:id="1774978737">
      <w:bodyDiv w:val="1"/>
      <w:marLeft w:val="0"/>
      <w:marRight w:val="0"/>
      <w:marTop w:val="0"/>
      <w:marBottom w:val="0"/>
      <w:divBdr>
        <w:top w:val="none" w:sz="0" w:space="0" w:color="auto"/>
        <w:left w:val="none" w:sz="0" w:space="0" w:color="auto"/>
        <w:bottom w:val="none" w:sz="0" w:space="0" w:color="auto"/>
        <w:right w:val="none" w:sz="0" w:space="0" w:color="auto"/>
      </w:divBdr>
    </w:div>
    <w:div w:id="1776486762">
      <w:bodyDiv w:val="1"/>
      <w:marLeft w:val="0"/>
      <w:marRight w:val="0"/>
      <w:marTop w:val="0"/>
      <w:marBottom w:val="0"/>
      <w:divBdr>
        <w:top w:val="none" w:sz="0" w:space="0" w:color="auto"/>
        <w:left w:val="none" w:sz="0" w:space="0" w:color="auto"/>
        <w:bottom w:val="none" w:sz="0" w:space="0" w:color="auto"/>
        <w:right w:val="none" w:sz="0" w:space="0" w:color="auto"/>
      </w:divBdr>
    </w:div>
    <w:div w:id="1778208195">
      <w:bodyDiv w:val="1"/>
      <w:marLeft w:val="0"/>
      <w:marRight w:val="0"/>
      <w:marTop w:val="0"/>
      <w:marBottom w:val="0"/>
      <w:divBdr>
        <w:top w:val="none" w:sz="0" w:space="0" w:color="auto"/>
        <w:left w:val="none" w:sz="0" w:space="0" w:color="auto"/>
        <w:bottom w:val="none" w:sz="0" w:space="0" w:color="auto"/>
        <w:right w:val="none" w:sz="0" w:space="0" w:color="auto"/>
      </w:divBdr>
      <w:divsChild>
        <w:div w:id="645400509">
          <w:marLeft w:val="547"/>
          <w:marRight w:val="0"/>
          <w:marTop w:val="0"/>
          <w:marBottom w:val="0"/>
          <w:divBdr>
            <w:top w:val="none" w:sz="0" w:space="0" w:color="auto"/>
            <w:left w:val="none" w:sz="0" w:space="0" w:color="auto"/>
            <w:bottom w:val="none" w:sz="0" w:space="0" w:color="auto"/>
            <w:right w:val="none" w:sz="0" w:space="0" w:color="auto"/>
          </w:divBdr>
        </w:div>
      </w:divsChild>
    </w:div>
    <w:div w:id="1803425613">
      <w:bodyDiv w:val="1"/>
      <w:marLeft w:val="0"/>
      <w:marRight w:val="0"/>
      <w:marTop w:val="0"/>
      <w:marBottom w:val="0"/>
      <w:divBdr>
        <w:top w:val="none" w:sz="0" w:space="0" w:color="auto"/>
        <w:left w:val="none" w:sz="0" w:space="0" w:color="auto"/>
        <w:bottom w:val="none" w:sz="0" w:space="0" w:color="auto"/>
        <w:right w:val="none" w:sz="0" w:space="0" w:color="auto"/>
      </w:divBdr>
    </w:div>
    <w:div w:id="1822849083">
      <w:bodyDiv w:val="1"/>
      <w:marLeft w:val="0"/>
      <w:marRight w:val="0"/>
      <w:marTop w:val="0"/>
      <w:marBottom w:val="0"/>
      <w:divBdr>
        <w:top w:val="none" w:sz="0" w:space="0" w:color="auto"/>
        <w:left w:val="none" w:sz="0" w:space="0" w:color="auto"/>
        <w:bottom w:val="none" w:sz="0" w:space="0" w:color="auto"/>
        <w:right w:val="none" w:sz="0" w:space="0" w:color="auto"/>
      </w:divBdr>
    </w:div>
    <w:div w:id="1825272203">
      <w:bodyDiv w:val="1"/>
      <w:marLeft w:val="0"/>
      <w:marRight w:val="0"/>
      <w:marTop w:val="0"/>
      <w:marBottom w:val="0"/>
      <w:divBdr>
        <w:top w:val="none" w:sz="0" w:space="0" w:color="auto"/>
        <w:left w:val="none" w:sz="0" w:space="0" w:color="auto"/>
        <w:bottom w:val="none" w:sz="0" w:space="0" w:color="auto"/>
        <w:right w:val="none" w:sz="0" w:space="0" w:color="auto"/>
      </w:divBdr>
      <w:divsChild>
        <w:div w:id="353310520">
          <w:marLeft w:val="0"/>
          <w:marRight w:val="0"/>
          <w:marTop w:val="0"/>
          <w:marBottom w:val="0"/>
          <w:divBdr>
            <w:top w:val="none" w:sz="0" w:space="0" w:color="auto"/>
            <w:left w:val="none" w:sz="0" w:space="0" w:color="auto"/>
            <w:bottom w:val="none" w:sz="0" w:space="0" w:color="auto"/>
            <w:right w:val="none" w:sz="0" w:space="0" w:color="auto"/>
          </w:divBdr>
        </w:div>
        <w:div w:id="627976197">
          <w:marLeft w:val="0"/>
          <w:marRight w:val="0"/>
          <w:marTop w:val="0"/>
          <w:marBottom w:val="0"/>
          <w:divBdr>
            <w:top w:val="none" w:sz="0" w:space="0" w:color="auto"/>
            <w:left w:val="none" w:sz="0" w:space="0" w:color="auto"/>
            <w:bottom w:val="none" w:sz="0" w:space="0" w:color="auto"/>
            <w:right w:val="none" w:sz="0" w:space="0" w:color="auto"/>
          </w:divBdr>
        </w:div>
        <w:div w:id="1399867680">
          <w:marLeft w:val="0"/>
          <w:marRight w:val="0"/>
          <w:marTop w:val="0"/>
          <w:marBottom w:val="0"/>
          <w:divBdr>
            <w:top w:val="none" w:sz="0" w:space="0" w:color="auto"/>
            <w:left w:val="none" w:sz="0" w:space="0" w:color="auto"/>
            <w:bottom w:val="none" w:sz="0" w:space="0" w:color="auto"/>
            <w:right w:val="none" w:sz="0" w:space="0" w:color="auto"/>
          </w:divBdr>
        </w:div>
        <w:div w:id="1404110528">
          <w:marLeft w:val="0"/>
          <w:marRight w:val="0"/>
          <w:marTop w:val="0"/>
          <w:marBottom w:val="0"/>
          <w:divBdr>
            <w:top w:val="none" w:sz="0" w:space="0" w:color="auto"/>
            <w:left w:val="none" w:sz="0" w:space="0" w:color="auto"/>
            <w:bottom w:val="none" w:sz="0" w:space="0" w:color="auto"/>
            <w:right w:val="none" w:sz="0" w:space="0" w:color="auto"/>
          </w:divBdr>
        </w:div>
        <w:div w:id="1637563236">
          <w:marLeft w:val="0"/>
          <w:marRight w:val="0"/>
          <w:marTop w:val="0"/>
          <w:marBottom w:val="0"/>
          <w:divBdr>
            <w:top w:val="none" w:sz="0" w:space="0" w:color="auto"/>
            <w:left w:val="none" w:sz="0" w:space="0" w:color="auto"/>
            <w:bottom w:val="none" w:sz="0" w:space="0" w:color="auto"/>
            <w:right w:val="none" w:sz="0" w:space="0" w:color="auto"/>
          </w:divBdr>
        </w:div>
      </w:divsChild>
    </w:div>
    <w:div w:id="1881896298">
      <w:bodyDiv w:val="1"/>
      <w:marLeft w:val="0"/>
      <w:marRight w:val="0"/>
      <w:marTop w:val="0"/>
      <w:marBottom w:val="0"/>
      <w:divBdr>
        <w:top w:val="none" w:sz="0" w:space="0" w:color="auto"/>
        <w:left w:val="none" w:sz="0" w:space="0" w:color="auto"/>
        <w:bottom w:val="none" w:sz="0" w:space="0" w:color="auto"/>
        <w:right w:val="none" w:sz="0" w:space="0" w:color="auto"/>
      </w:divBdr>
    </w:div>
    <w:div w:id="1891644276">
      <w:bodyDiv w:val="1"/>
      <w:marLeft w:val="0"/>
      <w:marRight w:val="0"/>
      <w:marTop w:val="0"/>
      <w:marBottom w:val="0"/>
      <w:divBdr>
        <w:top w:val="none" w:sz="0" w:space="0" w:color="auto"/>
        <w:left w:val="none" w:sz="0" w:space="0" w:color="auto"/>
        <w:bottom w:val="none" w:sz="0" w:space="0" w:color="auto"/>
        <w:right w:val="none" w:sz="0" w:space="0" w:color="auto"/>
      </w:divBdr>
    </w:div>
    <w:div w:id="1940404918">
      <w:bodyDiv w:val="1"/>
      <w:marLeft w:val="0"/>
      <w:marRight w:val="0"/>
      <w:marTop w:val="0"/>
      <w:marBottom w:val="0"/>
      <w:divBdr>
        <w:top w:val="none" w:sz="0" w:space="0" w:color="auto"/>
        <w:left w:val="none" w:sz="0" w:space="0" w:color="auto"/>
        <w:bottom w:val="none" w:sz="0" w:space="0" w:color="auto"/>
        <w:right w:val="none" w:sz="0" w:space="0" w:color="auto"/>
      </w:divBdr>
    </w:div>
    <w:div w:id="2031249400">
      <w:bodyDiv w:val="1"/>
      <w:marLeft w:val="0"/>
      <w:marRight w:val="0"/>
      <w:marTop w:val="0"/>
      <w:marBottom w:val="0"/>
      <w:divBdr>
        <w:top w:val="none" w:sz="0" w:space="0" w:color="auto"/>
        <w:left w:val="none" w:sz="0" w:space="0" w:color="auto"/>
        <w:bottom w:val="none" w:sz="0" w:space="0" w:color="auto"/>
        <w:right w:val="none" w:sz="0" w:space="0" w:color="auto"/>
      </w:divBdr>
    </w:div>
    <w:div w:id="2040619528">
      <w:bodyDiv w:val="1"/>
      <w:marLeft w:val="0"/>
      <w:marRight w:val="0"/>
      <w:marTop w:val="0"/>
      <w:marBottom w:val="0"/>
      <w:divBdr>
        <w:top w:val="none" w:sz="0" w:space="0" w:color="auto"/>
        <w:left w:val="none" w:sz="0" w:space="0" w:color="auto"/>
        <w:bottom w:val="none" w:sz="0" w:space="0" w:color="auto"/>
        <w:right w:val="none" w:sz="0" w:space="0" w:color="auto"/>
      </w:divBdr>
    </w:div>
    <w:div w:id="2044400216">
      <w:bodyDiv w:val="1"/>
      <w:marLeft w:val="0"/>
      <w:marRight w:val="0"/>
      <w:marTop w:val="0"/>
      <w:marBottom w:val="0"/>
      <w:divBdr>
        <w:top w:val="none" w:sz="0" w:space="0" w:color="auto"/>
        <w:left w:val="none" w:sz="0" w:space="0" w:color="auto"/>
        <w:bottom w:val="none" w:sz="0" w:space="0" w:color="auto"/>
        <w:right w:val="none" w:sz="0" w:space="0" w:color="auto"/>
      </w:divBdr>
    </w:div>
    <w:div w:id="2052607214">
      <w:bodyDiv w:val="1"/>
      <w:marLeft w:val="0"/>
      <w:marRight w:val="0"/>
      <w:marTop w:val="0"/>
      <w:marBottom w:val="0"/>
      <w:divBdr>
        <w:top w:val="none" w:sz="0" w:space="0" w:color="auto"/>
        <w:left w:val="none" w:sz="0" w:space="0" w:color="auto"/>
        <w:bottom w:val="none" w:sz="0" w:space="0" w:color="auto"/>
        <w:right w:val="none" w:sz="0" w:space="0" w:color="auto"/>
      </w:divBdr>
    </w:div>
    <w:div w:id="2055424654">
      <w:bodyDiv w:val="1"/>
      <w:marLeft w:val="0"/>
      <w:marRight w:val="0"/>
      <w:marTop w:val="0"/>
      <w:marBottom w:val="0"/>
      <w:divBdr>
        <w:top w:val="none" w:sz="0" w:space="0" w:color="auto"/>
        <w:left w:val="none" w:sz="0" w:space="0" w:color="auto"/>
        <w:bottom w:val="none" w:sz="0" w:space="0" w:color="auto"/>
        <w:right w:val="none" w:sz="0" w:space="0" w:color="auto"/>
      </w:divBdr>
    </w:div>
    <w:div w:id="2082172100">
      <w:bodyDiv w:val="1"/>
      <w:marLeft w:val="0"/>
      <w:marRight w:val="0"/>
      <w:marTop w:val="0"/>
      <w:marBottom w:val="0"/>
      <w:divBdr>
        <w:top w:val="none" w:sz="0" w:space="0" w:color="auto"/>
        <w:left w:val="none" w:sz="0" w:space="0" w:color="auto"/>
        <w:bottom w:val="none" w:sz="0" w:space="0" w:color="auto"/>
        <w:right w:val="none" w:sz="0" w:space="0" w:color="auto"/>
      </w:divBdr>
    </w:div>
    <w:div w:id="2123915511">
      <w:bodyDiv w:val="1"/>
      <w:marLeft w:val="0"/>
      <w:marRight w:val="0"/>
      <w:marTop w:val="0"/>
      <w:marBottom w:val="0"/>
      <w:divBdr>
        <w:top w:val="none" w:sz="0" w:space="0" w:color="auto"/>
        <w:left w:val="none" w:sz="0" w:space="0" w:color="auto"/>
        <w:bottom w:val="none" w:sz="0" w:space="0" w:color="auto"/>
        <w:right w:val="none" w:sz="0" w:space="0" w:color="auto"/>
      </w:divBdr>
    </w:div>
    <w:div w:id="2139060641">
      <w:bodyDiv w:val="1"/>
      <w:marLeft w:val="0"/>
      <w:marRight w:val="0"/>
      <w:marTop w:val="0"/>
      <w:marBottom w:val="0"/>
      <w:divBdr>
        <w:top w:val="none" w:sz="0" w:space="0" w:color="auto"/>
        <w:left w:val="none" w:sz="0" w:space="0" w:color="auto"/>
        <w:bottom w:val="none" w:sz="0" w:space="0" w:color="auto"/>
        <w:right w:val="none" w:sz="0" w:space="0" w:color="auto"/>
      </w:divBdr>
      <w:divsChild>
        <w:div w:id="523131887">
          <w:marLeft w:val="547"/>
          <w:marRight w:val="0"/>
          <w:marTop w:val="0"/>
          <w:marBottom w:val="0"/>
          <w:divBdr>
            <w:top w:val="none" w:sz="0" w:space="0" w:color="auto"/>
            <w:left w:val="none" w:sz="0" w:space="0" w:color="auto"/>
            <w:bottom w:val="none" w:sz="0" w:space="0" w:color="auto"/>
            <w:right w:val="none" w:sz="0" w:space="0" w:color="auto"/>
          </w:divBdr>
        </w:div>
      </w:divsChild>
    </w:div>
    <w:div w:id="2144501281">
      <w:bodyDiv w:val="1"/>
      <w:marLeft w:val="0"/>
      <w:marRight w:val="0"/>
      <w:marTop w:val="0"/>
      <w:marBottom w:val="0"/>
      <w:divBdr>
        <w:top w:val="none" w:sz="0" w:space="0" w:color="auto"/>
        <w:left w:val="none" w:sz="0" w:space="0" w:color="auto"/>
        <w:bottom w:val="none" w:sz="0" w:space="0" w:color="auto"/>
        <w:right w:val="none" w:sz="0" w:space="0" w:color="auto"/>
      </w:divBdr>
      <w:divsChild>
        <w:div w:id="1883442624">
          <w:marLeft w:val="0"/>
          <w:marRight w:val="300"/>
          <w:marTop w:val="0"/>
          <w:marBottom w:val="0"/>
          <w:divBdr>
            <w:top w:val="none" w:sz="0" w:space="0" w:color="auto"/>
            <w:left w:val="none" w:sz="0" w:space="0" w:color="auto"/>
            <w:bottom w:val="none" w:sz="0" w:space="0" w:color="auto"/>
            <w:right w:val="none" w:sz="0" w:space="0" w:color="auto"/>
          </w:divBdr>
          <w:divsChild>
            <w:div w:id="291905738">
              <w:marLeft w:val="0"/>
              <w:marRight w:val="0"/>
              <w:marTop w:val="0"/>
              <w:marBottom w:val="0"/>
              <w:divBdr>
                <w:top w:val="none" w:sz="0" w:space="0" w:color="auto"/>
                <w:left w:val="none" w:sz="0" w:space="0" w:color="auto"/>
                <w:bottom w:val="none" w:sz="0" w:space="0" w:color="auto"/>
                <w:right w:val="none" w:sz="0" w:space="0" w:color="auto"/>
              </w:divBdr>
              <w:divsChild>
                <w:div w:id="431975909">
                  <w:marLeft w:val="0"/>
                  <w:marRight w:val="240"/>
                  <w:marTop w:val="0"/>
                  <w:marBottom w:val="120"/>
                  <w:divBdr>
                    <w:top w:val="none" w:sz="0" w:space="0" w:color="auto"/>
                    <w:left w:val="none" w:sz="0" w:space="0" w:color="auto"/>
                    <w:bottom w:val="single" w:sz="6" w:space="0" w:color="CCCCC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cs.bvs.br/cgi-bin/wxis1660.exe/decsserver/?IsisScript=../cgi-bin/decsserver/decsserver.xis&amp;previous_page=homepage&amp;task=exact_term&amp;interface_language=e&amp;search_language=e&amp;search_exp=Naciones%20Unidas" TargetMode="External"/><Relationship Id="rId18" Type="http://schemas.openxmlformats.org/officeDocument/2006/relationships/hyperlink" Target="http://es.wikipedia.org/wiki/Paz" TargetMode="External"/><Relationship Id="rId26" Type="http://schemas.openxmlformats.org/officeDocument/2006/relationships/hyperlink" Target="http://decs.bvs.br/cgi-bin/wxis1660.exe/decsserver/?IsisScript=../cgi-bin/decsserver/decsserver.xis&amp;previous_page=homepage&amp;task=exact_term&amp;interface_language=e&amp;search_language=e&amp;search_exp=Am%E9ricas" TargetMode="External"/><Relationship Id="rId39" Type="http://schemas.openxmlformats.org/officeDocument/2006/relationships/hyperlink" Target="http://es.wikipedia.org/wiki/Humanitarismo" TargetMode="External"/><Relationship Id="rId21" Type="http://schemas.openxmlformats.org/officeDocument/2006/relationships/hyperlink" Target="http://es.wikipedia.org/wiki/Derechos_humanos" TargetMode="External"/><Relationship Id="rId34" Type="http://schemas.openxmlformats.org/officeDocument/2006/relationships/hyperlink" Target="http://decs.bvs.br/cgi-bin/wxis1660.exe/decsserver/?IsisScript=../cgi-bin/decsserver/decsserver.xis&amp;previous_page=homepage&amp;task=exact_term&amp;interface_language=e&amp;search_language=e&amp;search_exp=Crecimiento" TargetMode="External"/><Relationship Id="rId42" Type="http://schemas.openxmlformats.org/officeDocument/2006/relationships/hyperlink" Target="http://es.wikipedia.org/wiki/Pa%C3%ADs_en_v%C3%ADas_de_desarrollo" TargetMode="External"/><Relationship Id="rId47" Type="http://schemas.openxmlformats.org/officeDocument/2006/relationships/chart" Target="charts/chart4.xml"/><Relationship Id="rId50" Type="http://schemas.openxmlformats.org/officeDocument/2006/relationships/diagramLayout" Target="diagrams/layout1.xml"/><Relationship Id="rId55" Type="http://schemas.openxmlformats.org/officeDocument/2006/relationships/hyperlink" Target="http://translate.googleusercontent.com/translate_c?depth=1&amp;hl=es&amp;prev=/search%3Fq%3DArenz%2BS,%2BRuckerl%2BR,%2BKoletzko%2BB,%2Bvon%2BKries%2BR%2BADV%2BEXP%2BMED%2BBIOL%2B2000%253B%2B478:%2B29-39%26hl%3Des%26noj%3D1&amp;rurl=translate.google.com.co&amp;sl=en&amp;u=http://www.ncbi.nlm.nih.gov/pubmed%3Fterm%3Dvon%2520Mutius%2520E%255BAuthor%255D%26cauthor%3Dtrue%26cauthor_uid%3D11065058&amp;usg=ALkJrhi9AS4zrp4td10cXmnrcnTtYrVgE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s.wikipedia.org/wiki/Organizaci%C3%B3n_internacional" TargetMode="External"/><Relationship Id="rId29" Type="http://schemas.openxmlformats.org/officeDocument/2006/relationships/hyperlink" Target="http://decs.bvs.br/cgi-bin/wxis1660.exe/decsserver/?IsisScript=../cgi-bin/decsserver/decsserver.xis&amp;previous_page=homepage&amp;task=exact_term&amp;interface_language=e&amp;search_language=e&amp;search_exp=Enfermedades%20Transmisibles" TargetMode="External"/><Relationship Id="rId11" Type="http://schemas.openxmlformats.org/officeDocument/2006/relationships/hyperlink" Target="http://es.wikipedia.org/wiki/Educaci%C3%B3n" TargetMode="External"/><Relationship Id="rId24" Type="http://schemas.openxmlformats.org/officeDocument/2006/relationships/hyperlink" Target="http://decs.bvs.br/cgi-bin/wxis1660.exe/decsserver/?IsisScript=../cgi-bin/decsserver/decsserver.xis&amp;previous_page=homepage&amp;task=exact_term&amp;interface_language=e&amp;search_language=e&amp;search_exp=Salud" TargetMode="External"/><Relationship Id="rId32" Type="http://schemas.openxmlformats.org/officeDocument/2006/relationships/hyperlink" Target="http://decs.bvs.br/cgi-bin/wxis1660.exe/decsserver/?IsisScript=../cgi-bin/decsserver/decsserver.xis&amp;previous_page=homepage&amp;task=exact_term&amp;interface_language=e&amp;search_language=e&amp;search_exp=Investigaci%F3n" TargetMode="External"/><Relationship Id="rId37" Type="http://schemas.openxmlformats.org/officeDocument/2006/relationships/hyperlink" Target="http://decs.bvs.br/cgi-bin/wxis1660.exe/decsserver/?IsisScript=../cgi-bin/decsserver/decsserver.xis&amp;previous_page=homepage&amp;task=exact_term&amp;interface_language=e&amp;search_language=e&amp;search_exp=Pol%EDticas" TargetMode="External"/><Relationship Id="rId40" Type="http://schemas.openxmlformats.org/officeDocument/2006/relationships/hyperlink" Target="http://es.wikipedia.org/wiki/Ni%C3%B1o" TargetMode="External"/><Relationship Id="rId45" Type="http://schemas.openxmlformats.org/officeDocument/2006/relationships/chart" Target="charts/chart2.xml"/><Relationship Id="rId53" Type="http://schemas.microsoft.com/office/2007/relationships/diagramDrawing" Target="diagrams/drawing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es.wikipedia.org/wiki/Seguridad" TargetMode="External"/><Relationship Id="rId4" Type="http://schemas.openxmlformats.org/officeDocument/2006/relationships/settings" Target="settings.xml"/><Relationship Id="rId9" Type="http://schemas.openxmlformats.org/officeDocument/2006/relationships/hyperlink" Target="http://translate.googleusercontent.com/translate_c?depth=1&amp;hl=es&amp;prev=/search%3Fq%3Dinternational%2BObesity%2BTask%2BForce%26rlz%3D1C1TSNI_enCO463CO463%26espv%3D210%26es_sm%3D93&amp;rurl=translate.google.com.co&amp;sl=en&amp;u=http://en.wikipedia.org/wiki/Obesity&amp;usg=ALkJrhhhT1CAbnBmgi9b-DVhVzjkFCm7Hg" TargetMode="External"/><Relationship Id="rId14" Type="http://schemas.openxmlformats.org/officeDocument/2006/relationships/hyperlink" Target="http://es.wikipedia.org/wiki/Trabajo_(Derecho)" TargetMode="External"/><Relationship Id="rId22" Type="http://schemas.openxmlformats.org/officeDocument/2006/relationships/hyperlink" Target="http://decs.bvs.br/cgi-bin/wxis1660.exe/decsserver/?IsisScript=../cgi-bin/decsserver/decsserver.xis&amp;previous_page=homepage&amp;task=exact_term&amp;interface_language=e&amp;search_language=e&amp;search_exp=Naciones%20Unidas" TargetMode="External"/><Relationship Id="rId27" Type="http://schemas.openxmlformats.org/officeDocument/2006/relationships/hyperlink" Target="http://decs.bvs.br/cgi-bin/wxis1660.exe/decsserver/?IsisScript=../cgi-bin/decsserver/decsserver.xis&amp;previous_page=homepage&amp;task=exact_term&amp;interface_language=e&amp;search_language=e&amp;search_exp=Salud" TargetMode="External"/><Relationship Id="rId30" Type="http://schemas.openxmlformats.org/officeDocument/2006/relationships/hyperlink" Target="http://decs.bvs.br/cgi-bin/wxis1660.exe/decsserver/?IsisScript=../cgi-bin/decsserver/decsserver.xis&amp;previous_page=homepage&amp;task=exact_term&amp;interface_language=e&amp;search_language=e&amp;search_exp=Servicios%20de%20Salud" TargetMode="External"/><Relationship Id="rId35" Type="http://schemas.openxmlformats.org/officeDocument/2006/relationships/hyperlink" Target="http://decs.bvs.br/cgi-bin/wxis1660.exe/decsserver/?IsisScript=../cgi-bin/decsserver/decsserver.xis&amp;previous_page=homepage&amp;task=exact_term&amp;interface_language=e&amp;search_language=e&amp;search_exp=Crecimiento" TargetMode="External"/><Relationship Id="rId43" Type="http://schemas.openxmlformats.org/officeDocument/2006/relationships/image" Target="media/image1.png"/><Relationship Id="rId48" Type="http://schemas.openxmlformats.org/officeDocument/2006/relationships/chart" Target="charts/chart5.xml"/><Relationship Id="rId56" Type="http://schemas.openxmlformats.org/officeDocument/2006/relationships/hyperlink" Target="http://translate.googleusercontent.com/translate_c?depth=1&amp;hl=es&amp;prev=/search%3Fq%3DArenz%2BS,%2BRuckerl%2BR,%2BKoletzko%2BB,%2Bvon%2BKries%2BR%2BADV%2BEXP%2BMED%2BBIOL%2B2000%253B%2B478:%2B29-39%26hl%3Des%26noj%3D1&amp;rurl=translate.google.com.co&amp;sl=en&amp;u=http://www.ncbi.nlm.nih.gov/pubmed%3Fterm%3Dvon%2520Mutius%2520E%255BAuthor%255D%26cauthor%3Dtrue%26cauthor_uid%3D11065058&amp;usg=ALkJrhi9AS4zrp4td10cXmnrcnTtYrVgEg" TargetMode="External"/><Relationship Id="rId8" Type="http://schemas.openxmlformats.org/officeDocument/2006/relationships/footer" Target="footer1.xml"/><Relationship Id="rId51" Type="http://schemas.openxmlformats.org/officeDocument/2006/relationships/diagramQuickStyle" Target="diagrams/quickStyle1.xml"/><Relationship Id="rId3" Type="http://schemas.openxmlformats.org/officeDocument/2006/relationships/styles" Target="styles.xml"/><Relationship Id="rId12" Type="http://schemas.openxmlformats.org/officeDocument/2006/relationships/hyperlink" Target="http://es.wikipedia.org/wiki/Medio_ambiente" TargetMode="External"/><Relationship Id="rId17" Type="http://schemas.openxmlformats.org/officeDocument/2006/relationships/hyperlink" Target="http://es.wikipedia.org/wiki/Derecho_internacional" TargetMode="External"/><Relationship Id="rId25" Type="http://schemas.openxmlformats.org/officeDocument/2006/relationships/hyperlink" Target="http://decs.bvs.br/cgi-bin/wxis1660.exe/decsserver/?IsisScript=../cgi-bin/decsserver/decsserver.xis&amp;previous_page=homepage&amp;task=exact_term&amp;interface_language=e&amp;search_language=e&amp;search_exp=Salud" TargetMode="External"/><Relationship Id="rId33" Type="http://schemas.openxmlformats.org/officeDocument/2006/relationships/hyperlink" Target="http://decs.bvs.br/cgi-bin/wxis1660.exe/decsserver/?IsisScript=../cgi-bin/decsserver/decsserver.xis&amp;previous_page=homepage&amp;task=exact_term&amp;interface_language=e&amp;search_language=e&amp;search_exp=Humanos" TargetMode="External"/><Relationship Id="rId38" Type="http://schemas.openxmlformats.org/officeDocument/2006/relationships/hyperlink" Target="http://es.wikipedia.org/wiki/Organizaci%C3%B3n_de_las_Naciones_Unidas" TargetMode="External"/><Relationship Id="rId46" Type="http://schemas.openxmlformats.org/officeDocument/2006/relationships/chart" Target="charts/chart3.xml"/><Relationship Id="rId59" Type="http://schemas.openxmlformats.org/officeDocument/2006/relationships/theme" Target="theme/theme1.xml"/><Relationship Id="rId20" Type="http://schemas.openxmlformats.org/officeDocument/2006/relationships/hyperlink" Target="http://es.wikipedia.org/wiki/Desarrollo_econ%C3%B3mico" TargetMode="External"/><Relationship Id="rId41" Type="http://schemas.openxmlformats.org/officeDocument/2006/relationships/hyperlink" Target="http://es.wikipedia.org/wiki/Madr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wikipedia.org/wiki/Relaciones_laborales" TargetMode="External"/><Relationship Id="rId23" Type="http://schemas.openxmlformats.org/officeDocument/2006/relationships/hyperlink" Target="http://decs.bvs.br/cgi-bin/wxis1660.exe/decsserver/?IsisScript=../cgi-bin/decsserver/decsserver.xis&amp;previous_page=homepage&amp;task=exact_term&amp;interface_language=e&amp;search_language=e&amp;search_exp=Trabajo" TargetMode="External"/><Relationship Id="rId28" Type="http://schemas.openxmlformats.org/officeDocument/2006/relationships/hyperlink" Target="http://decs.bvs.br/cgi-bin/wxis1660.exe/decsserver/?IsisScript=../cgi-bin/decsserver/decsserver.xis&amp;previous_page=homepage&amp;task=exact_term&amp;interface_language=e&amp;search_language=e&amp;search_exp=Control" TargetMode="External"/><Relationship Id="rId36" Type="http://schemas.openxmlformats.org/officeDocument/2006/relationships/hyperlink" Target="http://decs.bvs.br/cgi-bin/wxis1660.exe/decsserver/?IsisScript=../cgi-bin/decsserver/decsserver.xis&amp;previous_page=homepage&amp;task=exact_term&amp;interface_language=e&amp;search_language=e&amp;search_exp=Humanos" TargetMode="External"/><Relationship Id="rId49" Type="http://schemas.openxmlformats.org/officeDocument/2006/relationships/diagramData" Target="diagrams/data1.xml"/><Relationship Id="rId57" Type="http://schemas.openxmlformats.org/officeDocument/2006/relationships/hyperlink" Target="http://www.thelancet.com" TargetMode="External"/><Relationship Id="rId10" Type="http://schemas.openxmlformats.org/officeDocument/2006/relationships/hyperlink" Target="http://es.wikipedia.org/wiki/Econom%C3%ADa" TargetMode="External"/><Relationship Id="rId31" Type="http://schemas.openxmlformats.org/officeDocument/2006/relationships/hyperlink" Target="http://decs.bvs.br/cgi-bin/wxis1660.exe/decsserver/?IsisScript=../cgi-bin/decsserver/decsserver.xis&amp;previous_page=homepage&amp;task=exact_term&amp;interface_language=e&amp;search_language=e&amp;search_exp=Educaci%F3n" TargetMode="External"/><Relationship Id="rId44" Type="http://schemas.openxmlformats.org/officeDocument/2006/relationships/chart" Target="charts/chart1.xml"/><Relationship Id="rId52" Type="http://schemas.openxmlformats.org/officeDocument/2006/relationships/diagramColors" Target="diagrams/colors1.xml"/></Relationships>
</file>

<file path=word/_rels/endnotes.xml.rels><?xml version="1.0" encoding="UTF-8" standalone="yes"?>
<Relationships xmlns="http://schemas.openxmlformats.org/package/2006/relationships"><Relationship Id="rId13" Type="http://schemas.openxmlformats.org/officeDocument/2006/relationships/hyperlink" Target="http://www.scielo.org.mx/scielo.php?script=sci_arttext&amp;pid=S1665-11462008000600009&amp;lng=es" TargetMode="External"/><Relationship Id="rId18" Type="http://schemas.openxmlformats.org/officeDocument/2006/relationships/hyperlink" Target="http://www.worldobesity.org/" TargetMode="External"/><Relationship Id="rId26" Type="http://schemas.openxmlformats.org/officeDocument/2006/relationships/hyperlink" Target="http://www.ilsi-mexico.org/tourilsi/Obesidad_Infantil_en_Mexico.pdf" TargetMode="External"/><Relationship Id="rId39" Type="http://schemas.openxmlformats.org/officeDocument/2006/relationships/hyperlink" Target="http://dx.doi.org/10.4321/S1132-12962006000300002" TargetMode="External"/><Relationship Id="rId21" Type="http://schemas.openxmlformats.org/officeDocument/2006/relationships/hyperlink" Target="http://apps.who.int/iris/bitstream/10665/43943/1/9789241563703_eng.pdf" TargetMode="External"/><Relationship Id="rId34" Type="http://schemas.openxmlformats.org/officeDocument/2006/relationships/hyperlink" Target="http://www.sinaltrainal.org/index.php/otras-iniciativas/tribunal-permanente-de-los-pueblos/tpp-sesi%C3%B3n-colombia/audiencia-biodiversidad/184-monsanto-y-los-cultivos-transgenicos-en-colombia" TargetMode="External"/><Relationship Id="rId42" Type="http://schemas.openxmlformats.org/officeDocument/2006/relationships/hyperlink" Target="http://dx.doi.org/10.4067/S0717-75182012000300006" TargetMode="External"/><Relationship Id="rId47" Type="http://schemas.openxmlformats.org/officeDocument/2006/relationships/hyperlink" Target="http://pabloraulfernandez.blogspot.com/2009/06/globalizacion-neoliberal-crecimiento-y.html" TargetMode="External"/><Relationship Id="rId50" Type="http://schemas.openxmlformats.org/officeDocument/2006/relationships/hyperlink" Target="http://www.unicef.org/argentina/spanish/monitoreo_RSE_Comunicacion-Marketing-e-Infancia..pdf" TargetMode="External"/><Relationship Id="rId55" Type="http://schemas.openxmlformats.org/officeDocument/2006/relationships/hyperlink" Target="http://dx.doi.org/10.1590/S0036-36342010000200003" TargetMode="External"/><Relationship Id="rId7" Type="http://schemas.openxmlformats.org/officeDocument/2006/relationships/hyperlink" Target="http://www.uaeh.edu.mx/scige/boletin/prepa2/n1/e4.html" TargetMode="External"/><Relationship Id="rId2" Type="http://schemas.openxmlformats.org/officeDocument/2006/relationships/hyperlink" Target="http://www.fch.cl/wp-content/uploads/2012/11/ESTUDIO-CHILE-SALUDABLE-VOLUMEN-I.pdf" TargetMode="External"/><Relationship Id="rId16" Type="http://schemas.openxmlformats.org/officeDocument/2006/relationships/hyperlink" Target="http://www.who.int/childgrowth/standards/es/" TargetMode="External"/><Relationship Id="rId29" Type="http://schemas.openxmlformats.org/officeDocument/2006/relationships/hyperlink" Target="http://www.fao.org/3/a-i3677s.pdf" TargetMode="External"/><Relationship Id="rId11" Type="http://schemas.openxmlformats.org/officeDocument/2006/relationships/hyperlink" Target="file:///C:/Users/Propietario/Downloads/PLAN%20DECENAL%20COLDEPORTES.pdf" TargetMode="External"/><Relationship Id="rId24" Type="http://schemas.openxmlformats.org/officeDocument/2006/relationships/hyperlink" Target="http://www.ilsi-mexico.org/tourilsi/Obesidad_Infantil_en_Mexico.pdf" TargetMode="External"/><Relationship Id="rId32" Type="http://schemas.openxmlformats.org/officeDocument/2006/relationships/hyperlink" Target="http://www.flacso.edu.mx/biblioiberoamericana/TEXT/MCS_XVIII_promocion_2010-2012/Santos_A.pdf" TargetMode="External"/><Relationship Id="rId37" Type="http://schemas.openxmlformats.org/officeDocument/2006/relationships/hyperlink" Target="http://alianzasalud.org.mx/wp-content/uploads/2013/02/Alimentaci%C3%B3n_industrializada_lactante_ni%C3%B1o_peque%C3%B1o_VF.pdf" TargetMode="External"/><Relationship Id="rId40" Type="http://schemas.openxmlformats.org/officeDocument/2006/relationships/hyperlink" Target="http://www.dof.gob.mx/nota_detalle.php?codigo=5328463&amp;fecha=30/12/2013" TargetMode="External"/><Relationship Id="rId45" Type="http://schemas.openxmlformats.org/officeDocument/2006/relationships/hyperlink" Target="http://www.nuevatribuna.es/articulo/medio-ambiente/coca-cola-la-gran-depredadora-de-agua/20110426104813053759.html" TargetMode="External"/><Relationship Id="rId53" Type="http://schemas.openxmlformats.org/officeDocument/2006/relationships/hyperlink" Target="http://www.medigraphic.com/pdfs/invsal/isg-2006/isg062g.pdf" TargetMode="External"/><Relationship Id="rId5" Type="http://schemas.openxmlformats.org/officeDocument/2006/relationships/hyperlink" Target="http://proexpansion.com/en/articles/346-consumo-de-gaseosas-existe-una-relacion-con-la-obesidad-y-la-diabetes" TargetMode="External"/><Relationship Id="rId19" Type="http://schemas.openxmlformats.org/officeDocument/2006/relationships/hyperlink" Target="http://www.paco.aw/paco3conference-sp.php" TargetMode="External"/><Relationship Id="rId4" Type="http://schemas.openxmlformats.org/officeDocument/2006/relationships/hyperlink" Target="http://www.nl.gob.mx/pics/pages/sdsocial_gtpobreza_base/salvadorzubiran.pdf" TargetMode="External"/><Relationship Id="rId9" Type="http://schemas.openxmlformats.org/officeDocument/2006/relationships/hyperlink" Target="http://www.scielo.org.mx/scielo.php?script=sci_arttext&amp;pid=S0036-36342007000200011&amp;lng=es" TargetMode="External"/><Relationship Id="rId14" Type="http://schemas.openxmlformats.org/officeDocument/2006/relationships/hyperlink" Target="http://www.colectivoeducadores.org.ar/cd_6to_encuentro/_pages/pdf/eje_4/pdf_4_mexico/M090.pdf" TargetMode="External"/><Relationship Id="rId22" Type="http://schemas.openxmlformats.org/officeDocument/2006/relationships/hyperlink" Target="http://www.scielo.org.co/scielo.php?script=sci_arttext&amp;pid=S1692-72732008000200005&amp;lng=en" TargetMode="External"/><Relationship Id="rId27" Type="http://schemas.openxmlformats.org/officeDocument/2006/relationships/hyperlink" Target="http://www.ilo.org/dyn/normlex/es/f?p=NORMLEXPUB:12100:0::NO::P12100_ILO_CODE:C183" TargetMode="External"/><Relationship Id="rId30" Type="http://schemas.openxmlformats.org/officeDocument/2006/relationships/hyperlink" Target="http://dx.doi.org/10.1590/S1020-49892005000600008" TargetMode="External"/><Relationship Id="rId35" Type="http://schemas.openxmlformats.org/officeDocument/2006/relationships/hyperlink" Target="http://www.elcolombiano.com/de_quien_son_las_semillas-BVEC_184445" TargetMode="External"/><Relationship Id="rId43" Type="http://schemas.openxmlformats.org/officeDocument/2006/relationships/hyperlink" Target="http://www.scielo.org.co/scielo.php?script=sci_arttext&amp;pid=S0121-75772011000100008&amp;lng=en" TargetMode="External"/><Relationship Id="rId48" Type="http://schemas.openxmlformats.org/officeDocument/2006/relationships/hyperlink" Target="http://www.kienyke.com/historias/publicidad-enemiga-de-la-buena-alimentacion/" TargetMode="External"/><Relationship Id="rId56" Type="http://schemas.openxmlformats.org/officeDocument/2006/relationships/hyperlink" Target="http://www.unicef-irc.org/publications/pdf/declaration_sp_p.pdf" TargetMode="External"/><Relationship Id="rId8" Type="http://schemas.openxmlformats.org/officeDocument/2006/relationships/hyperlink" Target="http://whqlibdoc.who.int/publications/2004/9241591579.pdf" TargetMode="External"/><Relationship Id="rId51" Type="http://schemas.openxmlformats.org/officeDocument/2006/relationships/hyperlink" Target="http://www.rebelion.org/noticia.php?id=83370" TargetMode="External"/><Relationship Id="rId3" Type="http://schemas.openxmlformats.org/officeDocument/2006/relationships/hyperlink" Target="http://www.cetuchile.cl/images/docs/obesidad.pdf" TargetMode="External"/><Relationship Id="rId12" Type="http://schemas.openxmlformats.org/officeDocument/2006/relationships/hyperlink" Target="http://escuela.med.puc.cl/paginas/publicaciones/boletin/html/obesidad/obesidad03.html" TargetMode="External"/><Relationship Id="rId17" Type="http://schemas.openxmlformats.org/officeDocument/2006/relationships/hyperlink" Target="http://www.elagora.org.ar/site/documentos/Ponencia-Isabel-Rodriguez.pdf" TargetMode="External"/><Relationship Id="rId25" Type="http://schemas.openxmlformats.org/officeDocument/2006/relationships/hyperlink" Target="http://www.who.int/mediacentre/factsheets/fs342/es/va" TargetMode="External"/><Relationship Id="rId33" Type="http://schemas.openxmlformats.org/officeDocument/2006/relationships/hyperlink" Target="http://www.eltiempo.com/opinion/editoriales/ARTICULO-WEB-NEW_NOTA_INTERIOR-11917342.html" TargetMode="External"/><Relationship Id="rId38" Type="http://schemas.openxmlformats.org/officeDocument/2006/relationships/hyperlink" Target="http://www.unicef.org/spanish/nutrition/files/nutrition_code_english.pdf" TargetMode="External"/><Relationship Id="rId46" Type="http://schemas.openxmlformats.org/officeDocument/2006/relationships/hyperlink" Target="http://ecocosas.com/eg/las-10-multinacionales-mas-peligrosas-del-mundo/" TargetMode="External"/><Relationship Id="rId20" Type="http://schemas.openxmlformats.org/officeDocument/2006/relationships/hyperlink" Target="http://elpoderdelconsumidor.org" TargetMode="External"/><Relationship Id="rId41" Type="http://schemas.openxmlformats.org/officeDocument/2006/relationships/hyperlink" Target="http://www.senado.cl/prontus_senado/site/artic/20130607/pags/20130607094451.html" TargetMode="External"/><Relationship Id="rId54" Type="http://schemas.openxmlformats.org/officeDocument/2006/relationships/hyperlink" Target="http://www.scielo.org.ve/scielo.php?script=sci_arttext&amp;pid=S0004-06222011000200008&amp;lng=es" TargetMode="External"/><Relationship Id="rId1" Type="http://schemas.openxmlformats.org/officeDocument/2006/relationships/hyperlink" Target="http://www.icbf.gov.co/portal/page/portal/PortalICBF/NormatividadC/ENSIN1/ENSIN2010/LibroENSIN2010.pdf" TargetMode="External"/><Relationship Id="rId6" Type="http://schemas.openxmlformats.org/officeDocument/2006/relationships/hyperlink" Target="http://www.icbf.gov.co/portal/page/portal/PortalICBF/NormatividadC/ENSIN1/ENSIN2005/LIBRO_2005.pdf" TargetMode="External"/><Relationship Id="rId15" Type="http://schemas.openxmlformats.org/officeDocument/2006/relationships/hyperlink" Target="http://escuela.med.puc.cl/paginas/publicaciones/manualped/obesidad.html" TargetMode="External"/><Relationship Id="rId23" Type="http://schemas.openxmlformats.org/officeDocument/2006/relationships/hyperlink" Target="http://www.scielo.cl/scielo.php?script=sci_arttext&amp;pid=S0370-41062007000100003&amp;lng=es" TargetMode="External"/><Relationship Id="rId28" Type="http://schemas.openxmlformats.org/officeDocument/2006/relationships/hyperlink" Target="http://www.who.int/maternal_child_adolescent/documents/9243562215/es/" TargetMode="External"/><Relationship Id="rId36" Type="http://schemas.openxmlformats.org/officeDocument/2006/relationships/hyperlink" Target="http://dx.doi.org/10.4067/S0717-75182007000100007" TargetMode="External"/><Relationship Id="rId49" Type="http://schemas.openxmlformats.org/officeDocument/2006/relationships/hyperlink" Target="http://www.jornada.unam.mx/2012/04/06/sociedad/036n1soc" TargetMode="External"/><Relationship Id="rId57" Type="http://schemas.openxmlformats.org/officeDocument/2006/relationships/hyperlink" Target="http://www.oecd.org/dac/effectiveness/34580968.pdf" TargetMode="External"/><Relationship Id="rId10" Type="http://schemas.openxmlformats.org/officeDocument/2006/relationships/hyperlink" Target="http://epi.minsal.cl/wp-content/uploads/2012/07/HTA-en-Adolescentes-Trabajo-in-extenso-v3.1.pdf" TargetMode="External"/><Relationship Id="rId31" Type="http://schemas.openxmlformats.org/officeDocument/2006/relationships/hyperlink" Target="http://3inz7fo7irtr3thr14bu4z11y3.wpengine.netdna-cdn.com/wp-content/uploads/guia-de-transgenicos.pdf" TargetMode="External"/><Relationship Id="rId44" Type="http://schemas.openxmlformats.org/officeDocument/2006/relationships/hyperlink" Target="http://www.scielo.org.ve/scielo.php?script=sci_arttext&amp;pid=S0004-06222011000300010&amp;lng=es" TargetMode="External"/><Relationship Id="rId52" Type="http://schemas.openxmlformats.org/officeDocument/2006/relationships/hyperlink" Target="http://whqlibdoc.who.int/publications/2010/9789243500218_sp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a:pPr>
            <a:r>
              <a:rPr lang="es-MX" sz="1200">
                <a:latin typeface="Arial" pitchFamily="34" charset="0"/>
                <a:cs typeface="Arial" pitchFamily="34" charset="0"/>
              </a:rPr>
              <a:t>Prevalencia de sobrepeso y obesidad en niños y niñas de 5 - 11 años de edad (1999 a 2012) México. ENSANUT 2012</a:t>
            </a:r>
            <a:endParaRPr lang="es-CO" sz="1200">
              <a:latin typeface="Arial" pitchFamily="34" charset="0"/>
              <a:cs typeface="Arial" pitchFamily="34" charset="0"/>
            </a:endParaRPr>
          </a:p>
        </c:rich>
      </c:tx>
      <c:overlay val="0"/>
    </c:title>
    <c:autoTitleDeleted val="0"/>
    <c:plotArea>
      <c:layout/>
      <c:barChart>
        <c:barDir val="bar"/>
        <c:grouping val="clustered"/>
        <c:varyColors val="0"/>
        <c:ser>
          <c:idx val="0"/>
          <c:order val="0"/>
          <c:tx>
            <c:strRef>
              <c:f>'[Gráfico en Microsoft Word]Hoja3'!$D$1</c:f>
              <c:strCache>
                <c:ptCount val="1"/>
                <c:pt idx="0">
                  <c:v>Sobrepeso</c:v>
                </c:pt>
              </c:strCache>
            </c:strRef>
          </c:tx>
          <c:invertIfNegative val="0"/>
          <c:dLbls>
            <c:spPr>
              <a:noFill/>
              <a:ln>
                <a:noFill/>
              </a:ln>
              <a:effectLst/>
            </c:spPr>
            <c:txPr>
              <a:bodyPr/>
              <a:lstStyle/>
              <a:p>
                <a:pPr>
                  <a:defRPr sz="105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'[Gráfico en Microsoft Word]Hoja3'!$B$2:$C$7</c:f>
              <c:multiLvlStrCache>
                <c:ptCount val="6"/>
                <c:lvl>
                  <c:pt idx="0">
                    <c:v>2012</c:v>
                  </c:pt>
                  <c:pt idx="1">
                    <c:v>2006</c:v>
                  </c:pt>
                  <c:pt idx="2">
                    <c:v>1999</c:v>
                  </c:pt>
                  <c:pt idx="3">
                    <c:v>2012</c:v>
                  </c:pt>
                  <c:pt idx="4">
                    <c:v>2006</c:v>
                  </c:pt>
                  <c:pt idx="5">
                    <c:v>1999</c:v>
                  </c:pt>
                </c:lvl>
                <c:lvl>
                  <c:pt idx="0">
                    <c:v>MUJERES</c:v>
                  </c:pt>
                  <c:pt idx="3">
                    <c:v>HOMBRES</c:v>
                  </c:pt>
                </c:lvl>
              </c:multiLvlStrCache>
            </c:multiLvlStrRef>
          </c:cat>
          <c:val>
            <c:numRef>
              <c:f>'[Gráfico en Microsoft Word]Hoja3'!$D$2:$D$7</c:f>
              <c:numCache>
                <c:formatCode>General</c:formatCode>
                <c:ptCount val="6"/>
                <c:pt idx="0">
                  <c:v>20.2</c:v>
                </c:pt>
                <c:pt idx="1">
                  <c:v>19.7</c:v>
                </c:pt>
                <c:pt idx="2">
                  <c:v>17.2</c:v>
                </c:pt>
                <c:pt idx="3">
                  <c:v>19.5</c:v>
                </c:pt>
                <c:pt idx="4">
                  <c:v>20.8</c:v>
                </c:pt>
                <c:pt idx="5">
                  <c:v>18.600000000000001</c:v>
                </c:pt>
              </c:numCache>
            </c:numRef>
          </c:val>
          <c:extLst>
            <c:ext xmlns:c16="http://schemas.microsoft.com/office/drawing/2014/chart" uri="{C3380CC4-5D6E-409C-BE32-E72D297353CC}">
              <c16:uniqueId val="{00000000-9670-4E29-8800-8C356E64FE54}"/>
            </c:ext>
          </c:extLst>
        </c:ser>
        <c:ser>
          <c:idx val="1"/>
          <c:order val="1"/>
          <c:tx>
            <c:strRef>
              <c:f>'[Gráfico en Microsoft Word]Hoja3'!$E$1</c:f>
              <c:strCache>
                <c:ptCount val="1"/>
                <c:pt idx="0">
                  <c:v>Obesidad</c:v>
                </c:pt>
              </c:strCache>
            </c:strRef>
          </c:tx>
          <c:invertIfNegative val="0"/>
          <c:dLbls>
            <c:spPr>
              <a:noFill/>
              <a:ln>
                <a:noFill/>
              </a:ln>
              <a:effectLst/>
            </c:spPr>
            <c:txPr>
              <a:bodyPr/>
              <a:lstStyle/>
              <a:p>
                <a:pPr>
                  <a:defRPr sz="105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'[Gráfico en Microsoft Word]Hoja3'!$B$2:$C$7</c:f>
              <c:multiLvlStrCache>
                <c:ptCount val="6"/>
                <c:lvl>
                  <c:pt idx="0">
                    <c:v>2012</c:v>
                  </c:pt>
                  <c:pt idx="1">
                    <c:v>2006</c:v>
                  </c:pt>
                  <c:pt idx="2">
                    <c:v>1999</c:v>
                  </c:pt>
                  <c:pt idx="3">
                    <c:v>2012</c:v>
                  </c:pt>
                  <c:pt idx="4">
                    <c:v>2006</c:v>
                  </c:pt>
                  <c:pt idx="5">
                    <c:v>1999</c:v>
                  </c:pt>
                </c:lvl>
                <c:lvl>
                  <c:pt idx="0">
                    <c:v>MUJERES</c:v>
                  </c:pt>
                  <c:pt idx="3">
                    <c:v>HOMBRES</c:v>
                  </c:pt>
                </c:lvl>
              </c:multiLvlStrCache>
            </c:multiLvlStrRef>
          </c:cat>
          <c:val>
            <c:numRef>
              <c:f>'[Gráfico en Microsoft Word]Hoja3'!$E$2:$E$7</c:f>
              <c:numCache>
                <c:formatCode>General</c:formatCode>
                <c:ptCount val="6"/>
                <c:pt idx="0">
                  <c:v>11.8</c:v>
                </c:pt>
                <c:pt idx="1">
                  <c:v>12.6</c:v>
                </c:pt>
                <c:pt idx="2">
                  <c:v>8.3000000000000007</c:v>
                </c:pt>
                <c:pt idx="3">
                  <c:v>17.399999999999999</c:v>
                </c:pt>
                <c:pt idx="4">
                  <c:v>16.600000000000001</c:v>
                </c:pt>
                <c:pt idx="5">
                  <c:v>9.6</c:v>
                </c:pt>
              </c:numCache>
            </c:numRef>
          </c:val>
          <c:extLst>
            <c:ext xmlns:c16="http://schemas.microsoft.com/office/drawing/2014/chart" uri="{C3380CC4-5D6E-409C-BE32-E72D297353CC}">
              <c16:uniqueId val="{00000001-9670-4E29-8800-8C356E64FE54}"/>
            </c:ext>
          </c:extLst>
        </c:ser>
        <c:dLbls>
          <c:showLegendKey val="0"/>
          <c:showVal val="1"/>
          <c:showCatName val="0"/>
          <c:showSerName val="0"/>
          <c:showPercent val="0"/>
          <c:showBubbleSize val="0"/>
        </c:dLbls>
        <c:gapWidth val="150"/>
        <c:overlap val="-25"/>
        <c:axId val="55001472"/>
        <c:axId val="55003776"/>
      </c:barChart>
      <c:catAx>
        <c:axId val="55001472"/>
        <c:scaling>
          <c:orientation val="minMax"/>
        </c:scaling>
        <c:delete val="0"/>
        <c:axPos val="l"/>
        <c:numFmt formatCode="General" sourceLinked="0"/>
        <c:majorTickMark val="none"/>
        <c:minorTickMark val="none"/>
        <c:tickLblPos val="nextTo"/>
        <c:txPr>
          <a:bodyPr/>
          <a:lstStyle/>
          <a:p>
            <a:pPr>
              <a:defRPr sz="1100" b="1">
                <a:latin typeface="Arial" pitchFamily="34" charset="0"/>
                <a:cs typeface="Arial" pitchFamily="34" charset="0"/>
              </a:defRPr>
            </a:pPr>
            <a:endParaRPr lang="en-US"/>
          </a:p>
        </c:txPr>
        <c:crossAx val="55003776"/>
        <c:crosses val="autoZero"/>
        <c:auto val="1"/>
        <c:lblAlgn val="ctr"/>
        <c:lblOffset val="100"/>
        <c:noMultiLvlLbl val="0"/>
      </c:catAx>
      <c:valAx>
        <c:axId val="55003776"/>
        <c:scaling>
          <c:orientation val="minMax"/>
        </c:scaling>
        <c:delete val="1"/>
        <c:axPos val="b"/>
        <c:numFmt formatCode="General" sourceLinked="1"/>
        <c:majorTickMark val="none"/>
        <c:minorTickMark val="none"/>
        <c:tickLblPos val="nextTo"/>
        <c:crossAx val="55001472"/>
        <c:crosses val="autoZero"/>
        <c:crossBetween val="between"/>
      </c:valAx>
    </c:plotArea>
    <c:legend>
      <c:legendPos val="t"/>
      <c:overlay val="0"/>
      <c:txPr>
        <a:bodyPr/>
        <a:lstStyle/>
        <a:p>
          <a:pPr>
            <a:defRPr sz="1200">
              <a:latin typeface="Arial" pitchFamily="34" charset="0"/>
              <a:cs typeface="Arial" pitchFamily="34" charset="0"/>
            </a:defRPr>
          </a:pPr>
          <a:endParaRPr lang="en-US"/>
        </a:p>
      </c:txPr>
    </c:legend>
    <c:plotVisOnly val="1"/>
    <c:dispBlanksAs val="gap"/>
    <c:showDLblsOverMax val="0"/>
  </c:chart>
  <c:spPr>
    <a:solidFill>
      <a:schemeClr val="lt1"/>
    </a:solidFill>
    <a:ln w="38100" cap="flat" cmpd="sng" algn="ctr">
      <a:solidFill>
        <a:schemeClr val="accent5"/>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lgn="ctr">
              <a:defRPr sz="1100" b="1" i="0" u="none" strike="noStrike" kern="1200" cap="none" spc="120" normalizeH="0" baseline="0">
                <a:solidFill>
                  <a:schemeClr val="dk1"/>
                </a:solidFill>
                <a:latin typeface="Arial" pitchFamily="34" charset="0"/>
                <a:ea typeface="+mn-ea"/>
                <a:cs typeface="Arial" pitchFamily="34" charset="0"/>
              </a:defRPr>
            </a:pPr>
            <a:r>
              <a:rPr lang="es-MX" sz="1100" cap="none">
                <a:latin typeface="Arial" pitchFamily="34" charset="0"/>
                <a:cs typeface="Arial" pitchFamily="34" charset="0"/>
              </a:rPr>
              <a:t>Prevalencia de Sobrepeso y Obesidad en Hombres y Mujeres de 12 a 19 años de Edad (2006 - 2012). México. ENSANUT 2012</a:t>
            </a:r>
          </a:p>
        </c:rich>
      </c:tx>
      <c:overlay val="0"/>
      <c:spPr>
        <a:noFill/>
        <a:ln>
          <a:noFill/>
        </a:ln>
        <a:effectLst/>
      </c:spPr>
    </c:title>
    <c:autoTitleDeleted val="0"/>
    <c:plotArea>
      <c:layout/>
      <c:barChart>
        <c:barDir val="bar"/>
        <c:grouping val="stacked"/>
        <c:varyColors val="0"/>
        <c:ser>
          <c:idx val="0"/>
          <c:order val="0"/>
          <c:tx>
            <c:strRef>
              <c:f>Hoja1!$C$3</c:f>
              <c:strCache>
                <c:ptCount val="1"/>
                <c:pt idx="0">
                  <c:v>Sobrepeso</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Hoja1!$A$4:$B$7</c:f>
              <c:multiLvlStrCache>
                <c:ptCount val="4"/>
                <c:lvl>
                  <c:pt idx="0">
                    <c:v>2006</c:v>
                  </c:pt>
                  <c:pt idx="1">
                    <c:v>2012</c:v>
                  </c:pt>
                  <c:pt idx="2">
                    <c:v>2006</c:v>
                  </c:pt>
                  <c:pt idx="3">
                    <c:v>2012</c:v>
                  </c:pt>
                </c:lvl>
                <c:lvl>
                  <c:pt idx="0">
                    <c:v>HOMBRES</c:v>
                  </c:pt>
                  <c:pt idx="2">
                    <c:v>MUJERES</c:v>
                  </c:pt>
                </c:lvl>
              </c:multiLvlStrCache>
            </c:multiLvlStrRef>
          </c:cat>
          <c:val>
            <c:numRef>
              <c:f>Hoja1!$C$4:$C$7</c:f>
              <c:numCache>
                <c:formatCode>General</c:formatCode>
                <c:ptCount val="4"/>
                <c:pt idx="0">
                  <c:v>20</c:v>
                </c:pt>
                <c:pt idx="1">
                  <c:v>19.600000000000001</c:v>
                </c:pt>
                <c:pt idx="2">
                  <c:v>22.5</c:v>
                </c:pt>
                <c:pt idx="3">
                  <c:v>23.7</c:v>
                </c:pt>
              </c:numCache>
            </c:numRef>
          </c:val>
          <c:extLst>
            <c:ext xmlns:c16="http://schemas.microsoft.com/office/drawing/2014/chart" uri="{C3380CC4-5D6E-409C-BE32-E72D297353CC}">
              <c16:uniqueId val="{00000000-0DBF-4DDF-8D60-05E4CE974A32}"/>
            </c:ext>
          </c:extLst>
        </c:ser>
        <c:ser>
          <c:idx val="1"/>
          <c:order val="1"/>
          <c:tx>
            <c:strRef>
              <c:f>Hoja1!$D$3</c:f>
              <c:strCache>
                <c:ptCount val="1"/>
                <c:pt idx="0">
                  <c:v>Obesidad</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Hoja1!$A$4:$B$7</c:f>
              <c:multiLvlStrCache>
                <c:ptCount val="4"/>
                <c:lvl>
                  <c:pt idx="0">
                    <c:v>2006</c:v>
                  </c:pt>
                  <c:pt idx="1">
                    <c:v>2012</c:v>
                  </c:pt>
                  <c:pt idx="2">
                    <c:v>2006</c:v>
                  </c:pt>
                  <c:pt idx="3">
                    <c:v>2012</c:v>
                  </c:pt>
                </c:lvl>
                <c:lvl>
                  <c:pt idx="0">
                    <c:v>HOMBRES</c:v>
                  </c:pt>
                  <c:pt idx="2">
                    <c:v>MUJERES</c:v>
                  </c:pt>
                </c:lvl>
              </c:multiLvlStrCache>
            </c:multiLvlStrRef>
          </c:cat>
          <c:val>
            <c:numRef>
              <c:f>Hoja1!$D$4:$D$7</c:f>
              <c:numCache>
                <c:formatCode>General</c:formatCode>
                <c:ptCount val="4"/>
                <c:pt idx="0">
                  <c:v>13</c:v>
                </c:pt>
                <c:pt idx="1">
                  <c:v>14.5</c:v>
                </c:pt>
                <c:pt idx="2">
                  <c:v>10.9</c:v>
                </c:pt>
                <c:pt idx="3">
                  <c:v>12.1</c:v>
                </c:pt>
              </c:numCache>
            </c:numRef>
          </c:val>
          <c:extLst>
            <c:ext xmlns:c16="http://schemas.microsoft.com/office/drawing/2014/chart" uri="{C3380CC4-5D6E-409C-BE32-E72D297353CC}">
              <c16:uniqueId val="{00000001-0DBF-4DDF-8D60-05E4CE974A32}"/>
            </c:ext>
          </c:extLst>
        </c:ser>
        <c:dLbls>
          <c:dLblPos val="ctr"/>
          <c:showLegendKey val="0"/>
          <c:showVal val="1"/>
          <c:showCatName val="0"/>
          <c:showSerName val="0"/>
          <c:showPercent val="0"/>
          <c:showBubbleSize val="0"/>
        </c:dLbls>
        <c:gapWidth val="79"/>
        <c:overlap val="100"/>
        <c:axId val="77621504"/>
        <c:axId val="77803520"/>
      </c:barChart>
      <c:catAx>
        <c:axId val="7762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dk1"/>
                </a:solidFill>
                <a:latin typeface="Arial" pitchFamily="34" charset="0"/>
                <a:ea typeface="+mn-ea"/>
                <a:cs typeface="Arial" pitchFamily="34" charset="0"/>
              </a:defRPr>
            </a:pPr>
            <a:endParaRPr lang="en-US"/>
          </a:p>
        </c:txPr>
        <c:crossAx val="77803520"/>
        <c:crosses val="autoZero"/>
        <c:auto val="1"/>
        <c:lblAlgn val="ctr"/>
        <c:lblOffset val="100"/>
        <c:noMultiLvlLbl val="0"/>
      </c:catAx>
      <c:valAx>
        <c:axId val="77803520"/>
        <c:scaling>
          <c:orientation val="minMax"/>
        </c:scaling>
        <c:delete val="1"/>
        <c:axPos val="b"/>
        <c:numFmt formatCode="General" sourceLinked="1"/>
        <c:majorTickMark val="none"/>
        <c:minorTickMark val="none"/>
        <c:tickLblPos val="nextTo"/>
        <c:crossAx val="77621504"/>
        <c:crosses val="autoZero"/>
        <c:crossBetween val="between"/>
      </c:valAx>
      <c:spPr>
        <a:noFill/>
        <a:ln>
          <a:noFill/>
        </a:ln>
        <a:effectLst/>
      </c:spPr>
    </c:plotArea>
    <c:legend>
      <c:legendPos val="t"/>
      <c:layout>
        <c:manualLayout>
          <c:xMode val="edge"/>
          <c:yMode val="edge"/>
          <c:x val="0.28697206782746709"/>
          <c:y val="0.24130592109721222"/>
          <c:w val="0.4359031787693205"/>
          <c:h val="7.889492729071516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solidFill>
              <a:latin typeface="Arial" pitchFamily="34" charset="0"/>
              <a:ea typeface="+mn-ea"/>
              <a:cs typeface="Arial" pitchFamily="34" charset="0"/>
            </a:defRPr>
          </a:pPr>
          <a:endParaRPr lang="en-US"/>
        </a:p>
      </c:txPr>
    </c:legend>
    <c:plotVisOnly val="1"/>
    <c:dispBlanksAs val="gap"/>
    <c:showDLblsOverMax val="0"/>
  </c:chart>
  <c:spPr>
    <a:solidFill>
      <a:schemeClr val="lt1"/>
    </a:solidFill>
    <a:ln w="38100" cap="flat" cmpd="sng" algn="ctr">
      <a:solidFill>
        <a:schemeClr val="accent5"/>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Prevalencia de Obesidad Infantil</a:t>
            </a:r>
            <a:r>
              <a:rPr lang="en-US" sz="1200" baseline="0">
                <a:latin typeface="Arial" pitchFamily="34" charset="0"/>
                <a:cs typeface="Arial" pitchFamily="34" charset="0"/>
              </a:rPr>
              <a:t> en </a:t>
            </a:r>
            <a:r>
              <a:rPr lang="en-US" sz="1200">
                <a:latin typeface="Arial" pitchFamily="34" charset="0"/>
                <a:cs typeface="Arial" pitchFamily="34" charset="0"/>
              </a:rPr>
              <a:t>Chile </a:t>
            </a:r>
          </a:p>
          <a:p>
            <a:pPr>
              <a:defRPr sz="1200">
                <a:latin typeface="Arial" pitchFamily="34" charset="0"/>
                <a:cs typeface="Arial" pitchFamily="34" charset="0"/>
              </a:defRPr>
            </a:pPr>
            <a:r>
              <a:rPr lang="en-US" sz="1200">
                <a:latin typeface="Arial" pitchFamily="34" charset="0"/>
                <a:cs typeface="Arial" pitchFamily="34" charset="0"/>
              </a:rPr>
              <a:t>según grupo de edad 2010</a:t>
            </a:r>
          </a:p>
        </c:rich>
      </c:tx>
      <c:layout>
        <c:manualLayout>
          <c:xMode val="edge"/>
          <c:yMode val="edge"/>
          <c:x val="0.20957633420822397"/>
          <c:y val="0"/>
        </c:manualLayout>
      </c:layout>
      <c:overlay val="0"/>
    </c:title>
    <c:autoTitleDeleted val="0"/>
    <c:plotArea>
      <c:layout/>
      <c:barChart>
        <c:barDir val="col"/>
        <c:grouping val="clustered"/>
        <c:varyColors val="0"/>
        <c:ser>
          <c:idx val="0"/>
          <c:order val="0"/>
          <c:tx>
            <c:strRef>
              <c:f>Hoja1!$D$12:$D$13</c:f>
              <c:strCache>
                <c:ptCount val="1"/>
                <c:pt idx="0">
                  <c:v>% Obesidad</c:v>
                </c:pt>
              </c:strCache>
            </c:strRef>
          </c:tx>
          <c:invertIfNegative val="0"/>
          <c:cat>
            <c:strRef>
              <c:f>Hoja1!$C$14:$C$18</c:f>
              <c:strCache>
                <c:ptCount val="5"/>
                <c:pt idx="0">
                  <c:v>0 a 11 meses</c:v>
                </c:pt>
                <c:pt idx="1">
                  <c:v>12 a 23 meses</c:v>
                </c:pt>
                <c:pt idx="2">
                  <c:v>2 a 3 años</c:v>
                </c:pt>
                <c:pt idx="3">
                  <c:v>4 a 5 años</c:v>
                </c:pt>
                <c:pt idx="4">
                  <c:v>6 a 7 años</c:v>
                </c:pt>
              </c:strCache>
            </c:strRef>
          </c:cat>
          <c:val>
            <c:numRef>
              <c:f>Hoja1!$D$14:$D$18</c:f>
              <c:numCache>
                <c:formatCode>General</c:formatCode>
                <c:ptCount val="5"/>
                <c:pt idx="0">
                  <c:v>6.9</c:v>
                </c:pt>
                <c:pt idx="1">
                  <c:v>8.8000000000000007</c:v>
                </c:pt>
                <c:pt idx="2">
                  <c:v>9.1</c:v>
                </c:pt>
                <c:pt idx="3">
                  <c:v>12.5</c:v>
                </c:pt>
                <c:pt idx="4">
                  <c:v>23.1</c:v>
                </c:pt>
              </c:numCache>
            </c:numRef>
          </c:val>
          <c:extLst>
            <c:ext xmlns:c16="http://schemas.microsoft.com/office/drawing/2014/chart" uri="{C3380CC4-5D6E-409C-BE32-E72D297353CC}">
              <c16:uniqueId val="{00000000-B1A8-4538-970B-57B941BF6079}"/>
            </c:ext>
          </c:extLst>
        </c:ser>
        <c:dLbls>
          <c:showLegendKey val="0"/>
          <c:showVal val="0"/>
          <c:showCatName val="0"/>
          <c:showSerName val="0"/>
          <c:showPercent val="0"/>
          <c:showBubbleSize val="0"/>
        </c:dLbls>
        <c:gapWidth val="150"/>
        <c:axId val="78056064"/>
        <c:axId val="78070144"/>
      </c:barChart>
      <c:catAx>
        <c:axId val="78056064"/>
        <c:scaling>
          <c:orientation val="minMax"/>
        </c:scaling>
        <c:delete val="0"/>
        <c:axPos val="b"/>
        <c:numFmt formatCode="General" sourceLinked="1"/>
        <c:majorTickMark val="none"/>
        <c:minorTickMark val="none"/>
        <c:tickLblPos val="nextTo"/>
        <c:crossAx val="78070144"/>
        <c:crosses val="autoZero"/>
        <c:auto val="1"/>
        <c:lblAlgn val="ctr"/>
        <c:lblOffset val="100"/>
        <c:noMultiLvlLbl val="0"/>
      </c:catAx>
      <c:valAx>
        <c:axId val="78070144"/>
        <c:scaling>
          <c:orientation val="minMax"/>
        </c:scaling>
        <c:delete val="0"/>
        <c:axPos val="l"/>
        <c:majorGridlines/>
        <c:title>
          <c:tx>
            <c:rich>
              <a:bodyPr/>
              <a:lstStyle/>
              <a:p>
                <a:pPr>
                  <a:defRPr sz="1200" b="0">
                    <a:latin typeface="Arial" pitchFamily="34" charset="0"/>
                    <a:cs typeface="Arial" pitchFamily="34" charset="0"/>
                  </a:defRPr>
                </a:pPr>
                <a:r>
                  <a:rPr lang="es-CO" sz="1200" b="0">
                    <a:latin typeface="Arial" pitchFamily="34" charset="0"/>
                    <a:cs typeface="Arial" pitchFamily="34" charset="0"/>
                  </a:rPr>
                  <a:t>% Obesidad </a:t>
                </a:r>
              </a:p>
            </c:rich>
          </c:tx>
          <c:overlay val="0"/>
        </c:title>
        <c:numFmt formatCode="General" sourceLinked="1"/>
        <c:majorTickMark val="none"/>
        <c:minorTickMark val="none"/>
        <c:tickLblPos val="nextTo"/>
        <c:crossAx val="78056064"/>
        <c:crosses val="autoZero"/>
        <c:crossBetween val="between"/>
      </c:valAx>
      <c:dTable>
        <c:showHorzBorder val="1"/>
        <c:showVertBorder val="1"/>
        <c:showOutline val="1"/>
        <c:showKeys val="1"/>
        <c:txPr>
          <a:bodyPr/>
          <a:lstStyle/>
          <a:p>
            <a:pPr rtl="0">
              <a:defRPr sz="1100"/>
            </a:pPr>
            <a:endParaRPr lang="en-US"/>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Prevalencia de Obesidad en Escolares de Primero Básico de Chile. 2002-2010</a:t>
            </a:r>
          </a:p>
        </c:rich>
      </c:tx>
      <c:overlay val="0"/>
    </c:title>
    <c:autoTitleDeleted val="0"/>
    <c:plotArea>
      <c:layout/>
      <c:barChart>
        <c:barDir val="col"/>
        <c:grouping val="clustered"/>
        <c:varyColors val="0"/>
        <c:ser>
          <c:idx val="0"/>
          <c:order val="0"/>
          <c:tx>
            <c:strRef>
              <c:f>Hoja1!$B$1</c:f>
              <c:strCache>
                <c:ptCount val="1"/>
                <c:pt idx="0">
                  <c:v>Obesidad</c:v>
                </c:pt>
              </c:strCache>
            </c:strRef>
          </c:tx>
          <c:invertIfNegative val="0"/>
          <c:cat>
            <c:numRef>
              <c:f>Hoja1!$A$2:$A$9</c:f>
              <c:numCache>
                <c:formatCode>General</c:formatCode>
                <c:ptCount val="8"/>
                <c:pt idx="0">
                  <c:v>2002</c:v>
                </c:pt>
                <c:pt idx="1">
                  <c:v>2004</c:v>
                </c:pt>
                <c:pt idx="2">
                  <c:v>2005</c:v>
                </c:pt>
                <c:pt idx="3">
                  <c:v>2006</c:v>
                </c:pt>
                <c:pt idx="4">
                  <c:v>2007</c:v>
                </c:pt>
                <c:pt idx="5">
                  <c:v>2008</c:v>
                </c:pt>
                <c:pt idx="6">
                  <c:v>2009</c:v>
                </c:pt>
                <c:pt idx="7">
                  <c:v>2010</c:v>
                </c:pt>
              </c:numCache>
            </c:numRef>
          </c:cat>
          <c:val>
            <c:numRef>
              <c:f>Hoja1!$B$2:$B$9</c:f>
              <c:numCache>
                <c:formatCode>General</c:formatCode>
                <c:ptCount val="8"/>
                <c:pt idx="0">
                  <c:v>17</c:v>
                </c:pt>
                <c:pt idx="1">
                  <c:v>17.3</c:v>
                </c:pt>
                <c:pt idx="2">
                  <c:v>18.5</c:v>
                </c:pt>
                <c:pt idx="3">
                  <c:v>19.399999999999999</c:v>
                </c:pt>
                <c:pt idx="4">
                  <c:v>22.1</c:v>
                </c:pt>
                <c:pt idx="5">
                  <c:v>20.8</c:v>
                </c:pt>
                <c:pt idx="6">
                  <c:v>21.8</c:v>
                </c:pt>
                <c:pt idx="7">
                  <c:v>23.2</c:v>
                </c:pt>
              </c:numCache>
            </c:numRef>
          </c:val>
          <c:extLst>
            <c:ext xmlns:c16="http://schemas.microsoft.com/office/drawing/2014/chart" uri="{C3380CC4-5D6E-409C-BE32-E72D297353CC}">
              <c16:uniqueId val="{00000000-3757-4A5F-9C95-550214AA7B2D}"/>
            </c:ext>
          </c:extLst>
        </c:ser>
        <c:dLbls>
          <c:showLegendKey val="0"/>
          <c:showVal val="0"/>
          <c:showCatName val="0"/>
          <c:showSerName val="0"/>
          <c:showPercent val="0"/>
          <c:showBubbleSize val="0"/>
        </c:dLbls>
        <c:gapWidth val="150"/>
        <c:axId val="78513664"/>
        <c:axId val="79167488"/>
      </c:barChart>
      <c:catAx>
        <c:axId val="78513664"/>
        <c:scaling>
          <c:orientation val="minMax"/>
        </c:scaling>
        <c:delete val="0"/>
        <c:axPos val="b"/>
        <c:numFmt formatCode="General" sourceLinked="1"/>
        <c:majorTickMark val="none"/>
        <c:minorTickMark val="none"/>
        <c:tickLblPos val="nextTo"/>
        <c:crossAx val="79167488"/>
        <c:crosses val="autoZero"/>
        <c:auto val="1"/>
        <c:lblAlgn val="ctr"/>
        <c:lblOffset val="100"/>
        <c:noMultiLvlLbl val="0"/>
      </c:catAx>
      <c:valAx>
        <c:axId val="79167488"/>
        <c:scaling>
          <c:orientation val="minMax"/>
        </c:scaling>
        <c:delete val="0"/>
        <c:axPos val="l"/>
        <c:majorGridlines/>
        <c:title>
          <c:tx>
            <c:rich>
              <a:bodyPr/>
              <a:lstStyle/>
              <a:p>
                <a:pPr>
                  <a:defRPr sz="1100">
                    <a:latin typeface="Arial" pitchFamily="34" charset="0"/>
                    <a:cs typeface="Arial" pitchFamily="34" charset="0"/>
                  </a:defRPr>
                </a:pPr>
                <a:r>
                  <a:rPr lang="es-CO" sz="1100">
                    <a:latin typeface="Arial" pitchFamily="34" charset="0"/>
                    <a:cs typeface="Arial" pitchFamily="34" charset="0"/>
                  </a:rPr>
                  <a:t>Obesidad</a:t>
                </a:r>
              </a:p>
            </c:rich>
          </c:tx>
          <c:overlay val="0"/>
        </c:title>
        <c:numFmt formatCode="General" sourceLinked="1"/>
        <c:majorTickMark val="none"/>
        <c:minorTickMark val="none"/>
        <c:tickLblPos val="nextTo"/>
        <c:crossAx val="78513664"/>
        <c:crosses val="autoZero"/>
        <c:crossBetween val="between"/>
      </c:valAx>
      <c:dTable>
        <c:showHorzBorder val="1"/>
        <c:showVertBorder val="1"/>
        <c:showOutline val="1"/>
        <c:showKeys val="1"/>
        <c:txPr>
          <a:bodyPr/>
          <a:lstStyle/>
          <a:p>
            <a:pPr rtl="0">
              <a:defRPr sz="1050">
                <a:latin typeface="Arial" pitchFamily="34" charset="0"/>
                <a:cs typeface="Arial" pitchFamily="34" charset="0"/>
              </a:defRPr>
            </a:pPr>
            <a:endParaRPr lang="en-US"/>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Prevalencia del exceso de peso en niños, niñas y jóvenes de 5 a 17 años. Colombia, ENSIN 2005-2010. </a:t>
            </a:r>
          </a:p>
        </c:rich>
      </c:tx>
      <c:overlay val="0"/>
    </c:title>
    <c:autoTitleDeleted val="0"/>
    <c:plotArea>
      <c:layout/>
      <c:barChart>
        <c:barDir val="col"/>
        <c:grouping val="clustered"/>
        <c:varyColors val="0"/>
        <c:ser>
          <c:idx val="0"/>
          <c:order val="0"/>
          <c:tx>
            <c:strRef>
              <c:f>Hoja1!$B$1</c:f>
              <c:strCache>
                <c:ptCount val="1"/>
                <c:pt idx="0">
                  <c:v>2005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0 - 4 años</c:v>
                </c:pt>
                <c:pt idx="1">
                  <c:v>5-9 años</c:v>
                </c:pt>
                <c:pt idx="2">
                  <c:v>10-17 años</c:v>
                </c:pt>
              </c:strCache>
            </c:strRef>
          </c:cat>
          <c:val>
            <c:numRef>
              <c:f>Hoja1!$B$2:$B$4</c:f>
              <c:numCache>
                <c:formatCode>General</c:formatCode>
                <c:ptCount val="3"/>
                <c:pt idx="0">
                  <c:v>3.1</c:v>
                </c:pt>
                <c:pt idx="1">
                  <c:v>4.3</c:v>
                </c:pt>
                <c:pt idx="2">
                  <c:v>10.3</c:v>
                </c:pt>
              </c:numCache>
            </c:numRef>
          </c:val>
          <c:extLst>
            <c:ext xmlns:c16="http://schemas.microsoft.com/office/drawing/2014/chart" uri="{C3380CC4-5D6E-409C-BE32-E72D297353CC}">
              <c16:uniqueId val="{00000000-ADA6-4AF4-822F-67F1FC35E417}"/>
            </c:ext>
          </c:extLst>
        </c:ser>
        <c:ser>
          <c:idx val="1"/>
          <c:order val="1"/>
          <c:tx>
            <c:strRef>
              <c:f>Hoja1!$C$1</c:f>
              <c:strCache>
                <c:ptCount val="1"/>
                <c:pt idx="0">
                  <c:v>2010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0 - 4 años</c:v>
                </c:pt>
                <c:pt idx="1">
                  <c:v>5-9 años</c:v>
                </c:pt>
                <c:pt idx="2">
                  <c:v>10-17 años</c:v>
                </c:pt>
              </c:strCache>
            </c:strRef>
          </c:cat>
          <c:val>
            <c:numRef>
              <c:f>Hoja1!$C$2:$C$4</c:f>
              <c:numCache>
                <c:formatCode>General</c:formatCode>
                <c:ptCount val="3"/>
                <c:pt idx="0">
                  <c:v>5.2</c:v>
                </c:pt>
                <c:pt idx="1">
                  <c:v>18.899999999999999</c:v>
                </c:pt>
                <c:pt idx="2">
                  <c:v>16.7</c:v>
                </c:pt>
              </c:numCache>
            </c:numRef>
          </c:val>
          <c:extLst>
            <c:ext xmlns:c16="http://schemas.microsoft.com/office/drawing/2014/chart" uri="{C3380CC4-5D6E-409C-BE32-E72D297353CC}">
              <c16:uniqueId val="{00000001-ADA6-4AF4-822F-67F1FC35E417}"/>
            </c:ext>
          </c:extLst>
        </c:ser>
        <c:dLbls>
          <c:showLegendKey val="0"/>
          <c:showVal val="1"/>
          <c:showCatName val="0"/>
          <c:showSerName val="0"/>
          <c:showPercent val="0"/>
          <c:showBubbleSize val="0"/>
        </c:dLbls>
        <c:gapWidth val="150"/>
        <c:overlap val="-25"/>
        <c:axId val="79374592"/>
        <c:axId val="79417344"/>
      </c:barChart>
      <c:catAx>
        <c:axId val="79374592"/>
        <c:scaling>
          <c:orientation val="minMax"/>
        </c:scaling>
        <c:delete val="0"/>
        <c:axPos val="b"/>
        <c:numFmt formatCode="General" sourceLinked="0"/>
        <c:majorTickMark val="none"/>
        <c:minorTickMark val="none"/>
        <c:tickLblPos val="nextTo"/>
        <c:crossAx val="79417344"/>
        <c:crosses val="autoZero"/>
        <c:auto val="1"/>
        <c:lblAlgn val="ctr"/>
        <c:lblOffset val="100"/>
        <c:noMultiLvlLbl val="0"/>
      </c:catAx>
      <c:valAx>
        <c:axId val="79417344"/>
        <c:scaling>
          <c:orientation val="minMax"/>
        </c:scaling>
        <c:delete val="1"/>
        <c:axPos val="l"/>
        <c:numFmt formatCode="General" sourceLinked="1"/>
        <c:majorTickMark val="none"/>
        <c:minorTickMark val="none"/>
        <c:tickLblPos val="nextTo"/>
        <c:crossAx val="79374592"/>
        <c:crosses val="autoZero"/>
        <c:crossBetween val="between"/>
      </c:valAx>
    </c:plotArea>
    <c:legend>
      <c:legendPos val="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133668-FCEF-4913-B56C-7A5D7C450FE2}" type="doc">
      <dgm:prSet loTypeId="urn:microsoft.com/office/officeart/2005/8/layout/matrix1" loCatId="matrix" qsTypeId="urn:microsoft.com/office/officeart/2005/8/quickstyle/simple1" qsCatId="simple" csTypeId="urn:microsoft.com/office/officeart/2005/8/colors/colorful1" csCatId="colorful" phldr="1"/>
      <dgm:spPr/>
      <dgm:t>
        <a:bodyPr/>
        <a:lstStyle/>
        <a:p>
          <a:endParaRPr lang="es-CO"/>
        </a:p>
      </dgm:t>
    </dgm:pt>
    <dgm:pt modelId="{6E98EA2F-414C-4730-BAE9-418A74C9812F}">
      <dgm:prSet phldrT="[Texto]"/>
      <dgm:spPr>
        <a:ln w="28575"/>
      </dgm:spPr>
      <dgm:t>
        <a:bodyPr/>
        <a:lstStyle/>
        <a:p>
          <a:pPr algn="ctr"/>
          <a:r>
            <a:rPr lang="es-CO" b="1"/>
            <a:t>COMERCIO</a:t>
          </a:r>
        </a:p>
      </dgm:t>
    </dgm:pt>
    <dgm:pt modelId="{F2C4F872-5723-4D81-9A6F-DD988872DBDE}" type="parTrans" cxnId="{5238B272-EF09-4A97-9EE2-EA98F7DA84D9}">
      <dgm:prSet/>
      <dgm:spPr/>
      <dgm:t>
        <a:bodyPr/>
        <a:lstStyle/>
        <a:p>
          <a:pPr algn="ctr"/>
          <a:endParaRPr lang="es-CO" b="1"/>
        </a:p>
      </dgm:t>
    </dgm:pt>
    <dgm:pt modelId="{17555C90-0977-43B2-8D52-64E00D348E59}" type="sibTrans" cxnId="{5238B272-EF09-4A97-9EE2-EA98F7DA84D9}">
      <dgm:prSet/>
      <dgm:spPr/>
      <dgm:t>
        <a:bodyPr/>
        <a:lstStyle/>
        <a:p>
          <a:pPr algn="ctr"/>
          <a:endParaRPr lang="es-CO" b="1"/>
        </a:p>
      </dgm:t>
    </dgm:pt>
    <dgm:pt modelId="{D224C308-2D60-44E9-89F3-8DFA38F19365}">
      <dgm:prSet phldrT="[Texto]"/>
      <dgm:spPr>
        <a:ln w="28575"/>
      </dgm:spPr>
      <dgm:t>
        <a:bodyPr/>
        <a:lstStyle/>
        <a:p>
          <a:pPr algn="ctr"/>
          <a:r>
            <a:rPr lang="es-CO" b="1"/>
            <a:t>ACUERDOS COMERCIALES</a:t>
          </a:r>
        </a:p>
      </dgm:t>
    </dgm:pt>
    <dgm:pt modelId="{56B09579-0230-4150-A1DF-EC3A1DE4AEB8}" type="parTrans" cxnId="{17003266-C03C-4406-B701-E842FB1D554F}">
      <dgm:prSet/>
      <dgm:spPr/>
      <dgm:t>
        <a:bodyPr/>
        <a:lstStyle/>
        <a:p>
          <a:pPr algn="ctr"/>
          <a:endParaRPr lang="es-CO" b="1"/>
        </a:p>
      </dgm:t>
    </dgm:pt>
    <dgm:pt modelId="{F74794A3-5674-4E99-8846-19612FA3556F}" type="sibTrans" cxnId="{17003266-C03C-4406-B701-E842FB1D554F}">
      <dgm:prSet/>
      <dgm:spPr/>
      <dgm:t>
        <a:bodyPr/>
        <a:lstStyle/>
        <a:p>
          <a:pPr algn="ctr"/>
          <a:endParaRPr lang="es-CO" b="1"/>
        </a:p>
      </dgm:t>
    </dgm:pt>
    <dgm:pt modelId="{48CB617C-C65B-484E-B58A-EA77C775C9E4}">
      <dgm:prSet phldrT="[Texto]"/>
      <dgm:spPr>
        <a:ln w="28575"/>
      </dgm:spPr>
      <dgm:t>
        <a:bodyPr/>
        <a:lstStyle/>
        <a:p>
          <a:pPr algn="ctr"/>
          <a:r>
            <a:rPr lang="es-CO" b="1"/>
            <a:t>CONSUMO</a:t>
          </a:r>
        </a:p>
      </dgm:t>
    </dgm:pt>
    <dgm:pt modelId="{ECEB8DF6-9689-4816-93BB-57967BF6C773}" type="parTrans" cxnId="{E03FB71C-66DB-4B60-844C-7022D7DC7348}">
      <dgm:prSet/>
      <dgm:spPr/>
      <dgm:t>
        <a:bodyPr/>
        <a:lstStyle/>
        <a:p>
          <a:pPr algn="ctr"/>
          <a:endParaRPr lang="es-CO" b="1"/>
        </a:p>
      </dgm:t>
    </dgm:pt>
    <dgm:pt modelId="{D345BF66-C650-492D-9EB9-6E73FBCA8A00}" type="sibTrans" cxnId="{E03FB71C-66DB-4B60-844C-7022D7DC7348}">
      <dgm:prSet/>
      <dgm:spPr/>
      <dgm:t>
        <a:bodyPr/>
        <a:lstStyle/>
        <a:p>
          <a:pPr algn="ctr"/>
          <a:endParaRPr lang="es-CO" b="1"/>
        </a:p>
      </dgm:t>
    </dgm:pt>
    <dgm:pt modelId="{C46CF50B-4186-4DD5-BE4D-9A4438350F1C}">
      <dgm:prSet phldrT="[Texto]"/>
      <dgm:spPr>
        <a:ln w="28575">
          <a:solidFill>
            <a:schemeClr val="tx1"/>
          </a:solidFill>
        </a:ln>
      </dgm:spPr>
      <dgm:t>
        <a:bodyPr/>
        <a:lstStyle/>
        <a:p>
          <a:pPr algn="ctr"/>
          <a:r>
            <a:rPr lang="es-CO" b="1"/>
            <a:t>MULTINACIONALES</a:t>
          </a:r>
        </a:p>
      </dgm:t>
    </dgm:pt>
    <dgm:pt modelId="{436FF66C-ED15-4E39-AA51-E52650CE9A9A}" type="parTrans" cxnId="{F806C560-1FE3-4CF5-8E94-FE4E2E559438}">
      <dgm:prSet/>
      <dgm:spPr/>
      <dgm:t>
        <a:bodyPr/>
        <a:lstStyle/>
        <a:p>
          <a:pPr algn="ctr"/>
          <a:endParaRPr lang="es-CO" b="1"/>
        </a:p>
      </dgm:t>
    </dgm:pt>
    <dgm:pt modelId="{78A58D6B-2F14-4A3D-B868-8F481EF9F853}" type="sibTrans" cxnId="{F806C560-1FE3-4CF5-8E94-FE4E2E559438}">
      <dgm:prSet/>
      <dgm:spPr/>
      <dgm:t>
        <a:bodyPr/>
        <a:lstStyle/>
        <a:p>
          <a:pPr algn="ctr"/>
          <a:endParaRPr lang="es-CO" b="1"/>
        </a:p>
      </dgm:t>
    </dgm:pt>
    <dgm:pt modelId="{85B2226B-BD42-4E02-97E9-378C76E3DD91}">
      <dgm:prSet phldrT="[Texto]"/>
      <dgm:spPr>
        <a:ln w="28575">
          <a:solidFill>
            <a:schemeClr val="tx1"/>
          </a:solidFill>
        </a:ln>
      </dgm:spPr>
      <dgm:t>
        <a:bodyPr/>
        <a:lstStyle/>
        <a:p>
          <a:pPr algn="ctr"/>
          <a:r>
            <a:rPr lang="es-CO" b="1"/>
            <a:t>MARKETING, PUBLICIDAD Y COMUNICACIONES </a:t>
          </a:r>
        </a:p>
      </dgm:t>
    </dgm:pt>
    <dgm:pt modelId="{E0D3E6DC-090F-4ADF-9750-6C41B12D5842}" type="parTrans" cxnId="{84350202-2C27-4C6D-A11C-3221499C8E5B}">
      <dgm:prSet/>
      <dgm:spPr/>
      <dgm:t>
        <a:bodyPr/>
        <a:lstStyle/>
        <a:p>
          <a:pPr algn="ctr"/>
          <a:endParaRPr lang="es-CO" b="1"/>
        </a:p>
      </dgm:t>
    </dgm:pt>
    <dgm:pt modelId="{A6EC3320-C4E8-41B6-9670-C38E6E8AB44E}" type="sibTrans" cxnId="{84350202-2C27-4C6D-A11C-3221499C8E5B}">
      <dgm:prSet/>
      <dgm:spPr/>
      <dgm:t>
        <a:bodyPr/>
        <a:lstStyle/>
        <a:p>
          <a:pPr algn="ctr"/>
          <a:endParaRPr lang="es-CO" b="1"/>
        </a:p>
      </dgm:t>
    </dgm:pt>
    <dgm:pt modelId="{1606D573-D600-41E1-9D73-142D3DBE17AA}" type="pres">
      <dgm:prSet presAssocID="{2D133668-FCEF-4913-B56C-7A5D7C450FE2}" presName="diagram" presStyleCnt="0">
        <dgm:presLayoutVars>
          <dgm:chMax val="1"/>
          <dgm:dir/>
          <dgm:animLvl val="ctr"/>
          <dgm:resizeHandles val="exact"/>
        </dgm:presLayoutVars>
      </dgm:prSet>
      <dgm:spPr/>
      <dgm:t>
        <a:bodyPr/>
        <a:lstStyle/>
        <a:p>
          <a:endParaRPr lang="es-CO"/>
        </a:p>
      </dgm:t>
    </dgm:pt>
    <dgm:pt modelId="{42ABC25F-8276-4C5D-93BE-B6F84652B2D3}" type="pres">
      <dgm:prSet presAssocID="{2D133668-FCEF-4913-B56C-7A5D7C450FE2}" presName="matrix" presStyleCnt="0"/>
      <dgm:spPr/>
    </dgm:pt>
    <dgm:pt modelId="{747E1C6E-2AB1-44F7-8FE0-4837B7AC2BDB}" type="pres">
      <dgm:prSet presAssocID="{2D133668-FCEF-4913-B56C-7A5D7C450FE2}" presName="tile1" presStyleLbl="node1" presStyleIdx="0" presStyleCnt="4" custLinFactNeighborX="-2899"/>
      <dgm:spPr/>
      <dgm:t>
        <a:bodyPr/>
        <a:lstStyle/>
        <a:p>
          <a:endParaRPr lang="es-CO"/>
        </a:p>
      </dgm:t>
    </dgm:pt>
    <dgm:pt modelId="{ACDCFCFC-94AD-4245-8C47-5D8A59907530}" type="pres">
      <dgm:prSet presAssocID="{2D133668-FCEF-4913-B56C-7A5D7C450FE2}" presName="tile1text" presStyleLbl="node1" presStyleIdx="0" presStyleCnt="4">
        <dgm:presLayoutVars>
          <dgm:chMax val="0"/>
          <dgm:chPref val="0"/>
          <dgm:bulletEnabled val="1"/>
        </dgm:presLayoutVars>
      </dgm:prSet>
      <dgm:spPr/>
      <dgm:t>
        <a:bodyPr/>
        <a:lstStyle/>
        <a:p>
          <a:endParaRPr lang="es-CO"/>
        </a:p>
      </dgm:t>
    </dgm:pt>
    <dgm:pt modelId="{596E57BA-693B-4C38-8171-94C004A3BAF1}" type="pres">
      <dgm:prSet presAssocID="{2D133668-FCEF-4913-B56C-7A5D7C450FE2}" presName="tile2" presStyleLbl="node1" presStyleIdx="1" presStyleCnt="4"/>
      <dgm:spPr/>
      <dgm:t>
        <a:bodyPr/>
        <a:lstStyle/>
        <a:p>
          <a:endParaRPr lang="es-CO"/>
        </a:p>
      </dgm:t>
    </dgm:pt>
    <dgm:pt modelId="{EE4DD340-AEC8-4E12-9C56-8DBD072B3C83}" type="pres">
      <dgm:prSet presAssocID="{2D133668-FCEF-4913-B56C-7A5D7C450FE2}" presName="tile2text" presStyleLbl="node1" presStyleIdx="1" presStyleCnt="4">
        <dgm:presLayoutVars>
          <dgm:chMax val="0"/>
          <dgm:chPref val="0"/>
          <dgm:bulletEnabled val="1"/>
        </dgm:presLayoutVars>
      </dgm:prSet>
      <dgm:spPr/>
      <dgm:t>
        <a:bodyPr/>
        <a:lstStyle/>
        <a:p>
          <a:endParaRPr lang="es-CO"/>
        </a:p>
      </dgm:t>
    </dgm:pt>
    <dgm:pt modelId="{C73BE688-33D4-4A50-8530-B93ACA727051}" type="pres">
      <dgm:prSet presAssocID="{2D133668-FCEF-4913-B56C-7A5D7C450FE2}" presName="tile3" presStyleLbl="node1" presStyleIdx="2" presStyleCnt="4"/>
      <dgm:spPr/>
      <dgm:t>
        <a:bodyPr/>
        <a:lstStyle/>
        <a:p>
          <a:endParaRPr lang="es-CO"/>
        </a:p>
      </dgm:t>
    </dgm:pt>
    <dgm:pt modelId="{800B498E-4856-4B38-935D-E89478A1B569}" type="pres">
      <dgm:prSet presAssocID="{2D133668-FCEF-4913-B56C-7A5D7C450FE2}" presName="tile3text" presStyleLbl="node1" presStyleIdx="2" presStyleCnt="4">
        <dgm:presLayoutVars>
          <dgm:chMax val="0"/>
          <dgm:chPref val="0"/>
          <dgm:bulletEnabled val="1"/>
        </dgm:presLayoutVars>
      </dgm:prSet>
      <dgm:spPr/>
      <dgm:t>
        <a:bodyPr/>
        <a:lstStyle/>
        <a:p>
          <a:endParaRPr lang="es-CO"/>
        </a:p>
      </dgm:t>
    </dgm:pt>
    <dgm:pt modelId="{E727C89B-F53F-4626-98EC-ADFCBD75BE99}" type="pres">
      <dgm:prSet presAssocID="{2D133668-FCEF-4913-B56C-7A5D7C450FE2}" presName="tile4" presStyleLbl="node1" presStyleIdx="3" presStyleCnt="4"/>
      <dgm:spPr/>
      <dgm:t>
        <a:bodyPr/>
        <a:lstStyle/>
        <a:p>
          <a:endParaRPr lang="es-CO"/>
        </a:p>
      </dgm:t>
    </dgm:pt>
    <dgm:pt modelId="{6AEFAE7A-369E-458E-93FE-6BD50B59884B}" type="pres">
      <dgm:prSet presAssocID="{2D133668-FCEF-4913-B56C-7A5D7C450FE2}" presName="tile4text" presStyleLbl="node1" presStyleIdx="3" presStyleCnt="4">
        <dgm:presLayoutVars>
          <dgm:chMax val="0"/>
          <dgm:chPref val="0"/>
          <dgm:bulletEnabled val="1"/>
        </dgm:presLayoutVars>
      </dgm:prSet>
      <dgm:spPr/>
      <dgm:t>
        <a:bodyPr/>
        <a:lstStyle/>
        <a:p>
          <a:endParaRPr lang="es-CO"/>
        </a:p>
      </dgm:t>
    </dgm:pt>
    <dgm:pt modelId="{EBD2B04B-60B9-414F-88C3-CC4527038281}" type="pres">
      <dgm:prSet presAssocID="{2D133668-FCEF-4913-B56C-7A5D7C450FE2}" presName="centerTile" presStyleLbl="fgShp" presStyleIdx="0" presStyleCnt="1">
        <dgm:presLayoutVars>
          <dgm:chMax val="0"/>
          <dgm:chPref val="0"/>
        </dgm:presLayoutVars>
      </dgm:prSet>
      <dgm:spPr/>
      <dgm:t>
        <a:bodyPr/>
        <a:lstStyle/>
        <a:p>
          <a:endParaRPr lang="es-CO"/>
        </a:p>
      </dgm:t>
    </dgm:pt>
  </dgm:ptLst>
  <dgm:cxnLst>
    <dgm:cxn modelId="{FEA48B96-78FC-4F7A-B5AC-60C25747ECD8}" type="presOf" srcId="{48CB617C-C65B-484E-B58A-EA77C775C9E4}" destId="{EE4DD340-AEC8-4E12-9C56-8DBD072B3C83}" srcOrd="1" destOrd="0" presId="urn:microsoft.com/office/officeart/2005/8/layout/matrix1"/>
    <dgm:cxn modelId="{1B1F15E7-F5B0-4D55-B71F-FBDF31A11D14}" type="presOf" srcId="{C46CF50B-4186-4DD5-BE4D-9A4438350F1C}" destId="{800B498E-4856-4B38-935D-E89478A1B569}" srcOrd="1" destOrd="0" presId="urn:microsoft.com/office/officeart/2005/8/layout/matrix1"/>
    <dgm:cxn modelId="{5238B272-EF09-4A97-9EE2-EA98F7DA84D9}" srcId="{2D133668-FCEF-4913-B56C-7A5D7C450FE2}" destId="{6E98EA2F-414C-4730-BAE9-418A74C9812F}" srcOrd="0" destOrd="0" parTransId="{F2C4F872-5723-4D81-9A6F-DD988872DBDE}" sibTransId="{17555C90-0977-43B2-8D52-64E00D348E59}"/>
    <dgm:cxn modelId="{84350202-2C27-4C6D-A11C-3221499C8E5B}" srcId="{6E98EA2F-414C-4730-BAE9-418A74C9812F}" destId="{85B2226B-BD42-4E02-97E9-378C76E3DD91}" srcOrd="3" destOrd="0" parTransId="{E0D3E6DC-090F-4ADF-9750-6C41B12D5842}" sibTransId="{A6EC3320-C4E8-41B6-9670-C38E6E8AB44E}"/>
    <dgm:cxn modelId="{E03FB71C-66DB-4B60-844C-7022D7DC7348}" srcId="{6E98EA2F-414C-4730-BAE9-418A74C9812F}" destId="{48CB617C-C65B-484E-B58A-EA77C775C9E4}" srcOrd="1" destOrd="0" parTransId="{ECEB8DF6-9689-4816-93BB-57967BF6C773}" sibTransId="{D345BF66-C650-492D-9EB9-6E73FBCA8A00}"/>
    <dgm:cxn modelId="{B62AC499-E93D-421B-837D-A69C6836E5DC}" type="presOf" srcId="{85B2226B-BD42-4E02-97E9-378C76E3DD91}" destId="{E727C89B-F53F-4626-98EC-ADFCBD75BE99}" srcOrd="0" destOrd="0" presId="urn:microsoft.com/office/officeart/2005/8/layout/matrix1"/>
    <dgm:cxn modelId="{F806C560-1FE3-4CF5-8E94-FE4E2E559438}" srcId="{6E98EA2F-414C-4730-BAE9-418A74C9812F}" destId="{C46CF50B-4186-4DD5-BE4D-9A4438350F1C}" srcOrd="2" destOrd="0" parTransId="{436FF66C-ED15-4E39-AA51-E52650CE9A9A}" sibTransId="{78A58D6B-2F14-4A3D-B868-8F481EF9F853}"/>
    <dgm:cxn modelId="{D8C1E0B2-AC7B-48CB-831D-3BE51FCE4924}" type="presOf" srcId="{85B2226B-BD42-4E02-97E9-378C76E3DD91}" destId="{6AEFAE7A-369E-458E-93FE-6BD50B59884B}" srcOrd="1" destOrd="0" presId="urn:microsoft.com/office/officeart/2005/8/layout/matrix1"/>
    <dgm:cxn modelId="{A8F31A16-379F-4518-9B0D-00B66169C868}" type="presOf" srcId="{D224C308-2D60-44E9-89F3-8DFA38F19365}" destId="{747E1C6E-2AB1-44F7-8FE0-4837B7AC2BDB}" srcOrd="0" destOrd="0" presId="urn:microsoft.com/office/officeart/2005/8/layout/matrix1"/>
    <dgm:cxn modelId="{32917E3B-4D74-454D-AA2F-9C93AEE3F7DE}" type="presOf" srcId="{C46CF50B-4186-4DD5-BE4D-9A4438350F1C}" destId="{C73BE688-33D4-4A50-8530-B93ACA727051}" srcOrd="0" destOrd="0" presId="urn:microsoft.com/office/officeart/2005/8/layout/matrix1"/>
    <dgm:cxn modelId="{3C696146-3B7C-4225-8CC2-8147BF4FB4E8}" type="presOf" srcId="{2D133668-FCEF-4913-B56C-7A5D7C450FE2}" destId="{1606D573-D600-41E1-9D73-142D3DBE17AA}" srcOrd="0" destOrd="0" presId="urn:microsoft.com/office/officeart/2005/8/layout/matrix1"/>
    <dgm:cxn modelId="{17003266-C03C-4406-B701-E842FB1D554F}" srcId="{6E98EA2F-414C-4730-BAE9-418A74C9812F}" destId="{D224C308-2D60-44E9-89F3-8DFA38F19365}" srcOrd="0" destOrd="0" parTransId="{56B09579-0230-4150-A1DF-EC3A1DE4AEB8}" sibTransId="{F74794A3-5674-4E99-8846-19612FA3556F}"/>
    <dgm:cxn modelId="{12D8050D-2F12-4A72-A44E-0CDEA8DFC81A}" type="presOf" srcId="{D224C308-2D60-44E9-89F3-8DFA38F19365}" destId="{ACDCFCFC-94AD-4245-8C47-5D8A59907530}" srcOrd="1" destOrd="0" presId="urn:microsoft.com/office/officeart/2005/8/layout/matrix1"/>
    <dgm:cxn modelId="{41F02438-21D7-41E9-AAF2-C5DB69ED868D}" type="presOf" srcId="{48CB617C-C65B-484E-B58A-EA77C775C9E4}" destId="{596E57BA-693B-4C38-8171-94C004A3BAF1}" srcOrd="0" destOrd="0" presId="urn:microsoft.com/office/officeart/2005/8/layout/matrix1"/>
    <dgm:cxn modelId="{C510A4C9-BC08-45BE-BC6B-C9AB0283151A}" type="presOf" srcId="{6E98EA2F-414C-4730-BAE9-418A74C9812F}" destId="{EBD2B04B-60B9-414F-88C3-CC4527038281}" srcOrd="0" destOrd="0" presId="urn:microsoft.com/office/officeart/2005/8/layout/matrix1"/>
    <dgm:cxn modelId="{C3DC4544-5237-40BD-B2DE-F8168E5D2A2B}" type="presParOf" srcId="{1606D573-D600-41E1-9D73-142D3DBE17AA}" destId="{42ABC25F-8276-4C5D-93BE-B6F84652B2D3}" srcOrd="0" destOrd="0" presId="urn:microsoft.com/office/officeart/2005/8/layout/matrix1"/>
    <dgm:cxn modelId="{99756767-D4E5-422A-B7BA-1AD5B291B9E9}" type="presParOf" srcId="{42ABC25F-8276-4C5D-93BE-B6F84652B2D3}" destId="{747E1C6E-2AB1-44F7-8FE0-4837B7AC2BDB}" srcOrd="0" destOrd="0" presId="urn:microsoft.com/office/officeart/2005/8/layout/matrix1"/>
    <dgm:cxn modelId="{54453A3D-2362-40B2-9450-9FA340DD5A0D}" type="presParOf" srcId="{42ABC25F-8276-4C5D-93BE-B6F84652B2D3}" destId="{ACDCFCFC-94AD-4245-8C47-5D8A59907530}" srcOrd="1" destOrd="0" presId="urn:microsoft.com/office/officeart/2005/8/layout/matrix1"/>
    <dgm:cxn modelId="{5ACA67A3-A225-41B5-9A48-C8E4BCDD227C}" type="presParOf" srcId="{42ABC25F-8276-4C5D-93BE-B6F84652B2D3}" destId="{596E57BA-693B-4C38-8171-94C004A3BAF1}" srcOrd="2" destOrd="0" presId="urn:microsoft.com/office/officeart/2005/8/layout/matrix1"/>
    <dgm:cxn modelId="{9CF04643-6835-4F4F-A271-46C439E69DC5}" type="presParOf" srcId="{42ABC25F-8276-4C5D-93BE-B6F84652B2D3}" destId="{EE4DD340-AEC8-4E12-9C56-8DBD072B3C83}" srcOrd="3" destOrd="0" presId="urn:microsoft.com/office/officeart/2005/8/layout/matrix1"/>
    <dgm:cxn modelId="{D47B8164-25D7-4F18-AFB8-F75C9A9E2630}" type="presParOf" srcId="{42ABC25F-8276-4C5D-93BE-B6F84652B2D3}" destId="{C73BE688-33D4-4A50-8530-B93ACA727051}" srcOrd="4" destOrd="0" presId="urn:microsoft.com/office/officeart/2005/8/layout/matrix1"/>
    <dgm:cxn modelId="{3D90A3A7-9FA8-43BB-ABBF-2FF12B703053}" type="presParOf" srcId="{42ABC25F-8276-4C5D-93BE-B6F84652B2D3}" destId="{800B498E-4856-4B38-935D-E89478A1B569}" srcOrd="5" destOrd="0" presId="urn:microsoft.com/office/officeart/2005/8/layout/matrix1"/>
    <dgm:cxn modelId="{D4C855D7-A02E-41EA-A528-5DD2A2CC9853}" type="presParOf" srcId="{42ABC25F-8276-4C5D-93BE-B6F84652B2D3}" destId="{E727C89B-F53F-4626-98EC-ADFCBD75BE99}" srcOrd="6" destOrd="0" presId="urn:microsoft.com/office/officeart/2005/8/layout/matrix1"/>
    <dgm:cxn modelId="{9CF491E2-1087-46EC-9C8A-2A0B882281BF}" type="presParOf" srcId="{42ABC25F-8276-4C5D-93BE-B6F84652B2D3}" destId="{6AEFAE7A-369E-458E-93FE-6BD50B59884B}" srcOrd="7" destOrd="0" presId="urn:microsoft.com/office/officeart/2005/8/layout/matrix1"/>
    <dgm:cxn modelId="{31C20606-8F53-4592-BF8F-92D5EE9E40FA}" type="presParOf" srcId="{1606D573-D600-41E1-9D73-142D3DBE17AA}" destId="{EBD2B04B-60B9-414F-88C3-CC4527038281}" srcOrd="1" destOrd="0" presId="urn:microsoft.com/office/officeart/2005/8/layout/matrix1"/>
  </dgm:cxnLst>
  <dgm:bg/>
  <dgm:whole>
    <a:ln w="19050"/>
  </dgm:whole>
  <dgm:extLst>
    <a:ext uri="http://schemas.microsoft.com/office/drawing/2008/diagram">
      <dsp:dataModelExt xmlns:dsp="http://schemas.microsoft.com/office/drawing/2008/diagram" relId="rId5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7E1C6E-2AB1-44F7-8FE0-4837B7AC2BDB}">
      <dsp:nvSpPr>
        <dsp:cNvPr id="0" name=""/>
        <dsp:cNvSpPr/>
      </dsp:nvSpPr>
      <dsp:spPr>
        <a:xfrm rot="16200000">
          <a:off x="422413" y="-422413"/>
          <a:ext cx="983973" cy="1828800"/>
        </a:xfrm>
        <a:prstGeom prst="round1Rect">
          <a:avLst/>
        </a:prstGeom>
        <a:solidFill>
          <a:schemeClr val="accent2">
            <a:hueOff val="0"/>
            <a:satOff val="0"/>
            <a:lumOff val="0"/>
            <a:alphaOff val="0"/>
          </a:scheme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s-CO" sz="1300" b="1" kern="1200"/>
            <a:t>ACUERDOS COMERCIALES</a:t>
          </a:r>
        </a:p>
      </dsp:txBody>
      <dsp:txXfrm rot="5400000">
        <a:off x="-1" y="1"/>
        <a:ext cx="1828800" cy="737980"/>
      </dsp:txXfrm>
    </dsp:sp>
    <dsp:sp modelId="{596E57BA-693B-4C38-8171-94C004A3BAF1}">
      <dsp:nvSpPr>
        <dsp:cNvPr id="0" name=""/>
        <dsp:cNvSpPr/>
      </dsp:nvSpPr>
      <dsp:spPr>
        <a:xfrm>
          <a:off x="1828800" y="0"/>
          <a:ext cx="1828800" cy="983973"/>
        </a:xfrm>
        <a:prstGeom prst="round1Rect">
          <a:avLst/>
        </a:prstGeom>
        <a:solidFill>
          <a:schemeClr val="accent3">
            <a:hueOff val="0"/>
            <a:satOff val="0"/>
            <a:lumOff val="0"/>
            <a:alphaOff val="0"/>
          </a:scheme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s-CO" sz="1300" b="1" kern="1200"/>
            <a:t>CONSUMO</a:t>
          </a:r>
        </a:p>
      </dsp:txBody>
      <dsp:txXfrm>
        <a:off x="1828800" y="0"/>
        <a:ext cx="1828800" cy="737980"/>
      </dsp:txXfrm>
    </dsp:sp>
    <dsp:sp modelId="{C73BE688-33D4-4A50-8530-B93ACA727051}">
      <dsp:nvSpPr>
        <dsp:cNvPr id="0" name=""/>
        <dsp:cNvSpPr/>
      </dsp:nvSpPr>
      <dsp:spPr>
        <a:xfrm rot="10800000">
          <a:off x="0" y="983973"/>
          <a:ext cx="1828800" cy="983973"/>
        </a:xfrm>
        <a:prstGeom prst="round1Rect">
          <a:avLst/>
        </a:prstGeom>
        <a:solidFill>
          <a:schemeClr val="accent4">
            <a:hueOff val="0"/>
            <a:satOff val="0"/>
            <a:lumOff val="0"/>
            <a:alphaOff val="0"/>
          </a:schemeClr>
        </a:solidFill>
        <a:ln w="285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s-CO" sz="1300" b="1" kern="1200"/>
            <a:t>MULTINACIONALES</a:t>
          </a:r>
        </a:p>
      </dsp:txBody>
      <dsp:txXfrm rot="10800000">
        <a:off x="0" y="1229966"/>
        <a:ext cx="1828800" cy="737980"/>
      </dsp:txXfrm>
    </dsp:sp>
    <dsp:sp modelId="{E727C89B-F53F-4626-98EC-ADFCBD75BE99}">
      <dsp:nvSpPr>
        <dsp:cNvPr id="0" name=""/>
        <dsp:cNvSpPr/>
      </dsp:nvSpPr>
      <dsp:spPr>
        <a:xfrm rot="5400000">
          <a:off x="2251213" y="561560"/>
          <a:ext cx="983973" cy="1828800"/>
        </a:xfrm>
        <a:prstGeom prst="round1Rect">
          <a:avLst/>
        </a:prstGeom>
        <a:solidFill>
          <a:schemeClr val="accent5">
            <a:hueOff val="0"/>
            <a:satOff val="0"/>
            <a:lumOff val="0"/>
            <a:alphaOff val="0"/>
          </a:schemeClr>
        </a:solidFill>
        <a:ln w="285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s-CO" sz="1300" b="1" kern="1200"/>
            <a:t>MARKETING, PUBLICIDAD Y COMUNICACIONES </a:t>
          </a:r>
        </a:p>
      </dsp:txBody>
      <dsp:txXfrm rot="-5400000">
        <a:off x="1828799" y="1229966"/>
        <a:ext cx="1828800" cy="737980"/>
      </dsp:txXfrm>
    </dsp:sp>
    <dsp:sp modelId="{EBD2B04B-60B9-414F-88C3-CC4527038281}">
      <dsp:nvSpPr>
        <dsp:cNvPr id="0" name=""/>
        <dsp:cNvSpPr/>
      </dsp:nvSpPr>
      <dsp:spPr>
        <a:xfrm>
          <a:off x="1280159" y="737980"/>
          <a:ext cx="1097280" cy="491986"/>
        </a:xfrm>
        <a:prstGeom prst="roundRect">
          <a:avLst/>
        </a:prstGeom>
        <a:solidFill>
          <a:schemeClr val="accent2">
            <a:tint val="40000"/>
            <a:hueOff val="0"/>
            <a:satOff val="0"/>
            <a:lumOff val="0"/>
            <a:alphaOff val="0"/>
          </a:schemeClr>
        </a:solidFill>
        <a:ln w="285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CO" sz="1300" b="1" kern="1200"/>
            <a:t>COMERCIO</a:t>
          </a:r>
        </a:p>
      </dsp:txBody>
      <dsp:txXfrm>
        <a:off x="1304176" y="761997"/>
        <a:ext cx="1049246" cy="44395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xmlns:b="http://schemas.openxmlformats.org/officeDocument/2006/bibliography">
    <b:Tag>Gue</b:Tag>
    <b:SourceType>Book</b:SourceType>
    <b:Guid>{5802BC98-42F3-45E1-8CF4-7A7E8F0A4E97}</b:Guid>
    <b:Author>
      <b:Author>
        <b:NameList>
          <b:Person>
            <b:Last>Guerrero E</b:Last>
            <b:First>Auer</b:First>
            <b:Middle>A, Godue C- Organizadores</b:Middle>
          </b:Person>
        </b:NameList>
      </b:Author>
    </b:Author>
    <b:RefOrder>1</b:RefOrder>
  </b:Source>
</b:Sources>
</file>

<file path=customXml/itemProps1.xml><?xml version="1.0" encoding="utf-8"?>
<ds:datastoreItem xmlns:ds="http://schemas.openxmlformats.org/officeDocument/2006/customXml" ds:itemID="{C74F1C55-3463-45CD-884B-EC5766CE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33399</Words>
  <Characters>190376</Characters>
  <Application>Microsoft Office Word</Application>
  <DocSecurity>0</DocSecurity>
  <Lines>1586</Lines>
  <Paragraphs>446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MARCELA RUIZ BUITRAGO</cp:lastModifiedBy>
  <cp:revision>2</cp:revision>
  <cp:lastPrinted>2015-07-04T15:35:00Z</cp:lastPrinted>
  <dcterms:created xsi:type="dcterms:W3CDTF">2024-08-26T15:19:00Z</dcterms:created>
  <dcterms:modified xsi:type="dcterms:W3CDTF">2024-08-26T15:19:00Z</dcterms:modified>
</cp:coreProperties>
</file>