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EFA745" w14:textId="6F9E1BA7" w:rsidR="00610C0C" w:rsidRDefault="00850FB1" w:rsidP="00C118A3">
      <w:pPr>
        <w:jc w:val="center"/>
        <w:rPr>
          <w:rFonts w:cs="Times New Roman"/>
          <w:b/>
          <w:bCs/>
          <w:szCs w:val="24"/>
        </w:rPr>
      </w:pPr>
      <w:r>
        <w:rPr>
          <w:rFonts w:cs="Times New Roman"/>
          <w:b/>
          <w:bCs/>
          <w:noProof/>
          <w:szCs w:val="24"/>
        </w:rPr>
        <w:drawing>
          <wp:inline distT="0" distB="0" distL="0" distR="0" wp14:anchorId="1F97D5DF" wp14:editId="64AC2F7B">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2303A98E" w14:textId="77777777" w:rsidR="00610C0C" w:rsidRDefault="00610C0C" w:rsidP="00C118A3">
      <w:pPr>
        <w:jc w:val="center"/>
        <w:rPr>
          <w:rFonts w:cs="Times New Roman"/>
          <w:b/>
          <w:bCs/>
          <w:szCs w:val="24"/>
        </w:rPr>
      </w:pPr>
    </w:p>
    <w:p w14:paraId="2436856D" w14:textId="50EE03A7" w:rsidR="00573C21" w:rsidRPr="004341C0" w:rsidRDefault="00F46D1F" w:rsidP="00C118A3">
      <w:pPr>
        <w:jc w:val="center"/>
        <w:rPr>
          <w:rFonts w:cs="Times New Roman"/>
          <w:b/>
          <w:bCs/>
          <w:szCs w:val="24"/>
        </w:rPr>
      </w:pPr>
      <w:r>
        <w:rPr>
          <w:rFonts w:cs="Times New Roman"/>
          <w:b/>
          <w:bCs/>
          <w:szCs w:val="24"/>
        </w:rPr>
        <w:t>Análisis de la evolución de la línea de costa antioqueña durante el periodo del 2011 al 2021, con el uso de imágenes satelitales</w:t>
      </w:r>
    </w:p>
    <w:p w14:paraId="3906BE8C" w14:textId="2763D7DA" w:rsidR="00013939" w:rsidRDefault="00013939" w:rsidP="00573C21">
      <w:pPr>
        <w:jc w:val="center"/>
        <w:rPr>
          <w:rFonts w:cs="Times New Roman"/>
          <w:szCs w:val="24"/>
        </w:rPr>
      </w:pPr>
    </w:p>
    <w:p w14:paraId="17B8FEDB" w14:textId="77777777" w:rsidR="00921501" w:rsidRPr="000511AB" w:rsidRDefault="00921501" w:rsidP="00573C21">
      <w:pPr>
        <w:jc w:val="center"/>
        <w:rPr>
          <w:rFonts w:cs="Times New Roman"/>
          <w:szCs w:val="24"/>
        </w:rPr>
      </w:pPr>
    </w:p>
    <w:p w14:paraId="167A4B08" w14:textId="6E5DDD72" w:rsidR="00F15413" w:rsidRPr="003F3506" w:rsidRDefault="00F46D1F" w:rsidP="003028E4">
      <w:pPr>
        <w:jc w:val="center"/>
        <w:rPr>
          <w:rFonts w:cs="Times New Roman"/>
        </w:rPr>
      </w:pPr>
      <w:bookmarkStart w:id="0" w:name="_Hlk65067898"/>
      <w:r w:rsidRPr="1C748F46">
        <w:rPr>
          <w:rFonts w:cs="Times New Roman"/>
        </w:rPr>
        <w:t>Alma Yulieth Niño Cuellar</w:t>
      </w:r>
      <w:r w:rsidR="50CA0045" w:rsidRPr="1C748F46">
        <w:rPr>
          <w:rFonts w:cs="Times New Roman"/>
        </w:rPr>
        <w:t xml:space="preserve"> </w:t>
      </w:r>
    </w:p>
    <w:p w14:paraId="6C9D2993" w14:textId="11737D76" w:rsidR="00F15413" w:rsidRPr="003F3506" w:rsidRDefault="00F15413" w:rsidP="003028E4">
      <w:pPr>
        <w:jc w:val="center"/>
        <w:rPr>
          <w:rFonts w:cs="Times New Roman"/>
          <w:szCs w:val="24"/>
        </w:rPr>
      </w:pPr>
    </w:p>
    <w:p w14:paraId="7ED3F2B0" w14:textId="2F15CBC9" w:rsidR="00013939" w:rsidRDefault="00013939" w:rsidP="00573C21">
      <w:pPr>
        <w:jc w:val="center"/>
        <w:rPr>
          <w:rFonts w:cs="Times New Roman"/>
          <w:szCs w:val="24"/>
        </w:rPr>
      </w:pPr>
    </w:p>
    <w:p w14:paraId="6C0D1524" w14:textId="5981787C" w:rsidR="00850FB1" w:rsidRPr="004635B6" w:rsidRDefault="00000000" w:rsidP="00C347FE">
      <w:pPr>
        <w:jc w:val="center"/>
        <w:rPr>
          <w:rFonts w:cs="Times New Roman"/>
          <w:szCs w:val="24"/>
        </w:rPr>
      </w:pPr>
      <w:sdt>
        <w:sdtPr>
          <w:rPr>
            <w:rStyle w:val="Estilo7"/>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Fuentedeprrafopredeter"/>
            <w:rFonts w:cs="Times New Roman"/>
            <w:szCs w:val="24"/>
          </w:rPr>
        </w:sdtEndPr>
        <w:sdtContent>
          <w:r w:rsidR="00F46D1F">
            <w:rPr>
              <w:rStyle w:val="Estilo7"/>
            </w:rPr>
            <w:t>Trabajo de grado presentado</w:t>
          </w:r>
        </w:sdtContent>
      </w:sdt>
      <w:r w:rsidR="00C347FE">
        <w:rPr>
          <w:rFonts w:cs="Times New Roman"/>
          <w:szCs w:val="24"/>
        </w:rPr>
        <w:t xml:space="preserve"> </w:t>
      </w:r>
      <w:r w:rsidR="00573C21" w:rsidRPr="000511AB">
        <w:rPr>
          <w:rFonts w:cs="Times New Roman"/>
          <w:szCs w:val="24"/>
        </w:rPr>
        <w:t>para optar al título de</w:t>
      </w:r>
      <w:bookmarkStart w:id="1" w:name="_Hlk68542115"/>
      <w:r w:rsidR="00850FB1">
        <w:rPr>
          <w:rFonts w:cs="Times New Roman"/>
          <w:szCs w:val="24"/>
        </w:rPr>
        <w:t xml:space="preserve"> </w:t>
      </w:r>
      <w:sdt>
        <w:sdtPr>
          <w:rPr>
            <w:rStyle w:val="TextocomentarioCar"/>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del Mar" w:value="Doctor en Ciencias del Mar"/>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lógo de Zonas Costeras" w:value="Ecológo de Zonas Costeras"/>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Gestor en Ecología y Turismo" w:value="Gestor en Ecología y Turism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gico" w:value="Instrumentandor Quirúrg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Biotecnología" w:value="Magíster en Biotecnología"/>
            <w:listItem w:displayText="Magíster en Ciencia de la Información" w:value="Magíster en Ciencia de la Información"/>
            <w:listItem w:displayText="Magíster en Ciencia Política" w:value="Magíster en Ciencia Política"/>
            <w:listItem w:displayText="Magíster en Ciencias Ambientales" w:value="Magíster en Ciencias Ambientales"/>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del Mar" w:value="Magíster en Ciencias del Mar"/>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ceanógrafo" w:value="Oceanógrafo"/>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rFonts w:cs="Times New Roman"/>
          </w:rPr>
        </w:sdtEndPr>
        <w:sdtContent>
          <w:r w:rsidR="00F46D1F">
            <w:rPr>
              <w:rStyle w:val="TextocomentarioCar"/>
              <w:sz w:val="24"/>
              <w:szCs w:val="24"/>
            </w:rPr>
            <w:t>Oceanógrafo</w:t>
          </w:r>
        </w:sdtContent>
      </w:sdt>
    </w:p>
    <w:bookmarkEnd w:id="1"/>
    <w:p w14:paraId="3AFD91B9" w14:textId="4CF0E7B6" w:rsidR="002C5815" w:rsidRPr="000511AB" w:rsidRDefault="002C5815" w:rsidP="002C5815">
      <w:pPr>
        <w:jc w:val="center"/>
        <w:rPr>
          <w:rFonts w:cs="Times New Roman"/>
          <w:szCs w:val="24"/>
        </w:rPr>
      </w:pPr>
    </w:p>
    <w:p w14:paraId="0D111134" w14:textId="77777777" w:rsidR="00A870E2" w:rsidRPr="000511AB" w:rsidRDefault="00A870E2" w:rsidP="00C118A3">
      <w:pPr>
        <w:jc w:val="center"/>
        <w:rPr>
          <w:rFonts w:cs="Times New Roman"/>
          <w:szCs w:val="24"/>
        </w:rPr>
      </w:pPr>
    </w:p>
    <w:bookmarkStart w:id="2" w:name="_Hlk65077587"/>
    <w:p w14:paraId="4F84F8AA" w14:textId="35F9ACE7" w:rsidR="00573C21" w:rsidRDefault="00000000" w:rsidP="00A870E2">
      <w:pPr>
        <w:jc w:val="center"/>
        <w:rPr>
          <w:rStyle w:val="Estilo2"/>
          <w:szCs w:val="20"/>
        </w:rPr>
      </w:pPr>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Docente" w:value="Docente"/>
            <w:listItem w:displayText="Tutor" w:value="Tutor"/>
            <w:listItem w:displayText="Tutora" w:value="Tutora"/>
            <w:listItem w:displayText="Tutoras" w:value="Tutoras"/>
            <w:listItem w:displayText="Tutores" w:value="Tutores"/>
          </w:dropDownList>
        </w:sdtPr>
        <w:sdtEndPr>
          <w:rPr>
            <w:rFonts w:cs="Times New Roman"/>
          </w:rPr>
        </w:sdtEndPr>
        <w:sdtContent>
          <w:r w:rsidR="00F46D1F">
            <w:rPr>
              <w:szCs w:val="24"/>
            </w:rPr>
            <w:t>Asesor</w:t>
          </w:r>
        </w:sdtContent>
      </w:sdt>
      <w:r w:rsidR="006C7359">
        <w:br/>
      </w:r>
      <w:bookmarkEnd w:id="2"/>
      <w:r w:rsidR="00F46D1F">
        <w:t>Carlos Eduardo Gutiérrez Mosquera,</w:t>
      </w:r>
      <w:r w:rsidR="00573C21" w:rsidRPr="000511AB">
        <w:t xml:space="preserve"> </w:t>
      </w:r>
      <w:sdt>
        <w:sdtPr>
          <w:rPr>
            <w:rStyle w:val="Estilo8"/>
          </w:rPr>
          <w:alias w:val="Título asesor"/>
          <w:tag w:val="Título asesor"/>
          <w:id w:val="-464968887"/>
          <w:placeholder>
            <w:docPart w:val="52A95E2178D643B398D57C471B6FF8C5"/>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Content>
          <w:r w:rsidR="00F46D1F">
            <w:rPr>
              <w:rStyle w:val="Estilo8"/>
            </w:rPr>
            <w:t>Especialista (Esp)</w:t>
          </w:r>
        </w:sdtContent>
      </w:sdt>
      <w:r w:rsidR="007D50DB">
        <w:rPr>
          <w:rStyle w:val="Estilo2"/>
          <w:szCs w:val="20"/>
        </w:rPr>
        <w:t xml:space="preserve"> en Mecánica de Suelos</w:t>
      </w:r>
    </w:p>
    <w:p w14:paraId="67E29316" w14:textId="62CDB7A7" w:rsidR="00013939" w:rsidRDefault="00013939" w:rsidP="003536EC">
      <w:pPr>
        <w:pStyle w:val="PrrAPA"/>
        <w:jc w:val="center"/>
        <w:rPr>
          <w:rStyle w:val="Estilo3"/>
        </w:rPr>
      </w:pPr>
    </w:p>
    <w:p w14:paraId="090B719D" w14:textId="368DA528" w:rsidR="00A870E2" w:rsidRDefault="00A870E2" w:rsidP="003536EC">
      <w:pPr>
        <w:pStyle w:val="PrrAPA"/>
        <w:jc w:val="center"/>
        <w:rPr>
          <w:rStyle w:val="Estilo3"/>
        </w:rPr>
      </w:pPr>
    </w:p>
    <w:p w14:paraId="7305C279" w14:textId="77777777" w:rsidR="00585045" w:rsidRDefault="00585045" w:rsidP="003536EC">
      <w:pPr>
        <w:pStyle w:val="PrrAPA"/>
        <w:jc w:val="center"/>
        <w:rPr>
          <w:rStyle w:val="Estilo3"/>
        </w:rPr>
      </w:pPr>
    </w:p>
    <w:p w14:paraId="5B1F34BE" w14:textId="1B0B6AF0" w:rsidR="00921501" w:rsidRDefault="00731062" w:rsidP="003536EC">
      <w:pPr>
        <w:pStyle w:val="PrrAPA"/>
        <w:jc w:val="center"/>
        <w:rPr>
          <w:rStyle w:val="Estilo3"/>
        </w:rPr>
      </w:pPr>
      <w:r>
        <w:rPr>
          <w:rStyle w:val="Estilo3"/>
        </w:rPr>
        <w:tab/>
      </w:r>
    </w:p>
    <w:p w14:paraId="5CDAD02A" w14:textId="4ECECB79" w:rsidR="00F12CF4" w:rsidRPr="004635B6" w:rsidRDefault="00C37D71" w:rsidP="00F12CF4">
      <w:pPr>
        <w:jc w:val="center"/>
        <w:rPr>
          <w:rFonts w:cs="Times New Roman"/>
          <w:szCs w:val="24"/>
        </w:rPr>
      </w:pPr>
      <w:r>
        <w:rPr>
          <w:rStyle w:val="Estilo3"/>
        </w:rPr>
        <w:t xml:space="preserve">Universidad de </w:t>
      </w:r>
      <w:r w:rsidR="00921501">
        <w:rPr>
          <w:rStyle w:val="Estilo3"/>
        </w:rPr>
        <w:t>Antioquia</w:t>
      </w:r>
      <w:r w:rsidR="00EE694B">
        <w:rPr>
          <w:rStyle w:val="Estilo3"/>
        </w:rPr>
        <w:br/>
      </w:r>
      <w:sdt>
        <w:sdtPr>
          <w:rPr>
            <w:rStyle w:val="TextocomentarioCar"/>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rFonts w:cs="Times New Roman"/>
          </w:rPr>
        </w:sdtEndPr>
        <w:sdtContent>
          <w:r w:rsidR="00F46D1F">
            <w:rPr>
              <w:rStyle w:val="TextocomentarioCar"/>
              <w:sz w:val="24"/>
              <w:szCs w:val="24"/>
            </w:rPr>
            <w:t>Corporación Académica Ambiental</w:t>
          </w:r>
        </w:sdtContent>
      </w:sdt>
    </w:p>
    <w:bookmarkStart w:id="3" w:name="_Hlk66885171"/>
    <w:p w14:paraId="4E2AB16A" w14:textId="11410665" w:rsidR="00954F6C" w:rsidRPr="005B2F5A" w:rsidRDefault="00000000" w:rsidP="00954F6C">
      <w:pPr>
        <w:jc w:val="center"/>
        <w:rPr>
          <w:rFonts w:cs="Times New Roman"/>
          <w:szCs w:val="24"/>
        </w:rPr>
      </w:pPr>
      <w:sdt>
        <w:sdtPr>
          <w:rPr>
            <w:rStyle w:val="TextocomentarioCar"/>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rPr>
        </w:sdtEndPr>
        <w:sdtContent>
          <w:r w:rsidR="00F46D1F">
            <w:rPr>
              <w:rStyle w:val="TextocomentarioCar"/>
              <w:rFonts w:cs="Times New Roman"/>
              <w:sz w:val="24"/>
              <w:szCs w:val="24"/>
            </w:rPr>
            <w:t>Oceanografía</w:t>
          </w:r>
        </w:sdtContent>
      </w:sdt>
    </w:p>
    <w:bookmarkEnd w:id="3"/>
    <w:p w14:paraId="27AD4E93" w14:textId="1EA06996" w:rsidR="00DB7AF2" w:rsidRDefault="00954F6C" w:rsidP="00954F6C">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rPr>
        </w:sdtEndPr>
        <w:sdtContent>
          <w:r w:rsidR="00F46D1F">
            <w:rPr>
              <w:szCs w:val="24"/>
            </w:rPr>
            <w:t>Turbo, Antioquia, Colombia</w:t>
          </w:r>
        </w:sdtContent>
      </w:sdt>
    </w:p>
    <w:p w14:paraId="6A40ACDA" w14:textId="390268CF" w:rsidR="008921A3" w:rsidRDefault="00000000" w:rsidP="008471B5">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rPr>
        </w:sdtEndPr>
        <w:sdtContent>
          <w:r w:rsidR="00023D70">
            <w:rPr>
              <w:szCs w:val="24"/>
            </w:rPr>
            <w:t>2024</w:t>
          </w:r>
        </w:sdtContent>
      </w:sdt>
      <w:bookmarkEnd w:id="0"/>
    </w:p>
    <w:p w14:paraId="59EE99FA" w14:textId="1B427EA4" w:rsidR="00862105" w:rsidRDefault="00862105">
      <w:pPr>
        <w:spacing w:after="160" w:line="259" w:lineRule="auto"/>
        <w:jc w:val="left"/>
        <w:rPr>
          <w:rFonts w:cs="Times New Roman"/>
          <w:szCs w:val="24"/>
        </w:rPr>
      </w:pPr>
      <w:r>
        <w:rPr>
          <w:rFonts w:cs="Times New Roman"/>
          <w:szCs w:val="24"/>
        </w:rPr>
        <w:br w:type="page"/>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7053"/>
      </w:tblGrid>
      <w:tr w:rsidR="00672B85" w:rsidRPr="00711795" w14:paraId="1936A5E9" w14:textId="77777777" w:rsidTr="008F7AA0">
        <w:trPr>
          <w:trHeight w:val="397"/>
          <w:jc w:val="center"/>
        </w:trPr>
        <w:tc>
          <w:tcPr>
            <w:tcW w:w="2351" w:type="dxa"/>
            <w:tcBorders>
              <w:top w:val="single" w:sz="12" w:space="0" w:color="538135" w:themeColor="accent6" w:themeShade="BF"/>
              <w:bottom w:val="single" w:sz="12" w:space="0" w:color="538135" w:themeColor="accent6" w:themeShade="BF"/>
            </w:tcBorders>
            <w:vAlign w:val="center"/>
          </w:tcPr>
          <w:p w14:paraId="3195E151" w14:textId="299E409E" w:rsidR="00672B85" w:rsidRPr="00CB6E4E" w:rsidRDefault="00672B85" w:rsidP="00F12CF4">
            <w:pPr>
              <w:spacing w:before="60" w:after="60" w:line="240" w:lineRule="auto"/>
              <w:jc w:val="center"/>
              <w:rPr>
                <w:rFonts w:cs="Times New Roman"/>
                <w:b/>
                <w:bCs/>
                <w:sz w:val="20"/>
                <w:szCs w:val="20"/>
              </w:rPr>
            </w:pPr>
            <w:bookmarkStart w:id="4" w:name="_Hlk65068309"/>
            <w:r>
              <w:rPr>
                <w:rFonts w:cs="Times New Roman"/>
                <w:szCs w:val="24"/>
              </w:rPr>
              <w:lastRenderedPageBreak/>
              <w:br w:type="page"/>
            </w:r>
            <w:r w:rsidRPr="00CB6E4E">
              <w:rPr>
                <w:rFonts w:cs="Times New Roman"/>
                <w:b/>
                <w:bCs/>
                <w:sz w:val="20"/>
                <w:szCs w:val="20"/>
              </w:rPr>
              <w:t>Cita</w:t>
            </w:r>
          </w:p>
        </w:tc>
        <w:tc>
          <w:tcPr>
            <w:tcW w:w="7053" w:type="dxa"/>
            <w:tcBorders>
              <w:top w:val="single" w:sz="12" w:space="0" w:color="538135" w:themeColor="accent6" w:themeShade="BF"/>
              <w:bottom w:val="single" w:sz="12" w:space="0" w:color="538135" w:themeColor="accent6" w:themeShade="BF"/>
            </w:tcBorders>
            <w:vAlign w:val="center"/>
          </w:tcPr>
          <w:p w14:paraId="5DF19D91" w14:textId="52E25CD6" w:rsidR="00672B85" w:rsidRPr="00711795" w:rsidRDefault="00672B85" w:rsidP="008F7AA0">
            <w:pPr>
              <w:spacing w:before="60" w:after="60" w:line="276" w:lineRule="auto"/>
              <w:jc w:val="center"/>
              <w:rPr>
                <w:rFonts w:cs="Times New Roman"/>
                <w:sz w:val="20"/>
                <w:szCs w:val="20"/>
              </w:rPr>
            </w:pPr>
            <w:r w:rsidRPr="00711795">
              <w:rPr>
                <w:rFonts w:cs="Times New Roman"/>
                <w:sz w:val="20"/>
                <w:szCs w:val="20"/>
              </w:rPr>
              <w:t>(</w:t>
            </w:r>
            <w:r w:rsidR="003B70DF">
              <w:rPr>
                <w:rFonts w:cs="Times New Roman"/>
                <w:sz w:val="20"/>
                <w:szCs w:val="20"/>
              </w:rPr>
              <w:t>Niño</w:t>
            </w:r>
            <w:r w:rsidR="00C76CB6">
              <w:rPr>
                <w:rFonts w:cs="Times New Roman"/>
                <w:sz w:val="20"/>
                <w:szCs w:val="20"/>
              </w:rPr>
              <w:t xml:space="preserve"> </w:t>
            </w:r>
            <w:r w:rsidR="003B70DF">
              <w:rPr>
                <w:rFonts w:cs="Times New Roman"/>
                <w:sz w:val="20"/>
                <w:szCs w:val="20"/>
              </w:rPr>
              <w:t>Cuellar</w:t>
            </w:r>
            <w:r w:rsidR="00AD6267">
              <w:rPr>
                <w:rFonts w:cs="Times New Roman"/>
                <w:sz w:val="20"/>
                <w:szCs w:val="20"/>
              </w:rPr>
              <w:t>,</w:t>
            </w:r>
            <w:r>
              <w:rPr>
                <w:rFonts w:cs="Times New Roman"/>
                <w:sz w:val="20"/>
                <w:szCs w:val="20"/>
              </w:rPr>
              <w:t xml:space="preserve"> 20</w:t>
            </w:r>
            <w:r w:rsidR="003B70DF">
              <w:rPr>
                <w:rFonts w:cs="Times New Roman"/>
                <w:sz w:val="20"/>
                <w:szCs w:val="20"/>
              </w:rPr>
              <w:t>2</w:t>
            </w:r>
            <w:r w:rsidR="007E4E02">
              <w:rPr>
                <w:rFonts w:cs="Times New Roman"/>
                <w:sz w:val="20"/>
                <w:szCs w:val="20"/>
              </w:rPr>
              <w:t>4</w:t>
            </w:r>
            <w:r>
              <w:rPr>
                <w:rFonts w:cs="Times New Roman"/>
                <w:sz w:val="20"/>
                <w:szCs w:val="20"/>
              </w:rPr>
              <w:t>)</w:t>
            </w:r>
          </w:p>
        </w:tc>
      </w:tr>
      <w:tr w:rsidR="00672B85" w:rsidRPr="00711795" w14:paraId="60CE9B4E" w14:textId="77777777" w:rsidTr="008F7AA0">
        <w:trPr>
          <w:trHeight w:val="983"/>
          <w:jc w:val="center"/>
        </w:trPr>
        <w:tc>
          <w:tcPr>
            <w:tcW w:w="2351" w:type="dxa"/>
            <w:tcBorders>
              <w:top w:val="single" w:sz="12" w:space="0" w:color="538135" w:themeColor="accent6" w:themeShade="BF"/>
              <w:bottom w:val="single" w:sz="12" w:space="0" w:color="538135" w:themeColor="accent6" w:themeShade="BF"/>
            </w:tcBorders>
            <w:vAlign w:val="center"/>
          </w:tcPr>
          <w:p w14:paraId="60879424" w14:textId="01FF6E6A" w:rsidR="00672B85" w:rsidRPr="00CB6E4E" w:rsidRDefault="00672B85" w:rsidP="00AB050B">
            <w:pPr>
              <w:spacing w:before="60" w:line="240" w:lineRule="auto"/>
              <w:jc w:val="center"/>
              <w:rPr>
                <w:rFonts w:cs="Times New Roman"/>
                <w:b/>
                <w:bCs/>
                <w:sz w:val="20"/>
                <w:szCs w:val="20"/>
              </w:rPr>
            </w:pPr>
            <w:r w:rsidRPr="00CB6E4E">
              <w:rPr>
                <w:rFonts w:cs="Times New Roman"/>
                <w:b/>
                <w:bCs/>
                <w:sz w:val="20"/>
                <w:szCs w:val="20"/>
              </w:rPr>
              <w:t>Referencia</w:t>
            </w:r>
          </w:p>
          <w:p w14:paraId="4C4B0145" w14:textId="77777777" w:rsidR="00672B85" w:rsidRPr="00711795" w:rsidRDefault="00672B85" w:rsidP="00AB050B">
            <w:pPr>
              <w:spacing w:line="240" w:lineRule="auto"/>
              <w:jc w:val="center"/>
              <w:rPr>
                <w:rFonts w:cs="Times New Roman"/>
                <w:sz w:val="20"/>
                <w:szCs w:val="20"/>
              </w:rPr>
            </w:pPr>
          </w:p>
          <w:p w14:paraId="68293CCA" w14:textId="03DE5008" w:rsidR="00672B85" w:rsidRPr="00711795" w:rsidRDefault="00672B85" w:rsidP="00844936">
            <w:pPr>
              <w:spacing w:line="240" w:lineRule="auto"/>
              <w:jc w:val="center"/>
              <w:rPr>
                <w:rFonts w:cs="Times New Roman"/>
                <w:sz w:val="20"/>
                <w:szCs w:val="20"/>
              </w:rPr>
            </w:pPr>
            <w:r w:rsidRPr="00CB6E4E">
              <w:rPr>
                <w:rFonts w:cs="Times New Roman"/>
                <w:b/>
                <w:bCs/>
                <w:sz w:val="20"/>
                <w:szCs w:val="20"/>
              </w:rPr>
              <w:t>Estilo</w:t>
            </w:r>
            <w:r w:rsidR="00844936">
              <w:rPr>
                <w:rFonts w:cs="Times New Roman"/>
                <w:b/>
                <w:bCs/>
                <w:sz w:val="20"/>
                <w:szCs w:val="20"/>
              </w:rPr>
              <w:t xml:space="preserve"> </w:t>
            </w:r>
            <w:r w:rsidRPr="00CB6E4E">
              <w:rPr>
                <w:rFonts w:cs="Times New Roman"/>
                <w:b/>
                <w:bCs/>
                <w:sz w:val="20"/>
                <w:szCs w:val="20"/>
              </w:rPr>
              <w:t>APA 7</w:t>
            </w:r>
            <w:r w:rsidR="00844936">
              <w:rPr>
                <w:rFonts w:cs="Times New Roman"/>
                <w:b/>
                <w:bCs/>
                <w:sz w:val="20"/>
                <w:szCs w:val="20"/>
              </w:rPr>
              <w:t xml:space="preserve"> </w:t>
            </w:r>
            <w:r w:rsidRPr="00CB6E4E">
              <w:rPr>
                <w:rFonts w:cs="Times New Roman"/>
                <w:b/>
                <w:bCs/>
                <w:sz w:val="20"/>
                <w:szCs w:val="20"/>
              </w:rPr>
              <w:t>(2020)</w:t>
            </w:r>
          </w:p>
        </w:tc>
        <w:tc>
          <w:tcPr>
            <w:tcW w:w="7053" w:type="dxa"/>
            <w:tcBorders>
              <w:top w:val="single" w:sz="12" w:space="0" w:color="538135" w:themeColor="accent6" w:themeShade="BF"/>
              <w:bottom w:val="single" w:sz="12" w:space="0" w:color="538135" w:themeColor="accent6" w:themeShade="BF"/>
            </w:tcBorders>
          </w:tcPr>
          <w:p w14:paraId="110DFDCF" w14:textId="1AE2D8F4" w:rsidR="00672B85" w:rsidRPr="00C80061" w:rsidRDefault="008921A3" w:rsidP="008F7AA0">
            <w:pPr>
              <w:spacing w:before="60" w:after="60" w:line="276" w:lineRule="auto"/>
              <w:ind w:left="709" w:hanging="709"/>
              <w:rPr>
                <w:rFonts w:cs="Times New Roman"/>
                <w:sz w:val="20"/>
                <w:szCs w:val="20"/>
              </w:rPr>
            </w:pPr>
            <w:r>
              <w:rPr>
                <w:rFonts w:cs="Times New Roman"/>
                <w:sz w:val="20"/>
                <w:szCs w:val="20"/>
              </w:rPr>
              <w:t xml:space="preserve"> </w:t>
            </w:r>
            <w:r w:rsidR="00AD6267">
              <w:rPr>
                <w:rFonts w:cs="Times New Roman"/>
                <w:sz w:val="20"/>
                <w:szCs w:val="20"/>
              </w:rPr>
              <w:t>Niño</w:t>
            </w:r>
            <w:r>
              <w:rPr>
                <w:rFonts w:cs="Times New Roman"/>
                <w:sz w:val="20"/>
                <w:szCs w:val="20"/>
              </w:rPr>
              <w:t xml:space="preserve"> </w:t>
            </w:r>
            <w:r w:rsidR="00AD6267">
              <w:rPr>
                <w:rFonts w:cs="Times New Roman"/>
                <w:sz w:val="20"/>
                <w:szCs w:val="20"/>
              </w:rPr>
              <w:t>Cuellar</w:t>
            </w:r>
            <w:r>
              <w:rPr>
                <w:rFonts w:cs="Times New Roman"/>
                <w:sz w:val="20"/>
                <w:szCs w:val="20"/>
              </w:rPr>
              <w:t xml:space="preserve">, </w:t>
            </w:r>
            <w:r w:rsidR="00AD6267">
              <w:rPr>
                <w:rFonts w:cs="Times New Roman"/>
                <w:sz w:val="20"/>
                <w:szCs w:val="20"/>
              </w:rPr>
              <w:t>A</w:t>
            </w:r>
            <w:r>
              <w:rPr>
                <w:rFonts w:cs="Times New Roman"/>
                <w:sz w:val="20"/>
                <w:szCs w:val="20"/>
              </w:rPr>
              <w:t xml:space="preserve">. </w:t>
            </w:r>
            <w:r w:rsidR="00AD6267">
              <w:rPr>
                <w:rFonts w:cs="Times New Roman"/>
                <w:sz w:val="20"/>
                <w:szCs w:val="20"/>
              </w:rPr>
              <w:t>Y</w:t>
            </w:r>
            <w:r>
              <w:rPr>
                <w:rFonts w:cs="Times New Roman"/>
                <w:sz w:val="20"/>
                <w:szCs w:val="20"/>
              </w:rPr>
              <w:t>.</w:t>
            </w:r>
            <w:r w:rsidR="00672B85" w:rsidRPr="00711795">
              <w:rPr>
                <w:rFonts w:cs="Times New Roman"/>
                <w:sz w:val="20"/>
                <w:szCs w:val="20"/>
              </w:rPr>
              <w:t xml:space="preserve"> (20</w:t>
            </w:r>
            <w:r w:rsidR="00AD6267">
              <w:rPr>
                <w:rFonts w:cs="Times New Roman"/>
                <w:sz w:val="20"/>
                <w:szCs w:val="20"/>
              </w:rPr>
              <w:t>2</w:t>
            </w:r>
            <w:r w:rsidR="00023D70">
              <w:rPr>
                <w:rFonts w:cs="Times New Roman"/>
                <w:sz w:val="20"/>
                <w:szCs w:val="20"/>
              </w:rPr>
              <w:t>4</w:t>
            </w:r>
            <w:r w:rsidR="00672B85" w:rsidRPr="00711795">
              <w:rPr>
                <w:rFonts w:cs="Times New Roman"/>
                <w:sz w:val="20"/>
                <w:szCs w:val="20"/>
              </w:rPr>
              <w:t xml:space="preserve">). </w:t>
            </w:r>
            <w:r w:rsidR="00AD6267">
              <w:rPr>
                <w:i/>
                <w:sz w:val="20"/>
                <w:szCs w:val="20"/>
              </w:rPr>
              <w:t>Análisis de la evolución de la línea de costa antioqueña durante el periodo del 2011 al 2021, con el uso de imágenes satelitales</w:t>
            </w:r>
            <w:r w:rsidR="00672B85" w:rsidRPr="000C619C">
              <w:rPr>
                <w:rFonts w:cs="Times New Roman"/>
                <w:iCs/>
                <w:sz w:val="20"/>
                <w:szCs w:val="20"/>
              </w:rPr>
              <w:t xml:space="preserve"> [</w:t>
            </w:r>
            <w:sdt>
              <w:sdtPr>
                <w:rPr>
                  <w:rStyle w:val="Estilo10"/>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Fuentedeprrafopredeter"/>
                  <w:rFonts w:cs="Times New Roman"/>
                  <w:sz w:val="24"/>
                </w:rPr>
              </w:sdtEndPr>
              <w:sdtContent>
                <w:r w:rsidR="000F2159">
                  <w:rPr>
                    <w:rStyle w:val="Estilo10"/>
                    <w:szCs w:val="20"/>
                  </w:rPr>
                  <w:t>Trabajo de grado profesional</w:t>
                </w:r>
              </w:sdtContent>
            </w:sdt>
            <w:r w:rsidR="00672B85">
              <w:rPr>
                <w:rFonts w:cs="Times New Roman"/>
                <w:szCs w:val="20"/>
              </w:rPr>
              <w:t>]</w:t>
            </w:r>
            <w:r w:rsidR="00672B85" w:rsidRPr="00711795">
              <w:rPr>
                <w:rFonts w:cs="Times New Roman"/>
                <w:sz w:val="20"/>
                <w:szCs w:val="20"/>
              </w:rPr>
              <w:t>.</w:t>
            </w:r>
            <w:r w:rsidR="00672B85" w:rsidRPr="00D74C92">
              <w:rPr>
                <w:rFonts w:cs="Times New Roman"/>
                <w:sz w:val="20"/>
                <w:szCs w:val="20"/>
              </w:rPr>
              <w:t xml:space="preserve"> Universidad de</w:t>
            </w:r>
            <w:r w:rsidR="00D74C92">
              <w:rPr>
                <w:rFonts w:cs="Times New Roman"/>
                <w:sz w:val="20"/>
                <w:szCs w:val="20"/>
              </w:rPr>
              <w:t xml:space="preserve"> </w:t>
            </w:r>
            <w:r w:rsidR="00D74C92" w:rsidRPr="00D74C92">
              <w:rPr>
                <w:rFonts w:cs="Times New Roman"/>
                <w:sz w:val="20"/>
                <w:szCs w:val="20"/>
              </w:rPr>
              <w:t>Antioquia</w:t>
            </w:r>
            <w:r w:rsidR="00D74C92">
              <w:rPr>
                <w:rFonts w:cs="Times New Roman"/>
                <w:sz w:val="20"/>
                <w:szCs w:val="20"/>
              </w:rPr>
              <w:t>,</w:t>
            </w:r>
            <w:r w:rsidR="00D74C92" w:rsidRPr="00D74C92">
              <w:rPr>
                <w:rFonts w:cs="Times New Roman"/>
                <w:sz w:val="20"/>
                <w:szCs w:val="20"/>
              </w:rPr>
              <w:t xml:space="preserve"> </w:t>
            </w:r>
            <w:sdt>
              <w:sdtPr>
                <w:rPr>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rPr>
              </w:sdtEndPr>
              <w:sdtContent>
                <w:r w:rsidR="000F2159">
                  <w:rPr>
                    <w:sz w:val="20"/>
                    <w:szCs w:val="20"/>
                  </w:rPr>
                  <w:t>Turbo, Colombia</w:t>
                </w:r>
              </w:sdtContent>
            </w:sdt>
            <w:r w:rsidR="00D74C92">
              <w:rPr>
                <w:rFonts w:cs="Times New Roman"/>
                <w:sz w:val="20"/>
                <w:szCs w:val="20"/>
              </w:rPr>
              <w:t>.</w:t>
            </w:r>
            <w:r w:rsidR="00672B85" w:rsidRPr="000C619C">
              <w:rPr>
                <w:rFonts w:cs="Times New Roman"/>
                <w:iCs/>
                <w:sz w:val="20"/>
                <w:szCs w:val="20"/>
              </w:rPr>
              <w:t xml:space="preserve"> </w:t>
            </w:r>
          </w:p>
        </w:tc>
      </w:tr>
    </w:tbl>
    <w:p w14:paraId="055835F4" w14:textId="61012411" w:rsidR="003D2E5C" w:rsidRDefault="00672B85" w:rsidP="00672B85">
      <w:pPr>
        <w:jc w:val="left"/>
        <w:rPr>
          <w:rFonts w:cs="Times New Roman"/>
          <w:b/>
          <w:noProof/>
          <w:szCs w:val="24"/>
          <w:lang w:eastAsia="es-CO"/>
        </w:rPr>
      </w:pPr>
      <w:r>
        <w:rPr>
          <w:rFonts w:cs="Times New Roman"/>
          <w:b/>
          <w:noProof/>
          <w:szCs w:val="24"/>
          <w:lang w:eastAsia="es-CO"/>
        </w:rPr>
        <w:drawing>
          <wp:inline distT="0" distB="0" distL="0" distR="0" wp14:anchorId="05E5D7C7" wp14:editId="1BC438BC">
            <wp:extent cx="762000" cy="287979"/>
            <wp:effectExtent l="0" t="0" r="0" b="0"/>
            <wp:docPr id="2" name="Imagen 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2"/>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sidRPr="005716A2">
        <w:rPr>
          <w:rFonts w:cs="Times New Roman"/>
          <w:b/>
          <w:noProof/>
          <w:szCs w:val="24"/>
          <w:lang w:eastAsia="es-CO"/>
        </w:rPr>
        <w:t xml:space="preserve"> </w:t>
      </w:r>
      <w:r w:rsidR="003D2E5C">
        <w:rPr>
          <w:noProof/>
        </w:rPr>
        <w:drawing>
          <wp:inline distT="0" distB="0" distL="0" distR="0" wp14:anchorId="5DEA27B6" wp14:editId="51C14974">
            <wp:extent cx="736600" cy="256427"/>
            <wp:effectExtent l="0" t="0" r="6350" b="0"/>
            <wp:docPr id="12" name="Imagen 12" descr="Creative Commons en periodismo: qué es y cómo usarlo">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a:hlinkClick r:id="rId12"/>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349" r="2980" b="7724"/>
                    <a:stretch/>
                  </pic:blipFill>
                  <pic:spPr bwMode="auto">
                    <a:xfrm>
                      <a:off x="0" y="0"/>
                      <a:ext cx="750563" cy="261288"/>
                    </a:xfrm>
                    <a:prstGeom prst="rect">
                      <a:avLst/>
                    </a:prstGeom>
                    <a:noFill/>
                    <a:ln>
                      <a:noFill/>
                    </a:ln>
                    <a:extLst>
                      <a:ext uri="{53640926-AAD7-44D8-BBD7-CCE9431645EC}">
                        <a14:shadowObscured xmlns:a14="http://schemas.microsoft.com/office/drawing/2010/main"/>
                      </a:ext>
                    </a:extLst>
                  </pic:spPr>
                </pic:pic>
              </a:graphicData>
            </a:graphic>
          </wp:inline>
        </w:drawing>
      </w:r>
    </w:p>
    <w:p w14:paraId="1C2B1EFF" w14:textId="77777777" w:rsidR="00C35208" w:rsidRPr="003309E1" w:rsidRDefault="00C35208" w:rsidP="00672B85">
      <w:pPr>
        <w:rPr>
          <w:rStyle w:val="Estilo4"/>
          <w:sz w:val="20"/>
          <w:szCs w:val="20"/>
        </w:rPr>
      </w:pPr>
      <w:bookmarkStart w:id="5" w:name="_Hlk66967260"/>
      <w:bookmarkStart w:id="6" w:name="_Hlk65069342"/>
      <w:bookmarkEnd w:id="4"/>
    </w:p>
    <w:bookmarkStart w:id="7" w:name="_Hlk64031905"/>
    <w:bookmarkStart w:id="8" w:name="_Hlk65683077"/>
    <w:p w14:paraId="3D081CFD" w14:textId="31FA291E" w:rsidR="005D39CA" w:rsidRPr="003A3DFC" w:rsidRDefault="00000000" w:rsidP="00E648FE">
      <w:pPr>
        <w:spacing w:before="120" w:after="120" w:line="276" w:lineRule="auto"/>
        <w:jc w:val="left"/>
        <w:rPr>
          <w:rFonts w:cs="Times New Roman"/>
          <w:sz w:val="20"/>
          <w:szCs w:val="20"/>
        </w:rPr>
      </w:pPr>
      <w:sdt>
        <w:sdtPr>
          <w:rPr>
            <w:rStyle w:val="TextocomentarioCar"/>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Fuentedeprrafopredeter"/>
            <w:rFonts w:cs="Times New Roman"/>
            <w:sz w:val="24"/>
            <w:szCs w:val="22"/>
          </w:rPr>
        </w:sdtEndPr>
        <w:sdtContent>
          <w:r w:rsidR="003A3DFC" w:rsidRPr="003A3DFC">
            <w:rPr>
              <w:rStyle w:val="TextocomentarioCar"/>
            </w:rPr>
            <w:t>Corporación Académica Ambiental (CAA)</w:t>
          </w:r>
        </w:sdtContent>
      </w:sdt>
      <w:bookmarkEnd w:id="5"/>
    </w:p>
    <w:bookmarkEnd w:id="7"/>
    <w:p w14:paraId="30B6B25C" w14:textId="77777777" w:rsidR="00442948" w:rsidRDefault="00442948" w:rsidP="00082F5C">
      <w:pPr>
        <w:spacing w:line="276" w:lineRule="auto"/>
        <w:jc w:val="left"/>
        <w:rPr>
          <w:rFonts w:cs="Times New Roman"/>
          <w:bCs/>
          <w:sz w:val="20"/>
          <w:szCs w:val="20"/>
        </w:rPr>
      </w:pPr>
    </w:p>
    <w:p w14:paraId="71E207C1" w14:textId="77777777" w:rsidR="003A3DFC" w:rsidRDefault="003A3DFC" w:rsidP="00082F5C">
      <w:pPr>
        <w:spacing w:line="276" w:lineRule="auto"/>
        <w:jc w:val="left"/>
        <w:rPr>
          <w:rFonts w:cs="Times New Roman"/>
          <w:bCs/>
          <w:sz w:val="20"/>
          <w:szCs w:val="20"/>
        </w:rPr>
      </w:pPr>
    </w:p>
    <w:p w14:paraId="752B5540" w14:textId="77777777" w:rsidR="003A3DFC" w:rsidRDefault="003A3DFC" w:rsidP="00082F5C">
      <w:pPr>
        <w:spacing w:line="276" w:lineRule="auto"/>
        <w:jc w:val="left"/>
        <w:rPr>
          <w:rFonts w:cs="Times New Roman"/>
          <w:bCs/>
          <w:sz w:val="20"/>
          <w:szCs w:val="20"/>
        </w:rPr>
      </w:pPr>
    </w:p>
    <w:p w14:paraId="12E52D6A" w14:textId="2C166C99" w:rsidR="004400C8" w:rsidRDefault="004400C8" w:rsidP="00255E8A">
      <w:pPr>
        <w:rPr>
          <w:rFonts w:cs="Times New Roman"/>
          <w:sz w:val="20"/>
          <w:szCs w:val="20"/>
        </w:rPr>
      </w:pPr>
      <w:bookmarkStart w:id="9" w:name="_Hlk66966829"/>
      <w:bookmarkStart w:id="10"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4400C8" w14:paraId="73E8991A" w14:textId="77777777" w:rsidTr="00F41F6E">
        <w:tc>
          <w:tcPr>
            <w:tcW w:w="2410" w:type="dxa"/>
            <w:vAlign w:val="center"/>
          </w:tcPr>
          <w:p w14:paraId="30EA56E0" w14:textId="6B0DCF0C" w:rsidR="004400C8" w:rsidRDefault="004400C8" w:rsidP="00255E8A">
            <w:pPr>
              <w:rPr>
                <w:rFonts w:cs="Times New Roman"/>
                <w:sz w:val="20"/>
                <w:szCs w:val="20"/>
              </w:rPr>
            </w:pPr>
            <w:r>
              <w:rPr>
                <w:noProof/>
                <w:sz w:val="20"/>
                <w:szCs w:val="20"/>
              </w:rPr>
              <w:drawing>
                <wp:inline distT="0" distB="0" distL="0" distR="0" wp14:anchorId="1DDD374E" wp14:editId="4A9F6E65">
                  <wp:extent cx="1242104" cy="447910"/>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29138A58" w14:textId="55075657" w:rsidR="004400C8" w:rsidRDefault="004400C8" w:rsidP="00255E8A">
            <w:pPr>
              <w:rPr>
                <w:rFonts w:cs="Times New Roman"/>
                <w:sz w:val="20"/>
                <w:szCs w:val="20"/>
              </w:rPr>
            </w:pPr>
            <w:r>
              <w:rPr>
                <w:rFonts w:cs="Times New Roman"/>
                <w:noProof/>
                <w:sz w:val="20"/>
                <w:szCs w:val="20"/>
              </w:rPr>
              <w:drawing>
                <wp:inline distT="0" distB="0" distL="0" distR="0" wp14:anchorId="15882FC2" wp14:editId="6E6B52C6">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6"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bookmarkStart w:id="11" w:name="_Hlk65675049"/>
    <w:bookmarkStart w:id="12" w:name="_Hlk66967153"/>
    <w:bookmarkStart w:id="13" w:name="_Hlk64031990"/>
    <w:p w14:paraId="33E3984B" w14:textId="408BB6FD" w:rsidR="00D31971" w:rsidRDefault="00000000" w:rsidP="004400C8">
      <w:pPr>
        <w:spacing w:before="120" w:after="120" w:line="240" w:lineRule="auto"/>
        <w:jc w:val="left"/>
        <w:rPr>
          <w:rFonts w:cs="Times New Roman"/>
          <w:sz w:val="20"/>
          <w:szCs w:val="20"/>
        </w:rPr>
      </w:pPr>
      <w:sdt>
        <w:sdtPr>
          <w:rPr>
            <w:rStyle w:val="TextocomentarioCar"/>
          </w:rPr>
          <w:alias w:val="Biblioteca, CRAI o centro de documentación"/>
          <w:tag w:val="Biblioteca, CRAI o centro de documentación"/>
          <w:id w:val="-469741738"/>
          <w:placeholder>
            <w:docPart w:val="63368BB60D5D03469076520F19E23A99"/>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value="Centro de Documentación Ingeniería (CENDOI)"/>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Fuentedeprrafopredeter"/>
            <w:rFonts w:cs="Times New Roman"/>
            <w:sz w:val="24"/>
            <w:szCs w:val="22"/>
          </w:rPr>
        </w:sdtEndPr>
        <w:sdtContent>
          <w:r w:rsidR="0013168B">
            <w:rPr>
              <w:rStyle w:val="TextocomentarioCar"/>
            </w:rPr>
            <w:t>Biblioteca Sede Ciencias del Mar (Turbo)</w:t>
          </w:r>
        </w:sdtContent>
      </w:sdt>
      <w:r w:rsidR="009920BC">
        <w:rPr>
          <w:rFonts w:cs="Times New Roman"/>
        </w:rPr>
        <w:t xml:space="preserve"> </w:t>
      </w:r>
    </w:p>
    <w:bookmarkEnd w:id="11"/>
    <w:bookmarkEnd w:id="12"/>
    <w:p w14:paraId="074BA834" w14:textId="77777777" w:rsidR="00CE55A5" w:rsidRDefault="00CE55A5" w:rsidP="005D39CA">
      <w:pPr>
        <w:spacing w:before="120" w:after="120" w:line="240" w:lineRule="auto"/>
        <w:rPr>
          <w:rFonts w:cs="Times New Roman"/>
          <w:b/>
          <w:bCs/>
          <w:sz w:val="20"/>
          <w:szCs w:val="20"/>
        </w:rPr>
      </w:pPr>
    </w:p>
    <w:p w14:paraId="4AF9AB32" w14:textId="36FF9D8B" w:rsidR="005D39CA" w:rsidRPr="00924AD1" w:rsidRDefault="005D39CA" w:rsidP="005D39CA">
      <w:pPr>
        <w:spacing w:before="120" w:after="120" w:line="240" w:lineRule="auto"/>
        <w:rPr>
          <w:sz w:val="20"/>
          <w:szCs w:val="20"/>
        </w:rPr>
      </w:pPr>
      <w:r w:rsidRPr="00F41F6E">
        <w:rPr>
          <w:rFonts w:cs="Times New Roman"/>
          <w:b/>
          <w:bCs/>
          <w:sz w:val="20"/>
          <w:szCs w:val="20"/>
        </w:rPr>
        <w:t>Repositorio Institucional:</w:t>
      </w:r>
      <w:r w:rsidRPr="00924AD1">
        <w:rPr>
          <w:rFonts w:cs="Times New Roman"/>
          <w:sz w:val="20"/>
          <w:szCs w:val="20"/>
        </w:rPr>
        <w:t xml:space="preserve"> http://bibliotecadigital.udea.edu.co</w:t>
      </w:r>
    </w:p>
    <w:bookmarkEnd w:id="9"/>
    <w:p w14:paraId="195593E5" w14:textId="3DAFE25D" w:rsidR="00D31971" w:rsidRDefault="00D31971" w:rsidP="004400C8">
      <w:pPr>
        <w:rPr>
          <w:rFonts w:cs="Times New Roman"/>
          <w:sz w:val="20"/>
          <w:szCs w:val="20"/>
        </w:rPr>
      </w:pPr>
    </w:p>
    <w:p w14:paraId="569ADE1A" w14:textId="3305FE39" w:rsidR="004400C8" w:rsidRPr="005D39CA" w:rsidRDefault="004400C8" w:rsidP="004400C8">
      <w:pPr>
        <w:rPr>
          <w:rFonts w:cs="Times New Roman"/>
          <w:sz w:val="20"/>
          <w:szCs w:val="20"/>
        </w:rPr>
      </w:pPr>
      <w:r w:rsidRPr="005D39CA">
        <w:rPr>
          <w:rFonts w:cs="Times New Roman"/>
          <w:sz w:val="20"/>
          <w:szCs w:val="20"/>
        </w:rPr>
        <w:t>Universidad de Antioquia - www.udea.edu.co</w:t>
      </w:r>
    </w:p>
    <w:p w14:paraId="053FEFA6" w14:textId="56576F66" w:rsidR="000D7AB4" w:rsidRDefault="000D7AB4" w:rsidP="006F367C">
      <w:pPr>
        <w:jc w:val="left"/>
        <w:rPr>
          <w:rFonts w:cs="Times New Roman"/>
          <w:sz w:val="20"/>
          <w:szCs w:val="20"/>
        </w:rPr>
      </w:pPr>
    </w:p>
    <w:p w14:paraId="5FCB6006" w14:textId="77777777" w:rsidR="00C35208" w:rsidRDefault="00C35208" w:rsidP="00CB6E4E">
      <w:pPr>
        <w:spacing w:line="276" w:lineRule="auto"/>
        <w:rPr>
          <w:rFonts w:cs="Times New Roman"/>
          <w:sz w:val="20"/>
          <w:szCs w:val="20"/>
        </w:rPr>
      </w:pPr>
    </w:p>
    <w:p w14:paraId="57B42195" w14:textId="4E87B0E5" w:rsidR="0034710F" w:rsidRDefault="00C51917" w:rsidP="0034710F">
      <w:pPr>
        <w:spacing w:line="276" w:lineRule="auto"/>
        <w:rPr>
          <w:rFonts w:cs="Times New Roman"/>
          <w:szCs w:val="24"/>
        </w:rPr>
      </w:pPr>
      <w:r w:rsidRPr="00C51917">
        <w:rPr>
          <w:rFonts w:cs="Times New Roman"/>
          <w:sz w:val="20"/>
          <w:szCs w:val="20"/>
        </w:rPr>
        <w:t xml:space="preserve">El contenido de </w:t>
      </w:r>
      <w:r w:rsidR="00082F5C">
        <w:rPr>
          <w:rFonts w:cs="Times New Roman"/>
          <w:sz w:val="20"/>
          <w:szCs w:val="20"/>
        </w:rPr>
        <w:t>esta obra</w:t>
      </w:r>
      <w:r w:rsidRPr="00C51917">
        <w:rPr>
          <w:rFonts w:cs="Times New Roman"/>
          <w:sz w:val="20"/>
          <w:szCs w:val="20"/>
        </w:rPr>
        <w:t xml:space="preserve"> corresponde al derecho de expresión</w:t>
      </w:r>
      <w:r>
        <w:rPr>
          <w:rFonts w:cs="Times New Roman"/>
          <w:sz w:val="20"/>
          <w:szCs w:val="20"/>
        </w:rPr>
        <w:t xml:space="preserve"> </w:t>
      </w:r>
      <w:r w:rsidRPr="00C51917">
        <w:rPr>
          <w:rFonts w:cs="Times New Roman"/>
          <w:sz w:val="20"/>
          <w:szCs w:val="20"/>
        </w:rPr>
        <w:t>de los autores y no compromete el pensamiento institucional</w:t>
      </w:r>
      <w:r w:rsidR="00082F5C">
        <w:rPr>
          <w:rFonts w:cs="Times New Roman"/>
          <w:sz w:val="20"/>
          <w:szCs w:val="20"/>
        </w:rPr>
        <w:t xml:space="preserve"> </w:t>
      </w:r>
      <w:r w:rsidRPr="00C51917">
        <w:rPr>
          <w:rFonts w:cs="Times New Roman"/>
          <w:sz w:val="20"/>
          <w:szCs w:val="20"/>
        </w:rPr>
        <w:t>de la Universidad de Antioquia ni desata su responsabilidad</w:t>
      </w:r>
      <w:r w:rsidR="00082F5C">
        <w:rPr>
          <w:rFonts w:cs="Times New Roman"/>
          <w:sz w:val="20"/>
          <w:szCs w:val="20"/>
        </w:rPr>
        <w:t xml:space="preserve"> </w:t>
      </w:r>
      <w:r w:rsidRPr="00C51917">
        <w:rPr>
          <w:rFonts w:cs="Times New Roman"/>
          <w:sz w:val="20"/>
          <w:szCs w:val="20"/>
        </w:rPr>
        <w:t>frente a terceros. Los autores asumen la</w:t>
      </w:r>
      <w:r w:rsidR="00082F5C">
        <w:rPr>
          <w:rFonts w:cs="Times New Roman"/>
          <w:sz w:val="20"/>
          <w:szCs w:val="20"/>
        </w:rPr>
        <w:t xml:space="preserve"> </w:t>
      </w:r>
      <w:r w:rsidRPr="00C51917">
        <w:rPr>
          <w:rFonts w:cs="Times New Roman"/>
          <w:sz w:val="20"/>
          <w:szCs w:val="20"/>
        </w:rPr>
        <w:t>responsabilidad por los</w:t>
      </w:r>
      <w:r w:rsidR="00082F5C">
        <w:rPr>
          <w:rFonts w:cs="Times New Roman"/>
          <w:sz w:val="20"/>
          <w:szCs w:val="20"/>
        </w:rPr>
        <w:t xml:space="preserve"> </w:t>
      </w:r>
      <w:r w:rsidRPr="00C51917">
        <w:rPr>
          <w:rFonts w:cs="Times New Roman"/>
          <w:sz w:val="20"/>
          <w:szCs w:val="20"/>
        </w:rPr>
        <w:t>derechos de autor y conexos</w:t>
      </w:r>
      <w:r w:rsidR="00082F5C">
        <w:rPr>
          <w:rFonts w:cs="Times New Roman"/>
          <w:sz w:val="20"/>
          <w:szCs w:val="20"/>
        </w:rPr>
        <w:t>.</w:t>
      </w:r>
      <w:bookmarkEnd w:id="6"/>
      <w:bookmarkEnd w:id="8"/>
      <w:bookmarkEnd w:id="10"/>
      <w:bookmarkEnd w:id="13"/>
    </w:p>
    <w:p w14:paraId="347941BF" w14:textId="77777777" w:rsidR="0034710F" w:rsidRDefault="0034710F" w:rsidP="0034710F">
      <w:pPr>
        <w:jc w:val="center"/>
        <w:rPr>
          <w:rFonts w:cs="Times New Roman"/>
          <w:b/>
          <w:szCs w:val="24"/>
        </w:rPr>
        <w:sectPr w:rsidR="0034710F" w:rsidSect="000D6BBB">
          <w:pgSz w:w="12240" w:h="15840"/>
          <w:pgMar w:top="1418" w:right="1418" w:bottom="1418" w:left="1418" w:header="709" w:footer="709" w:gutter="0"/>
          <w:cols w:space="708"/>
          <w:docGrid w:linePitch="360"/>
        </w:sectPr>
      </w:pPr>
    </w:p>
    <w:p w14:paraId="3A55241D" w14:textId="3EED0797" w:rsidR="00E648FE" w:rsidRDefault="00E648FE" w:rsidP="00672B85">
      <w:pPr>
        <w:jc w:val="center"/>
        <w:rPr>
          <w:rFonts w:cs="Times New Roman"/>
          <w:b/>
          <w:sz w:val="20"/>
          <w:szCs w:val="20"/>
        </w:rPr>
      </w:pPr>
    </w:p>
    <w:p w14:paraId="737803A0" w14:textId="4954AC24" w:rsidR="00672B85" w:rsidRDefault="00672B85" w:rsidP="00672B85">
      <w:pPr>
        <w:pStyle w:val="Prrafodelista"/>
        <w:spacing w:line="480" w:lineRule="auto"/>
        <w:ind w:left="360"/>
        <w:jc w:val="left"/>
        <w:rPr>
          <w:rFonts w:cs="Times New Roman"/>
          <w:sz w:val="20"/>
          <w:szCs w:val="20"/>
        </w:rPr>
      </w:pPr>
    </w:p>
    <w:p w14:paraId="3C3D7EEB" w14:textId="77777777" w:rsidR="0027395F" w:rsidRDefault="0027395F">
      <w:pPr>
        <w:spacing w:after="160" w:line="259" w:lineRule="auto"/>
        <w:jc w:val="left"/>
        <w:rPr>
          <w:rFonts w:cs="Times New Roman"/>
          <w:b/>
          <w:szCs w:val="24"/>
        </w:rPr>
      </w:pPr>
      <w:r>
        <w:rPr>
          <w:rFonts w:cs="Times New Roman"/>
          <w:b/>
          <w:szCs w:val="24"/>
        </w:rPr>
        <w:br w:type="page"/>
      </w:r>
    </w:p>
    <w:p w14:paraId="0AC83E73" w14:textId="4517C716" w:rsidR="000511AB" w:rsidRPr="006B13CA" w:rsidRDefault="00A0794E" w:rsidP="00063439">
      <w:pPr>
        <w:jc w:val="center"/>
        <w:rPr>
          <w:rFonts w:cs="Times New Roman"/>
          <w:szCs w:val="24"/>
        </w:rPr>
      </w:pPr>
      <w:r w:rsidRPr="00A0794E">
        <w:rPr>
          <w:rFonts w:cs="Times New Roman"/>
          <w:b/>
          <w:szCs w:val="24"/>
        </w:rPr>
        <w:lastRenderedPageBreak/>
        <w:t>Dedicatoria</w:t>
      </w:r>
    </w:p>
    <w:p w14:paraId="650DFFE3" w14:textId="77777777" w:rsidR="004B7A71" w:rsidRDefault="004B7A71" w:rsidP="004B7A71">
      <w:pPr>
        <w:jc w:val="center"/>
        <w:rPr>
          <w:rFonts w:cs="Times New Roman"/>
          <w:szCs w:val="24"/>
        </w:rPr>
      </w:pPr>
    </w:p>
    <w:p w14:paraId="4B753047" w14:textId="05D690D8" w:rsidR="00D67B10" w:rsidRPr="00D67B10" w:rsidRDefault="001340A3" w:rsidP="00D67B10">
      <w:pPr>
        <w:tabs>
          <w:tab w:val="center" w:pos="4702"/>
          <w:tab w:val="right" w:pos="9404"/>
        </w:tabs>
        <w:jc w:val="left"/>
        <w:rPr>
          <w:rFonts w:cs="Times New Roman"/>
          <w:szCs w:val="24"/>
        </w:rPr>
      </w:pPr>
      <w:r>
        <w:rPr>
          <w:rFonts w:cs="Times New Roman"/>
          <w:szCs w:val="24"/>
        </w:rPr>
        <w:tab/>
      </w:r>
      <w:r w:rsidR="00D67B10" w:rsidRPr="00D67B10">
        <w:rPr>
          <w:rFonts w:cs="Times New Roman"/>
          <w:szCs w:val="24"/>
        </w:rPr>
        <w:t>Este trabajo lo dedico, en primer lugar, a mí misma, por el esfuerzo, la fortaleza y la perseverancia que me han permitido superar los desafíos y alcanzar este gran logro. Ha sido un camino lleno de aprendizajes y sacrificios, y hoy puedo ver con orgullo lo que he conseguido.</w:t>
      </w:r>
    </w:p>
    <w:p w14:paraId="02077907" w14:textId="3A343006" w:rsidR="00D67B10" w:rsidRPr="00D67B10" w:rsidRDefault="00D67B10" w:rsidP="00D67B10">
      <w:pPr>
        <w:tabs>
          <w:tab w:val="center" w:pos="4702"/>
          <w:tab w:val="right" w:pos="9404"/>
        </w:tabs>
        <w:jc w:val="center"/>
        <w:rPr>
          <w:rFonts w:cs="Times New Roman"/>
          <w:szCs w:val="24"/>
        </w:rPr>
      </w:pPr>
      <w:r w:rsidRPr="00D67B10">
        <w:rPr>
          <w:rFonts w:cs="Times New Roman"/>
          <w:szCs w:val="24"/>
        </w:rPr>
        <w:t xml:space="preserve">A </w:t>
      </w:r>
      <w:r>
        <w:rPr>
          <w:rFonts w:cs="Times New Roman"/>
          <w:szCs w:val="24"/>
        </w:rPr>
        <w:t>Luis,</w:t>
      </w:r>
      <w:r w:rsidR="003D453F">
        <w:rPr>
          <w:rFonts w:cs="Times New Roman"/>
          <w:szCs w:val="24"/>
        </w:rPr>
        <w:t xml:space="preserve"> </w:t>
      </w:r>
      <w:r w:rsidRPr="00D67B10">
        <w:rPr>
          <w:rFonts w:cs="Times New Roman"/>
          <w:szCs w:val="24"/>
        </w:rPr>
        <w:t>mi compañero incondicional, por ser mi pilar emocional a lo largo de casi toda mi carrera universitaria. Gracias por estar siempre ahí, apoyándome en los momentos difíciles y celebrando cada uno de mis avances.</w:t>
      </w:r>
    </w:p>
    <w:p w14:paraId="3F107D0C" w14:textId="115A8480" w:rsidR="000511AB" w:rsidRDefault="00D67B10" w:rsidP="00D67B10">
      <w:pPr>
        <w:tabs>
          <w:tab w:val="center" w:pos="4702"/>
          <w:tab w:val="right" w:pos="9404"/>
        </w:tabs>
        <w:jc w:val="center"/>
        <w:rPr>
          <w:rFonts w:cs="Times New Roman"/>
          <w:szCs w:val="24"/>
        </w:rPr>
      </w:pPr>
      <w:r w:rsidRPr="00D67B10">
        <w:rPr>
          <w:rFonts w:cs="Times New Roman"/>
          <w:szCs w:val="24"/>
        </w:rPr>
        <w:t>Finalmente, a mis padres y hermanas, quienes siempre creyeron en mí y me dieron el impulso necesario para llegar hasta aquí. Su apoyo me permitió estudiar la carrera que deseaba y hacer realidad mis sueños.</w:t>
      </w:r>
    </w:p>
    <w:p w14:paraId="74EEB17B" w14:textId="28388240" w:rsidR="001E1DD5" w:rsidRDefault="00A0794E" w:rsidP="000511AB">
      <w:pPr>
        <w:rPr>
          <w:rFonts w:cs="Times New Roman"/>
          <w:szCs w:val="24"/>
        </w:rPr>
      </w:pPr>
      <w:r>
        <w:rPr>
          <w:rFonts w:cs="Times New Roman"/>
          <w:szCs w:val="24"/>
        </w:rPr>
        <w:tab/>
      </w:r>
    </w:p>
    <w:p w14:paraId="40A8AFC8" w14:textId="77777777" w:rsidR="00A0794E" w:rsidRDefault="00A0794E" w:rsidP="000511AB">
      <w:pPr>
        <w:rPr>
          <w:rFonts w:cs="Times New Roman"/>
          <w:szCs w:val="24"/>
        </w:rPr>
      </w:pPr>
    </w:p>
    <w:p w14:paraId="226C6965" w14:textId="13226A6B" w:rsidR="00A0794E" w:rsidRPr="006B13CA" w:rsidRDefault="00A0794E" w:rsidP="00A0794E">
      <w:pPr>
        <w:jc w:val="center"/>
        <w:rPr>
          <w:rFonts w:cs="Times New Roman"/>
          <w:szCs w:val="24"/>
        </w:rPr>
      </w:pPr>
      <w:r w:rsidRPr="00A0794E">
        <w:rPr>
          <w:rFonts w:cs="Times New Roman"/>
          <w:b/>
          <w:szCs w:val="24"/>
        </w:rPr>
        <w:t>Agradecimientos</w:t>
      </w:r>
    </w:p>
    <w:p w14:paraId="457207AC" w14:textId="77777777" w:rsidR="004B7A71" w:rsidRDefault="004B7A71" w:rsidP="004B7A71">
      <w:pPr>
        <w:jc w:val="center"/>
        <w:rPr>
          <w:rFonts w:cs="Times New Roman"/>
          <w:szCs w:val="24"/>
        </w:rPr>
      </w:pPr>
    </w:p>
    <w:p w14:paraId="68E12D24" w14:textId="77777777" w:rsidR="00BF2951" w:rsidRPr="00BF2951" w:rsidRDefault="00BF2951" w:rsidP="00BF2951">
      <w:pPr>
        <w:jc w:val="center"/>
        <w:rPr>
          <w:rFonts w:cs="Times New Roman"/>
          <w:szCs w:val="24"/>
          <w:lang w:val="es-MX"/>
        </w:rPr>
      </w:pPr>
      <w:r w:rsidRPr="00BF2951">
        <w:rPr>
          <w:rFonts w:cs="Times New Roman"/>
          <w:szCs w:val="24"/>
          <w:lang w:val="es-MX"/>
        </w:rPr>
        <w:t>Expreso mi agradecimiento a mis profesores, quienes, con su dedicación y conocimientos, me brindaron las herramientas necesarias para el desarrollo académico y profesional que hoy alcanzo. Su orientación y compromiso han sido fundamentales en mi formación.</w:t>
      </w:r>
    </w:p>
    <w:p w14:paraId="218D9D2A" w14:textId="77777777" w:rsidR="00BF2951" w:rsidRPr="00BF2951" w:rsidRDefault="00BF2951" w:rsidP="00BF2951">
      <w:pPr>
        <w:jc w:val="center"/>
        <w:rPr>
          <w:rFonts w:cs="Times New Roman"/>
          <w:szCs w:val="24"/>
          <w:lang w:val="es-MX"/>
        </w:rPr>
      </w:pPr>
      <w:r w:rsidRPr="00BF2951">
        <w:rPr>
          <w:rFonts w:cs="Times New Roman"/>
          <w:szCs w:val="24"/>
          <w:lang w:val="es-MX"/>
        </w:rPr>
        <w:t>A mis compañeros de estudio, por compartir experiencias, conocimientos y apoyo a lo largo de estos años de aprendizaje. Sus contribuciones y colaboración fueron invaluables en este proceso.</w:t>
      </w:r>
    </w:p>
    <w:p w14:paraId="50D31AFD" w14:textId="25C2496C" w:rsidR="00BF2951" w:rsidRPr="00BF2951" w:rsidRDefault="00BF2951" w:rsidP="00BF2951">
      <w:pPr>
        <w:jc w:val="center"/>
        <w:rPr>
          <w:rFonts w:cs="Times New Roman"/>
          <w:szCs w:val="24"/>
          <w:lang w:val="es-MX"/>
        </w:rPr>
      </w:pPr>
      <w:r w:rsidRPr="00BF2951">
        <w:rPr>
          <w:rFonts w:cs="Times New Roman"/>
          <w:szCs w:val="24"/>
          <w:lang w:val="es-MX"/>
        </w:rPr>
        <w:t xml:space="preserve">Agradezco también a </w:t>
      </w:r>
      <w:r>
        <w:rPr>
          <w:rFonts w:cs="Times New Roman"/>
          <w:szCs w:val="24"/>
          <w:lang w:val="es-MX"/>
        </w:rPr>
        <w:t xml:space="preserve">la Universidad de Antioquia </w:t>
      </w:r>
      <w:r w:rsidRPr="00BF2951">
        <w:rPr>
          <w:rFonts w:cs="Times New Roman"/>
          <w:szCs w:val="24"/>
          <w:lang w:val="es-MX"/>
        </w:rPr>
        <w:t>por proporcionarme los recursos y el acceso a la información necesaria para la realización de esta investigación.</w:t>
      </w:r>
      <w:r w:rsidR="00EE3CA4">
        <w:rPr>
          <w:rFonts w:cs="Times New Roman"/>
          <w:szCs w:val="24"/>
          <w:lang w:val="es-MX"/>
        </w:rPr>
        <w:t xml:space="preserve"> Además, </w:t>
      </w:r>
      <w:r w:rsidR="00EE3CA4" w:rsidRPr="00EE3CA4">
        <w:rPr>
          <w:rFonts w:cs="Times New Roman"/>
          <w:szCs w:val="24"/>
          <w:lang w:val="es-MX"/>
        </w:rPr>
        <w:t>me brindó las herramientas necesarias</w:t>
      </w:r>
      <w:r w:rsidR="00EE3CA4">
        <w:rPr>
          <w:rFonts w:cs="Times New Roman"/>
          <w:szCs w:val="24"/>
          <w:lang w:val="es-MX"/>
        </w:rPr>
        <w:t xml:space="preserve"> y </w:t>
      </w:r>
      <w:r w:rsidR="00EE3CA4" w:rsidRPr="00EE3CA4">
        <w:rPr>
          <w:rFonts w:cs="Times New Roman"/>
          <w:szCs w:val="24"/>
          <w:lang w:val="es-MX"/>
        </w:rPr>
        <w:t>el entorno en el que pude crecer y formarme como profesional. Su compromiso con la educación me permitió alcanzar este logro que siempre soñé.</w:t>
      </w:r>
    </w:p>
    <w:p w14:paraId="4DBF47BB" w14:textId="5FCCB328" w:rsidR="00BF2951" w:rsidRPr="00BF2951" w:rsidRDefault="00BF2951" w:rsidP="00BF2951">
      <w:pPr>
        <w:jc w:val="center"/>
        <w:rPr>
          <w:rFonts w:cs="Times New Roman"/>
          <w:szCs w:val="24"/>
          <w:lang w:val="es-MX"/>
        </w:rPr>
      </w:pPr>
      <w:r w:rsidRPr="00BF2951">
        <w:rPr>
          <w:rFonts w:cs="Times New Roman"/>
          <w:szCs w:val="24"/>
          <w:lang w:val="es-MX"/>
        </w:rPr>
        <w:t>Finalmente, extiendo mi reconocimiento a mi asesor,</w:t>
      </w:r>
      <w:r>
        <w:rPr>
          <w:rFonts w:cs="Times New Roman"/>
          <w:szCs w:val="24"/>
          <w:lang w:val="es-MX"/>
        </w:rPr>
        <w:t xml:space="preserve"> Carlos Gutiérrez, </w:t>
      </w:r>
      <w:r w:rsidRPr="00BF2951">
        <w:rPr>
          <w:rFonts w:cs="Times New Roman"/>
          <w:szCs w:val="24"/>
          <w:lang w:val="es-MX"/>
        </w:rPr>
        <w:t>por su colaboración y orientación a lo largo de este proyecto.</w:t>
      </w:r>
    </w:p>
    <w:p w14:paraId="7EED82E6" w14:textId="77777777" w:rsidR="000511AB" w:rsidRDefault="00A0794E" w:rsidP="000511AB">
      <w:pPr>
        <w:rPr>
          <w:rFonts w:cs="Times New Roman"/>
          <w:szCs w:val="24"/>
        </w:rPr>
      </w:pPr>
      <w:r>
        <w:rPr>
          <w:rFonts w:cs="Times New Roman"/>
          <w:szCs w:val="24"/>
        </w:rPr>
        <w:tab/>
      </w:r>
    </w:p>
    <w:p w14:paraId="78C3B99F" w14:textId="77777777" w:rsidR="000511AB" w:rsidRDefault="000511AB" w:rsidP="000511AB">
      <w:pPr>
        <w:rPr>
          <w:rFonts w:cs="Times New Roman"/>
          <w:szCs w:val="24"/>
        </w:rPr>
      </w:pPr>
    </w:p>
    <w:p w14:paraId="07B50393" w14:textId="77777777" w:rsidR="00A0794E" w:rsidRDefault="00A0794E" w:rsidP="000511AB">
      <w:pPr>
        <w:rPr>
          <w:rFonts w:cs="Times New Roman"/>
          <w:szCs w:val="24"/>
        </w:rPr>
      </w:pPr>
    </w:p>
    <w:p w14:paraId="4656C6CA" w14:textId="77777777" w:rsidR="00A0794E" w:rsidRDefault="00A0794E" w:rsidP="000511AB">
      <w:pPr>
        <w:rPr>
          <w:rFonts w:cs="Times New Roman"/>
          <w:szCs w:val="24"/>
        </w:rPr>
      </w:pPr>
    </w:p>
    <w:p w14:paraId="0A15098E" w14:textId="31D30131" w:rsidR="00AB050B" w:rsidRDefault="00AB050B">
      <w:pPr>
        <w:spacing w:after="160" w:line="259" w:lineRule="auto"/>
        <w:jc w:val="left"/>
        <w:rPr>
          <w:rFonts w:cs="Times New Roman"/>
          <w:szCs w:val="24"/>
        </w:rPr>
      </w:pPr>
      <w:r>
        <w:rPr>
          <w:rFonts w:cs="Times New Roman"/>
          <w:szCs w:val="24"/>
        </w:rPr>
        <w:br w:type="page"/>
      </w:r>
    </w:p>
    <w:sdt>
      <w:sdtPr>
        <w:rPr>
          <w:rFonts w:eastAsiaTheme="minorEastAsia" w:cstheme="minorBidi"/>
          <w:b w:val="0"/>
          <w:szCs w:val="22"/>
          <w:lang w:val="es-ES" w:eastAsia="en-US"/>
        </w:rPr>
        <w:id w:val="32245247"/>
        <w:docPartObj>
          <w:docPartGallery w:val="Table of Contents"/>
          <w:docPartUnique/>
        </w:docPartObj>
      </w:sdtPr>
      <w:sdtContent>
        <w:p w14:paraId="6A95AAC1" w14:textId="663B0330" w:rsidR="007801C8" w:rsidRDefault="007801C8">
          <w:pPr>
            <w:pStyle w:val="TtuloTDC"/>
          </w:pPr>
          <w:r>
            <w:rPr>
              <w:lang w:val="es-ES"/>
            </w:rPr>
            <w:t>Tabla de contenido</w:t>
          </w:r>
        </w:p>
        <w:p w14:paraId="07E4CABC" w14:textId="4A5CA871" w:rsidR="0095784C" w:rsidRDefault="007801C8">
          <w:pPr>
            <w:pStyle w:val="TDC1"/>
            <w:tabs>
              <w:tab w:val="right" w:leader="dot" w:pos="9394"/>
            </w:tabs>
            <w:rPr>
              <w:rFonts w:asciiTheme="minorHAnsi" w:eastAsiaTheme="minorEastAsia" w:hAnsiTheme="minorHAnsi"/>
              <w:noProof/>
              <w:kern w:val="2"/>
              <w:szCs w:val="24"/>
              <w:lang w:val="es-MX" w:eastAsia="es-MX"/>
              <w14:ligatures w14:val="standardContextual"/>
            </w:rPr>
          </w:pPr>
          <w:r>
            <w:fldChar w:fldCharType="begin"/>
          </w:r>
          <w:r>
            <w:instrText xml:space="preserve"> TOC \o "1-3" \h \z \u </w:instrText>
          </w:r>
          <w:r>
            <w:fldChar w:fldCharType="separate"/>
          </w:r>
          <w:hyperlink w:anchor="_Toc180406911" w:history="1">
            <w:r w:rsidR="0095784C" w:rsidRPr="003E4D1E">
              <w:rPr>
                <w:rStyle w:val="Hipervnculo"/>
                <w:noProof/>
              </w:rPr>
              <w:t>Resumen</w:t>
            </w:r>
            <w:r w:rsidR="0095784C">
              <w:rPr>
                <w:noProof/>
                <w:webHidden/>
              </w:rPr>
              <w:tab/>
            </w:r>
            <w:r w:rsidR="0095784C">
              <w:rPr>
                <w:noProof/>
                <w:webHidden/>
              </w:rPr>
              <w:fldChar w:fldCharType="begin"/>
            </w:r>
            <w:r w:rsidR="0095784C">
              <w:rPr>
                <w:noProof/>
                <w:webHidden/>
              </w:rPr>
              <w:instrText xml:space="preserve"> PAGEREF _Toc180406911 \h </w:instrText>
            </w:r>
            <w:r w:rsidR="0095784C">
              <w:rPr>
                <w:noProof/>
                <w:webHidden/>
              </w:rPr>
            </w:r>
            <w:r w:rsidR="0095784C">
              <w:rPr>
                <w:noProof/>
                <w:webHidden/>
              </w:rPr>
              <w:fldChar w:fldCharType="separate"/>
            </w:r>
            <w:r w:rsidR="00B45569">
              <w:rPr>
                <w:noProof/>
                <w:webHidden/>
              </w:rPr>
              <w:t>9</w:t>
            </w:r>
            <w:r w:rsidR="0095784C">
              <w:rPr>
                <w:noProof/>
                <w:webHidden/>
              </w:rPr>
              <w:fldChar w:fldCharType="end"/>
            </w:r>
          </w:hyperlink>
        </w:p>
        <w:p w14:paraId="6F424059" w14:textId="2ABD5658" w:rsidR="0095784C" w:rsidRDefault="0095784C">
          <w:pPr>
            <w:pStyle w:val="TDC1"/>
            <w:tabs>
              <w:tab w:val="right" w:leader="dot" w:pos="9394"/>
            </w:tabs>
            <w:rPr>
              <w:rFonts w:asciiTheme="minorHAnsi" w:eastAsiaTheme="minorEastAsia" w:hAnsiTheme="minorHAnsi"/>
              <w:noProof/>
              <w:kern w:val="2"/>
              <w:szCs w:val="24"/>
              <w:lang w:val="es-MX" w:eastAsia="es-MX"/>
              <w14:ligatures w14:val="standardContextual"/>
            </w:rPr>
          </w:pPr>
          <w:hyperlink w:anchor="_Toc180406912" w:history="1">
            <w:r w:rsidRPr="003E4D1E">
              <w:rPr>
                <w:rStyle w:val="Hipervnculo"/>
                <w:noProof/>
                <w:lang w:val="en-US"/>
              </w:rPr>
              <w:t>Abstract</w:t>
            </w:r>
            <w:r>
              <w:rPr>
                <w:noProof/>
                <w:webHidden/>
              </w:rPr>
              <w:tab/>
            </w:r>
            <w:r>
              <w:rPr>
                <w:noProof/>
                <w:webHidden/>
              </w:rPr>
              <w:fldChar w:fldCharType="begin"/>
            </w:r>
            <w:r>
              <w:rPr>
                <w:noProof/>
                <w:webHidden/>
              </w:rPr>
              <w:instrText xml:space="preserve"> PAGEREF _Toc180406912 \h </w:instrText>
            </w:r>
            <w:r>
              <w:rPr>
                <w:noProof/>
                <w:webHidden/>
              </w:rPr>
            </w:r>
            <w:r>
              <w:rPr>
                <w:noProof/>
                <w:webHidden/>
              </w:rPr>
              <w:fldChar w:fldCharType="separate"/>
            </w:r>
            <w:r w:rsidR="00B45569">
              <w:rPr>
                <w:noProof/>
                <w:webHidden/>
              </w:rPr>
              <w:t>10</w:t>
            </w:r>
            <w:r>
              <w:rPr>
                <w:noProof/>
                <w:webHidden/>
              </w:rPr>
              <w:fldChar w:fldCharType="end"/>
            </w:r>
          </w:hyperlink>
        </w:p>
        <w:p w14:paraId="5BAB7D0F" w14:textId="51E42475"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13" w:history="1">
            <w:r w:rsidRPr="003E4D1E">
              <w:rPr>
                <w:rStyle w:val="Hipervnculo"/>
                <w:noProof/>
              </w:rPr>
              <w:t>1</w:t>
            </w:r>
            <w:r>
              <w:rPr>
                <w:rFonts w:asciiTheme="minorHAnsi" w:eastAsiaTheme="minorEastAsia" w:hAnsiTheme="minorHAnsi"/>
                <w:noProof/>
                <w:kern w:val="2"/>
                <w:szCs w:val="24"/>
                <w:lang w:val="es-MX" w:eastAsia="es-MX"/>
                <w14:ligatures w14:val="standardContextual"/>
              </w:rPr>
              <w:tab/>
            </w:r>
            <w:r w:rsidRPr="003E4D1E">
              <w:rPr>
                <w:rStyle w:val="Hipervnculo"/>
                <w:noProof/>
              </w:rPr>
              <w:t>Introducción</w:t>
            </w:r>
            <w:r>
              <w:rPr>
                <w:noProof/>
                <w:webHidden/>
              </w:rPr>
              <w:tab/>
            </w:r>
            <w:r>
              <w:rPr>
                <w:noProof/>
                <w:webHidden/>
              </w:rPr>
              <w:fldChar w:fldCharType="begin"/>
            </w:r>
            <w:r>
              <w:rPr>
                <w:noProof/>
                <w:webHidden/>
              </w:rPr>
              <w:instrText xml:space="preserve"> PAGEREF _Toc180406913 \h </w:instrText>
            </w:r>
            <w:r>
              <w:rPr>
                <w:noProof/>
                <w:webHidden/>
              </w:rPr>
            </w:r>
            <w:r>
              <w:rPr>
                <w:noProof/>
                <w:webHidden/>
              </w:rPr>
              <w:fldChar w:fldCharType="separate"/>
            </w:r>
            <w:r w:rsidR="00B45569">
              <w:rPr>
                <w:noProof/>
                <w:webHidden/>
              </w:rPr>
              <w:t>11</w:t>
            </w:r>
            <w:r>
              <w:rPr>
                <w:noProof/>
                <w:webHidden/>
              </w:rPr>
              <w:fldChar w:fldCharType="end"/>
            </w:r>
          </w:hyperlink>
        </w:p>
        <w:p w14:paraId="5CE9837C" w14:textId="0F2D1697"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14" w:history="1">
            <w:r w:rsidRPr="003E4D1E">
              <w:rPr>
                <w:rStyle w:val="Hipervnculo"/>
                <w:noProof/>
              </w:rPr>
              <w:t>1.1</w:t>
            </w:r>
            <w:r>
              <w:rPr>
                <w:rFonts w:asciiTheme="minorHAnsi" w:eastAsiaTheme="minorEastAsia" w:hAnsiTheme="minorHAnsi"/>
                <w:noProof/>
                <w:kern w:val="2"/>
                <w:szCs w:val="24"/>
                <w:lang w:val="es-MX" w:eastAsia="es-MX"/>
                <w14:ligatures w14:val="standardContextual"/>
              </w:rPr>
              <w:tab/>
            </w:r>
            <w:r w:rsidRPr="003E4D1E">
              <w:rPr>
                <w:rStyle w:val="Hipervnculo"/>
                <w:noProof/>
              </w:rPr>
              <w:t>Planteamiento del problema</w:t>
            </w:r>
            <w:r>
              <w:rPr>
                <w:noProof/>
                <w:webHidden/>
              </w:rPr>
              <w:tab/>
            </w:r>
            <w:r>
              <w:rPr>
                <w:noProof/>
                <w:webHidden/>
              </w:rPr>
              <w:fldChar w:fldCharType="begin"/>
            </w:r>
            <w:r>
              <w:rPr>
                <w:noProof/>
                <w:webHidden/>
              </w:rPr>
              <w:instrText xml:space="preserve"> PAGEREF _Toc180406914 \h </w:instrText>
            </w:r>
            <w:r>
              <w:rPr>
                <w:noProof/>
                <w:webHidden/>
              </w:rPr>
            </w:r>
            <w:r>
              <w:rPr>
                <w:noProof/>
                <w:webHidden/>
              </w:rPr>
              <w:fldChar w:fldCharType="separate"/>
            </w:r>
            <w:r w:rsidR="00B45569">
              <w:rPr>
                <w:noProof/>
                <w:webHidden/>
              </w:rPr>
              <w:t>11</w:t>
            </w:r>
            <w:r>
              <w:rPr>
                <w:noProof/>
                <w:webHidden/>
              </w:rPr>
              <w:fldChar w:fldCharType="end"/>
            </w:r>
          </w:hyperlink>
        </w:p>
        <w:p w14:paraId="0566207D" w14:textId="55BD3983"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15" w:history="1">
            <w:r w:rsidRPr="003E4D1E">
              <w:rPr>
                <w:rStyle w:val="Hipervnculo"/>
                <w:noProof/>
              </w:rPr>
              <w:t>1.2</w:t>
            </w:r>
            <w:r>
              <w:rPr>
                <w:rFonts w:asciiTheme="minorHAnsi" w:eastAsiaTheme="minorEastAsia" w:hAnsiTheme="minorHAnsi"/>
                <w:noProof/>
                <w:kern w:val="2"/>
                <w:szCs w:val="24"/>
                <w:lang w:val="es-MX" w:eastAsia="es-MX"/>
                <w14:ligatures w14:val="standardContextual"/>
              </w:rPr>
              <w:tab/>
            </w:r>
            <w:r w:rsidRPr="003E4D1E">
              <w:rPr>
                <w:rStyle w:val="Hipervnculo"/>
                <w:noProof/>
              </w:rPr>
              <w:t>Justificación</w:t>
            </w:r>
            <w:r>
              <w:rPr>
                <w:noProof/>
                <w:webHidden/>
              </w:rPr>
              <w:tab/>
            </w:r>
            <w:r>
              <w:rPr>
                <w:noProof/>
                <w:webHidden/>
              </w:rPr>
              <w:fldChar w:fldCharType="begin"/>
            </w:r>
            <w:r>
              <w:rPr>
                <w:noProof/>
                <w:webHidden/>
              </w:rPr>
              <w:instrText xml:space="preserve"> PAGEREF _Toc180406915 \h </w:instrText>
            </w:r>
            <w:r>
              <w:rPr>
                <w:noProof/>
                <w:webHidden/>
              </w:rPr>
            </w:r>
            <w:r>
              <w:rPr>
                <w:noProof/>
                <w:webHidden/>
              </w:rPr>
              <w:fldChar w:fldCharType="separate"/>
            </w:r>
            <w:r w:rsidR="00B45569">
              <w:rPr>
                <w:noProof/>
                <w:webHidden/>
              </w:rPr>
              <w:t>13</w:t>
            </w:r>
            <w:r>
              <w:rPr>
                <w:noProof/>
                <w:webHidden/>
              </w:rPr>
              <w:fldChar w:fldCharType="end"/>
            </w:r>
          </w:hyperlink>
        </w:p>
        <w:p w14:paraId="39F9193A" w14:textId="55036FEC"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16" w:history="1">
            <w:r w:rsidRPr="003E4D1E">
              <w:rPr>
                <w:rStyle w:val="Hipervnculo"/>
                <w:noProof/>
              </w:rPr>
              <w:t>1.3</w:t>
            </w:r>
            <w:r>
              <w:rPr>
                <w:rFonts w:asciiTheme="minorHAnsi" w:eastAsiaTheme="minorEastAsia" w:hAnsiTheme="minorHAnsi"/>
                <w:noProof/>
                <w:kern w:val="2"/>
                <w:szCs w:val="24"/>
                <w:lang w:val="es-MX" w:eastAsia="es-MX"/>
                <w14:ligatures w14:val="standardContextual"/>
              </w:rPr>
              <w:tab/>
            </w:r>
            <w:r w:rsidRPr="003E4D1E">
              <w:rPr>
                <w:rStyle w:val="Hipervnculo"/>
                <w:noProof/>
              </w:rPr>
              <w:t>Objetivos</w:t>
            </w:r>
            <w:r>
              <w:rPr>
                <w:noProof/>
                <w:webHidden/>
              </w:rPr>
              <w:tab/>
            </w:r>
            <w:r>
              <w:rPr>
                <w:noProof/>
                <w:webHidden/>
              </w:rPr>
              <w:fldChar w:fldCharType="begin"/>
            </w:r>
            <w:r>
              <w:rPr>
                <w:noProof/>
                <w:webHidden/>
              </w:rPr>
              <w:instrText xml:space="preserve"> PAGEREF _Toc180406916 \h </w:instrText>
            </w:r>
            <w:r>
              <w:rPr>
                <w:noProof/>
                <w:webHidden/>
              </w:rPr>
            </w:r>
            <w:r>
              <w:rPr>
                <w:noProof/>
                <w:webHidden/>
              </w:rPr>
              <w:fldChar w:fldCharType="separate"/>
            </w:r>
            <w:r w:rsidR="00B45569">
              <w:rPr>
                <w:noProof/>
                <w:webHidden/>
              </w:rPr>
              <w:t>13</w:t>
            </w:r>
            <w:r>
              <w:rPr>
                <w:noProof/>
                <w:webHidden/>
              </w:rPr>
              <w:fldChar w:fldCharType="end"/>
            </w:r>
          </w:hyperlink>
        </w:p>
        <w:p w14:paraId="24499A4B" w14:textId="40EB533E"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17" w:history="1">
            <w:r w:rsidRPr="003E4D1E">
              <w:rPr>
                <w:rStyle w:val="Hipervnculo"/>
                <w:noProof/>
              </w:rPr>
              <w:t>1.3.1</w:t>
            </w:r>
            <w:r>
              <w:rPr>
                <w:rFonts w:asciiTheme="minorHAnsi" w:hAnsiTheme="minorHAnsi" w:cstheme="minorBidi"/>
                <w:noProof/>
                <w:kern w:val="2"/>
                <w:szCs w:val="24"/>
                <w:lang w:val="es-MX" w:eastAsia="es-MX"/>
                <w14:ligatures w14:val="standardContextual"/>
              </w:rPr>
              <w:tab/>
            </w:r>
            <w:r w:rsidRPr="003E4D1E">
              <w:rPr>
                <w:rStyle w:val="Hipervnculo"/>
                <w:noProof/>
              </w:rPr>
              <w:t>Objetivo general</w:t>
            </w:r>
            <w:r>
              <w:rPr>
                <w:noProof/>
                <w:webHidden/>
              </w:rPr>
              <w:tab/>
            </w:r>
            <w:r>
              <w:rPr>
                <w:noProof/>
                <w:webHidden/>
              </w:rPr>
              <w:fldChar w:fldCharType="begin"/>
            </w:r>
            <w:r>
              <w:rPr>
                <w:noProof/>
                <w:webHidden/>
              </w:rPr>
              <w:instrText xml:space="preserve"> PAGEREF _Toc180406917 \h </w:instrText>
            </w:r>
            <w:r>
              <w:rPr>
                <w:noProof/>
                <w:webHidden/>
              </w:rPr>
            </w:r>
            <w:r>
              <w:rPr>
                <w:noProof/>
                <w:webHidden/>
              </w:rPr>
              <w:fldChar w:fldCharType="separate"/>
            </w:r>
            <w:r w:rsidR="00B45569">
              <w:rPr>
                <w:noProof/>
                <w:webHidden/>
              </w:rPr>
              <w:t>13</w:t>
            </w:r>
            <w:r>
              <w:rPr>
                <w:noProof/>
                <w:webHidden/>
              </w:rPr>
              <w:fldChar w:fldCharType="end"/>
            </w:r>
          </w:hyperlink>
        </w:p>
        <w:p w14:paraId="36B0E904" w14:textId="5CFF06AA"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18" w:history="1">
            <w:r w:rsidRPr="003E4D1E">
              <w:rPr>
                <w:rStyle w:val="Hipervnculo"/>
                <w:noProof/>
              </w:rPr>
              <w:t>1.1.1</w:t>
            </w:r>
            <w:r>
              <w:rPr>
                <w:rFonts w:asciiTheme="minorHAnsi" w:hAnsiTheme="minorHAnsi" w:cstheme="minorBidi"/>
                <w:noProof/>
                <w:kern w:val="2"/>
                <w:szCs w:val="24"/>
                <w:lang w:val="es-MX" w:eastAsia="es-MX"/>
                <w14:ligatures w14:val="standardContextual"/>
              </w:rPr>
              <w:tab/>
            </w:r>
            <w:r w:rsidRPr="003E4D1E">
              <w:rPr>
                <w:rStyle w:val="Hipervnculo"/>
                <w:noProof/>
              </w:rPr>
              <w:t>Objetivos específicos</w:t>
            </w:r>
            <w:r>
              <w:rPr>
                <w:noProof/>
                <w:webHidden/>
              </w:rPr>
              <w:tab/>
            </w:r>
            <w:r>
              <w:rPr>
                <w:noProof/>
                <w:webHidden/>
              </w:rPr>
              <w:fldChar w:fldCharType="begin"/>
            </w:r>
            <w:r>
              <w:rPr>
                <w:noProof/>
                <w:webHidden/>
              </w:rPr>
              <w:instrText xml:space="preserve"> PAGEREF _Toc180406918 \h </w:instrText>
            </w:r>
            <w:r>
              <w:rPr>
                <w:noProof/>
                <w:webHidden/>
              </w:rPr>
            </w:r>
            <w:r>
              <w:rPr>
                <w:noProof/>
                <w:webHidden/>
              </w:rPr>
              <w:fldChar w:fldCharType="separate"/>
            </w:r>
            <w:r w:rsidR="00B45569">
              <w:rPr>
                <w:noProof/>
                <w:webHidden/>
              </w:rPr>
              <w:t>13</w:t>
            </w:r>
            <w:r>
              <w:rPr>
                <w:noProof/>
                <w:webHidden/>
              </w:rPr>
              <w:fldChar w:fldCharType="end"/>
            </w:r>
          </w:hyperlink>
        </w:p>
        <w:p w14:paraId="3BE81A04" w14:textId="6EE052AE"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19" w:history="1">
            <w:r w:rsidRPr="003E4D1E">
              <w:rPr>
                <w:rStyle w:val="Hipervnculo"/>
                <w:noProof/>
              </w:rPr>
              <w:t>1.4</w:t>
            </w:r>
            <w:r>
              <w:rPr>
                <w:rFonts w:asciiTheme="minorHAnsi" w:eastAsiaTheme="minorEastAsia" w:hAnsiTheme="minorHAnsi"/>
                <w:noProof/>
                <w:kern w:val="2"/>
                <w:szCs w:val="24"/>
                <w:lang w:val="es-MX" w:eastAsia="es-MX"/>
                <w14:ligatures w14:val="standardContextual"/>
              </w:rPr>
              <w:tab/>
            </w:r>
            <w:r w:rsidRPr="003E4D1E">
              <w:rPr>
                <w:rStyle w:val="Hipervnculo"/>
                <w:noProof/>
              </w:rPr>
              <w:t>Hipótesis</w:t>
            </w:r>
            <w:r>
              <w:rPr>
                <w:noProof/>
                <w:webHidden/>
              </w:rPr>
              <w:tab/>
            </w:r>
            <w:r>
              <w:rPr>
                <w:noProof/>
                <w:webHidden/>
              </w:rPr>
              <w:fldChar w:fldCharType="begin"/>
            </w:r>
            <w:r>
              <w:rPr>
                <w:noProof/>
                <w:webHidden/>
              </w:rPr>
              <w:instrText xml:space="preserve"> PAGEREF _Toc180406919 \h </w:instrText>
            </w:r>
            <w:r>
              <w:rPr>
                <w:noProof/>
                <w:webHidden/>
              </w:rPr>
            </w:r>
            <w:r>
              <w:rPr>
                <w:noProof/>
                <w:webHidden/>
              </w:rPr>
              <w:fldChar w:fldCharType="separate"/>
            </w:r>
            <w:r w:rsidR="00B45569">
              <w:rPr>
                <w:noProof/>
                <w:webHidden/>
              </w:rPr>
              <w:t>14</w:t>
            </w:r>
            <w:r>
              <w:rPr>
                <w:noProof/>
                <w:webHidden/>
              </w:rPr>
              <w:fldChar w:fldCharType="end"/>
            </w:r>
          </w:hyperlink>
        </w:p>
        <w:p w14:paraId="523AE3F1" w14:textId="1E047AAC"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20" w:history="1">
            <w:r w:rsidRPr="003E4D1E">
              <w:rPr>
                <w:rStyle w:val="Hipervnculo"/>
                <w:noProof/>
              </w:rPr>
              <w:t>1.5</w:t>
            </w:r>
            <w:r>
              <w:rPr>
                <w:rFonts w:asciiTheme="minorHAnsi" w:eastAsiaTheme="minorEastAsia" w:hAnsiTheme="minorHAnsi"/>
                <w:noProof/>
                <w:kern w:val="2"/>
                <w:szCs w:val="24"/>
                <w:lang w:val="es-MX" w:eastAsia="es-MX"/>
                <w14:ligatures w14:val="standardContextual"/>
              </w:rPr>
              <w:tab/>
            </w:r>
            <w:r w:rsidRPr="003E4D1E">
              <w:rPr>
                <w:rStyle w:val="Hipervnculo"/>
                <w:noProof/>
              </w:rPr>
              <w:t>Marco teórico</w:t>
            </w:r>
            <w:r>
              <w:rPr>
                <w:noProof/>
                <w:webHidden/>
              </w:rPr>
              <w:tab/>
            </w:r>
            <w:r>
              <w:rPr>
                <w:noProof/>
                <w:webHidden/>
              </w:rPr>
              <w:fldChar w:fldCharType="begin"/>
            </w:r>
            <w:r>
              <w:rPr>
                <w:noProof/>
                <w:webHidden/>
              </w:rPr>
              <w:instrText xml:space="preserve"> PAGEREF _Toc180406920 \h </w:instrText>
            </w:r>
            <w:r>
              <w:rPr>
                <w:noProof/>
                <w:webHidden/>
              </w:rPr>
            </w:r>
            <w:r>
              <w:rPr>
                <w:noProof/>
                <w:webHidden/>
              </w:rPr>
              <w:fldChar w:fldCharType="separate"/>
            </w:r>
            <w:r w:rsidR="00B45569">
              <w:rPr>
                <w:noProof/>
                <w:webHidden/>
              </w:rPr>
              <w:t>14</w:t>
            </w:r>
            <w:r>
              <w:rPr>
                <w:noProof/>
                <w:webHidden/>
              </w:rPr>
              <w:fldChar w:fldCharType="end"/>
            </w:r>
          </w:hyperlink>
        </w:p>
        <w:p w14:paraId="3847823F" w14:textId="13D70C9F"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21" w:history="1">
            <w:r w:rsidRPr="003E4D1E">
              <w:rPr>
                <w:rStyle w:val="Hipervnculo"/>
                <w:noProof/>
              </w:rPr>
              <w:t>1.5.1</w:t>
            </w:r>
            <w:r>
              <w:rPr>
                <w:rFonts w:asciiTheme="minorHAnsi" w:hAnsiTheme="minorHAnsi" w:cstheme="minorBidi"/>
                <w:noProof/>
                <w:kern w:val="2"/>
                <w:szCs w:val="24"/>
                <w:lang w:val="es-MX" w:eastAsia="es-MX"/>
                <w14:ligatures w14:val="standardContextual"/>
              </w:rPr>
              <w:tab/>
            </w:r>
            <w:r w:rsidRPr="003E4D1E">
              <w:rPr>
                <w:rStyle w:val="Hipervnculo"/>
                <w:noProof/>
              </w:rPr>
              <w:t>Geomorfología costera</w:t>
            </w:r>
            <w:r>
              <w:rPr>
                <w:noProof/>
                <w:webHidden/>
              </w:rPr>
              <w:tab/>
            </w:r>
            <w:r>
              <w:rPr>
                <w:noProof/>
                <w:webHidden/>
              </w:rPr>
              <w:fldChar w:fldCharType="begin"/>
            </w:r>
            <w:r>
              <w:rPr>
                <w:noProof/>
                <w:webHidden/>
              </w:rPr>
              <w:instrText xml:space="preserve"> PAGEREF _Toc180406921 \h </w:instrText>
            </w:r>
            <w:r>
              <w:rPr>
                <w:noProof/>
                <w:webHidden/>
              </w:rPr>
            </w:r>
            <w:r>
              <w:rPr>
                <w:noProof/>
                <w:webHidden/>
              </w:rPr>
              <w:fldChar w:fldCharType="separate"/>
            </w:r>
            <w:r w:rsidR="00B45569">
              <w:rPr>
                <w:noProof/>
                <w:webHidden/>
              </w:rPr>
              <w:t>14</w:t>
            </w:r>
            <w:r>
              <w:rPr>
                <w:noProof/>
                <w:webHidden/>
              </w:rPr>
              <w:fldChar w:fldCharType="end"/>
            </w:r>
          </w:hyperlink>
        </w:p>
        <w:p w14:paraId="2A5C81BB" w14:textId="2DFCD9A3"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22" w:history="1">
            <w:r w:rsidRPr="003E4D1E">
              <w:rPr>
                <w:rStyle w:val="Hipervnculo"/>
                <w:noProof/>
              </w:rPr>
              <w:t>1.5.2</w:t>
            </w:r>
            <w:r>
              <w:rPr>
                <w:rFonts w:asciiTheme="minorHAnsi" w:hAnsiTheme="minorHAnsi" w:cstheme="minorBidi"/>
                <w:noProof/>
                <w:kern w:val="2"/>
                <w:szCs w:val="24"/>
                <w:lang w:val="es-MX" w:eastAsia="es-MX"/>
                <w14:ligatures w14:val="standardContextual"/>
              </w:rPr>
              <w:tab/>
            </w:r>
            <w:r w:rsidRPr="003E4D1E">
              <w:rPr>
                <w:rStyle w:val="Hipervnculo"/>
                <w:noProof/>
              </w:rPr>
              <w:t>Teledetección satelital</w:t>
            </w:r>
            <w:r>
              <w:rPr>
                <w:noProof/>
                <w:webHidden/>
              </w:rPr>
              <w:tab/>
            </w:r>
            <w:r>
              <w:rPr>
                <w:noProof/>
                <w:webHidden/>
              </w:rPr>
              <w:fldChar w:fldCharType="begin"/>
            </w:r>
            <w:r>
              <w:rPr>
                <w:noProof/>
                <w:webHidden/>
              </w:rPr>
              <w:instrText xml:space="preserve"> PAGEREF _Toc180406922 \h </w:instrText>
            </w:r>
            <w:r>
              <w:rPr>
                <w:noProof/>
                <w:webHidden/>
              </w:rPr>
            </w:r>
            <w:r>
              <w:rPr>
                <w:noProof/>
                <w:webHidden/>
              </w:rPr>
              <w:fldChar w:fldCharType="separate"/>
            </w:r>
            <w:r w:rsidR="00B45569">
              <w:rPr>
                <w:noProof/>
                <w:webHidden/>
              </w:rPr>
              <w:t>19</w:t>
            </w:r>
            <w:r>
              <w:rPr>
                <w:noProof/>
                <w:webHidden/>
              </w:rPr>
              <w:fldChar w:fldCharType="end"/>
            </w:r>
          </w:hyperlink>
        </w:p>
        <w:p w14:paraId="39E9AA6A" w14:textId="2CB44FB8"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23" w:history="1">
            <w:r w:rsidRPr="003E4D1E">
              <w:rPr>
                <w:rStyle w:val="Hipervnculo"/>
                <w:noProof/>
              </w:rPr>
              <w:t>2</w:t>
            </w:r>
            <w:r>
              <w:rPr>
                <w:rFonts w:asciiTheme="minorHAnsi" w:eastAsiaTheme="minorEastAsia" w:hAnsiTheme="minorHAnsi"/>
                <w:noProof/>
                <w:kern w:val="2"/>
                <w:szCs w:val="24"/>
                <w:lang w:val="es-MX" w:eastAsia="es-MX"/>
                <w14:ligatures w14:val="standardContextual"/>
              </w:rPr>
              <w:tab/>
            </w:r>
            <w:r w:rsidRPr="003E4D1E">
              <w:rPr>
                <w:rStyle w:val="Hipervnculo"/>
                <w:noProof/>
              </w:rPr>
              <w:t>Metodología</w:t>
            </w:r>
            <w:r>
              <w:rPr>
                <w:noProof/>
                <w:webHidden/>
              </w:rPr>
              <w:tab/>
            </w:r>
            <w:r>
              <w:rPr>
                <w:noProof/>
                <w:webHidden/>
              </w:rPr>
              <w:fldChar w:fldCharType="begin"/>
            </w:r>
            <w:r>
              <w:rPr>
                <w:noProof/>
                <w:webHidden/>
              </w:rPr>
              <w:instrText xml:space="preserve"> PAGEREF _Toc180406923 \h </w:instrText>
            </w:r>
            <w:r>
              <w:rPr>
                <w:noProof/>
                <w:webHidden/>
              </w:rPr>
            </w:r>
            <w:r>
              <w:rPr>
                <w:noProof/>
                <w:webHidden/>
              </w:rPr>
              <w:fldChar w:fldCharType="separate"/>
            </w:r>
            <w:r w:rsidR="00B45569">
              <w:rPr>
                <w:noProof/>
                <w:webHidden/>
              </w:rPr>
              <w:t>23</w:t>
            </w:r>
            <w:r>
              <w:rPr>
                <w:noProof/>
                <w:webHidden/>
              </w:rPr>
              <w:fldChar w:fldCharType="end"/>
            </w:r>
          </w:hyperlink>
        </w:p>
        <w:p w14:paraId="543B8949" w14:textId="202840BE"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24" w:history="1">
            <w:r w:rsidRPr="003E4D1E">
              <w:rPr>
                <w:rStyle w:val="Hipervnculo"/>
                <w:noProof/>
              </w:rPr>
              <w:t>2.1</w:t>
            </w:r>
            <w:r>
              <w:rPr>
                <w:rFonts w:asciiTheme="minorHAnsi" w:eastAsiaTheme="minorEastAsia" w:hAnsiTheme="minorHAnsi"/>
                <w:noProof/>
                <w:kern w:val="2"/>
                <w:szCs w:val="24"/>
                <w:lang w:val="es-MX" w:eastAsia="es-MX"/>
                <w14:ligatures w14:val="standardContextual"/>
              </w:rPr>
              <w:tab/>
            </w:r>
            <w:r w:rsidRPr="003E4D1E">
              <w:rPr>
                <w:rStyle w:val="Hipervnculo"/>
                <w:noProof/>
              </w:rPr>
              <w:t>Área de estudio</w:t>
            </w:r>
            <w:r>
              <w:rPr>
                <w:noProof/>
                <w:webHidden/>
              </w:rPr>
              <w:tab/>
            </w:r>
            <w:r>
              <w:rPr>
                <w:noProof/>
                <w:webHidden/>
              </w:rPr>
              <w:fldChar w:fldCharType="begin"/>
            </w:r>
            <w:r>
              <w:rPr>
                <w:noProof/>
                <w:webHidden/>
              </w:rPr>
              <w:instrText xml:space="preserve"> PAGEREF _Toc180406924 \h </w:instrText>
            </w:r>
            <w:r>
              <w:rPr>
                <w:noProof/>
                <w:webHidden/>
              </w:rPr>
            </w:r>
            <w:r>
              <w:rPr>
                <w:noProof/>
                <w:webHidden/>
              </w:rPr>
              <w:fldChar w:fldCharType="separate"/>
            </w:r>
            <w:r w:rsidR="00B45569">
              <w:rPr>
                <w:noProof/>
                <w:webHidden/>
              </w:rPr>
              <w:t>23</w:t>
            </w:r>
            <w:r>
              <w:rPr>
                <w:noProof/>
                <w:webHidden/>
              </w:rPr>
              <w:fldChar w:fldCharType="end"/>
            </w:r>
          </w:hyperlink>
        </w:p>
        <w:p w14:paraId="0B0E9B20" w14:textId="4E79C506"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25" w:history="1">
            <w:r w:rsidRPr="003E4D1E">
              <w:rPr>
                <w:rStyle w:val="Hipervnculo"/>
                <w:noProof/>
              </w:rPr>
              <w:t>2.2</w:t>
            </w:r>
            <w:r>
              <w:rPr>
                <w:rFonts w:asciiTheme="minorHAnsi" w:eastAsiaTheme="minorEastAsia" w:hAnsiTheme="minorHAnsi"/>
                <w:noProof/>
                <w:kern w:val="2"/>
                <w:szCs w:val="24"/>
                <w:lang w:val="es-MX" w:eastAsia="es-MX"/>
                <w14:ligatures w14:val="standardContextual"/>
              </w:rPr>
              <w:tab/>
            </w:r>
            <w:r w:rsidRPr="003E4D1E">
              <w:rPr>
                <w:rStyle w:val="Hipervnculo"/>
                <w:noProof/>
              </w:rPr>
              <w:t>Fuente de datos</w:t>
            </w:r>
            <w:r>
              <w:rPr>
                <w:noProof/>
                <w:webHidden/>
              </w:rPr>
              <w:tab/>
            </w:r>
            <w:r>
              <w:rPr>
                <w:noProof/>
                <w:webHidden/>
              </w:rPr>
              <w:fldChar w:fldCharType="begin"/>
            </w:r>
            <w:r>
              <w:rPr>
                <w:noProof/>
                <w:webHidden/>
              </w:rPr>
              <w:instrText xml:space="preserve"> PAGEREF _Toc180406925 \h </w:instrText>
            </w:r>
            <w:r>
              <w:rPr>
                <w:noProof/>
                <w:webHidden/>
              </w:rPr>
            </w:r>
            <w:r>
              <w:rPr>
                <w:noProof/>
                <w:webHidden/>
              </w:rPr>
              <w:fldChar w:fldCharType="separate"/>
            </w:r>
            <w:r w:rsidR="00B45569">
              <w:rPr>
                <w:noProof/>
                <w:webHidden/>
              </w:rPr>
              <w:t>24</w:t>
            </w:r>
            <w:r>
              <w:rPr>
                <w:noProof/>
                <w:webHidden/>
              </w:rPr>
              <w:fldChar w:fldCharType="end"/>
            </w:r>
          </w:hyperlink>
        </w:p>
        <w:p w14:paraId="4A61D9CA" w14:textId="77376E64"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26" w:history="1">
            <w:r w:rsidRPr="003E4D1E">
              <w:rPr>
                <w:rStyle w:val="Hipervnculo"/>
                <w:noProof/>
              </w:rPr>
              <w:t>2.2.1</w:t>
            </w:r>
            <w:r>
              <w:rPr>
                <w:rFonts w:asciiTheme="minorHAnsi" w:hAnsiTheme="minorHAnsi" w:cstheme="minorBidi"/>
                <w:noProof/>
                <w:kern w:val="2"/>
                <w:szCs w:val="24"/>
                <w:lang w:val="es-MX" w:eastAsia="es-MX"/>
                <w14:ligatures w14:val="standardContextual"/>
              </w:rPr>
              <w:tab/>
            </w:r>
            <w:r w:rsidRPr="003E4D1E">
              <w:rPr>
                <w:rStyle w:val="Hipervnculo"/>
                <w:noProof/>
              </w:rPr>
              <w:t>Descarga de las imágenes satelitales</w:t>
            </w:r>
            <w:r>
              <w:rPr>
                <w:noProof/>
                <w:webHidden/>
              </w:rPr>
              <w:tab/>
            </w:r>
            <w:r>
              <w:rPr>
                <w:noProof/>
                <w:webHidden/>
              </w:rPr>
              <w:fldChar w:fldCharType="begin"/>
            </w:r>
            <w:r>
              <w:rPr>
                <w:noProof/>
                <w:webHidden/>
              </w:rPr>
              <w:instrText xml:space="preserve"> PAGEREF _Toc180406926 \h </w:instrText>
            </w:r>
            <w:r>
              <w:rPr>
                <w:noProof/>
                <w:webHidden/>
              </w:rPr>
            </w:r>
            <w:r>
              <w:rPr>
                <w:noProof/>
                <w:webHidden/>
              </w:rPr>
              <w:fldChar w:fldCharType="separate"/>
            </w:r>
            <w:r w:rsidR="00B45569">
              <w:rPr>
                <w:noProof/>
                <w:webHidden/>
              </w:rPr>
              <w:t>24</w:t>
            </w:r>
            <w:r>
              <w:rPr>
                <w:noProof/>
                <w:webHidden/>
              </w:rPr>
              <w:fldChar w:fldCharType="end"/>
            </w:r>
          </w:hyperlink>
        </w:p>
        <w:p w14:paraId="26ECF8F2" w14:textId="35972FE9"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27" w:history="1">
            <w:r w:rsidRPr="003E4D1E">
              <w:rPr>
                <w:rStyle w:val="Hipervnculo"/>
                <w:noProof/>
              </w:rPr>
              <w:t>2.3</w:t>
            </w:r>
            <w:r>
              <w:rPr>
                <w:rFonts w:asciiTheme="minorHAnsi" w:eastAsiaTheme="minorEastAsia" w:hAnsiTheme="minorHAnsi"/>
                <w:noProof/>
                <w:kern w:val="2"/>
                <w:szCs w:val="24"/>
                <w:lang w:val="es-MX" w:eastAsia="es-MX"/>
                <w14:ligatures w14:val="standardContextual"/>
              </w:rPr>
              <w:tab/>
            </w:r>
            <w:r w:rsidRPr="003E4D1E">
              <w:rPr>
                <w:rStyle w:val="Hipervnculo"/>
                <w:noProof/>
              </w:rPr>
              <w:t>Filtrado y ordenamiento de las imágenes satelitales</w:t>
            </w:r>
            <w:r>
              <w:rPr>
                <w:noProof/>
                <w:webHidden/>
              </w:rPr>
              <w:tab/>
            </w:r>
            <w:r>
              <w:rPr>
                <w:noProof/>
                <w:webHidden/>
              </w:rPr>
              <w:fldChar w:fldCharType="begin"/>
            </w:r>
            <w:r>
              <w:rPr>
                <w:noProof/>
                <w:webHidden/>
              </w:rPr>
              <w:instrText xml:space="preserve"> PAGEREF _Toc180406927 \h </w:instrText>
            </w:r>
            <w:r>
              <w:rPr>
                <w:noProof/>
                <w:webHidden/>
              </w:rPr>
            </w:r>
            <w:r>
              <w:rPr>
                <w:noProof/>
                <w:webHidden/>
              </w:rPr>
              <w:fldChar w:fldCharType="separate"/>
            </w:r>
            <w:r w:rsidR="00B45569">
              <w:rPr>
                <w:noProof/>
                <w:webHidden/>
              </w:rPr>
              <w:t>25</w:t>
            </w:r>
            <w:r>
              <w:rPr>
                <w:noProof/>
                <w:webHidden/>
              </w:rPr>
              <w:fldChar w:fldCharType="end"/>
            </w:r>
          </w:hyperlink>
        </w:p>
        <w:p w14:paraId="6C17183B" w14:textId="50DF50EC"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28" w:history="1">
            <w:r w:rsidRPr="003E4D1E">
              <w:rPr>
                <w:rStyle w:val="Hipervnculo"/>
                <w:noProof/>
                <w:lang w:val="es-MX"/>
              </w:rPr>
              <w:t>2.4</w:t>
            </w:r>
            <w:r>
              <w:rPr>
                <w:rFonts w:asciiTheme="minorHAnsi" w:eastAsiaTheme="minorEastAsia" w:hAnsiTheme="minorHAnsi"/>
                <w:noProof/>
                <w:kern w:val="2"/>
                <w:szCs w:val="24"/>
                <w:lang w:val="es-MX" w:eastAsia="es-MX"/>
                <w14:ligatures w14:val="standardContextual"/>
              </w:rPr>
              <w:tab/>
            </w:r>
            <w:r w:rsidRPr="003E4D1E">
              <w:rPr>
                <w:rStyle w:val="Hipervnculo"/>
                <w:noProof/>
                <w:lang w:val="es-MX"/>
              </w:rPr>
              <w:t>Procesamiento de las imágenes satelitales</w:t>
            </w:r>
            <w:r>
              <w:rPr>
                <w:noProof/>
                <w:webHidden/>
              </w:rPr>
              <w:tab/>
            </w:r>
            <w:r>
              <w:rPr>
                <w:noProof/>
                <w:webHidden/>
              </w:rPr>
              <w:fldChar w:fldCharType="begin"/>
            </w:r>
            <w:r>
              <w:rPr>
                <w:noProof/>
                <w:webHidden/>
              </w:rPr>
              <w:instrText xml:space="preserve"> PAGEREF _Toc180406928 \h </w:instrText>
            </w:r>
            <w:r>
              <w:rPr>
                <w:noProof/>
                <w:webHidden/>
              </w:rPr>
            </w:r>
            <w:r>
              <w:rPr>
                <w:noProof/>
                <w:webHidden/>
              </w:rPr>
              <w:fldChar w:fldCharType="separate"/>
            </w:r>
            <w:r w:rsidR="00B45569">
              <w:rPr>
                <w:noProof/>
                <w:webHidden/>
              </w:rPr>
              <w:t>26</w:t>
            </w:r>
            <w:r>
              <w:rPr>
                <w:noProof/>
                <w:webHidden/>
              </w:rPr>
              <w:fldChar w:fldCharType="end"/>
            </w:r>
          </w:hyperlink>
        </w:p>
        <w:p w14:paraId="4D0971BD" w14:textId="3258F703"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29" w:history="1">
            <w:r w:rsidRPr="003E4D1E">
              <w:rPr>
                <w:rStyle w:val="Hipervnculo"/>
                <w:noProof/>
                <w:lang w:val="es-MX"/>
              </w:rPr>
              <w:t>2.4.1</w:t>
            </w:r>
            <w:r>
              <w:rPr>
                <w:rFonts w:asciiTheme="minorHAnsi" w:hAnsiTheme="minorHAnsi" w:cstheme="minorBidi"/>
                <w:noProof/>
                <w:kern w:val="2"/>
                <w:szCs w:val="24"/>
                <w:lang w:val="es-MX" w:eastAsia="es-MX"/>
                <w14:ligatures w14:val="standardContextual"/>
              </w:rPr>
              <w:tab/>
            </w:r>
            <w:r w:rsidRPr="003E4D1E">
              <w:rPr>
                <w:rStyle w:val="Hipervnculo"/>
                <w:noProof/>
                <w:lang w:val="es-MX"/>
              </w:rPr>
              <w:t>Índice de vegetación de diferencia normalizada</w:t>
            </w:r>
            <w:r>
              <w:rPr>
                <w:noProof/>
                <w:webHidden/>
              </w:rPr>
              <w:tab/>
            </w:r>
            <w:r>
              <w:rPr>
                <w:noProof/>
                <w:webHidden/>
              </w:rPr>
              <w:fldChar w:fldCharType="begin"/>
            </w:r>
            <w:r>
              <w:rPr>
                <w:noProof/>
                <w:webHidden/>
              </w:rPr>
              <w:instrText xml:space="preserve"> PAGEREF _Toc180406929 \h </w:instrText>
            </w:r>
            <w:r>
              <w:rPr>
                <w:noProof/>
                <w:webHidden/>
              </w:rPr>
            </w:r>
            <w:r>
              <w:rPr>
                <w:noProof/>
                <w:webHidden/>
              </w:rPr>
              <w:fldChar w:fldCharType="separate"/>
            </w:r>
            <w:r w:rsidR="00B45569">
              <w:rPr>
                <w:noProof/>
                <w:webHidden/>
              </w:rPr>
              <w:t>26</w:t>
            </w:r>
            <w:r>
              <w:rPr>
                <w:noProof/>
                <w:webHidden/>
              </w:rPr>
              <w:fldChar w:fldCharType="end"/>
            </w:r>
          </w:hyperlink>
        </w:p>
        <w:p w14:paraId="7E5D457C" w14:textId="684E1DF3" w:rsidR="0095784C" w:rsidRDefault="0095784C">
          <w:pPr>
            <w:pStyle w:val="TDC3"/>
            <w:tabs>
              <w:tab w:val="left" w:pos="1200"/>
              <w:tab w:val="right" w:leader="dot" w:pos="9394"/>
            </w:tabs>
            <w:rPr>
              <w:rFonts w:asciiTheme="minorHAnsi" w:hAnsiTheme="minorHAnsi" w:cstheme="minorBidi"/>
              <w:noProof/>
              <w:kern w:val="2"/>
              <w:szCs w:val="24"/>
              <w:lang w:val="es-MX" w:eastAsia="es-MX"/>
              <w14:ligatures w14:val="standardContextual"/>
            </w:rPr>
          </w:pPr>
          <w:hyperlink w:anchor="_Toc180406930" w:history="1">
            <w:r w:rsidRPr="003E4D1E">
              <w:rPr>
                <w:rStyle w:val="Hipervnculo"/>
                <w:noProof/>
                <w:lang w:val="es-MX"/>
              </w:rPr>
              <w:t>2.4.2</w:t>
            </w:r>
            <w:r>
              <w:rPr>
                <w:rFonts w:asciiTheme="minorHAnsi" w:hAnsiTheme="minorHAnsi" w:cstheme="minorBidi"/>
                <w:noProof/>
                <w:kern w:val="2"/>
                <w:szCs w:val="24"/>
                <w:lang w:val="es-MX" w:eastAsia="es-MX"/>
                <w14:ligatures w14:val="standardContextual"/>
              </w:rPr>
              <w:tab/>
            </w:r>
            <w:r w:rsidRPr="003E4D1E">
              <w:rPr>
                <w:rStyle w:val="Hipervnculo"/>
                <w:noProof/>
                <w:lang w:val="es-MX"/>
              </w:rPr>
              <w:t>Creación de las líneas de costa</w:t>
            </w:r>
            <w:r>
              <w:rPr>
                <w:noProof/>
                <w:webHidden/>
              </w:rPr>
              <w:tab/>
            </w:r>
            <w:r>
              <w:rPr>
                <w:noProof/>
                <w:webHidden/>
              </w:rPr>
              <w:fldChar w:fldCharType="begin"/>
            </w:r>
            <w:r>
              <w:rPr>
                <w:noProof/>
                <w:webHidden/>
              </w:rPr>
              <w:instrText xml:space="preserve"> PAGEREF _Toc180406930 \h </w:instrText>
            </w:r>
            <w:r>
              <w:rPr>
                <w:noProof/>
                <w:webHidden/>
              </w:rPr>
            </w:r>
            <w:r>
              <w:rPr>
                <w:noProof/>
                <w:webHidden/>
              </w:rPr>
              <w:fldChar w:fldCharType="separate"/>
            </w:r>
            <w:r w:rsidR="00B45569">
              <w:rPr>
                <w:noProof/>
                <w:webHidden/>
              </w:rPr>
              <w:t>28</w:t>
            </w:r>
            <w:r>
              <w:rPr>
                <w:noProof/>
                <w:webHidden/>
              </w:rPr>
              <w:fldChar w:fldCharType="end"/>
            </w:r>
          </w:hyperlink>
        </w:p>
        <w:p w14:paraId="5B3FA07A" w14:textId="01E091A6"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1" w:history="1">
            <w:r w:rsidRPr="003E4D1E">
              <w:rPr>
                <w:rStyle w:val="Hipervnculo"/>
                <w:noProof/>
                <w:lang w:val="es-MX"/>
              </w:rPr>
              <w:t>2.5</w:t>
            </w:r>
            <w:r>
              <w:rPr>
                <w:rFonts w:asciiTheme="minorHAnsi" w:eastAsiaTheme="minorEastAsia" w:hAnsiTheme="minorHAnsi"/>
                <w:noProof/>
                <w:kern w:val="2"/>
                <w:szCs w:val="24"/>
                <w:lang w:val="es-MX" w:eastAsia="es-MX"/>
                <w14:ligatures w14:val="standardContextual"/>
              </w:rPr>
              <w:tab/>
            </w:r>
            <w:r w:rsidRPr="003E4D1E">
              <w:rPr>
                <w:rStyle w:val="Hipervnculo"/>
                <w:noProof/>
                <w:lang w:val="es-MX"/>
              </w:rPr>
              <w:t xml:space="preserve">Análisis de </w:t>
            </w:r>
            <w:r w:rsidRPr="003E4D1E">
              <w:rPr>
                <w:rStyle w:val="Hipervnculo"/>
                <w:noProof/>
              </w:rPr>
              <w:t>las</w:t>
            </w:r>
            <w:r w:rsidRPr="003E4D1E">
              <w:rPr>
                <w:rStyle w:val="Hipervnculo"/>
                <w:noProof/>
                <w:lang w:val="es-MX"/>
              </w:rPr>
              <w:t xml:space="preserve"> líneas de costa</w:t>
            </w:r>
            <w:r>
              <w:rPr>
                <w:noProof/>
                <w:webHidden/>
              </w:rPr>
              <w:tab/>
            </w:r>
            <w:r>
              <w:rPr>
                <w:noProof/>
                <w:webHidden/>
              </w:rPr>
              <w:fldChar w:fldCharType="begin"/>
            </w:r>
            <w:r>
              <w:rPr>
                <w:noProof/>
                <w:webHidden/>
              </w:rPr>
              <w:instrText xml:space="preserve"> PAGEREF _Toc180406931 \h </w:instrText>
            </w:r>
            <w:r>
              <w:rPr>
                <w:noProof/>
                <w:webHidden/>
              </w:rPr>
            </w:r>
            <w:r>
              <w:rPr>
                <w:noProof/>
                <w:webHidden/>
              </w:rPr>
              <w:fldChar w:fldCharType="separate"/>
            </w:r>
            <w:r w:rsidR="00B45569">
              <w:rPr>
                <w:noProof/>
                <w:webHidden/>
              </w:rPr>
              <w:t>29</w:t>
            </w:r>
            <w:r>
              <w:rPr>
                <w:noProof/>
                <w:webHidden/>
              </w:rPr>
              <w:fldChar w:fldCharType="end"/>
            </w:r>
          </w:hyperlink>
        </w:p>
        <w:p w14:paraId="32FC6108" w14:textId="7FABA2B2"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32" w:history="1">
            <w:r w:rsidRPr="003E4D1E">
              <w:rPr>
                <w:rStyle w:val="Hipervnculo"/>
                <w:noProof/>
              </w:rPr>
              <w:t>3</w:t>
            </w:r>
            <w:r>
              <w:rPr>
                <w:rFonts w:asciiTheme="minorHAnsi" w:eastAsiaTheme="minorEastAsia" w:hAnsiTheme="minorHAnsi"/>
                <w:noProof/>
                <w:kern w:val="2"/>
                <w:szCs w:val="24"/>
                <w:lang w:val="es-MX" w:eastAsia="es-MX"/>
                <w14:ligatures w14:val="standardContextual"/>
              </w:rPr>
              <w:tab/>
            </w:r>
            <w:r w:rsidRPr="003E4D1E">
              <w:rPr>
                <w:rStyle w:val="Hipervnculo"/>
                <w:noProof/>
              </w:rPr>
              <w:t>Resultados</w:t>
            </w:r>
            <w:r>
              <w:rPr>
                <w:noProof/>
                <w:webHidden/>
              </w:rPr>
              <w:tab/>
            </w:r>
            <w:r>
              <w:rPr>
                <w:noProof/>
                <w:webHidden/>
              </w:rPr>
              <w:fldChar w:fldCharType="begin"/>
            </w:r>
            <w:r>
              <w:rPr>
                <w:noProof/>
                <w:webHidden/>
              </w:rPr>
              <w:instrText xml:space="preserve"> PAGEREF _Toc180406932 \h </w:instrText>
            </w:r>
            <w:r>
              <w:rPr>
                <w:noProof/>
                <w:webHidden/>
              </w:rPr>
            </w:r>
            <w:r>
              <w:rPr>
                <w:noProof/>
                <w:webHidden/>
              </w:rPr>
              <w:fldChar w:fldCharType="separate"/>
            </w:r>
            <w:r w:rsidR="00B45569">
              <w:rPr>
                <w:noProof/>
                <w:webHidden/>
              </w:rPr>
              <w:t>32</w:t>
            </w:r>
            <w:r>
              <w:rPr>
                <w:noProof/>
                <w:webHidden/>
              </w:rPr>
              <w:fldChar w:fldCharType="end"/>
            </w:r>
          </w:hyperlink>
        </w:p>
        <w:p w14:paraId="17233B49" w14:textId="2FEBB3D8"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3" w:history="1">
            <w:r w:rsidRPr="003E4D1E">
              <w:rPr>
                <w:rStyle w:val="Hipervnculo"/>
                <w:noProof/>
              </w:rPr>
              <w:t>3.1</w:t>
            </w:r>
            <w:r>
              <w:rPr>
                <w:rFonts w:asciiTheme="minorHAnsi" w:eastAsiaTheme="minorEastAsia" w:hAnsiTheme="minorHAnsi"/>
                <w:noProof/>
                <w:kern w:val="2"/>
                <w:szCs w:val="24"/>
                <w:lang w:val="es-MX" w:eastAsia="es-MX"/>
                <w14:ligatures w14:val="standardContextual"/>
              </w:rPr>
              <w:tab/>
            </w:r>
            <w:r w:rsidRPr="003E4D1E">
              <w:rPr>
                <w:rStyle w:val="Hipervnculo"/>
                <w:noProof/>
              </w:rPr>
              <w:t>Definición de la línea de costa antioqueña de las épocas climáticas entre 2011-2021.</w:t>
            </w:r>
            <w:r>
              <w:rPr>
                <w:noProof/>
                <w:webHidden/>
              </w:rPr>
              <w:tab/>
            </w:r>
            <w:r>
              <w:rPr>
                <w:noProof/>
                <w:webHidden/>
              </w:rPr>
              <w:fldChar w:fldCharType="begin"/>
            </w:r>
            <w:r>
              <w:rPr>
                <w:noProof/>
                <w:webHidden/>
              </w:rPr>
              <w:instrText xml:space="preserve"> PAGEREF _Toc180406933 \h </w:instrText>
            </w:r>
            <w:r>
              <w:rPr>
                <w:noProof/>
                <w:webHidden/>
              </w:rPr>
            </w:r>
            <w:r>
              <w:rPr>
                <w:noProof/>
                <w:webHidden/>
              </w:rPr>
              <w:fldChar w:fldCharType="separate"/>
            </w:r>
            <w:r w:rsidR="00B45569">
              <w:rPr>
                <w:noProof/>
                <w:webHidden/>
              </w:rPr>
              <w:t>32</w:t>
            </w:r>
            <w:r>
              <w:rPr>
                <w:noProof/>
                <w:webHidden/>
              </w:rPr>
              <w:fldChar w:fldCharType="end"/>
            </w:r>
          </w:hyperlink>
        </w:p>
        <w:p w14:paraId="3DA62F05" w14:textId="5DB9B1A6"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4" w:history="1">
            <w:r w:rsidRPr="003E4D1E">
              <w:rPr>
                <w:rStyle w:val="Hipervnculo"/>
                <w:noProof/>
              </w:rPr>
              <w:t>3.2</w:t>
            </w:r>
            <w:r>
              <w:rPr>
                <w:rFonts w:asciiTheme="minorHAnsi" w:eastAsiaTheme="minorEastAsia" w:hAnsiTheme="minorHAnsi"/>
                <w:noProof/>
                <w:kern w:val="2"/>
                <w:szCs w:val="24"/>
                <w:lang w:val="es-MX" w:eastAsia="es-MX"/>
                <w14:ligatures w14:val="standardContextual"/>
              </w:rPr>
              <w:tab/>
            </w:r>
            <w:r w:rsidRPr="003E4D1E">
              <w:rPr>
                <w:rStyle w:val="Hipervnculo"/>
                <w:noProof/>
              </w:rPr>
              <w:t>Resultados de la variación morfológica de la línea de costa antioqueña entre las épocas climáticas de los años 2011-2021.</w:t>
            </w:r>
            <w:r>
              <w:rPr>
                <w:noProof/>
                <w:webHidden/>
              </w:rPr>
              <w:tab/>
            </w:r>
            <w:r>
              <w:rPr>
                <w:noProof/>
                <w:webHidden/>
              </w:rPr>
              <w:fldChar w:fldCharType="begin"/>
            </w:r>
            <w:r>
              <w:rPr>
                <w:noProof/>
                <w:webHidden/>
              </w:rPr>
              <w:instrText xml:space="preserve"> PAGEREF _Toc180406934 \h </w:instrText>
            </w:r>
            <w:r>
              <w:rPr>
                <w:noProof/>
                <w:webHidden/>
              </w:rPr>
            </w:r>
            <w:r>
              <w:rPr>
                <w:noProof/>
                <w:webHidden/>
              </w:rPr>
              <w:fldChar w:fldCharType="separate"/>
            </w:r>
            <w:r w:rsidR="00B45569">
              <w:rPr>
                <w:noProof/>
                <w:webHidden/>
              </w:rPr>
              <w:t>34</w:t>
            </w:r>
            <w:r>
              <w:rPr>
                <w:noProof/>
                <w:webHidden/>
              </w:rPr>
              <w:fldChar w:fldCharType="end"/>
            </w:r>
          </w:hyperlink>
        </w:p>
        <w:p w14:paraId="2B66A1F1" w14:textId="535F8282"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5" w:history="1">
            <w:r w:rsidRPr="003E4D1E">
              <w:rPr>
                <w:rStyle w:val="Hipervnculo"/>
                <w:noProof/>
              </w:rPr>
              <w:t>3.3</w:t>
            </w:r>
            <w:r>
              <w:rPr>
                <w:rFonts w:asciiTheme="minorHAnsi" w:eastAsiaTheme="minorEastAsia" w:hAnsiTheme="minorHAnsi"/>
                <w:noProof/>
                <w:kern w:val="2"/>
                <w:szCs w:val="24"/>
                <w:lang w:val="es-MX" w:eastAsia="es-MX"/>
                <w14:ligatures w14:val="standardContextual"/>
              </w:rPr>
              <w:tab/>
            </w:r>
            <w:r w:rsidRPr="003E4D1E">
              <w:rPr>
                <w:rStyle w:val="Hipervnculo"/>
                <w:noProof/>
              </w:rPr>
              <w:t>Resultados de la variación morfológica anual de la línea de costa antioqueña entre la transición de épocas climáticas de cada año desde el 2011 hasta el 2021.</w:t>
            </w:r>
            <w:r>
              <w:rPr>
                <w:noProof/>
                <w:webHidden/>
              </w:rPr>
              <w:tab/>
            </w:r>
            <w:r>
              <w:rPr>
                <w:noProof/>
                <w:webHidden/>
              </w:rPr>
              <w:fldChar w:fldCharType="begin"/>
            </w:r>
            <w:r>
              <w:rPr>
                <w:noProof/>
                <w:webHidden/>
              </w:rPr>
              <w:instrText xml:space="preserve"> PAGEREF _Toc180406935 \h </w:instrText>
            </w:r>
            <w:r>
              <w:rPr>
                <w:noProof/>
                <w:webHidden/>
              </w:rPr>
            </w:r>
            <w:r>
              <w:rPr>
                <w:noProof/>
                <w:webHidden/>
              </w:rPr>
              <w:fldChar w:fldCharType="separate"/>
            </w:r>
            <w:r w:rsidR="00B45569">
              <w:rPr>
                <w:noProof/>
                <w:webHidden/>
              </w:rPr>
              <w:t>42</w:t>
            </w:r>
            <w:r>
              <w:rPr>
                <w:noProof/>
                <w:webHidden/>
              </w:rPr>
              <w:fldChar w:fldCharType="end"/>
            </w:r>
          </w:hyperlink>
        </w:p>
        <w:p w14:paraId="1B5F6D33" w14:textId="3D4BA3D8"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6" w:history="1">
            <w:r w:rsidRPr="003E4D1E">
              <w:rPr>
                <w:rStyle w:val="Hipervnculo"/>
                <w:noProof/>
              </w:rPr>
              <w:t>3.4</w:t>
            </w:r>
            <w:r>
              <w:rPr>
                <w:rFonts w:asciiTheme="minorHAnsi" w:eastAsiaTheme="minorEastAsia" w:hAnsiTheme="minorHAnsi"/>
                <w:noProof/>
                <w:kern w:val="2"/>
                <w:szCs w:val="24"/>
                <w:lang w:val="es-MX" w:eastAsia="es-MX"/>
                <w14:ligatures w14:val="standardContextual"/>
              </w:rPr>
              <w:tab/>
            </w:r>
            <w:r w:rsidRPr="003E4D1E">
              <w:rPr>
                <w:rStyle w:val="Hipervnculo"/>
                <w:noProof/>
              </w:rPr>
              <w:t>Representación morfológica de la línea de costa antioqueña para la época seca y húmeda del 2021.</w:t>
            </w:r>
            <w:r>
              <w:rPr>
                <w:noProof/>
                <w:webHidden/>
              </w:rPr>
              <w:tab/>
            </w:r>
            <w:r>
              <w:rPr>
                <w:noProof/>
                <w:webHidden/>
              </w:rPr>
              <w:fldChar w:fldCharType="begin"/>
            </w:r>
            <w:r>
              <w:rPr>
                <w:noProof/>
                <w:webHidden/>
              </w:rPr>
              <w:instrText xml:space="preserve"> PAGEREF _Toc180406936 \h </w:instrText>
            </w:r>
            <w:r>
              <w:rPr>
                <w:noProof/>
                <w:webHidden/>
              </w:rPr>
            </w:r>
            <w:r>
              <w:rPr>
                <w:noProof/>
                <w:webHidden/>
              </w:rPr>
              <w:fldChar w:fldCharType="separate"/>
            </w:r>
            <w:r w:rsidR="00B45569">
              <w:rPr>
                <w:noProof/>
                <w:webHidden/>
              </w:rPr>
              <w:t>46</w:t>
            </w:r>
            <w:r>
              <w:rPr>
                <w:noProof/>
                <w:webHidden/>
              </w:rPr>
              <w:fldChar w:fldCharType="end"/>
            </w:r>
          </w:hyperlink>
        </w:p>
        <w:p w14:paraId="36ECFE6B" w14:textId="434B557F"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37" w:history="1">
            <w:r w:rsidRPr="003E4D1E">
              <w:rPr>
                <w:rStyle w:val="Hipervnculo"/>
                <w:noProof/>
              </w:rPr>
              <w:t>4</w:t>
            </w:r>
            <w:r>
              <w:rPr>
                <w:rFonts w:asciiTheme="minorHAnsi" w:eastAsiaTheme="minorEastAsia" w:hAnsiTheme="minorHAnsi"/>
                <w:noProof/>
                <w:kern w:val="2"/>
                <w:szCs w:val="24"/>
                <w:lang w:val="es-MX" w:eastAsia="es-MX"/>
                <w14:ligatures w14:val="standardContextual"/>
              </w:rPr>
              <w:tab/>
            </w:r>
            <w:r w:rsidRPr="003E4D1E">
              <w:rPr>
                <w:rStyle w:val="Hipervnculo"/>
                <w:noProof/>
              </w:rPr>
              <w:t>Discusión</w:t>
            </w:r>
            <w:r>
              <w:rPr>
                <w:noProof/>
                <w:webHidden/>
              </w:rPr>
              <w:tab/>
            </w:r>
            <w:r>
              <w:rPr>
                <w:noProof/>
                <w:webHidden/>
              </w:rPr>
              <w:fldChar w:fldCharType="begin"/>
            </w:r>
            <w:r>
              <w:rPr>
                <w:noProof/>
                <w:webHidden/>
              </w:rPr>
              <w:instrText xml:space="preserve"> PAGEREF _Toc180406937 \h </w:instrText>
            </w:r>
            <w:r>
              <w:rPr>
                <w:noProof/>
                <w:webHidden/>
              </w:rPr>
            </w:r>
            <w:r>
              <w:rPr>
                <w:noProof/>
                <w:webHidden/>
              </w:rPr>
              <w:fldChar w:fldCharType="separate"/>
            </w:r>
            <w:r w:rsidR="00B45569">
              <w:rPr>
                <w:noProof/>
                <w:webHidden/>
              </w:rPr>
              <w:t>48</w:t>
            </w:r>
            <w:r>
              <w:rPr>
                <w:noProof/>
                <w:webHidden/>
              </w:rPr>
              <w:fldChar w:fldCharType="end"/>
            </w:r>
          </w:hyperlink>
        </w:p>
        <w:p w14:paraId="3CE90DE3" w14:textId="0E47D730"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8" w:history="1">
            <w:r w:rsidRPr="003E4D1E">
              <w:rPr>
                <w:rStyle w:val="Hipervnculo"/>
                <w:noProof/>
              </w:rPr>
              <w:t>4.1</w:t>
            </w:r>
            <w:r>
              <w:rPr>
                <w:rFonts w:asciiTheme="minorHAnsi" w:eastAsiaTheme="minorEastAsia" w:hAnsiTheme="minorHAnsi"/>
                <w:noProof/>
                <w:kern w:val="2"/>
                <w:szCs w:val="24"/>
                <w:lang w:val="es-MX" w:eastAsia="es-MX"/>
                <w14:ligatures w14:val="standardContextual"/>
              </w:rPr>
              <w:tab/>
            </w:r>
            <w:r w:rsidRPr="003E4D1E">
              <w:rPr>
                <w:rStyle w:val="Hipervnculo"/>
                <w:noProof/>
              </w:rPr>
              <w:t>Dinámicas estacionales de la línea de costa antioqueña</w:t>
            </w:r>
            <w:r>
              <w:rPr>
                <w:noProof/>
                <w:webHidden/>
              </w:rPr>
              <w:tab/>
            </w:r>
            <w:r>
              <w:rPr>
                <w:noProof/>
                <w:webHidden/>
              </w:rPr>
              <w:fldChar w:fldCharType="begin"/>
            </w:r>
            <w:r>
              <w:rPr>
                <w:noProof/>
                <w:webHidden/>
              </w:rPr>
              <w:instrText xml:space="preserve"> PAGEREF _Toc180406938 \h </w:instrText>
            </w:r>
            <w:r>
              <w:rPr>
                <w:noProof/>
                <w:webHidden/>
              </w:rPr>
            </w:r>
            <w:r>
              <w:rPr>
                <w:noProof/>
                <w:webHidden/>
              </w:rPr>
              <w:fldChar w:fldCharType="separate"/>
            </w:r>
            <w:r w:rsidR="00B45569">
              <w:rPr>
                <w:noProof/>
                <w:webHidden/>
              </w:rPr>
              <w:t>48</w:t>
            </w:r>
            <w:r>
              <w:rPr>
                <w:noProof/>
                <w:webHidden/>
              </w:rPr>
              <w:fldChar w:fldCharType="end"/>
            </w:r>
          </w:hyperlink>
        </w:p>
        <w:p w14:paraId="53C68E16" w14:textId="0F673A0B"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39" w:history="1">
            <w:r w:rsidRPr="003E4D1E">
              <w:rPr>
                <w:rStyle w:val="Hipervnculo"/>
                <w:noProof/>
              </w:rPr>
              <w:t>4.2</w:t>
            </w:r>
            <w:r>
              <w:rPr>
                <w:rFonts w:asciiTheme="minorHAnsi" w:eastAsiaTheme="minorEastAsia" w:hAnsiTheme="minorHAnsi"/>
                <w:noProof/>
                <w:kern w:val="2"/>
                <w:szCs w:val="24"/>
                <w:lang w:val="es-MX" w:eastAsia="es-MX"/>
                <w14:ligatures w14:val="standardContextual"/>
              </w:rPr>
              <w:tab/>
            </w:r>
            <w:r w:rsidRPr="003E4D1E">
              <w:rPr>
                <w:rStyle w:val="Hipervnculo"/>
                <w:noProof/>
              </w:rPr>
              <w:t>Distribución espacial de los cambios de la línea de costa antioqueña entre los años 2011 y 2021</w:t>
            </w:r>
            <w:r>
              <w:rPr>
                <w:noProof/>
                <w:webHidden/>
              </w:rPr>
              <w:tab/>
            </w:r>
            <w:r>
              <w:rPr>
                <w:noProof/>
                <w:webHidden/>
              </w:rPr>
              <w:fldChar w:fldCharType="begin"/>
            </w:r>
            <w:r>
              <w:rPr>
                <w:noProof/>
                <w:webHidden/>
              </w:rPr>
              <w:instrText xml:space="preserve"> PAGEREF _Toc180406939 \h </w:instrText>
            </w:r>
            <w:r>
              <w:rPr>
                <w:noProof/>
                <w:webHidden/>
              </w:rPr>
            </w:r>
            <w:r>
              <w:rPr>
                <w:noProof/>
                <w:webHidden/>
              </w:rPr>
              <w:fldChar w:fldCharType="separate"/>
            </w:r>
            <w:r w:rsidR="00B45569">
              <w:rPr>
                <w:noProof/>
                <w:webHidden/>
              </w:rPr>
              <w:t>49</w:t>
            </w:r>
            <w:r>
              <w:rPr>
                <w:noProof/>
                <w:webHidden/>
              </w:rPr>
              <w:fldChar w:fldCharType="end"/>
            </w:r>
          </w:hyperlink>
        </w:p>
        <w:p w14:paraId="0345CCEB" w14:textId="26413D6C"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40" w:history="1">
            <w:r w:rsidRPr="003E4D1E">
              <w:rPr>
                <w:rStyle w:val="Hipervnculo"/>
                <w:noProof/>
              </w:rPr>
              <w:t>4.3</w:t>
            </w:r>
            <w:r>
              <w:rPr>
                <w:rFonts w:asciiTheme="minorHAnsi" w:eastAsiaTheme="minorEastAsia" w:hAnsiTheme="minorHAnsi"/>
                <w:noProof/>
                <w:kern w:val="2"/>
                <w:szCs w:val="24"/>
                <w:lang w:val="es-MX" w:eastAsia="es-MX"/>
                <w14:ligatures w14:val="standardContextual"/>
              </w:rPr>
              <w:tab/>
            </w:r>
            <w:r w:rsidRPr="003E4D1E">
              <w:rPr>
                <w:rStyle w:val="Hipervnculo"/>
                <w:noProof/>
              </w:rPr>
              <w:t>Variaciones anuales y transiciones estacionales de la línea de costa antioqueña en el periodo 2011-2021</w:t>
            </w:r>
            <w:r>
              <w:rPr>
                <w:noProof/>
                <w:webHidden/>
              </w:rPr>
              <w:tab/>
            </w:r>
            <w:r>
              <w:rPr>
                <w:noProof/>
                <w:webHidden/>
              </w:rPr>
              <w:fldChar w:fldCharType="begin"/>
            </w:r>
            <w:r>
              <w:rPr>
                <w:noProof/>
                <w:webHidden/>
              </w:rPr>
              <w:instrText xml:space="preserve"> PAGEREF _Toc180406940 \h </w:instrText>
            </w:r>
            <w:r>
              <w:rPr>
                <w:noProof/>
                <w:webHidden/>
              </w:rPr>
            </w:r>
            <w:r>
              <w:rPr>
                <w:noProof/>
                <w:webHidden/>
              </w:rPr>
              <w:fldChar w:fldCharType="separate"/>
            </w:r>
            <w:r w:rsidR="00B45569">
              <w:rPr>
                <w:noProof/>
                <w:webHidden/>
              </w:rPr>
              <w:t>50</w:t>
            </w:r>
            <w:r>
              <w:rPr>
                <w:noProof/>
                <w:webHidden/>
              </w:rPr>
              <w:fldChar w:fldCharType="end"/>
            </w:r>
          </w:hyperlink>
        </w:p>
        <w:p w14:paraId="27D30E91" w14:textId="76963E37" w:rsidR="0095784C" w:rsidRDefault="0095784C">
          <w:pPr>
            <w:pStyle w:val="TDC2"/>
            <w:tabs>
              <w:tab w:val="left" w:pos="958"/>
              <w:tab w:val="right" w:leader="dot" w:pos="9394"/>
            </w:tabs>
            <w:rPr>
              <w:rFonts w:asciiTheme="minorHAnsi" w:eastAsiaTheme="minorEastAsia" w:hAnsiTheme="minorHAnsi"/>
              <w:noProof/>
              <w:kern w:val="2"/>
              <w:szCs w:val="24"/>
              <w:lang w:val="es-MX" w:eastAsia="es-MX"/>
              <w14:ligatures w14:val="standardContextual"/>
            </w:rPr>
          </w:pPr>
          <w:hyperlink w:anchor="_Toc180406941" w:history="1">
            <w:r w:rsidRPr="003E4D1E">
              <w:rPr>
                <w:rStyle w:val="Hipervnculo"/>
                <w:noProof/>
              </w:rPr>
              <w:t>4.4</w:t>
            </w:r>
            <w:r>
              <w:rPr>
                <w:rFonts w:asciiTheme="minorHAnsi" w:eastAsiaTheme="minorEastAsia" w:hAnsiTheme="minorHAnsi"/>
                <w:noProof/>
                <w:kern w:val="2"/>
                <w:szCs w:val="24"/>
                <w:lang w:val="es-MX" w:eastAsia="es-MX"/>
                <w14:ligatures w14:val="standardContextual"/>
              </w:rPr>
              <w:tab/>
            </w:r>
            <w:r w:rsidRPr="003E4D1E">
              <w:rPr>
                <w:rStyle w:val="Hipervnculo"/>
                <w:noProof/>
              </w:rPr>
              <w:t>Actualización morfológica de la línea de costa antioqueña</w:t>
            </w:r>
            <w:r>
              <w:rPr>
                <w:noProof/>
                <w:webHidden/>
              </w:rPr>
              <w:tab/>
            </w:r>
            <w:r>
              <w:rPr>
                <w:noProof/>
                <w:webHidden/>
              </w:rPr>
              <w:fldChar w:fldCharType="begin"/>
            </w:r>
            <w:r>
              <w:rPr>
                <w:noProof/>
                <w:webHidden/>
              </w:rPr>
              <w:instrText xml:space="preserve"> PAGEREF _Toc180406941 \h </w:instrText>
            </w:r>
            <w:r>
              <w:rPr>
                <w:noProof/>
                <w:webHidden/>
              </w:rPr>
            </w:r>
            <w:r>
              <w:rPr>
                <w:noProof/>
                <w:webHidden/>
              </w:rPr>
              <w:fldChar w:fldCharType="separate"/>
            </w:r>
            <w:r w:rsidR="00B45569">
              <w:rPr>
                <w:noProof/>
                <w:webHidden/>
              </w:rPr>
              <w:t>51</w:t>
            </w:r>
            <w:r>
              <w:rPr>
                <w:noProof/>
                <w:webHidden/>
              </w:rPr>
              <w:fldChar w:fldCharType="end"/>
            </w:r>
          </w:hyperlink>
        </w:p>
        <w:p w14:paraId="66E2972F" w14:textId="604F2CC1"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42" w:history="1">
            <w:r w:rsidRPr="003E4D1E">
              <w:rPr>
                <w:rStyle w:val="Hipervnculo"/>
                <w:noProof/>
              </w:rPr>
              <w:t>5</w:t>
            </w:r>
            <w:r>
              <w:rPr>
                <w:rFonts w:asciiTheme="minorHAnsi" w:eastAsiaTheme="minorEastAsia" w:hAnsiTheme="minorHAnsi"/>
                <w:noProof/>
                <w:kern w:val="2"/>
                <w:szCs w:val="24"/>
                <w:lang w:val="es-MX" w:eastAsia="es-MX"/>
                <w14:ligatures w14:val="standardContextual"/>
              </w:rPr>
              <w:tab/>
            </w:r>
            <w:r w:rsidRPr="003E4D1E">
              <w:rPr>
                <w:rStyle w:val="Hipervnculo"/>
                <w:noProof/>
              </w:rPr>
              <w:t>Conclusiones</w:t>
            </w:r>
            <w:r>
              <w:rPr>
                <w:noProof/>
                <w:webHidden/>
              </w:rPr>
              <w:tab/>
            </w:r>
            <w:r>
              <w:rPr>
                <w:noProof/>
                <w:webHidden/>
              </w:rPr>
              <w:fldChar w:fldCharType="begin"/>
            </w:r>
            <w:r>
              <w:rPr>
                <w:noProof/>
                <w:webHidden/>
              </w:rPr>
              <w:instrText xml:space="preserve"> PAGEREF _Toc180406942 \h </w:instrText>
            </w:r>
            <w:r>
              <w:rPr>
                <w:noProof/>
                <w:webHidden/>
              </w:rPr>
            </w:r>
            <w:r>
              <w:rPr>
                <w:noProof/>
                <w:webHidden/>
              </w:rPr>
              <w:fldChar w:fldCharType="separate"/>
            </w:r>
            <w:r w:rsidR="00B45569">
              <w:rPr>
                <w:noProof/>
                <w:webHidden/>
              </w:rPr>
              <w:t>53</w:t>
            </w:r>
            <w:r>
              <w:rPr>
                <w:noProof/>
                <w:webHidden/>
              </w:rPr>
              <w:fldChar w:fldCharType="end"/>
            </w:r>
          </w:hyperlink>
        </w:p>
        <w:p w14:paraId="1DCED3FF" w14:textId="1469667C"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43" w:history="1">
            <w:r w:rsidRPr="003E4D1E">
              <w:rPr>
                <w:rStyle w:val="Hipervnculo"/>
                <w:noProof/>
              </w:rPr>
              <w:t>6</w:t>
            </w:r>
            <w:r>
              <w:rPr>
                <w:rFonts w:asciiTheme="minorHAnsi" w:eastAsiaTheme="minorEastAsia" w:hAnsiTheme="minorHAnsi"/>
                <w:noProof/>
                <w:kern w:val="2"/>
                <w:szCs w:val="24"/>
                <w:lang w:val="es-MX" w:eastAsia="es-MX"/>
                <w14:ligatures w14:val="standardContextual"/>
              </w:rPr>
              <w:tab/>
            </w:r>
            <w:r w:rsidRPr="003E4D1E">
              <w:rPr>
                <w:rStyle w:val="Hipervnculo"/>
                <w:noProof/>
              </w:rPr>
              <w:t>Recomendaciones</w:t>
            </w:r>
            <w:r>
              <w:rPr>
                <w:noProof/>
                <w:webHidden/>
              </w:rPr>
              <w:tab/>
            </w:r>
            <w:r>
              <w:rPr>
                <w:noProof/>
                <w:webHidden/>
              </w:rPr>
              <w:fldChar w:fldCharType="begin"/>
            </w:r>
            <w:r>
              <w:rPr>
                <w:noProof/>
                <w:webHidden/>
              </w:rPr>
              <w:instrText xml:space="preserve"> PAGEREF _Toc180406943 \h </w:instrText>
            </w:r>
            <w:r>
              <w:rPr>
                <w:noProof/>
                <w:webHidden/>
              </w:rPr>
            </w:r>
            <w:r>
              <w:rPr>
                <w:noProof/>
                <w:webHidden/>
              </w:rPr>
              <w:fldChar w:fldCharType="separate"/>
            </w:r>
            <w:r w:rsidR="00B45569">
              <w:rPr>
                <w:noProof/>
                <w:webHidden/>
              </w:rPr>
              <w:t>55</w:t>
            </w:r>
            <w:r>
              <w:rPr>
                <w:noProof/>
                <w:webHidden/>
              </w:rPr>
              <w:fldChar w:fldCharType="end"/>
            </w:r>
          </w:hyperlink>
        </w:p>
        <w:p w14:paraId="22A7A306" w14:textId="0D53CC4D" w:rsidR="0095784C" w:rsidRDefault="0095784C">
          <w:pPr>
            <w:pStyle w:val="TDC1"/>
            <w:tabs>
              <w:tab w:val="left" w:pos="442"/>
              <w:tab w:val="right" w:leader="dot" w:pos="9394"/>
            </w:tabs>
            <w:rPr>
              <w:rFonts w:asciiTheme="minorHAnsi" w:eastAsiaTheme="minorEastAsia" w:hAnsiTheme="minorHAnsi"/>
              <w:noProof/>
              <w:kern w:val="2"/>
              <w:szCs w:val="24"/>
              <w:lang w:val="es-MX" w:eastAsia="es-MX"/>
              <w14:ligatures w14:val="standardContextual"/>
            </w:rPr>
          </w:pPr>
          <w:hyperlink w:anchor="_Toc180406944" w:history="1">
            <w:r w:rsidRPr="003E4D1E">
              <w:rPr>
                <w:rStyle w:val="Hipervnculo"/>
                <w:noProof/>
                <w:lang w:val="es-MX"/>
              </w:rPr>
              <w:t>7</w:t>
            </w:r>
            <w:r>
              <w:rPr>
                <w:rFonts w:asciiTheme="minorHAnsi" w:eastAsiaTheme="minorEastAsia" w:hAnsiTheme="minorHAnsi"/>
                <w:noProof/>
                <w:kern w:val="2"/>
                <w:szCs w:val="24"/>
                <w:lang w:val="es-MX" w:eastAsia="es-MX"/>
                <w14:ligatures w14:val="standardContextual"/>
              </w:rPr>
              <w:tab/>
            </w:r>
            <w:r w:rsidRPr="003E4D1E">
              <w:rPr>
                <w:rStyle w:val="Hipervnculo"/>
                <w:noProof/>
                <w:lang w:val="es-MX"/>
              </w:rPr>
              <w:t>Referencias</w:t>
            </w:r>
            <w:r>
              <w:rPr>
                <w:noProof/>
                <w:webHidden/>
              </w:rPr>
              <w:tab/>
            </w:r>
            <w:r>
              <w:rPr>
                <w:noProof/>
                <w:webHidden/>
              </w:rPr>
              <w:fldChar w:fldCharType="begin"/>
            </w:r>
            <w:r>
              <w:rPr>
                <w:noProof/>
                <w:webHidden/>
              </w:rPr>
              <w:instrText xml:space="preserve"> PAGEREF _Toc180406944 \h </w:instrText>
            </w:r>
            <w:r>
              <w:rPr>
                <w:noProof/>
                <w:webHidden/>
              </w:rPr>
            </w:r>
            <w:r>
              <w:rPr>
                <w:noProof/>
                <w:webHidden/>
              </w:rPr>
              <w:fldChar w:fldCharType="separate"/>
            </w:r>
            <w:r w:rsidR="00B45569">
              <w:rPr>
                <w:noProof/>
                <w:webHidden/>
              </w:rPr>
              <w:t>56</w:t>
            </w:r>
            <w:r>
              <w:rPr>
                <w:noProof/>
                <w:webHidden/>
              </w:rPr>
              <w:fldChar w:fldCharType="end"/>
            </w:r>
          </w:hyperlink>
        </w:p>
        <w:p w14:paraId="0AC48F26" w14:textId="1425D84D" w:rsidR="007801C8" w:rsidRDefault="007801C8">
          <w:r>
            <w:rPr>
              <w:b/>
              <w:bCs/>
              <w:lang w:val="es-ES"/>
            </w:rPr>
            <w:fldChar w:fldCharType="end"/>
          </w:r>
        </w:p>
      </w:sdtContent>
    </w:sdt>
    <w:p w14:paraId="0AD6732A" w14:textId="77777777" w:rsidR="005949E5" w:rsidRDefault="005949E5">
      <w:pPr>
        <w:spacing w:after="160" w:line="259" w:lineRule="auto"/>
        <w:jc w:val="left"/>
        <w:rPr>
          <w:rFonts w:cs="Times New Roman"/>
          <w:b/>
          <w:szCs w:val="24"/>
        </w:rPr>
      </w:pPr>
      <w:r>
        <w:rPr>
          <w:rFonts w:cs="Times New Roman"/>
          <w:b/>
          <w:szCs w:val="24"/>
        </w:rPr>
        <w:br w:type="page"/>
      </w:r>
    </w:p>
    <w:p w14:paraId="13E11880" w14:textId="07EF8538" w:rsidR="006B13CA" w:rsidRPr="00EB62FB" w:rsidRDefault="00CC076C" w:rsidP="00CC076C">
      <w:pPr>
        <w:jc w:val="center"/>
        <w:rPr>
          <w:rFonts w:cs="Times New Roman"/>
          <w:b/>
          <w:szCs w:val="24"/>
        </w:rPr>
      </w:pPr>
      <w:r w:rsidRPr="00EB62FB">
        <w:rPr>
          <w:rFonts w:cs="Times New Roman"/>
          <w:b/>
          <w:szCs w:val="24"/>
        </w:rPr>
        <w:lastRenderedPageBreak/>
        <w:t xml:space="preserve">Lista de </w:t>
      </w:r>
      <w:r w:rsidR="001619F7">
        <w:rPr>
          <w:rFonts w:cs="Times New Roman"/>
          <w:b/>
          <w:szCs w:val="24"/>
        </w:rPr>
        <w:t>t</w:t>
      </w:r>
      <w:r w:rsidRPr="00EB62FB">
        <w:rPr>
          <w:rFonts w:cs="Times New Roman"/>
          <w:b/>
          <w:szCs w:val="24"/>
        </w:rPr>
        <w:t>ablas</w:t>
      </w:r>
    </w:p>
    <w:p w14:paraId="0BEA2D54" w14:textId="77777777" w:rsidR="00CC076C" w:rsidRDefault="00CC076C" w:rsidP="000511AB">
      <w:pPr>
        <w:rPr>
          <w:rFonts w:cs="Times New Roman"/>
          <w:szCs w:val="24"/>
        </w:rPr>
      </w:pPr>
    </w:p>
    <w:p w14:paraId="0353AA40" w14:textId="529EF80F" w:rsidR="0095784C" w:rsidRDefault="003B4693">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r>
        <w:rPr>
          <w:rFonts w:cs="Times New Roman"/>
          <w:szCs w:val="24"/>
        </w:rPr>
        <w:fldChar w:fldCharType="begin"/>
      </w:r>
      <w:r>
        <w:rPr>
          <w:rFonts w:cs="Times New Roman"/>
          <w:szCs w:val="24"/>
        </w:rPr>
        <w:instrText xml:space="preserve"> TOC \h \z \c "Tabla" </w:instrText>
      </w:r>
      <w:r>
        <w:rPr>
          <w:rFonts w:cs="Times New Roman"/>
          <w:szCs w:val="24"/>
        </w:rPr>
        <w:fldChar w:fldCharType="separate"/>
      </w:r>
      <w:hyperlink w:anchor="_Toc180406945" w:history="1">
        <w:r w:rsidR="0095784C" w:rsidRPr="0063231F">
          <w:rPr>
            <w:rStyle w:val="Hipervnculo"/>
            <w:b/>
            <w:bCs/>
            <w:noProof/>
          </w:rPr>
          <w:t>Tabla 1</w:t>
        </w:r>
        <w:r w:rsidR="0095784C" w:rsidRPr="0063231F">
          <w:rPr>
            <w:rStyle w:val="Hipervnculo"/>
            <w:noProof/>
          </w:rPr>
          <w:t xml:space="preserve">  Organización de las bandas multiespectrales de las imágenes satelitales</w:t>
        </w:r>
        <w:r w:rsidR="0095784C">
          <w:rPr>
            <w:noProof/>
            <w:webHidden/>
          </w:rPr>
          <w:tab/>
        </w:r>
        <w:r w:rsidR="0095784C">
          <w:rPr>
            <w:noProof/>
            <w:webHidden/>
          </w:rPr>
          <w:fldChar w:fldCharType="begin"/>
        </w:r>
        <w:r w:rsidR="0095784C">
          <w:rPr>
            <w:noProof/>
            <w:webHidden/>
          </w:rPr>
          <w:instrText xml:space="preserve"> PAGEREF _Toc180406945 \h </w:instrText>
        </w:r>
        <w:r w:rsidR="0095784C">
          <w:rPr>
            <w:noProof/>
            <w:webHidden/>
          </w:rPr>
        </w:r>
        <w:r w:rsidR="0095784C">
          <w:rPr>
            <w:noProof/>
            <w:webHidden/>
          </w:rPr>
          <w:fldChar w:fldCharType="separate"/>
        </w:r>
        <w:r w:rsidR="00B45569">
          <w:rPr>
            <w:noProof/>
            <w:webHidden/>
          </w:rPr>
          <w:t>25</w:t>
        </w:r>
        <w:r w:rsidR="0095784C">
          <w:rPr>
            <w:noProof/>
            <w:webHidden/>
          </w:rPr>
          <w:fldChar w:fldCharType="end"/>
        </w:r>
      </w:hyperlink>
    </w:p>
    <w:p w14:paraId="3BB6FA98" w14:textId="740714F6"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46" w:history="1">
        <w:r w:rsidRPr="0063231F">
          <w:rPr>
            <w:rStyle w:val="Hipervnculo"/>
            <w:b/>
            <w:bCs/>
            <w:noProof/>
          </w:rPr>
          <w:t>Tabla 2</w:t>
        </w:r>
        <w:r w:rsidRPr="0063231F">
          <w:rPr>
            <w:rStyle w:val="Hipervnculo"/>
            <w:noProof/>
          </w:rPr>
          <w:t xml:space="preserve">  Estadísticas principales de DSAS</w:t>
        </w:r>
        <w:r>
          <w:rPr>
            <w:noProof/>
            <w:webHidden/>
          </w:rPr>
          <w:tab/>
        </w:r>
        <w:r>
          <w:rPr>
            <w:noProof/>
            <w:webHidden/>
          </w:rPr>
          <w:fldChar w:fldCharType="begin"/>
        </w:r>
        <w:r>
          <w:rPr>
            <w:noProof/>
            <w:webHidden/>
          </w:rPr>
          <w:instrText xml:space="preserve"> PAGEREF _Toc180406946 \h </w:instrText>
        </w:r>
        <w:r>
          <w:rPr>
            <w:noProof/>
            <w:webHidden/>
          </w:rPr>
        </w:r>
        <w:r>
          <w:rPr>
            <w:noProof/>
            <w:webHidden/>
          </w:rPr>
          <w:fldChar w:fldCharType="separate"/>
        </w:r>
        <w:r w:rsidR="00B45569">
          <w:rPr>
            <w:noProof/>
            <w:webHidden/>
          </w:rPr>
          <w:t>30</w:t>
        </w:r>
        <w:r>
          <w:rPr>
            <w:noProof/>
            <w:webHidden/>
          </w:rPr>
          <w:fldChar w:fldCharType="end"/>
        </w:r>
      </w:hyperlink>
    </w:p>
    <w:p w14:paraId="0565BAEA" w14:textId="75B86C8A" w:rsidR="00CC076C" w:rsidRDefault="003B4693" w:rsidP="00CC076C">
      <w:pPr>
        <w:jc w:val="center"/>
        <w:rPr>
          <w:rFonts w:cs="Times New Roman"/>
          <w:szCs w:val="24"/>
        </w:rPr>
      </w:pPr>
      <w:r>
        <w:rPr>
          <w:rFonts w:cs="Times New Roman"/>
          <w:szCs w:val="24"/>
        </w:rPr>
        <w:fldChar w:fldCharType="end"/>
      </w:r>
    </w:p>
    <w:p w14:paraId="751EAD2A" w14:textId="77777777" w:rsidR="00CC076C" w:rsidRDefault="00CC076C" w:rsidP="00CC076C">
      <w:pPr>
        <w:jc w:val="center"/>
        <w:rPr>
          <w:rFonts w:cs="Times New Roman"/>
          <w:szCs w:val="24"/>
        </w:rPr>
      </w:pPr>
    </w:p>
    <w:p w14:paraId="34E61434" w14:textId="143ABA55" w:rsidR="00CC076C" w:rsidRDefault="00B156A9" w:rsidP="00B156A9">
      <w:pPr>
        <w:tabs>
          <w:tab w:val="left" w:pos="2842"/>
        </w:tabs>
        <w:rPr>
          <w:rFonts w:cs="Times New Roman"/>
          <w:szCs w:val="24"/>
        </w:rPr>
      </w:pPr>
      <w:r>
        <w:rPr>
          <w:rFonts w:cs="Times New Roman"/>
          <w:szCs w:val="24"/>
        </w:rPr>
        <w:tab/>
      </w:r>
    </w:p>
    <w:p w14:paraId="3A43FCA9" w14:textId="77777777" w:rsidR="00DC3B9A" w:rsidRDefault="00DC3B9A" w:rsidP="00CC076C">
      <w:pPr>
        <w:jc w:val="center"/>
        <w:rPr>
          <w:rFonts w:cs="Times New Roman"/>
          <w:szCs w:val="24"/>
        </w:rPr>
      </w:pPr>
    </w:p>
    <w:p w14:paraId="79A1D0C0" w14:textId="77777777" w:rsidR="00CC076C" w:rsidRDefault="00CC076C" w:rsidP="00CC076C">
      <w:pPr>
        <w:jc w:val="center"/>
        <w:rPr>
          <w:rFonts w:cs="Times New Roman"/>
          <w:szCs w:val="24"/>
        </w:rPr>
      </w:pPr>
    </w:p>
    <w:p w14:paraId="4FD248FD" w14:textId="77777777" w:rsidR="00CC076C" w:rsidRDefault="00CC076C" w:rsidP="00CC076C">
      <w:pPr>
        <w:jc w:val="center"/>
        <w:rPr>
          <w:rFonts w:cs="Times New Roman"/>
          <w:szCs w:val="24"/>
        </w:rPr>
      </w:pPr>
    </w:p>
    <w:p w14:paraId="5146F9D6" w14:textId="5FC95D43" w:rsidR="00CC076C" w:rsidRDefault="00CC076C" w:rsidP="00CC076C">
      <w:pPr>
        <w:jc w:val="center"/>
        <w:rPr>
          <w:rFonts w:cs="Times New Roman"/>
          <w:szCs w:val="24"/>
        </w:rPr>
      </w:pPr>
    </w:p>
    <w:p w14:paraId="2AEB5E1C" w14:textId="77777777" w:rsidR="00CC076C" w:rsidRDefault="00CC076C" w:rsidP="00CC076C">
      <w:pPr>
        <w:jc w:val="center"/>
        <w:rPr>
          <w:rFonts w:cs="Times New Roman"/>
          <w:szCs w:val="24"/>
        </w:rPr>
      </w:pPr>
    </w:p>
    <w:p w14:paraId="22862A12" w14:textId="77777777" w:rsidR="00CC076C" w:rsidRDefault="00CC076C" w:rsidP="00CC076C">
      <w:pPr>
        <w:jc w:val="center"/>
        <w:rPr>
          <w:rFonts w:cs="Times New Roman"/>
          <w:szCs w:val="24"/>
        </w:rPr>
      </w:pPr>
    </w:p>
    <w:p w14:paraId="1008BC79" w14:textId="77777777" w:rsidR="00CC076C" w:rsidRDefault="00CC076C" w:rsidP="00CC076C">
      <w:pPr>
        <w:jc w:val="center"/>
        <w:rPr>
          <w:rFonts w:cs="Times New Roman"/>
          <w:szCs w:val="24"/>
        </w:rPr>
      </w:pPr>
    </w:p>
    <w:p w14:paraId="3A332FD2" w14:textId="77777777" w:rsidR="00CC076C" w:rsidRDefault="00CC076C" w:rsidP="00CC076C">
      <w:pPr>
        <w:jc w:val="center"/>
        <w:rPr>
          <w:rFonts w:cs="Times New Roman"/>
          <w:szCs w:val="24"/>
        </w:rPr>
      </w:pPr>
    </w:p>
    <w:p w14:paraId="58BE582A" w14:textId="77777777" w:rsidR="00CC076C" w:rsidRDefault="00CC076C" w:rsidP="00CC076C">
      <w:pPr>
        <w:jc w:val="center"/>
        <w:rPr>
          <w:rFonts w:cs="Times New Roman"/>
          <w:szCs w:val="24"/>
        </w:rPr>
      </w:pPr>
    </w:p>
    <w:p w14:paraId="19492B09" w14:textId="77777777" w:rsidR="00CC076C" w:rsidRDefault="00CC076C" w:rsidP="00CC076C">
      <w:pPr>
        <w:jc w:val="center"/>
        <w:rPr>
          <w:rFonts w:cs="Times New Roman"/>
          <w:szCs w:val="24"/>
        </w:rPr>
      </w:pPr>
    </w:p>
    <w:p w14:paraId="2704C1B3" w14:textId="77777777" w:rsidR="00CC076C" w:rsidRDefault="00CC076C" w:rsidP="00CC076C">
      <w:pPr>
        <w:jc w:val="center"/>
        <w:rPr>
          <w:rFonts w:cs="Times New Roman"/>
          <w:szCs w:val="24"/>
        </w:rPr>
      </w:pPr>
    </w:p>
    <w:p w14:paraId="7C87CA2A" w14:textId="77777777" w:rsidR="00CC076C" w:rsidRDefault="00CC076C" w:rsidP="00CC076C">
      <w:pPr>
        <w:jc w:val="center"/>
        <w:rPr>
          <w:rFonts w:cs="Times New Roman"/>
          <w:szCs w:val="24"/>
        </w:rPr>
      </w:pPr>
    </w:p>
    <w:p w14:paraId="00639ACF" w14:textId="77777777" w:rsidR="00CC076C" w:rsidRDefault="00CC076C" w:rsidP="00CC076C">
      <w:pPr>
        <w:jc w:val="center"/>
        <w:rPr>
          <w:rFonts w:cs="Times New Roman"/>
          <w:szCs w:val="24"/>
        </w:rPr>
      </w:pPr>
    </w:p>
    <w:p w14:paraId="083699E5" w14:textId="77777777" w:rsidR="00CC076C" w:rsidRDefault="00CC076C" w:rsidP="00CC076C">
      <w:pPr>
        <w:jc w:val="center"/>
        <w:rPr>
          <w:rFonts w:cs="Times New Roman"/>
          <w:szCs w:val="24"/>
        </w:rPr>
      </w:pPr>
    </w:p>
    <w:p w14:paraId="31BA9D7E" w14:textId="77777777" w:rsidR="00CC076C" w:rsidRDefault="00CC076C" w:rsidP="00CC076C">
      <w:pPr>
        <w:jc w:val="center"/>
        <w:rPr>
          <w:rFonts w:cs="Times New Roman"/>
          <w:szCs w:val="24"/>
        </w:rPr>
      </w:pPr>
    </w:p>
    <w:p w14:paraId="5F38AE93" w14:textId="77777777" w:rsidR="00CC076C" w:rsidRDefault="00CC076C" w:rsidP="00CC076C">
      <w:pPr>
        <w:jc w:val="center"/>
        <w:rPr>
          <w:rFonts w:cs="Times New Roman"/>
          <w:szCs w:val="24"/>
        </w:rPr>
      </w:pPr>
    </w:p>
    <w:p w14:paraId="1C8E16C2" w14:textId="77777777" w:rsidR="00CC076C" w:rsidRDefault="00CC076C" w:rsidP="00CC076C">
      <w:pPr>
        <w:jc w:val="center"/>
        <w:rPr>
          <w:rFonts w:cs="Times New Roman"/>
          <w:szCs w:val="24"/>
        </w:rPr>
      </w:pPr>
    </w:p>
    <w:p w14:paraId="120BC814" w14:textId="77777777" w:rsidR="00CC076C" w:rsidRDefault="00CC076C" w:rsidP="00CC076C">
      <w:pPr>
        <w:jc w:val="center"/>
        <w:rPr>
          <w:rFonts w:cs="Times New Roman"/>
          <w:szCs w:val="24"/>
        </w:rPr>
      </w:pPr>
    </w:p>
    <w:p w14:paraId="69075233" w14:textId="77777777" w:rsidR="00CC076C" w:rsidRDefault="00CC076C" w:rsidP="00CC076C">
      <w:pPr>
        <w:jc w:val="center"/>
        <w:rPr>
          <w:rFonts w:cs="Times New Roman"/>
          <w:szCs w:val="24"/>
        </w:rPr>
      </w:pPr>
    </w:p>
    <w:p w14:paraId="08FFEA86" w14:textId="77777777" w:rsidR="00CC076C" w:rsidRDefault="00CC076C" w:rsidP="00CC076C">
      <w:pPr>
        <w:jc w:val="center"/>
        <w:rPr>
          <w:rFonts w:cs="Times New Roman"/>
          <w:szCs w:val="24"/>
        </w:rPr>
      </w:pPr>
    </w:p>
    <w:p w14:paraId="67F7EDBF" w14:textId="2C665EF9" w:rsidR="00CC076C" w:rsidRDefault="00CC076C" w:rsidP="00CC076C">
      <w:pPr>
        <w:jc w:val="center"/>
        <w:rPr>
          <w:rFonts w:cs="Times New Roman"/>
          <w:szCs w:val="24"/>
        </w:rPr>
      </w:pPr>
    </w:p>
    <w:p w14:paraId="4C4D22C4" w14:textId="77777777" w:rsidR="001C02FC" w:rsidRDefault="001C02FC">
      <w:pPr>
        <w:spacing w:after="160" w:line="259" w:lineRule="auto"/>
        <w:jc w:val="left"/>
        <w:rPr>
          <w:rFonts w:cs="Times New Roman"/>
          <w:b/>
          <w:szCs w:val="24"/>
        </w:rPr>
      </w:pPr>
      <w:r>
        <w:rPr>
          <w:rFonts w:cs="Times New Roman"/>
          <w:b/>
          <w:szCs w:val="24"/>
        </w:rPr>
        <w:br w:type="page"/>
      </w:r>
    </w:p>
    <w:p w14:paraId="3D75A571" w14:textId="46C16E5F" w:rsidR="006B13CA" w:rsidRPr="000D4776" w:rsidRDefault="00CC076C" w:rsidP="000D4776">
      <w:pPr>
        <w:jc w:val="center"/>
        <w:rPr>
          <w:rFonts w:cs="Times New Roman"/>
          <w:b/>
          <w:szCs w:val="24"/>
        </w:rPr>
      </w:pPr>
      <w:r w:rsidRPr="00EB62FB">
        <w:rPr>
          <w:rFonts w:cs="Times New Roman"/>
          <w:b/>
          <w:szCs w:val="24"/>
        </w:rPr>
        <w:lastRenderedPageBreak/>
        <w:t xml:space="preserve">Lista de </w:t>
      </w:r>
      <w:r w:rsidR="00892860">
        <w:rPr>
          <w:rFonts w:cs="Times New Roman"/>
          <w:b/>
          <w:szCs w:val="24"/>
        </w:rPr>
        <w:t>f</w:t>
      </w:r>
      <w:r w:rsidRPr="00EB62FB">
        <w:rPr>
          <w:rFonts w:cs="Times New Roman"/>
          <w:b/>
          <w:szCs w:val="24"/>
        </w:rPr>
        <w:t>iguras</w:t>
      </w:r>
    </w:p>
    <w:p w14:paraId="09E42376" w14:textId="21E7F538" w:rsidR="0095784C" w:rsidRDefault="008E10F2">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r>
        <w:rPr>
          <w:rFonts w:cs="Times New Roman"/>
          <w:szCs w:val="24"/>
        </w:rPr>
        <w:fldChar w:fldCharType="begin"/>
      </w:r>
      <w:r>
        <w:rPr>
          <w:rFonts w:cs="Times New Roman"/>
          <w:szCs w:val="24"/>
        </w:rPr>
        <w:instrText xml:space="preserve"> TOC \h \z \c "Figura" </w:instrText>
      </w:r>
      <w:r>
        <w:rPr>
          <w:rFonts w:cs="Times New Roman"/>
          <w:szCs w:val="24"/>
        </w:rPr>
        <w:fldChar w:fldCharType="separate"/>
      </w:r>
      <w:hyperlink w:anchor="_Toc180406947" w:history="1">
        <w:r w:rsidR="0095784C" w:rsidRPr="00F21CBE">
          <w:rPr>
            <w:rStyle w:val="Hipervnculo"/>
            <w:b/>
            <w:bCs/>
            <w:noProof/>
          </w:rPr>
          <w:t>Figura 1</w:t>
        </w:r>
        <w:r w:rsidR="0095784C" w:rsidRPr="00F21CBE">
          <w:rPr>
            <w:rStyle w:val="Hipervnculo"/>
            <w:noProof/>
          </w:rPr>
          <w:t xml:space="preserve"> Los principales términos morfológicos de un sistema costero</w:t>
        </w:r>
        <w:r w:rsidR="0095784C">
          <w:rPr>
            <w:noProof/>
            <w:webHidden/>
          </w:rPr>
          <w:tab/>
        </w:r>
        <w:r w:rsidR="0095784C">
          <w:rPr>
            <w:noProof/>
            <w:webHidden/>
          </w:rPr>
          <w:fldChar w:fldCharType="begin"/>
        </w:r>
        <w:r w:rsidR="0095784C">
          <w:rPr>
            <w:noProof/>
            <w:webHidden/>
          </w:rPr>
          <w:instrText xml:space="preserve"> PAGEREF _Toc180406947 \h </w:instrText>
        </w:r>
        <w:r w:rsidR="0095784C">
          <w:rPr>
            <w:noProof/>
            <w:webHidden/>
          </w:rPr>
        </w:r>
        <w:r w:rsidR="0095784C">
          <w:rPr>
            <w:noProof/>
            <w:webHidden/>
          </w:rPr>
          <w:fldChar w:fldCharType="separate"/>
        </w:r>
        <w:r w:rsidR="00B45569">
          <w:rPr>
            <w:noProof/>
            <w:webHidden/>
          </w:rPr>
          <w:t>15</w:t>
        </w:r>
        <w:r w:rsidR="0095784C">
          <w:rPr>
            <w:noProof/>
            <w:webHidden/>
          </w:rPr>
          <w:fldChar w:fldCharType="end"/>
        </w:r>
      </w:hyperlink>
    </w:p>
    <w:p w14:paraId="103118BF" w14:textId="412B34D4"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48" w:history="1">
        <w:r w:rsidRPr="00F21CBE">
          <w:rPr>
            <w:rStyle w:val="Hipervnculo"/>
            <w:b/>
            <w:bCs/>
            <w:noProof/>
          </w:rPr>
          <w:t>Figura 2</w:t>
        </w:r>
        <w:r w:rsidRPr="00F21CBE">
          <w:rPr>
            <w:rStyle w:val="Hipervnculo"/>
            <w:noProof/>
          </w:rPr>
          <w:t xml:space="preserve">  Área de estudio</w:t>
        </w:r>
        <w:r>
          <w:rPr>
            <w:noProof/>
            <w:webHidden/>
          </w:rPr>
          <w:tab/>
        </w:r>
        <w:r>
          <w:rPr>
            <w:noProof/>
            <w:webHidden/>
          </w:rPr>
          <w:fldChar w:fldCharType="begin"/>
        </w:r>
        <w:r>
          <w:rPr>
            <w:noProof/>
            <w:webHidden/>
          </w:rPr>
          <w:instrText xml:space="preserve"> PAGEREF _Toc180406948 \h </w:instrText>
        </w:r>
        <w:r>
          <w:rPr>
            <w:noProof/>
            <w:webHidden/>
          </w:rPr>
        </w:r>
        <w:r>
          <w:rPr>
            <w:noProof/>
            <w:webHidden/>
          </w:rPr>
          <w:fldChar w:fldCharType="separate"/>
        </w:r>
        <w:r w:rsidR="00B45569">
          <w:rPr>
            <w:noProof/>
            <w:webHidden/>
          </w:rPr>
          <w:t>24</w:t>
        </w:r>
        <w:r>
          <w:rPr>
            <w:noProof/>
            <w:webHidden/>
          </w:rPr>
          <w:fldChar w:fldCharType="end"/>
        </w:r>
      </w:hyperlink>
    </w:p>
    <w:p w14:paraId="468F17AD" w14:textId="73441E77"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49" w:history="1">
        <w:r w:rsidRPr="00F21CBE">
          <w:rPr>
            <w:rStyle w:val="Hipervnculo"/>
            <w:b/>
            <w:bCs/>
            <w:noProof/>
          </w:rPr>
          <w:t xml:space="preserve">Figura 3 </w:t>
        </w:r>
        <w:r w:rsidRPr="00F21CBE">
          <w:rPr>
            <w:rStyle w:val="Hipervnculo"/>
            <w:noProof/>
          </w:rPr>
          <w:t>Ejemplificación del ordenamiento de las imágenes satelitales</w:t>
        </w:r>
        <w:r>
          <w:rPr>
            <w:noProof/>
            <w:webHidden/>
          </w:rPr>
          <w:tab/>
        </w:r>
        <w:r>
          <w:rPr>
            <w:noProof/>
            <w:webHidden/>
          </w:rPr>
          <w:fldChar w:fldCharType="begin"/>
        </w:r>
        <w:r>
          <w:rPr>
            <w:noProof/>
            <w:webHidden/>
          </w:rPr>
          <w:instrText xml:space="preserve"> PAGEREF _Toc180406949 \h </w:instrText>
        </w:r>
        <w:r>
          <w:rPr>
            <w:noProof/>
            <w:webHidden/>
          </w:rPr>
        </w:r>
        <w:r>
          <w:rPr>
            <w:noProof/>
            <w:webHidden/>
          </w:rPr>
          <w:fldChar w:fldCharType="separate"/>
        </w:r>
        <w:r w:rsidR="00B45569">
          <w:rPr>
            <w:noProof/>
            <w:webHidden/>
          </w:rPr>
          <w:t>26</w:t>
        </w:r>
        <w:r>
          <w:rPr>
            <w:noProof/>
            <w:webHidden/>
          </w:rPr>
          <w:fldChar w:fldCharType="end"/>
        </w:r>
      </w:hyperlink>
    </w:p>
    <w:p w14:paraId="7A8C1BD7" w14:textId="333D5DC5"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0" w:history="1">
        <w:r w:rsidRPr="00F21CBE">
          <w:rPr>
            <w:rStyle w:val="Hipervnculo"/>
            <w:b/>
            <w:bCs/>
            <w:noProof/>
          </w:rPr>
          <w:t>Figura 4</w:t>
        </w:r>
        <w:r w:rsidRPr="00F21CBE">
          <w:rPr>
            <w:rStyle w:val="Hipervnculo"/>
            <w:noProof/>
          </w:rPr>
          <w:t xml:space="preserve">  Ejemplificación del NDVI</w:t>
        </w:r>
        <w:r>
          <w:rPr>
            <w:noProof/>
            <w:webHidden/>
          </w:rPr>
          <w:tab/>
        </w:r>
        <w:r>
          <w:rPr>
            <w:noProof/>
            <w:webHidden/>
          </w:rPr>
          <w:fldChar w:fldCharType="begin"/>
        </w:r>
        <w:r>
          <w:rPr>
            <w:noProof/>
            <w:webHidden/>
          </w:rPr>
          <w:instrText xml:space="preserve"> PAGEREF _Toc180406950 \h </w:instrText>
        </w:r>
        <w:r>
          <w:rPr>
            <w:noProof/>
            <w:webHidden/>
          </w:rPr>
        </w:r>
        <w:r>
          <w:rPr>
            <w:noProof/>
            <w:webHidden/>
          </w:rPr>
          <w:fldChar w:fldCharType="separate"/>
        </w:r>
        <w:r w:rsidR="00B45569">
          <w:rPr>
            <w:noProof/>
            <w:webHidden/>
          </w:rPr>
          <w:t>28</w:t>
        </w:r>
        <w:r>
          <w:rPr>
            <w:noProof/>
            <w:webHidden/>
          </w:rPr>
          <w:fldChar w:fldCharType="end"/>
        </w:r>
      </w:hyperlink>
    </w:p>
    <w:p w14:paraId="6C14F8B2" w14:textId="2AFCC2CC"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1" w:history="1">
        <w:r w:rsidRPr="00F21CBE">
          <w:rPr>
            <w:rStyle w:val="Hipervnculo"/>
            <w:b/>
            <w:bCs/>
            <w:noProof/>
          </w:rPr>
          <w:t>Figura 5</w:t>
        </w:r>
        <w:r w:rsidRPr="00F21CBE">
          <w:rPr>
            <w:rStyle w:val="Hipervnculo"/>
            <w:noProof/>
          </w:rPr>
          <w:t xml:space="preserve">  Ejemplificación de la línea de costa en la época húmeda del 2021 en el Golfo de Urabá.</w:t>
        </w:r>
        <w:r>
          <w:rPr>
            <w:noProof/>
            <w:webHidden/>
          </w:rPr>
          <w:tab/>
        </w:r>
        <w:r>
          <w:rPr>
            <w:noProof/>
            <w:webHidden/>
          </w:rPr>
          <w:fldChar w:fldCharType="begin"/>
        </w:r>
        <w:r>
          <w:rPr>
            <w:noProof/>
            <w:webHidden/>
          </w:rPr>
          <w:instrText xml:space="preserve"> PAGEREF _Toc180406951 \h </w:instrText>
        </w:r>
        <w:r>
          <w:rPr>
            <w:noProof/>
            <w:webHidden/>
          </w:rPr>
        </w:r>
        <w:r>
          <w:rPr>
            <w:noProof/>
            <w:webHidden/>
          </w:rPr>
          <w:fldChar w:fldCharType="separate"/>
        </w:r>
        <w:r w:rsidR="00B45569">
          <w:rPr>
            <w:noProof/>
            <w:webHidden/>
          </w:rPr>
          <w:t>29</w:t>
        </w:r>
        <w:r>
          <w:rPr>
            <w:noProof/>
            <w:webHidden/>
          </w:rPr>
          <w:fldChar w:fldCharType="end"/>
        </w:r>
      </w:hyperlink>
    </w:p>
    <w:p w14:paraId="7B95AC96" w14:textId="036DE523"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2" w:history="1">
        <w:r w:rsidRPr="00F21CBE">
          <w:rPr>
            <w:rStyle w:val="Hipervnculo"/>
            <w:b/>
            <w:bCs/>
            <w:noProof/>
          </w:rPr>
          <w:t>Figura 6.</w:t>
        </w:r>
        <w:r w:rsidRPr="00F21CBE">
          <w:rPr>
            <w:rStyle w:val="Hipervnculo"/>
            <w:noProof/>
          </w:rPr>
          <w:t xml:space="preserve"> Líneas de costa definidas a partir de imágenes satelitales en el Golfo de Urabá durante la época seca del periodo 2011-2021</w:t>
        </w:r>
        <w:r>
          <w:rPr>
            <w:noProof/>
            <w:webHidden/>
          </w:rPr>
          <w:tab/>
        </w:r>
        <w:r>
          <w:rPr>
            <w:noProof/>
            <w:webHidden/>
          </w:rPr>
          <w:fldChar w:fldCharType="begin"/>
        </w:r>
        <w:r>
          <w:rPr>
            <w:noProof/>
            <w:webHidden/>
          </w:rPr>
          <w:instrText xml:space="preserve"> PAGEREF _Toc180406952 \h </w:instrText>
        </w:r>
        <w:r>
          <w:rPr>
            <w:noProof/>
            <w:webHidden/>
          </w:rPr>
        </w:r>
        <w:r>
          <w:rPr>
            <w:noProof/>
            <w:webHidden/>
          </w:rPr>
          <w:fldChar w:fldCharType="separate"/>
        </w:r>
        <w:r w:rsidR="00B45569">
          <w:rPr>
            <w:noProof/>
            <w:webHidden/>
          </w:rPr>
          <w:t>33</w:t>
        </w:r>
        <w:r>
          <w:rPr>
            <w:noProof/>
            <w:webHidden/>
          </w:rPr>
          <w:fldChar w:fldCharType="end"/>
        </w:r>
      </w:hyperlink>
    </w:p>
    <w:p w14:paraId="380AF44C" w14:textId="494EFB6E"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3" w:history="1">
        <w:r w:rsidRPr="00F21CBE">
          <w:rPr>
            <w:rStyle w:val="Hipervnculo"/>
            <w:b/>
            <w:bCs/>
            <w:noProof/>
          </w:rPr>
          <w:t>Figura 7.</w:t>
        </w:r>
        <w:r w:rsidRPr="00F21CBE">
          <w:rPr>
            <w:rStyle w:val="Hipervnculo"/>
            <w:noProof/>
          </w:rPr>
          <w:t xml:space="preserve">  Líneas de costa definidas a partir de imágenes satelitales en el Golfo de Urabá durante la época húmeda del periodo 2013-2021.</w:t>
        </w:r>
        <w:r>
          <w:rPr>
            <w:noProof/>
            <w:webHidden/>
          </w:rPr>
          <w:tab/>
        </w:r>
        <w:r>
          <w:rPr>
            <w:noProof/>
            <w:webHidden/>
          </w:rPr>
          <w:fldChar w:fldCharType="begin"/>
        </w:r>
        <w:r>
          <w:rPr>
            <w:noProof/>
            <w:webHidden/>
          </w:rPr>
          <w:instrText xml:space="preserve"> PAGEREF _Toc180406953 \h </w:instrText>
        </w:r>
        <w:r>
          <w:rPr>
            <w:noProof/>
            <w:webHidden/>
          </w:rPr>
        </w:r>
        <w:r>
          <w:rPr>
            <w:noProof/>
            <w:webHidden/>
          </w:rPr>
          <w:fldChar w:fldCharType="separate"/>
        </w:r>
        <w:r w:rsidR="00B45569">
          <w:rPr>
            <w:noProof/>
            <w:webHidden/>
          </w:rPr>
          <w:t>34</w:t>
        </w:r>
        <w:r>
          <w:rPr>
            <w:noProof/>
            <w:webHidden/>
          </w:rPr>
          <w:fldChar w:fldCharType="end"/>
        </w:r>
      </w:hyperlink>
    </w:p>
    <w:p w14:paraId="174AE08D" w14:textId="719B6B76"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4" w:history="1">
        <w:r w:rsidRPr="00F21CBE">
          <w:rPr>
            <w:rStyle w:val="Hipervnculo"/>
            <w:b/>
            <w:bCs/>
            <w:noProof/>
          </w:rPr>
          <w:t>Figura 8</w:t>
        </w:r>
        <w:r w:rsidRPr="00F21CBE">
          <w:rPr>
            <w:rStyle w:val="Hipervnculo"/>
            <w:noProof/>
          </w:rPr>
          <w:t xml:space="preserve">  Promedio de la tasa de cambio de la línea de costa en cada época climática en el Golfo de Urabá (2011-2021)</w:t>
        </w:r>
        <w:r>
          <w:rPr>
            <w:noProof/>
            <w:webHidden/>
          </w:rPr>
          <w:tab/>
        </w:r>
        <w:r>
          <w:rPr>
            <w:noProof/>
            <w:webHidden/>
          </w:rPr>
          <w:fldChar w:fldCharType="begin"/>
        </w:r>
        <w:r>
          <w:rPr>
            <w:noProof/>
            <w:webHidden/>
          </w:rPr>
          <w:instrText xml:space="preserve"> PAGEREF _Toc180406954 \h </w:instrText>
        </w:r>
        <w:r>
          <w:rPr>
            <w:noProof/>
            <w:webHidden/>
          </w:rPr>
        </w:r>
        <w:r>
          <w:rPr>
            <w:noProof/>
            <w:webHidden/>
          </w:rPr>
          <w:fldChar w:fldCharType="separate"/>
        </w:r>
        <w:r w:rsidR="00B45569">
          <w:rPr>
            <w:noProof/>
            <w:webHidden/>
          </w:rPr>
          <w:t>35</w:t>
        </w:r>
        <w:r>
          <w:rPr>
            <w:noProof/>
            <w:webHidden/>
          </w:rPr>
          <w:fldChar w:fldCharType="end"/>
        </w:r>
      </w:hyperlink>
    </w:p>
    <w:p w14:paraId="2E954C01" w14:textId="498596AA"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5" w:history="1">
        <w:r w:rsidRPr="00F21CBE">
          <w:rPr>
            <w:rStyle w:val="Hipervnculo"/>
            <w:b/>
            <w:bCs/>
            <w:noProof/>
          </w:rPr>
          <w:t>Figura 9</w:t>
        </w:r>
        <w:r w:rsidRPr="00F21CBE">
          <w:rPr>
            <w:rStyle w:val="Hipervnculo"/>
            <w:noProof/>
          </w:rPr>
          <w:t xml:space="preserve">  Tasas promedio de erosión y acreción de la línea de costa (en metros por año) en el Golfo de Urabá, Colombia, durante las épocas seca y húmeda entre los años 2011 y 2021.</w:t>
        </w:r>
        <w:r>
          <w:rPr>
            <w:noProof/>
            <w:webHidden/>
          </w:rPr>
          <w:tab/>
        </w:r>
        <w:r>
          <w:rPr>
            <w:noProof/>
            <w:webHidden/>
          </w:rPr>
          <w:fldChar w:fldCharType="begin"/>
        </w:r>
        <w:r>
          <w:rPr>
            <w:noProof/>
            <w:webHidden/>
          </w:rPr>
          <w:instrText xml:space="preserve"> PAGEREF _Toc180406955 \h </w:instrText>
        </w:r>
        <w:r>
          <w:rPr>
            <w:noProof/>
            <w:webHidden/>
          </w:rPr>
        </w:r>
        <w:r>
          <w:rPr>
            <w:noProof/>
            <w:webHidden/>
          </w:rPr>
          <w:fldChar w:fldCharType="separate"/>
        </w:r>
        <w:r w:rsidR="00B45569">
          <w:rPr>
            <w:noProof/>
            <w:webHidden/>
          </w:rPr>
          <w:t>36</w:t>
        </w:r>
        <w:r>
          <w:rPr>
            <w:noProof/>
            <w:webHidden/>
          </w:rPr>
          <w:fldChar w:fldCharType="end"/>
        </w:r>
      </w:hyperlink>
    </w:p>
    <w:p w14:paraId="3091807B" w14:textId="6CF42163"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6" w:history="1">
        <w:r w:rsidRPr="00F21CBE">
          <w:rPr>
            <w:rStyle w:val="Hipervnculo"/>
            <w:b/>
            <w:bCs/>
            <w:noProof/>
          </w:rPr>
          <w:t>Figura 10</w:t>
        </w:r>
        <w:r w:rsidRPr="00F21CBE">
          <w:rPr>
            <w:rStyle w:val="Hipervnculo"/>
            <w:noProof/>
          </w:rPr>
          <w:t xml:space="preserve">  Tasa de cambio de la línea de costa durante la época seca en el Golfo de Urabá, Colombia, entre los años 2011 y 2021.</w:t>
        </w:r>
        <w:r>
          <w:rPr>
            <w:noProof/>
            <w:webHidden/>
          </w:rPr>
          <w:tab/>
        </w:r>
        <w:r>
          <w:rPr>
            <w:noProof/>
            <w:webHidden/>
          </w:rPr>
          <w:fldChar w:fldCharType="begin"/>
        </w:r>
        <w:r>
          <w:rPr>
            <w:noProof/>
            <w:webHidden/>
          </w:rPr>
          <w:instrText xml:space="preserve"> PAGEREF _Toc180406956 \h </w:instrText>
        </w:r>
        <w:r>
          <w:rPr>
            <w:noProof/>
            <w:webHidden/>
          </w:rPr>
        </w:r>
        <w:r>
          <w:rPr>
            <w:noProof/>
            <w:webHidden/>
          </w:rPr>
          <w:fldChar w:fldCharType="separate"/>
        </w:r>
        <w:r w:rsidR="00B45569">
          <w:rPr>
            <w:noProof/>
            <w:webHidden/>
          </w:rPr>
          <w:t>37</w:t>
        </w:r>
        <w:r>
          <w:rPr>
            <w:noProof/>
            <w:webHidden/>
          </w:rPr>
          <w:fldChar w:fldCharType="end"/>
        </w:r>
      </w:hyperlink>
    </w:p>
    <w:p w14:paraId="58FAB869" w14:textId="7CCB2CB1"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7" w:history="1">
        <w:r w:rsidRPr="00F21CBE">
          <w:rPr>
            <w:rStyle w:val="Hipervnculo"/>
            <w:b/>
            <w:bCs/>
            <w:noProof/>
          </w:rPr>
          <w:t>Figura 11</w:t>
        </w:r>
        <w:r w:rsidRPr="00F21CBE">
          <w:rPr>
            <w:rStyle w:val="Hipervnculo"/>
            <w:noProof/>
          </w:rPr>
          <w:t xml:space="preserve">  Tasa de cambio de la línea de costa durante la época húmeda en el Golfo de Urabá, Colombia, entre los años 2011 y 2021.</w:t>
        </w:r>
        <w:r>
          <w:rPr>
            <w:noProof/>
            <w:webHidden/>
          </w:rPr>
          <w:tab/>
        </w:r>
        <w:r>
          <w:rPr>
            <w:noProof/>
            <w:webHidden/>
          </w:rPr>
          <w:fldChar w:fldCharType="begin"/>
        </w:r>
        <w:r>
          <w:rPr>
            <w:noProof/>
            <w:webHidden/>
          </w:rPr>
          <w:instrText xml:space="preserve"> PAGEREF _Toc180406957 \h </w:instrText>
        </w:r>
        <w:r>
          <w:rPr>
            <w:noProof/>
            <w:webHidden/>
          </w:rPr>
        </w:r>
        <w:r>
          <w:rPr>
            <w:noProof/>
            <w:webHidden/>
          </w:rPr>
          <w:fldChar w:fldCharType="separate"/>
        </w:r>
        <w:r w:rsidR="00B45569">
          <w:rPr>
            <w:noProof/>
            <w:webHidden/>
          </w:rPr>
          <w:t>38</w:t>
        </w:r>
        <w:r>
          <w:rPr>
            <w:noProof/>
            <w:webHidden/>
          </w:rPr>
          <w:fldChar w:fldCharType="end"/>
        </w:r>
      </w:hyperlink>
    </w:p>
    <w:p w14:paraId="25818A29" w14:textId="25FC99A1"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8" w:history="1">
        <w:r w:rsidRPr="00F21CBE">
          <w:rPr>
            <w:rStyle w:val="Hipervnculo"/>
            <w:b/>
            <w:bCs/>
            <w:noProof/>
          </w:rPr>
          <w:t>Figura 12</w:t>
        </w:r>
        <w:r w:rsidRPr="00F21CBE">
          <w:rPr>
            <w:rStyle w:val="Hipervnculo"/>
            <w:noProof/>
          </w:rPr>
          <w:t xml:space="preserve">  Distribución porcentual de las variaciones morfológicas significativas del litoral antioqueño durante la época seca del periodo entre 2011-2021.</w:t>
        </w:r>
        <w:r>
          <w:rPr>
            <w:noProof/>
            <w:webHidden/>
          </w:rPr>
          <w:tab/>
        </w:r>
        <w:r>
          <w:rPr>
            <w:noProof/>
            <w:webHidden/>
          </w:rPr>
          <w:fldChar w:fldCharType="begin"/>
        </w:r>
        <w:r>
          <w:rPr>
            <w:noProof/>
            <w:webHidden/>
          </w:rPr>
          <w:instrText xml:space="preserve"> PAGEREF _Toc180406958 \h </w:instrText>
        </w:r>
        <w:r>
          <w:rPr>
            <w:noProof/>
            <w:webHidden/>
          </w:rPr>
        </w:r>
        <w:r>
          <w:rPr>
            <w:noProof/>
            <w:webHidden/>
          </w:rPr>
          <w:fldChar w:fldCharType="separate"/>
        </w:r>
        <w:r w:rsidR="00B45569">
          <w:rPr>
            <w:noProof/>
            <w:webHidden/>
          </w:rPr>
          <w:t>39</w:t>
        </w:r>
        <w:r>
          <w:rPr>
            <w:noProof/>
            <w:webHidden/>
          </w:rPr>
          <w:fldChar w:fldCharType="end"/>
        </w:r>
      </w:hyperlink>
    </w:p>
    <w:p w14:paraId="759DFD97" w14:textId="684CE4F5"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59" w:history="1">
        <w:r w:rsidRPr="00F21CBE">
          <w:rPr>
            <w:rStyle w:val="Hipervnculo"/>
            <w:b/>
            <w:bCs/>
            <w:noProof/>
          </w:rPr>
          <w:t>Figura 13</w:t>
        </w:r>
        <w:r w:rsidRPr="00F21CBE">
          <w:rPr>
            <w:rStyle w:val="Hipervnculo"/>
            <w:noProof/>
          </w:rPr>
          <w:t xml:space="preserve">  Distribución porcentual de las variaciones morfológicas significativas del litoral antioqueño durante la época húmeda del periodo entre 2011-2021.</w:t>
        </w:r>
        <w:r>
          <w:rPr>
            <w:noProof/>
            <w:webHidden/>
          </w:rPr>
          <w:tab/>
        </w:r>
        <w:r>
          <w:rPr>
            <w:noProof/>
            <w:webHidden/>
          </w:rPr>
          <w:fldChar w:fldCharType="begin"/>
        </w:r>
        <w:r>
          <w:rPr>
            <w:noProof/>
            <w:webHidden/>
          </w:rPr>
          <w:instrText xml:space="preserve"> PAGEREF _Toc180406959 \h </w:instrText>
        </w:r>
        <w:r>
          <w:rPr>
            <w:noProof/>
            <w:webHidden/>
          </w:rPr>
        </w:r>
        <w:r>
          <w:rPr>
            <w:noProof/>
            <w:webHidden/>
          </w:rPr>
          <w:fldChar w:fldCharType="separate"/>
        </w:r>
        <w:r w:rsidR="00B45569">
          <w:rPr>
            <w:noProof/>
            <w:webHidden/>
          </w:rPr>
          <w:t>39</w:t>
        </w:r>
        <w:r>
          <w:rPr>
            <w:noProof/>
            <w:webHidden/>
          </w:rPr>
          <w:fldChar w:fldCharType="end"/>
        </w:r>
      </w:hyperlink>
    </w:p>
    <w:p w14:paraId="49167A9F" w14:textId="203276C0"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0" w:history="1">
        <w:r w:rsidRPr="00F21CBE">
          <w:rPr>
            <w:rStyle w:val="Hipervnculo"/>
            <w:b/>
            <w:bCs/>
            <w:noProof/>
          </w:rPr>
          <w:t>Figura 14</w:t>
        </w:r>
        <w:r w:rsidRPr="00F21CBE">
          <w:rPr>
            <w:rStyle w:val="Hipervnculo"/>
            <w:noProof/>
          </w:rPr>
          <w:t xml:space="preserve">  Tasa de cambio de los transectos significativos en el Golfo de Urabá durante la época seca de los años 2011-2021.</w:t>
        </w:r>
        <w:r>
          <w:rPr>
            <w:noProof/>
            <w:webHidden/>
          </w:rPr>
          <w:tab/>
        </w:r>
        <w:r>
          <w:rPr>
            <w:noProof/>
            <w:webHidden/>
          </w:rPr>
          <w:fldChar w:fldCharType="begin"/>
        </w:r>
        <w:r>
          <w:rPr>
            <w:noProof/>
            <w:webHidden/>
          </w:rPr>
          <w:instrText xml:space="preserve"> PAGEREF _Toc180406960 \h </w:instrText>
        </w:r>
        <w:r>
          <w:rPr>
            <w:noProof/>
            <w:webHidden/>
          </w:rPr>
        </w:r>
        <w:r>
          <w:rPr>
            <w:noProof/>
            <w:webHidden/>
          </w:rPr>
          <w:fldChar w:fldCharType="separate"/>
        </w:r>
        <w:r w:rsidR="00B45569">
          <w:rPr>
            <w:noProof/>
            <w:webHidden/>
          </w:rPr>
          <w:t>40</w:t>
        </w:r>
        <w:r>
          <w:rPr>
            <w:noProof/>
            <w:webHidden/>
          </w:rPr>
          <w:fldChar w:fldCharType="end"/>
        </w:r>
      </w:hyperlink>
    </w:p>
    <w:p w14:paraId="7E6B0DD5" w14:textId="3579EAFE"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1" w:history="1">
        <w:r w:rsidRPr="00F21CBE">
          <w:rPr>
            <w:rStyle w:val="Hipervnculo"/>
            <w:b/>
            <w:bCs/>
            <w:noProof/>
          </w:rPr>
          <w:t>Figura 15</w:t>
        </w:r>
        <w:r w:rsidRPr="00F21CBE">
          <w:rPr>
            <w:rStyle w:val="Hipervnculo"/>
            <w:noProof/>
          </w:rPr>
          <w:t xml:space="preserve">  Tasa de cambio de los transectos significativos en el Golfo de Urabá durante la época húmeda de los años 2011-2021.</w:t>
        </w:r>
        <w:r>
          <w:rPr>
            <w:noProof/>
            <w:webHidden/>
          </w:rPr>
          <w:tab/>
        </w:r>
        <w:r>
          <w:rPr>
            <w:noProof/>
            <w:webHidden/>
          </w:rPr>
          <w:fldChar w:fldCharType="begin"/>
        </w:r>
        <w:r>
          <w:rPr>
            <w:noProof/>
            <w:webHidden/>
          </w:rPr>
          <w:instrText xml:space="preserve"> PAGEREF _Toc180406961 \h </w:instrText>
        </w:r>
        <w:r>
          <w:rPr>
            <w:noProof/>
            <w:webHidden/>
          </w:rPr>
        </w:r>
        <w:r>
          <w:rPr>
            <w:noProof/>
            <w:webHidden/>
          </w:rPr>
          <w:fldChar w:fldCharType="separate"/>
        </w:r>
        <w:r w:rsidR="00B45569">
          <w:rPr>
            <w:noProof/>
            <w:webHidden/>
          </w:rPr>
          <w:t>41</w:t>
        </w:r>
        <w:r>
          <w:rPr>
            <w:noProof/>
            <w:webHidden/>
          </w:rPr>
          <w:fldChar w:fldCharType="end"/>
        </w:r>
      </w:hyperlink>
    </w:p>
    <w:p w14:paraId="6BFEB00B" w14:textId="1C65AD23"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2" w:history="1">
        <w:r w:rsidRPr="00F21CBE">
          <w:rPr>
            <w:rStyle w:val="Hipervnculo"/>
            <w:b/>
            <w:bCs/>
            <w:noProof/>
          </w:rPr>
          <w:t>Figura 16</w:t>
        </w:r>
        <w:r w:rsidRPr="00F21CBE">
          <w:rPr>
            <w:rStyle w:val="Hipervnculo"/>
            <w:noProof/>
          </w:rPr>
          <w:t xml:space="preserve">  Promedio anual de la tasa de movimiento de la Línea de Costa Antioqueña entre la transición de épocas climáticas de los años 2013-2021</w:t>
        </w:r>
        <w:r>
          <w:rPr>
            <w:noProof/>
            <w:webHidden/>
          </w:rPr>
          <w:tab/>
        </w:r>
        <w:r>
          <w:rPr>
            <w:noProof/>
            <w:webHidden/>
          </w:rPr>
          <w:fldChar w:fldCharType="begin"/>
        </w:r>
        <w:r>
          <w:rPr>
            <w:noProof/>
            <w:webHidden/>
          </w:rPr>
          <w:instrText xml:space="preserve"> PAGEREF _Toc180406962 \h </w:instrText>
        </w:r>
        <w:r>
          <w:rPr>
            <w:noProof/>
            <w:webHidden/>
          </w:rPr>
        </w:r>
        <w:r>
          <w:rPr>
            <w:noProof/>
            <w:webHidden/>
          </w:rPr>
          <w:fldChar w:fldCharType="separate"/>
        </w:r>
        <w:r w:rsidR="00B45569">
          <w:rPr>
            <w:noProof/>
            <w:webHidden/>
          </w:rPr>
          <w:t>43</w:t>
        </w:r>
        <w:r>
          <w:rPr>
            <w:noProof/>
            <w:webHidden/>
          </w:rPr>
          <w:fldChar w:fldCharType="end"/>
        </w:r>
      </w:hyperlink>
    </w:p>
    <w:p w14:paraId="24B48604" w14:textId="0BED3323"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3" w:history="1">
        <w:r w:rsidRPr="00F21CBE">
          <w:rPr>
            <w:rStyle w:val="Hipervnculo"/>
            <w:b/>
            <w:bCs/>
            <w:noProof/>
          </w:rPr>
          <w:t>Figura 17</w:t>
        </w:r>
        <w:r w:rsidRPr="00F21CBE">
          <w:rPr>
            <w:rStyle w:val="Hipervnculo"/>
            <w:noProof/>
          </w:rPr>
          <w:t xml:space="preserve">  Comparación de las tasas anuales de erosión y acreción de la línea de costa antioqueña entre los años 2013-2021</w:t>
        </w:r>
        <w:r>
          <w:rPr>
            <w:noProof/>
            <w:webHidden/>
          </w:rPr>
          <w:tab/>
        </w:r>
        <w:r>
          <w:rPr>
            <w:noProof/>
            <w:webHidden/>
          </w:rPr>
          <w:fldChar w:fldCharType="begin"/>
        </w:r>
        <w:r>
          <w:rPr>
            <w:noProof/>
            <w:webHidden/>
          </w:rPr>
          <w:instrText xml:space="preserve"> PAGEREF _Toc180406963 \h </w:instrText>
        </w:r>
        <w:r>
          <w:rPr>
            <w:noProof/>
            <w:webHidden/>
          </w:rPr>
        </w:r>
        <w:r>
          <w:rPr>
            <w:noProof/>
            <w:webHidden/>
          </w:rPr>
          <w:fldChar w:fldCharType="separate"/>
        </w:r>
        <w:r w:rsidR="00B45569">
          <w:rPr>
            <w:noProof/>
            <w:webHidden/>
          </w:rPr>
          <w:t>44</w:t>
        </w:r>
        <w:r>
          <w:rPr>
            <w:noProof/>
            <w:webHidden/>
          </w:rPr>
          <w:fldChar w:fldCharType="end"/>
        </w:r>
      </w:hyperlink>
    </w:p>
    <w:p w14:paraId="3C861036" w14:textId="24ED2D04"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4" w:history="1">
        <w:r w:rsidRPr="00F21CBE">
          <w:rPr>
            <w:rStyle w:val="Hipervnculo"/>
            <w:b/>
            <w:bCs/>
            <w:noProof/>
          </w:rPr>
          <w:t>Figura 18</w:t>
        </w:r>
        <w:r w:rsidRPr="00F21CBE">
          <w:rPr>
            <w:rStyle w:val="Hipervnculo"/>
            <w:noProof/>
          </w:rPr>
          <w:t xml:space="preserve">  Comparación de los porcentajes de erosión y acreción de los transectos significativos de la línea de costa antioqueña entre los años 2013-2021</w:t>
        </w:r>
        <w:r>
          <w:rPr>
            <w:noProof/>
            <w:webHidden/>
          </w:rPr>
          <w:tab/>
        </w:r>
        <w:r>
          <w:rPr>
            <w:noProof/>
            <w:webHidden/>
          </w:rPr>
          <w:fldChar w:fldCharType="begin"/>
        </w:r>
        <w:r>
          <w:rPr>
            <w:noProof/>
            <w:webHidden/>
          </w:rPr>
          <w:instrText xml:space="preserve"> PAGEREF _Toc180406964 \h </w:instrText>
        </w:r>
        <w:r>
          <w:rPr>
            <w:noProof/>
            <w:webHidden/>
          </w:rPr>
        </w:r>
        <w:r>
          <w:rPr>
            <w:noProof/>
            <w:webHidden/>
          </w:rPr>
          <w:fldChar w:fldCharType="separate"/>
        </w:r>
        <w:r w:rsidR="00B45569">
          <w:rPr>
            <w:noProof/>
            <w:webHidden/>
          </w:rPr>
          <w:t>45</w:t>
        </w:r>
        <w:r>
          <w:rPr>
            <w:noProof/>
            <w:webHidden/>
          </w:rPr>
          <w:fldChar w:fldCharType="end"/>
        </w:r>
      </w:hyperlink>
    </w:p>
    <w:p w14:paraId="7E28A967" w14:textId="168A2CEF"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5" w:history="1">
        <w:r w:rsidRPr="00F21CBE">
          <w:rPr>
            <w:rStyle w:val="Hipervnculo"/>
            <w:b/>
            <w:bCs/>
            <w:noProof/>
          </w:rPr>
          <w:t>Figura 19.</w:t>
        </w:r>
        <w:r w:rsidRPr="00F21CBE">
          <w:rPr>
            <w:rStyle w:val="Hipervnculo"/>
            <w:noProof/>
          </w:rPr>
          <w:t xml:space="preserve">  Delimitación del litoral antioqueño en el Golfo de Urabá, época seca de 2021.</w:t>
        </w:r>
        <w:r>
          <w:rPr>
            <w:noProof/>
            <w:webHidden/>
          </w:rPr>
          <w:tab/>
        </w:r>
        <w:r>
          <w:rPr>
            <w:noProof/>
            <w:webHidden/>
          </w:rPr>
          <w:fldChar w:fldCharType="begin"/>
        </w:r>
        <w:r>
          <w:rPr>
            <w:noProof/>
            <w:webHidden/>
          </w:rPr>
          <w:instrText xml:space="preserve"> PAGEREF _Toc180406965 \h </w:instrText>
        </w:r>
        <w:r>
          <w:rPr>
            <w:noProof/>
            <w:webHidden/>
          </w:rPr>
        </w:r>
        <w:r>
          <w:rPr>
            <w:noProof/>
            <w:webHidden/>
          </w:rPr>
          <w:fldChar w:fldCharType="separate"/>
        </w:r>
        <w:r w:rsidR="00B45569">
          <w:rPr>
            <w:noProof/>
            <w:webHidden/>
          </w:rPr>
          <w:t>46</w:t>
        </w:r>
        <w:r>
          <w:rPr>
            <w:noProof/>
            <w:webHidden/>
          </w:rPr>
          <w:fldChar w:fldCharType="end"/>
        </w:r>
      </w:hyperlink>
    </w:p>
    <w:p w14:paraId="78F7C0B0" w14:textId="39AA6BBD" w:rsidR="0095784C" w:rsidRDefault="0095784C">
      <w:pPr>
        <w:pStyle w:val="Tabladeilustraciones"/>
        <w:tabs>
          <w:tab w:val="right" w:leader="dot" w:pos="9394"/>
        </w:tabs>
        <w:rPr>
          <w:rFonts w:asciiTheme="minorHAnsi" w:eastAsiaTheme="minorEastAsia" w:hAnsiTheme="minorHAnsi"/>
          <w:noProof/>
          <w:kern w:val="2"/>
          <w:szCs w:val="24"/>
          <w:lang w:val="es-MX" w:eastAsia="es-MX"/>
          <w14:ligatures w14:val="standardContextual"/>
        </w:rPr>
      </w:pPr>
      <w:hyperlink w:anchor="_Toc180406966" w:history="1">
        <w:r w:rsidRPr="00F21CBE">
          <w:rPr>
            <w:rStyle w:val="Hipervnculo"/>
            <w:b/>
            <w:bCs/>
            <w:noProof/>
          </w:rPr>
          <w:t>Figura 20.</w:t>
        </w:r>
        <w:r w:rsidRPr="00F21CBE">
          <w:rPr>
            <w:rStyle w:val="Hipervnculo"/>
            <w:noProof/>
          </w:rPr>
          <w:t xml:space="preserve">  Delimitación del litoral antioqueño en el Golfo de Urabá, época húmeda de 2021.</w:t>
        </w:r>
        <w:r>
          <w:rPr>
            <w:noProof/>
            <w:webHidden/>
          </w:rPr>
          <w:tab/>
        </w:r>
        <w:r>
          <w:rPr>
            <w:noProof/>
            <w:webHidden/>
          </w:rPr>
          <w:fldChar w:fldCharType="begin"/>
        </w:r>
        <w:r>
          <w:rPr>
            <w:noProof/>
            <w:webHidden/>
          </w:rPr>
          <w:instrText xml:space="preserve"> PAGEREF _Toc180406966 \h </w:instrText>
        </w:r>
        <w:r>
          <w:rPr>
            <w:noProof/>
            <w:webHidden/>
          </w:rPr>
        </w:r>
        <w:r>
          <w:rPr>
            <w:noProof/>
            <w:webHidden/>
          </w:rPr>
          <w:fldChar w:fldCharType="separate"/>
        </w:r>
        <w:r w:rsidR="00B45569">
          <w:rPr>
            <w:noProof/>
            <w:webHidden/>
          </w:rPr>
          <w:t>47</w:t>
        </w:r>
        <w:r>
          <w:rPr>
            <w:noProof/>
            <w:webHidden/>
          </w:rPr>
          <w:fldChar w:fldCharType="end"/>
        </w:r>
      </w:hyperlink>
    </w:p>
    <w:p w14:paraId="4EFD454A" w14:textId="53A80BE9" w:rsidR="00CC0AE5" w:rsidRDefault="008E10F2" w:rsidP="000B1427">
      <w:pPr>
        <w:rPr>
          <w:rFonts w:cs="Times New Roman"/>
          <w:szCs w:val="24"/>
        </w:rPr>
      </w:pPr>
      <w:r>
        <w:rPr>
          <w:rFonts w:cs="Times New Roman"/>
          <w:szCs w:val="24"/>
        </w:rPr>
        <w:fldChar w:fldCharType="end"/>
      </w:r>
      <w:r w:rsidR="001F3D50">
        <w:rPr>
          <w:rFonts w:cs="Times New Roman"/>
          <w:szCs w:val="24"/>
        </w:rPr>
        <w:br w:type="page"/>
      </w:r>
    </w:p>
    <w:p w14:paraId="7F268CA5" w14:textId="69EE5C7E" w:rsidR="006B13CA" w:rsidRPr="00E41C47" w:rsidRDefault="006B13CA" w:rsidP="007A1607">
      <w:pPr>
        <w:pStyle w:val="Ttulo1"/>
      </w:pPr>
      <w:bookmarkStart w:id="14" w:name="_Toc440985124"/>
      <w:bookmarkStart w:id="15" w:name="_Toc180406911"/>
      <w:r w:rsidRPr="00E41C47">
        <w:lastRenderedPageBreak/>
        <w:t>Resumen</w:t>
      </w:r>
      <w:bookmarkEnd w:id="14"/>
      <w:bookmarkEnd w:id="15"/>
    </w:p>
    <w:p w14:paraId="3B798187" w14:textId="77777777" w:rsidR="003A04DF" w:rsidRDefault="003A04DF" w:rsidP="00086D69">
      <w:pPr>
        <w:rPr>
          <w:szCs w:val="24"/>
          <w:lang w:val="es-MX"/>
        </w:rPr>
      </w:pPr>
    </w:p>
    <w:p w14:paraId="3862F680" w14:textId="5577C271" w:rsidR="00086D69" w:rsidRPr="001469EA" w:rsidRDefault="00086D69" w:rsidP="003A04DF">
      <w:pPr>
        <w:pStyle w:val="PrrAPA"/>
        <w:rPr>
          <w:lang w:val="es-MX"/>
        </w:rPr>
      </w:pPr>
      <w:r w:rsidRPr="000F78F9">
        <w:rPr>
          <w:lang w:val="es-MX"/>
        </w:rPr>
        <w:t xml:space="preserve">Este trabajo de investigación </w:t>
      </w:r>
      <w:r>
        <w:rPr>
          <w:lang w:val="es-MX"/>
        </w:rPr>
        <w:t>evalúa</w:t>
      </w:r>
      <w:r w:rsidRPr="000F78F9">
        <w:rPr>
          <w:lang w:val="es-MX"/>
        </w:rPr>
        <w:t xml:space="preserve"> la evolución de la línea de costa antioqueña en el Golfo de Urabá entre 2011 y 2021, utilizando imágenes satelitales de alta resolución. Los resultados muestran que los cambios en la línea de costa están directamente influenciados por las épocas climáticas: la acreción prevalece en la época seca y la erosión en la época húmeda. Además, la erosión afecta una mayor proporción de la costa (25% de los transectos) en comparación con la acreción (menos del 16%), siendo más persistente en zonas como Boca Tarena, Mulatos y Arboletes. Las áreas de acreción se concentran en </w:t>
      </w:r>
      <w:r w:rsidR="003D5626">
        <w:rPr>
          <w:lang w:val="es-MX"/>
        </w:rPr>
        <w:t xml:space="preserve">las </w:t>
      </w:r>
      <w:r w:rsidRPr="000F78F9">
        <w:rPr>
          <w:lang w:val="es-MX"/>
        </w:rPr>
        <w:t>desembocaduras de</w:t>
      </w:r>
      <w:r>
        <w:rPr>
          <w:lang w:val="es-MX"/>
        </w:rPr>
        <w:t xml:space="preserve"> los</w:t>
      </w:r>
      <w:r w:rsidRPr="000F78F9">
        <w:rPr>
          <w:lang w:val="es-MX"/>
        </w:rPr>
        <w:t xml:space="preserve"> ríos Atrato</w:t>
      </w:r>
      <w:r>
        <w:rPr>
          <w:lang w:val="es-MX"/>
        </w:rPr>
        <w:t xml:space="preserve">, León, Currulao y </w:t>
      </w:r>
      <w:r w:rsidRPr="000F78F9">
        <w:rPr>
          <w:lang w:val="es-MX"/>
        </w:rPr>
        <w:t>Turbo, destacando la importancia de los aportes fluviales. Aunque los cambios son</w:t>
      </w:r>
      <w:r>
        <w:rPr>
          <w:lang w:val="es-MX"/>
        </w:rPr>
        <w:t xml:space="preserve"> </w:t>
      </w:r>
      <w:r w:rsidRPr="000F78F9">
        <w:rPr>
          <w:lang w:val="es-MX"/>
        </w:rPr>
        <w:t>variables anualmente, se observa un aumento progresivo de la erosión, lo que plantea la necesidad de gestión costera más activa. El uso de imágenes satelitales resultó clave para monitorear estos cambios, permitiendo una evaluación precisa y continua, útil para la toma de decisiones en la conservación del litoral.</w:t>
      </w:r>
    </w:p>
    <w:p w14:paraId="6A1F930B" w14:textId="77777777" w:rsidR="002421AA" w:rsidRPr="00086D69" w:rsidRDefault="002421AA" w:rsidP="006B13CA">
      <w:pPr>
        <w:rPr>
          <w:b/>
          <w:szCs w:val="24"/>
          <w:lang w:val="es-MX"/>
        </w:rPr>
      </w:pPr>
    </w:p>
    <w:p w14:paraId="373AA4A8" w14:textId="6DD75E5D" w:rsidR="006B13CA" w:rsidRPr="009029BB" w:rsidRDefault="006B13CA" w:rsidP="00CC1A08">
      <w:pPr>
        <w:ind w:left="624"/>
        <w:rPr>
          <w:szCs w:val="24"/>
        </w:rPr>
      </w:pPr>
      <w:r w:rsidRPr="008F00A8">
        <w:rPr>
          <w:i/>
          <w:szCs w:val="24"/>
        </w:rPr>
        <w:t>Palabras clave</w:t>
      </w:r>
      <w:r w:rsidRPr="00E36FC1">
        <w:rPr>
          <w:szCs w:val="24"/>
        </w:rPr>
        <w:t>:</w:t>
      </w:r>
      <w:r>
        <w:rPr>
          <w:szCs w:val="24"/>
        </w:rPr>
        <w:t xml:space="preserve"> </w:t>
      </w:r>
      <w:r w:rsidR="00A93A19">
        <w:rPr>
          <w:szCs w:val="24"/>
        </w:rPr>
        <w:t xml:space="preserve">evolución </w:t>
      </w:r>
      <w:r w:rsidR="00812FB8">
        <w:rPr>
          <w:szCs w:val="24"/>
        </w:rPr>
        <w:t>costera, acreción, erosión, imágenes satelitales, Golfo de Urabá.</w:t>
      </w:r>
    </w:p>
    <w:p w14:paraId="5FCB9300" w14:textId="38B4C31F" w:rsidR="006B13CA" w:rsidRDefault="008203A8" w:rsidP="008203A8">
      <w:pPr>
        <w:rPr>
          <w:rFonts w:cs="Times New Roman"/>
          <w:szCs w:val="24"/>
        </w:rPr>
      </w:pPr>
      <w:r>
        <w:rPr>
          <w:rFonts w:cs="Times New Roman"/>
          <w:szCs w:val="24"/>
        </w:rPr>
        <w:t xml:space="preserve"> </w:t>
      </w:r>
    </w:p>
    <w:p w14:paraId="4C5B8A96" w14:textId="77777777" w:rsidR="007A1607" w:rsidRDefault="007A1607">
      <w:pPr>
        <w:spacing w:after="160" w:line="259" w:lineRule="auto"/>
        <w:jc w:val="left"/>
        <w:rPr>
          <w:b/>
          <w:szCs w:val="24"/>
        </w:rPr>
      </w:pPr>
      <w:r>
        <w:rPr>
          <w:b/>
          <w:szCs w:val="24"/>
        </w:rPr>
        <w:br w:type="page"/>
      </w:r>
    </w:p>
    <w:p w14:paraId="0A875A73" w14:textId="351A600A" w:rsidR="006B13CA" w:rsidRPr="006B17D1" w:rsidRDefault="006B13CA" w:rsidP="007A1607">
      <w:pPr>
        <w:pStyle w:val="Ttulo1"/>
        <w:rPr>
          <w:lang w:val="en-US"/>
        </w:rPr>
      </w:pPr>
      <w:bookmarkStart w:id="16" w:name="_Toc180406912"/>
      <w:r w:rsidRPr="006B17D1">
        <w:rPr>
          <w:lang w:val="en-US"/>
        </w:rPr>
        <w:lastRenderedPageBreak/>
        <w:t>Abstract</w:t>
      </w:r>
      <w:bookmarkEnd w:id="16"/>
    </w:p>
    <w:p w14:paraId="03A8524F" w14:textId="77777777" w:rsidR="00883AF0" w:rsidRPr="006B17D1" w:rsidRDefault="00883AF0" w:rsidP="00281507">
      <w:pPr>
        <w:rPr>
          <w:szCs w:val="24"/>
          <w:lang w:val="en-US"/>
        </w:rPr>
      </w:pPr>
    </w:p>
    <w:p w14:paraId="53110FB6" w14:textId="7DC463B1" w:rsidR="00385A01" w:rsidRPr="00385A01" w:rsidRDefault="00385A01" w:rsidP="00A5635D">
      <w:pPr>
        <w:pStyle w:val="PrrAPA"/>
        <w:rPr>
          <w:lang w:val="en-GB"/>
        </w:rPr>
      </w:pPr>
      <w:r w:rsidRPr="00385A01">
        <w:rPr>
          <w:lang w:val="en-GB"/>
        </w:rPr>
        <w:t xml:space="preserve">This research evaluates the evolution of the Antioquia coastline in the Gulf of </w:t>
      </w:r>
      <w:proofErr w:type="spellStart"/>
      <w:r w:rsidRPr="00385A01">
        <w:rPr>
          <w:lang w:val="en-GB"/>
        </w:rPr>
        <w:t>Urabá</w:t>
      </w:r>
      <w:proofErr w:type="spellEnd"/>
      <w:r w:rsidRPr="00385A01">
        <w:rPr>
          <w:lang w:val="en-GB"/>
        </w:rPr>
        <w:t xml:space="preserve"> between 2011 and 2021, based on high-resolution satellite imagery. The results indicate that coastal changes are directly influenced by climatic seasons: accretion predominates during the dry season, while erosion prevails during the wet season. Furthermore, erosion affects a larger portion of the coastline (25% of transects) compared to accretion (less than 16%), with more persistent erosion observed in areas such as Boca Tarena, </w:t>
      </w:r>
      <w:proofErr w:type="spellStart"/>
      <w:r w:rsidRPr="00385A01">
        <w:rPr>
          <w:lang w:val="en-GB"/>
        </w:rPr>
        <w:t>Mulatos</w:t>
      </w:r>
      <w:proofErr w:type="spellEnd"/>
      <w:r w:rsidRPr="00385A01">
        <w:rPr>
          <w:lang w:val="en-GB"/>
        </w:rPr>
        <w:t xml:space="preserve">, and </w:t>
      </w:r>
      <w:proofErr w:type="spellStart"/>
      <w:r w:rsidRPr="00385A01">
        <w:rPr>
          <w:lang w:val="en-GB"/>
        </w:rPr>
        <w:t>Arboletes</w:t>
      </w:r>
      <w:proofErr w:type="spellEnd"/>
      <w:r w:rsidRPr="00385A01">
        <w:rPr>
          <w:lang w:val="en-GB"/>
        </w:rPr>
        <w:t xml:space="preserve">. Accretion zones are primarily concentrated at the mouths of the </w:t>
      </w:r>
      <w:proofErr w:type="spellStart"/>
      <w:r w:rsidRPr="00385A01">
        <w:rPr>
          <w:lang w:val="en-GB"/>
        </w:rPr>
        <w:t>Atrato</w:t>
      </w:r>
      <w:proofErr w:type="spellEnd"/>
      <w:r w:rsidRPr="00385A01">
        <w:rPr>
          <w:lang w:val="en-GB"/>
        </w:rPr>
        <w:t xml:space="preserve">, León, </w:t>
      </w:r>
      <w:proofErr w:type="spellStart"/>
      <w:r w:rsidRPr="00385A01">
        <w:rPr>
          <w:lang w:val="en-GB"/>
        </w:rPr>
        <w:t>Currulao</w:t>
      </w:r>
      <w:proofErr w:type="spellEnd"/>
      <w:r w:rsidRPr="00385A01">
        <w:rPr>
          <w:lang w:val="en-GB"/>
        </w:rPr>
        <w:t>, and Turbo rivers, emphasizing the significance of fluvial inputs. Although annual variations are present, a progressive increase in erosion is noted, highlighting the urgent need for more proactive coastal management. The application of satellite imagery was essential for monitoring these changes, providing precise and continuous assessments that are invaluable for informed decision-making in coastal conservation</w:t>
      </w:r>
    </w:p>
    <w:p w14:paraId="7E70DC99" w14:textId="77777777" w:rsidR="00A5635D" w:rsidRDefault="00A5635D" w:rsidP="002D066F">
      <w:pPr>
        <w:ind w:left="624"/>
        <w:rPr>
          <w:szCs w:val="24"/>
          <w:lang w:val="en-GB"/>
        </w:rPr>
      </w:pPr>
    </w:p>
    <w:p w14:paraId="22E287CF" w14:textId="060CE57A" w:rsidR="006B13CA" w:rsidRPr="00CB2008" w:rsidRDefault="006B13CA" w:rsidP="002D066F">
      <w:pPr>
        <w:ind w:left="624"/>
        <w:rPr>
          <w:szCs w:val="24"/>
          <w:lang w:val="en-GB"/>
        </w:rPr>
      </w:pPr>
      <w:r w:rsidRPr="008876CF">
        <w:rPr>
          <w:i/>
          <w:szCs w:val="24"/>
          <w:lang w:val="en-US"/>
        </w:rPr>
        <w:t>Keywords</w:t>
      </w:r>
      <w:r w:rsidRPr="002D7A73">
        <w:rPr>
          <w:b/>
          <w:szCs w:val="24"/>
          <w:lang w:val="en-US"/>
        </w:rPr>
        <w:t>:</w:t>
      </w:r>
      <w:r w:rsidRPr="002D7A73">
        <w:rPr>
          <w:szCs w:val="24"/>
          <w:lang w:val="en-US"/>
        </w:rPr>
        <w:t xml:space="preserve"> </w:t>
      </w:r>
      <w:r w:rsidR="00C419CF" w:rsidRPr="00CB2008">
        <w:rPr>
          <w:szCs w:val="24"/>
          <w:lang w:val="en-GB"/>
        </w:rPr>
        <w:t xml:space="preserve">coastal evolution, </w:t>
      </w:r>
      <w:r w:rsidR="00DA5024">
        <w:rPr>
          <w:szCs w:val="24"/>
          <w:lang w:val="en-GB"/>
        </w:rPr>
        <w:t>a</w:t>
      </w:r>
      <w:r w:rsidR="00DA5024" w:rsidRPr="00DA5024">
        <w:rPr>
          <w:szCs w:val="24"/>
          <w:lang w:val="en-GB"/>
        </w:rPr>
        <w:t>ccretion, erosi</w:t>
      </w:r>
      <w:r w:rsidR="00DA5024">
        <w:rPr>
          <w:szCs w:val="24"/>
          <w:lang w:val="en-GB"/>
        </w:rPr>
        <w:t>o</w:t>
      </w:r>
      <w:r w:rsidR="00DA5024" w:rsidRPr="00DA5024">
        <w:rPr>
          <w:szCs w:val="24"/>
          <w:lang w:val="en-GB"/>
        </w:rPr>
        <w:t xml:space="preserve">n, </w:t>
      </w:r>
      <w:r w:rsidR="00CB2008">
        <w:rPr>
          <w:szCs w:val="24"/>
          <w:lang w:val="en-GB"/>
        </w:rPr>
        <w:t>s</w:t>
      </w:r>
      <w:r w:rsidR="00CB2008" w:rsidRPr="00CB2008">
        <w:rPr>
          <w:szCs w:val="24"/>
          <w:lang w:val="en-GB"/>
        </w:rPr>
        <w:t>atellite image</w:t>
      </w:r>
      <w:r w:rsidR="00EA07BF">
        <w:rPr>
          <w:szCs w:val="24"/>
          <w:lang w:val="en-GB"/>
        </w:rPr>
        <w:t>ry</w:t>
      </w:r>
      <w:r w:rsidR="00DA5024">
        <w:rPr>
          <w:szCs w:val="24"/>
          <w:lang w:val="en-GB"/>
        </w:rPr>
        <w:t>,</w:t>
      </w:r>
      <w:r w:rsidR="00CE2AE7">
        <w:rPr>
          <w:szCs w:val="24"/>
          <w:lang w:val="en-GB"/>
        </w:rPr>
        <w:t xml:space="preserve"> </w:t>
      </w:r>
      <w:r w:rsidR="00CE2AE7" w:rsidRPr="00A5635D">
        <w:rPr>
          <w:lang w:val="en-GB"/>
        </w:rPr>
        <w:t xml:space="preserve">Gulf of </w:t>
      </w:r>
      <w:proofErr w:type="spellStart"/>
      <w:r w:rsidR="00CE2AE7" w:rsidRPr="00A5635D">
        <w:rPr>
          <w:lang w:val="en-GB"/>
        </w:rPr>
        <w:t>Urabá</w:t>
      </w:r>
      <w:proofErr w:type="spellEnd"/>
      <w:r w:rsidR="00CE2AE7">
        <w:rPr>
          <w:lang w:val="en-GB"/>
        </w:rPr>
        <w:t>.</w:t>
      </w:r>
    </w:p>
    <w:p w14:paraId="67AEC440" w14:textId="59A9F4D8" w:rsidR="002421AA" w:rsidRPr="002D7A73" w:rsidRDefault="00F67757" w:rsidP="002421AA">
      <w:pPr>
        <w:rPr>
          <w:szCs w:val="24"/>
          <w:lang w:val="en-US"/>
        </w:rPr>
      </w:pPr>
      <w:r>
        <w:rPr>
          <w:szCs w:val="24"/>
          <w:lang w:val="en-US"/>
        </w:rPr>
        <w:t xml:space="preserve"> </w:t>
      </w:r>
    </w:p>
    <w:p w14:paraId="578B969F" w14:textId="00E4965F" w:rsidR="002421AA" w:rsidRPr="002D7A73" w:rsidRDefault="00B261A2" w:rsidP="00B261A2">
      <w:pPr>
        <w:tabs>
          <w:tab w:val="left" w:pos="6787"/>
        </w:tabs>
        <w:rPr>
          <w:szCs w:val="24"/>
          <w:lang w:val="en-US"/>
        </w:rPr>
      </w:pPr>
      <w:r>
        <w:rPr>
          <w:szCs w:val="24"/>
          <w:lang w:val="en-US"/>
        </w:rPr>
        <w:tab/>
      </w:r>
    </w:p>
    <w:p w14:paraId="211E3C89" w14:textId="77777777" w:rsidR="002421AA" w:rsidRPr="002D7A73" w:rsidRDefault="002421AA" w:rsidP="002421AA">
      <w:pPr>
        <w:rPr>
          <w:rFonts w:cs="Times New Roman"/>
          <w:szCs w:val="24"/>
          <w:lang w:val="en-US"/>
        </w:rPr>
      </w:pPr>
    </w:p>
    <w:p w14:paraId="7DA0EA49" w14:textId="77777777" w:rsidR="002421AA" w:rsidRPr="002D7A73" w:rsidRDefault="002421AA" w:rsidP="002421AA">
      <w:pPr>
        <w:rPr>
          <w:rFonts w:cs="Times New Roman"/>
          <w:szCs w:val="24"/>
          <w:lang w:val="en-US"/>
        </w:rPr>
      </w:pPr>
    </w:p>
    <w:p w14:paraId="2148EE4E" w14:textId="77777777" w:rsidR="002421AA" w:rsidRPr="002D7A73" w:rsidRDefault="002421AA" w:rsidP="002421AA">
      <w:pPr>
        <w:rPr>
          <w:rFonts w:cs="Times New Roman"/>
          <w:szCs w:val="24"/>
          <w:lang w:val="en-US"/>
        </w:rPr>
      </w:pPr>
    </w:p>
    <w:p w14:paraId="05EADC83" w14:textId="77777777" w:rsidR="002421AA" w:rsidRPr="002D7A73" w:rsidRDefault="002421AA" w:rsidP="002421AA">
      <w:pPr>
        <w:rPr>
          <w:rFonts w:cs="Times New Roman"/>
          <w:szCs w:val="24"/>
          <w:lang w:val="en-US"/>
        </w:rPr>
      </w:pPr>
    </w:p>
    <w:p w14:paraId="1E1A4D95" w14:textId="77777777" w:rsidR="002421AA" w:rsidRPr="002D7A73" w:rsidRDefault="002421AA" w:rsidP="002421AA">
      <w:pPr>
        <w:rPr>
          <w:rFonts w:cs="Times New Roman"/>
          <w:szCs w:val="24"/>
          <w:lang w:val="en-US"/>
        </w:rPr>
      </w:pPr>
    </w:p>
    <w:p w14:paraId="721F053F" w14:textId="77777777" w:rsidR="002421AA" w:rsidRPr="002D7A73" w:rsidRDefault="002421AA" w:rsidP="002421AA">
      <w:pPr>
        <w:rPr>
          <w:rFonts w:cs="Times New Roman"/>
          <w:szCs w:val="24"/>
          <w:lang w:val="en-US"/>
        </w:rPr>
      </w:pPr>
    </w:p>
    <w:p w14:paraId="2B1943F7" w14:textId="77777777" w:rsidR="002421AA" w:rsidRPr="002D7A73" w:rsidRDefault="002421AA" w:rsidP="002421AA">
      <w:pPr>
        <w:rPr>
          <w:rFonts w:cs="Times New Roman"/>
          <w:szCs w:val="24"/>
          <w:lang w:val="en-US"/>
        </w:rPr>
      </w:pPr>
    </w:p>
    <w:p w14:paraId="48B6531F" w14:textId="77777777" w:rsidR="002421AA" w:rsidRPr="002D7A73" w:rsidRDefault="002421AA" w:rsidP="002421AA">
      <w:pPr>
        <w:rPr>
          <w:rFonts w:cs="Times New Roman"/>
          <w:szCs w:val="24"/>
          <w:lang w:val="en-US"/>
        </w:rPr>
      </w:pPr>
    </w:p>
    <w:p w14:paraId="784EB85F" w14:textId="77777777" w:rsidR="002557AD" w:rsidRPr="002D7A73" w:rsidRDefault="002557AD">
      <w:pPr>
        <w:spacing w:after="160" w:line="259" w:lineRule="auto"/>
        <w:jc w:val="left"/>
        <w:rPr>
          <w:b/>
          <w:lang w:val="en-US"/>
        </w:rPr>
      </w:pPr>
      <w:bookmarkStart w:id="17" w:name="_Toc437858002"/>
      <w:bookmarkStart w:id="18" w:name="_Toc437858423"/>
      <w:bookmarkStart w:id="19" w:name="_Toc440985125"/>
      <w:r w:rsidRPr="002D7A73">
        <w:rPr>
          <w:b/>
          <w:lang w:val="en-US"/>
        </w:rPr>
        <w:br w:type="page"/>
      </w:r>
    </w:p>
    <w:p w14:paraId="6780C5C5" w14:textId="02C6084E" w:rsidR="006B13CA" w:rsidRPr="00285913" w:rsidRDefault="006B13CA" w:rsidP="00655A70">
      <w:pPr>
        <w:pStyle w:val="Ttulo1"/>
        <w:numPr>
          <w:ilvl w:val="0"/>
          <w:numId w:val="19"/>
        </w:numPr>
      </w:pPr>
      <w:bookmarkStart w:id="20" w:name="_Toc180406913"/>
      <w:r w:rsidRPr="00285913">
        <w:lastRenderedPageBreak/>
        <w:t>Introducción</w:t>
      </w:r>
      <w:bookmarkEnd w:id="17"/>
      <w:bookmarkEnd w:id="18"/>
      <w:bookmarkEnd w:id="19"/>
      <w:bookmarkEnd w:id="20"/>
    </w:p>
    <w:p w14:paraId="0D6EA148" w14:textId="77777777" w:rsidR="003F2DED" w:rsidRDefault="003F2DED" w:rsidP="00E753AD">
      <w:pPr>
        <w:pStyle w:val="PrrAPA"/>
        <w:ind w:firstLine="0"/>
      </w:pPr>
    </w:p>
    <w:p w14:paraId="0D1CC686" w14:textId="1A914FEB" w:rsidR="00B35DAC" w:rsidRDefault="007B5118" w:rsidP="00384CF3">
      <w:pPr>
        <w:pStyle w:val="PrrAPA"/>
      </w:pPr>
      <w:r>
        <w:t xml:space="preserve">El </w:t>
      </w:r>
      <w:r w:rsidR="00706743">
        <w:t xml:space="preserve">litoral antioqueño </w:t>
      </w:r>
      <w:r w:rsidR="00AC1010">
        <w:t>ha sido afectad</w:t>
      </w:r>
      <w:r>
        <w:t>o</w:t>
      </w:r>
      <w:r w:rsidR="00AC1010">
        <w:t xml:space="preserve"> </w:t>
      </w:r>
      <w:r w:rsidR="00715855">
        <w:t xml:space="preserve">históricamente por </w:t>
      </w:r>
      <w:r w:rsidR="00791141">
        <w:t xml:space="preserve">la erosión y la progradación </w:t>
      </w:r>
      <w:r>
        <w:t>de su línea de costa,</w:t>
      </w:r>
      <w:r w:rsidR="00472D6E">
        <w:t xml:space="preserve"> </w:t>
      </w:r>
      <w:r w:rsidR="00B208A2">
        <w:t>siendo</w:t>
      </w:r>
      <w:r w:rsidR="007B0DA8">
        <w:t xml:space="preserve"> factores naturales y antrópicos</w:t>
      </w:r>
      <w:r w:rsidR="00B208A2">
        <w:t xml:space="preserve"> los responsables de su </w:t>
      </w:r>
      <w:r w:rsidR="00CA6C47">
        <w:t>inestabilidad</w:t>
      </w:r>
      <w:r w:rsidR="0089037C">
        <w:t xml:space="preserve"> morfológica</w:t>
      </w:r>
      <w:r w:rsidR="007B0DA8">
        <w:t>,</w:t>
      </w:r>
      <w:r>
        <w:t xml:space="preserve"> </w:t>
      </w:r>
      <w:r w:rsidR="007A6765">
        <w:t>impactando</w:t>
      </w:r>
      <w:r w:rsidR="00374EB7">
        <w:t xml:space="preserve"> así</w:t>
      </w:r>
      <w:r w:rsidR="007A6765">
        <w:t xml:space="preserve"> </w:t>
      </w:r>
      <w:r w:rsidR="00F84978">
        <w:t>a la comunid</w:t>
      </w:r>
      <w:r w:rsidR="00E74526">
        <w:t>ad</w:t>
      </w:r>
      <w:r w:rsidR="00F473CB">
        <w:t xml:space="preserve"> costera</w:t>
      </w:r>
      <w:r w:rsidR="00E74526">
        <w:t xml:space="preserve"> y al medio ambiente</w:t>
      </w:r>
      <w:r w:rsidR="00137548">
        <w:t xml:space="preserve"> </w:t>
      </w:r>
      <w:r w:rsidR="00137548">
        <w:fldChar w:fldCharType="begin"/>
      </w:r>
      <w:r w:rsidR="001B71D5">
        <w:instrText xml:space="preserve"> ADDIN ZOTERO_ITEM CSL_CITATION {"citationID":"GHIs52BC","properties":{"formattedCitation":"(Gobernaci\\uc0\\u243{}n de Antioquia et\\uc0\\u160{}al., 2021)","plainCitation":"(Gobernación de Antioquia et al., 2021)","noteIndex":0},"citationItems":[{"id":189,"uris":["http://zotero.org/users/10314280/items/IKQ2VHPG"],"itemData":{"id":189,"type":"book","abstract":"PRÓLOGO : La erosión costera es un proceso complejo de origen natural y / o antrópico que tiene consecuencias negativas asociadas a la pérdida de ecosistemas, de infraestructura, de viviendas, de terrenos productivos e inclusive ha ocasionado el desplazamiento de algunas comunidades. Este proceso tiene una génesis y una evolución propias de cada sitio, el cual depende, entre otros, de la geología local, de fenómenos climáticos, de estado de los ecosistemas y acciones humanas, por lo tanto, las soluciones deben ser específicas para cada lugar.\nEn las últimas décadas, el litoral antioqueño ha sufrido un incremento de la erosión y desde entonces se han ejecutado obras costeras con el fin de mitigar este proceso. Sin embargo, estas obras, aunque eventualmente solucionan la erosión de manera puntual, agudizan el problema en sus zonas aledañas. Es por esto que el litoral antioqueño sufrió una invasión de obras costeras inadecuadas, cada una tratando de controlar la erosión para un lugar específico. Las obras que se han construido han generado casos tan graves como el de Arboletes, donde la erosión ha puesto en peligro la vía que comunica a Antioquia con el departamento de Córdoba y sitios naturales insignias del departamento como el volcán de lodo.\nCon este panorama, para nada alentador, la Gobernación de Antioquia y la Universidad de Antioquia firmaron en 2017 un convenio marco para el estudio de la erosión costera en el litoral antioqueño. Este convenio fue desarrollado con las Universidades Nacional y del Norte, implementando una investigación para proponer solución en seis sitios del litoral antioqueño con evidencias de erosión avanzada. Son ellos, volcán de lodo y rio Hobo en el municipio de Arboletes, Uveros y Damaquiel en el municipio de San Juan de Urabá, Zapata en el municipio de Necoclí y finalmente punta Las Vacas en el distrito de Turbo. Por primera vez en Antioquia, y tal vez en Colombia, los estudios incluyeron componentes sociales y biofísicas que cuantificaron desde su campo de experticia las condiciones de cada uno de los sitios. De manera específica, en el tema físico se utilizaron modelos numéricos, así como mediciones de variables con instrumentos oceanográficos de última generación. Esto permitió un estudio integral del problema erosivo con miradas de profesionales expertos en áreas de la geología, ecología, oceanografía y procesos costeros que con la ayuda de la comunidad concertaron las propuestas de solución para cada uno de los sitios.\nLas soluciones que se propusieron fueron desarrolladas teniendo en cuenta las condiciones y usos actuales e históricos de cada una de las comunidades. Estas fueron desde obras duras de ingeniería (obras comunes de protección) hasta obras blandas, las cuales son totalmente novedosas y permitirán en un futuro proteger el litoral con obras que se acomodan a la morfología y condiciones físicas de la costa a menores costos. Las soluciones, además, permitieron proponer para algunas comunidades el diseño de malecones con lo cual se espera que sus pobladores puedan recuperar su vocación turística.\nEste documento es un texto de consulta para las personas que van a desarrollar futuros estudios costeros en esta región antioqueña. Su metodología, la cual incorpora mediciones de variables oceanográficas y costeras, y el trabajo con la comunidad se sugiere sea consultada por su enfoque novedoso y por los excelentes resultados obtenidos con las comunidades. Aunque las soluciones se proponen para los seis sitios de la costa de Antioquia, de acuerdo a la caracterización gruesa realizada de todo el litoral antioqueño, es posible que algunas de estas puedan ser implementadas no únicamente en Antioquia sino también en Colombia. Es de notar que los diseños propuestos y las obras que se van a construir deben ser actualizadas y monitoreadas, ya que la zona costera es un lugar muy dinámico que involucra la interacción de procesos tierra-mar.\nPor último, es de resaltar que estos estudios fueron desarrollados en gran parte con personas de la región que han sido y están siendo formadas por la Universidad de Antioquia. Este documento y los demás productos entregados con este proyecto tienen una alta calidad y demuestran que en Urabá se están formando profesionales de alto nivel, en temas costeros y oceanográficos.\nEste libro es la evidencia del compromiso de la Gobernación de Antioquia con las personas, instituciones y comunidades de la región costera, lugar donde está el futuro de Antioquia. Vale la pena anotar que la actual administración departamental en cabeza del DAGRAN y de la Universidad de Antioquia, firmaron un nuevo convenio marco, lo cual ha permitido desarrollar en los últimos años el proyecto “Programa Integral para el Monitoreo y Mitigación de la Erosión Costera en el Litoral Antioqueño – PIMECLA”, del cual se espera obtener resultados que serán publicados de manera similar en los próximos años.","ISBN":"9786287519428","language":"spa","license":"info:eu-repo/semantics/openAccess","note":"Accepted: 2022-03-20T17:48:58Z","publisher":"Universidad de Antioquia","source":"bibliotecadigital.udea.edu.co","title":"Erosión costera en el litoral antioqueño. Compilación de resultados","URL":"https://bibliotecadigital.udea.edu.co/handle/10495/26757","author":[{"literal":"Gobernación de Antioquia"},{"literal":"Universidad de Antioquia"},{"literal":"Universidad Nacional"},{"literal":"Universidad del Norte"}],"accessed":{"date-parts":[["2024",8,15]]},"issued":{"date-parts":[["2021"]]}}}],"schema":"https://github.com/citation-style-language/schema/raw/master/csl-citation.json"} </w:instrText>
      </w:r>
      <w:r w:rsidR="00137548">
        <w:fldChar w:fldCharType="separate"/>
      </w:r>
      <w:r w:rsidR="001B71D5" w:rsidRPr="001B71D5">
        <w:t>(Gobernación de Antioquia et al., 2021)</w:t>
      </w:r>
      <w:r w:rsidR="00137548">
        <w:fldChar w:fldCharType="end"/>
      </w:r>
      <w:r w:rsidR="00F473CB">
        <w:t>. Debido a esto</w:t>
      </w:r>
      <w:r w:rsidR="004E5772">
        <w:t xml:space="preserve">, </w:t>
      </w:r>
      <w:r w:rsidR="00DF72B3">
        <w:t xml:space="preserve">el </w:t>
      </w:r>
      <w:r w:rsidR="001B5F05">
        <w:t xml:space="preserve">estudio </w:t>
      </w:r>
      <w:r w:rsidR="00DF72B3">
        <w:t>morfológico</w:t>
      </w:r>
      <w:r w:rsidR="001B5F05">
        <w:t xml:space="preserve"> </w:t>
      </w:r>
      <w:r w:rsidR="009521B5">
        <w:t xml:space="preserve">de la costa antioqueña </w:t>
      </w:r>
      <w:r w:rsidR="00AB00B5">
        <w:t xml:space="preserve">adquiere </w:t>
      </w:r>
      <w:r w:rsidR="00CE1132">
        <w:t xml:space="preserve">un valor </w:t>
      </w:r>
      <w:r w:rsidR="00224AFD">
        <w:t>ambiental, social y económico</w:t>
      </w:r>
      <w:r w:rsidR="007C433F">
        <w:t xml:space="preserve">, </w:t>
      </w:r>
      <w:r w:rsidR="00C90E5E">
        <w:t xml:space="preserve">al </w:t>
      </w:r>
      <w:r w:rsidR="007C433F">
        <w:t>otorga</w:t>
      </w:r>
      <w:r w:rsidR="00C90E5E">
        <w:t>r</w:t>
      </w:r>
      <w:r w:rsidR="007C433F">
        <w:t xml:space="preserve"> </w:t>
      </w:r>
      <w:r w:rsidR="00F36BBF">
        <w:t xml:space="preserve">la capacidad </w:t>
      </w:r>
      <w:r w:rsidR="00E57CFB">
        <w:t xml:space="preserve">de gestionar </w:t>
      </w:r>
      <w:r w:rsidR="001D4634">
        <w:t xml:space="preserve">los impactos que </w:t>
      </w:r>
      <w:r w:rsidR="00363AA4">
        <w:t>p</w:t>
      </w:r>
      <w:r w:rsidR="0084213C">
        <w:t>rovoca esta dinámica costera</w:t>
      </w:r>
      <w:r w:rsidR="00985A08">
        <w:t xml:space="preserve"> </w:t>
      </w:r>
      <w:r w:rsidR="00985A08">
        <w:fldChar w:fldCharType="begin"/>
      </w:r>
      <w:r w:rsidR="00985A08">
        <w:instrText xml:space="preserve"> ADDIN ZOTERO_ITEM CSL_CITATION {"citationID":"mUC0AL5W","properties":{"formattedCitation":"(Cort\\uc0\\u233{}s-G\\uc0\\u243{}mez et\\uc0\\u160{}al., 2023)","plainCitation":"(Cortés-Gómez et al., 2023)","noteIndex":0},"citationItems":[{"id":191,"uris":["http://zotero.org/users/10314280/items/DVUR7VEK"],"itemData":{"id":191,"type":"article-journal","container-title":"Economía, sociedad y territorio","DOI":"10.22136/est20231956","ISSN":"1405-8421","issue":"73","language":"es","note":"publisher: El Colegio Mexiquense A.C.","page":"961-990","source":"SciELO","title":"Valoración sociocultural de los servicios ecosistémicos de la zona costera del Caribe mexicano","volume":"23","author":[{"family":"Cortés-Gómez","given":"Cristina"},{"family":"Cervantes-Martínez","given":"Adrián"},{"family":"Arce-Ibarra","given":"Ana Minerva"}],"issued":{"date-parts":[["2023",12]]}}}],"schema":"https://github.com/citation-style-language/schema/raw/master/csl-citation.json"} </w:instrText>
      </w:r>
      <w:r w:rsidR="00985A08">
        <w:fldChar w:fldCharType="separate"/>
      </w:r>
      <w:r w:rsidR="00985A08" w:rsidRPr="00985A08">
        <w:t>(Cortés-Gómez et al., 2023)</w:t>
      </w:r>
      <w:r w:rsidR="00985A08">
        <w:fldChar w:fldCharType="end"/>
      </w:r>
      <w:r w:rsidR="0084213C">
        <w:t>.</w:t>
      </w:r>
      <w:r w:rsidR="0022701B">
        <w:t xml:space="preserve"> </w:t>
      </w:r>
      <w:r w:rsidR="00690DEF">
        <w:t>En cuanto a la</w:t>
      </w:r>
      <w:r w:rsidR="00E149C0">
        <w:t>s</w:t>
      </w:r>
      <w:r w:rsidR="00690DEF">
        <w:t xml:space="preserve"> </w:t>
      </w:r>
      <w:r w:rsidR="00E149C0">
        <w:t xml:space="preserve">técnicas </w:t>
      </w:r>
      <w:r w:rsidR="00690DEF">
        <w:t>utilizada</w:t>
      </w:r>
      <w:r w:rsidR="00E149C0">
        <w:t>s</w:t>
      </w:r>
      <w:r w:rsidR="00690DEF">
        <w:t xml:space="preserve"> </w:t>
      </w:r>
      <w:r w:rsidR="00072007">
        <w:t xml:space="preserve">para </w:t>
      </w:r>
      <w:r w:rsidR="00E149C0">
        <w:t>estos estudios</w:t>
      </w:r>
      <w:r w:rsidR="00381ED4">
        <w:t>,</w:t>
      </w:r>
      <w:r w:rsidR="00267BC9">
        <w:t xml:space="preserve"> </w:t>
      </w:r>
      <w:r w:rsidR="00616260">
        <w:t xml:space="preserve">comúnmente se han </w:t>
      </w:r>
      <w:r w:rsidR="000A58FE">
        <w:t>realizado</w:t>
      </w:r>
      <w:r w:rsidR="001971E5">
        <w:t xml:space="preserve"> por medio de</w:t>
      </w:r>
      <w:r w:rsidR="00616260">
        <w:t xml:space="preserve"> </w:t>
      </w:r>
      <w:r w:rsidR="00267BC9">
        <w:t>mediciones in situ</w:t>
      </w:r>
      <w:r w:rsidR="00685BC2">
        <w:t xml:space="preserve"> (topo batimetrías o aerofotografías)</w:t>
      </w:r>
      <w:r w:rsidR="00381ED4">
        <w:t>,</w:t>
      </w:r>
      <w:r w:rsidR="000A73B7">
        <w:t xml:space="preserve"> las cuales </w:t>
      </w:r>
      <w:r w:rsidR="001279B2">
        <w:t>implican</w:t>
      </w:r>
      <w:r w:rsidR="000A73B7">
        <w:t xml:space="preserve"> </w:t>
      </w:r>
      <w:r w:rsidR="00FF025A">
        <w:t>costos elevados</w:t>
      </w:r>
      <w:r w:rsidR="001913EF">
        <w:t xml:space="preserve">, </w:t>
      </w:r>
      <w:r w:rsidR="003B062B">
        <w:t xml:space="preserve">series de tiempo </w:t>
      </w:r>
      <w:r w:rsidR="001913EF">
        <w:t>cortas</w:t>
      </w:r>
      <w:r w:rsidR="003B062B">
        <w:t xml:space="preserve"> y extensiones</w:t>
      </w:r>
      <w:r w:rsidR="002D1AD1">
        <w:t xml:space="preserve"> </w:t>
      </w:r>
      <w:r w:rsidR="00AE61EA">
        <w:t>de</w:t>
      </w:r>
      <w:r w:rsidR="00137356">
        <w:t xml:space="preserve"> </w:t>
      </w:r>
      <w:r w:rsidR="00AE61EA">
        <w:t>espacio</w:t>
      </w:r>
      <w:r w:rsidR="00E46115">
        <w:t xml:space="preserve"> limitadas</w:t>
      </w:r>
      <w:r w:rsidR="00985A08">
        <w:t xml:space="preserve"> </w:t>
      </w:r>
      <w:r w:rsidR="001B71D5">
        <w:fldChar w:fldCharType="begin"/>
      </w:r>
      <w:r w:rsidR="001B71D5">
        <w:instrText xml:space="preserve"> ADDIN ZOTERO_ITEM CSL_CITATION {"citationID":"XyHVDFo5","properties":{"formattedCitation":"(Ojeda Z\\uc0\\u250{}jar, 2000)","plainCitation":"(Ojeda Zújar, 2000)","noteIndex":0},"citationItems":[{"id":196,"uris":["http://zotero.org/users/10314280/items/HVDUEQWT"],"itemData":{"id":196,"type":"article-journal","abstract":"En este artículo se realiza una revisión crítica de las metodologías utilizadas para el\ncálculo de los riesgos de erosión, tanto de la peligrosidad natural (tasas de erosión) como de\nalgunos aspectos de la vulnerabilidad (cartografía de la peligrosidad natural actual y potencial).\nSe analiza la adecuación de las fuentes de información clásicas a estos análisis (cartografía\ny fotografía aérea) y el impacto de nuevas tecnologías (GPS, fotogrametría digital y\naltimetría láser aerotransportada), así como su precisión geométrica. Se evalúa el interés de\nnuevas expresiones para las tasas de erosión (tasas superficiales y volumétricas) y se revisan\nlos métodos para los cálculos de la evolución futura de la línea de costa (análisis de tendencias\nhistóricas y modelización numérica).","container-title":"Boletín de la Asociación de Geógrafos Españoles","ISSN":"0212-9426","issue":"30","language":"spa","license":"Atribución-NoComercial-SinDerivadas 3.0 Estados Unidos de América","note":"Accepted: 2018-04-27T08:33:04Z\npublisher: Asociación de Geógrafos Españoles","page":"103-118","source":"idus.us.es","title":"Métodos para el cálculo de la erosión costera. Revisión, tendencias y propuesta","author":[{"family":"Ojeda Zújar","given":"José"}],"issued":{"date-parts":[["2000"]]}}}],"schema":"https://github.com/citation-style-language/schema/raw/master/csl-citation.json"} </w:instrText>
      </w:r>
      <w:r w:rsidR="001B71D5">
        <w:fldChar w:fldCharType="separate"/>
      </w:r>
      <w:r w:rsidR="001B71D5" w:rsidRPr="001B71D5">
        <w:t>(Ojeda Zújar, 2000)</w:t>
      </w:r>
      <w:r w:rsidR="001B71D5">
        <w:fldChar w:fldCharType="end"/>
      </w:r>
      <w:r w:rsidR="00AE61EA">
        <w:t xml:space="preserve">. </w:t>
      </w:r>
      <w:r w:rsidR="004265B3">
        <w:t xml:space="preserve">Sin embargo, </w:t>
      </w:r>
      <w:r w:rsidR="00F678A4">
        <w:t xml:space="preserve">actualmente se dispone de </w:t>
      </w:r>
      <w:r w:rsidR="003B0D57">
        <w:t>avances tecnológicos como</w:t>
      </w:r>
      <w:r w:rsidR="00EA4BA0">
        <w:t xml:space="preserve"> las imágenes satelitales, las cuales han alcanzado</w:t>
      </w:r>
      <w:r w:rsidR="00B1285C">
        <w:t xml:space="preserve"> una </w:t>
      </w:r>
      <w:r w:rsidR="00824AFE">
        <w:t>alta</w:t>
      </w:r>
      <w:r w:rsidR="00B1285C">
        <w:t xml:space="preserve"> </w:t>
      </w:r>
      <w:r w:rsidR="00824AFE">
        <w:t xml:space="preserve">resolución de pixeles a nivel mundial, lo que permite que </w:t>
      </w:r>
      <w:r w:rsidR="00033601">
        <w:t xml:space="preserve">sean utilizadas en estudios </w:t>
      </w:r>
      <w:r w:rsidR="00520DEF">
        <w:t xml:space="preserve">morfológicos de la superficie </w:t>
      </w:r>
      <w:r w:rsidR="00520DEF" w:rsidRPr="00513228">
        <w:t>terrestre con</w:t>
      </w:r>
      <w:r w:rsidR="008937D9">
        <w:t xml:space="preserve"> precisión</w:t>
      </w:r>
      <w:r w:rsidR="00985A08">
        <w:t xml:space="preserve"> </w:t>
      </w:r>
      <w:r w:rsidR="00985A08">
        <w:fldChar w:fldCharType="begin"/>
      </w:r>
      <w:r w:rsidR="00985A08">
        <w:instrText xml:space="preserve"> ADDIN ZOTERO_ITEM CSL_CITATION {"citationID":"S9dfB8Pe","properties":{"formattedCitation":"(Klemas, 2008)","plainCitation":"(Klemas, 2008)","noteIndex":0},"citationItems":[{"id":193,"uris":["http://zotero.org/users/10314280/items/GX5KIVTM"],"itemData":{"id":193,"type":"paper-conference","abstract":"Advances in sensor design and data analysis techniques are now making remote sensing systems practical and attractive for coastal ecosystem research and management. Multispectral and hyperspectral imagers are available for mapping coastal land cover and concentrations of organic/inorganic suspended particles and dissolved substances in coastal waters. Thermal infrared scanners can map sea surface temperatures accurately and chart coastal currents, while microwave radiometers can measure ocean salinity, soil moisture and other hydrologic parameters. Radar imagers, scatterometers and altimeters provide information on ocean waves, ocean winds, sea surface height and coastal currents. Using airborne LIDARS one can produce bathymetric maps, even in moderately turbid coastal waters. Since coastal ecosystems have high spatial complexity and temporal variability, they frequently have to be observed from both, satellite and aircraft , in order to obtain the required spatial, spectral and temporal resolutions. A reliable field data collection approach using ships, buoys, and field instruments with a valid sampling scheme is required to calibrate and validate the remotely sensed information. This paper presents a brief overview of recent advances in coastal remote sensing.","DOI":"10.1109/BALTIC.2008.4625503","event-title":"2008 IEEE/OES US/EU-Baltic International Symposium","ISBN":"978-1-4244-2267-8","page":"1-11","source":"ResearchGate","title":"Remote sensing of coastal ecosystems","author":[{"family":"Klemas","given":"Victor"}],"issued":{"date-parts":[["2008",6,27]]}}}],"schema":"https://github.com/citation-style-language/schema/raw/master/csl-citation.json"} </w:instrText>
      </w:r>
      <w:r w:rsidR="00985A08">
        <w:fldChar w:fldCharType="separate"/>
      </w:r>
      <w:r w:rsidR="00985A08" w:rsidRPr="00985A08">
        <w:t>(</w:t>
      </w:r>
      <w:proofErr w:type="spellStart"/>
      <w:r w:rsidR="00985A08" w:rsidRPr="00985A08">
        <w:t>Klemas</w:t>
      </w:r>
      <w:proofErr w:type="spellEnd"/>
      <w:r w:rsidR="00985A08" w:rsidRPr="00985A08">
        <w:t>, 2008)</w:t>
      </w:r>
      <w:r w:rsidR="00985A08">
        <w:fldChar w:fldCharType="end"/>
      </w:r>
      <w:r w:rsidR="008937D9">
        <w:t>.</w:t>
      </w:r>
      <w:r w:rsidR="00AE61EA">
        <w:t xml:space="preserve"> </w:t>
      </w:r>
      <w:r w:rsidR="00FB325A">
        <w:t>Así pues,</w:t>
      </w:r>
      <w:r w:rsidR="00F22CC4">
        <w:t xml:space="preserve"> con el motivo de mantener </w:t>
      </w:r>
      <w:r w:rsidR="00E018E0">
        <w:t>el análisis de la variación morfológica de la línea de costa antioqueña actualizado</w:t>
      </w:r>
      <w:r w:rsidR="00B62964">
        <w:t xml:space="preserve">, se plantea </w:t>
      </w:r>
      <w:r w:rsidR="00AF6D22">
        <w:t>evaluar</w:t>
      </w:r>
      <w:r w:rsidR="00384CF3">
        <w:t xml:space="preserve"> mediante el uso de imágenes satelitales PLANET que contienen una resolución entre tres y cinco metros por píxel</w:t>
      </w:r>
      <w:r w:rsidR="005B7389">
        <w:t>,</w:t>
      </w:r>
      <w:r w:rsidR="00AF6D22">
        <w:t xml:space="preserve"> los cambios ocurridos entre el 2011 y el 2021</w:t>
      </w:r>
      <w:r w:rsidR="00215CB2">
        <w:t>,</w:t>
      </w:r>
      <w:r w:rsidR="00F46472">
        <w:t xml:space="preserve"> teniendo en cuenta las épocas climáticas</w:t>
      </w:r>
      <w:r w:rsidR="005B7389">
        <w:t xml:space="preserve">. </w:t>
      </w:r>
    </w:p>
    <w:p w14:paraId="6207AC94" w14:textId="371979DB" w:rsidR="003F698E" w:rsidRDefault="003F698E">
      <w:pPr>
        <w:spacing w:after="160" w:line="259" w:lineRule="auto"/>
        <w:jc w:val="left"/>
        <w:rPr>
          <w:rFonts w:eastAsiaTheme="majorEastAsia" w:cstheme="majorBidi"/>
          <w:b/>
          <w:szCs w:val="32"/>
        </w:rPr>
      </w:pPr>
      <w:bookmarkStart w:id="21" w:name="_Toc440985126"/>
    </w:p>
    <w:p w14:paraId="2AFBB7EA" w14:textId="6810A7F1" w:rsidR="00257918" w:rsidRDefault="00A74BAD" w:rsidP="008831B0">
      <w:pPr>
        <w:pStyle w:val="Ttulo2"/>
        <w:numPr>
          <w:ilvl w:val="1"/>
          <w:numId w:val="19"/>
        </w:numPr>
      </w:pPr>
      <w:bookmarkStart w:id="22" w:name="_Toc180406914"/>
      <w:r>
        <w:t>P</w:t>
      </w:r>
      <w:r w:rsidR="00115036" w:rsidRPr="000A7650">
        <w:t xml:space="preserve">lanteamiento del </w:t>
      </w:r>
      <w:r w:rsidR="0023515A" w:rsidRPr="000A7650">
        <w:t>p</w:t>
      </w:r>
      <w:r w:rsidR="00115036" w:rsidRPr="000A7650">
        <w:t>roblema</w:t>
      </w:r>
      <w:bookmarkEnd w:id="21"/>
      <w:bookmarkEnd w:id="22"/>
    </w:p>
    <w:p w14:paraId="16E6F76D" w14:textId="77777777" w:rsidR="00DD6D0D" w:rsidRPr="00DD6D0D" w:rsidRDefault="00DD6D0D" w:rsidP="00DD6D0D"/>
    <w:p w14:paraId="06E86B97" w14:textId="77777777" w:rsidR="000F21BE" w:rsidRDefault="00191EC0" w:rsidP="00365260">
      <w:pPr>
        <w:ind w:firstLine="708"/>
        <w:rPr>
          <w:rFonts w:cs="Times New Roman"/>
          <w:szCs w:val="24"/>
        </w:rPr>
      </w:pPr>
      <w:r>
        <w:rPr>
          <w:rFonts w:cs="Times New Roman"/>
          <w:szCs w:val="24"/>
        </w:rPr>
        <w:t xml:space="preserve">Una descripción apropiada para la franja costera es el de interfaz: un límite donde distintos componentes de un sistema interactúan entre sí </w:t>
      </w:r>
      <w:r>
        <w:rPr>
          <w:rFonts w:cs="Times New Roman"/>
          <w:szCs w:val="24"/>
        </w:rPr>
        <w:fldChar w:fldCharType="begin"/>
      </w:r>
      <w:r>
        <w:rPr>
          <w:rFonts w:cs="Times New Roman"/>
          <w:szCs w:val="24"/>
        </w:rPr>
        <w:instrText xml:space="preserve"> ADDIN ZOTERO_ITEM CSL_CITATION {"citationID":"6sVPtGyl","properties":{"formattedCitation":"(Tarbuck &amp; Lutgens, 2005)","plainCitation":"(Tarbuck &amp; Lutgens, 2005)","noteIndex":0},"citationItems":[{"id":198,"uris":["http://zotero.org/users/10314280/items/2U962ED4"],"itemData":{"id":198,"type":"book","abstract":"La octava edicion de Ciencias de la tierra: una introduccion a la geologia fisica, como sus predecesoras, es un texto universitario para estudiantes que cursan su primer ano de Geologia. Ademas de ser informativo y estar actualizado, uno de los principales objetivos de Ciencias de la Tierra es satisfacer las necesidades de los estudiantes de disponer de un texto que sea una herramienta para el aprendizaje de los principios y los conceptos basicos de la geologia.","ISBN":"978-84-205-4998-9","language":"es","note":"Google-Books-ID: AC4muQAACAAJ","number-of-pages":"710","publisher":"Prentice Hall","source":"Google Books","title":"Ciencias de la tierra: una introducción a la geología física","title-short":"Ciencias de la tierra","author":[{"family":"Tarbuck","given":"Edward J."},{"family":"Lutgens","given":"Frederick K."}],"issued":{"date-parts":[["2005"]]}}}],"schema":"https://github.com/citation-style-language/schema/raw/master/csl-citation.json"} </w:instrText>
      </w:r>
      <w:r>
        <w:rPr>
          <w:rFonts w:cs="Times New Roman"/>
          <w:szCs w:val="24"/>
        </w:rPr>
        <w:fldChar w:fldCharType="separate"/>
      </w:r>
      <w:r w:rsidRPr="00191EC0">
        <w:rPr>
          <w:rFonts w:cs="Times New Roman"/>
        </w:rPr>
        <w:t>(</w:t>
      </w:r>
      <w:proofErr w:type="spellStart"/>
      <w:r w:rsidRPr="00191EC0">
        <w:rPr>
          <w:rFonts w:cs="Times New Roman"/>
        </w:rPr>
        <w:t>Tarbuck</w:t>
      </w:r>
      <w:proofErr w:type="spellEnd"/>
      <w:r w:rsidRPr="00191EC0">
        <w:rPr>
          <w:rFonts w:cs="Times New Roman"/>
        </w:rPr>
        <w:t xml:space="preserve"> &amp; </w:t>
      </w:r>
      <w:proofErr w:type="spellStart"/>
      <w:r w:rsidRPr="00191EC0">
        <w:rPr>
          <w:rFonts w:cs="Times New Roman"/>
        </w:rPr>
        <w:t>Lutgens</w:t>
      </w:r>
      <w:proofErr w:type="spellEnd"/>
      <w:r w:rsidRPr="00191EC0">
        <w:rPr>
          <w:rFonts w:cs="Times New Roman"/>
        </w:rPr>
        <w:t>, 2005)</w:t>
      </w:r>
      <w:r>
        <w:rPr>
          <w:rFonts w:cs="Times New Roman"/>
          <w:szCs w:val="24"/>
        </w:rPr>
        <w:fldChar w:fldCharType="end"/>
      </w:r>
      <w:r w:rsidR="00DD0B58">
        <w:rPr>
          <w:rFonts w:cs="Times New Roman"/>
          <w:szCs w:val="24"/>
        </w:rPr>
        <w:t>.</w:t>
      </w:r>
      <w:r w:rsidR="00B81C52">
        <w:rPr>
          <w:rFonts w:cs="Times New Roman"/>
          <w:szCs w:val="24"/>
        </w:rPr>
        <w:t xml:space="preserve"> Los componentes involucrados e</w:t>
      </w:r>
      <w:r w:rsidR="00C56E35">
        <w:rPr>
          <w:rFonts w:cs="Times New Roman"/>
          <w:szCs w:val="24"/>
        </w:rPr>
        <w:t xml:space="preserve">n este ambiente </w:t>
      </w:r>
      <w:r w:rsidR="005162A8">
        <w:rPr>
          <w:rFonts w:cs="Times New Roman"/>
          <w:szCs w:val="24"/>
        </w:rPr>
        <w:t>son el aire, la tierra y el mar</w:t>
      </w:r>
      <w:r w:rsidR="00365260">
        <w:rPr>
          <w:rFonts w:cs="Times New Roman"/>
          <w:szCs w:val="24"/>
        </w:rPr>
        <w:t xml:space="preserve">, dando como resultado </w:t>
      </w:r>
      <w:r w:rsidR="00262878">
        <w:rPr>
          <w:rFonts w:cs="Times New Roman"/>
          <w:szCs w:val="24"/>
        </w:rPr>
        <w:t>uno de los sistemas más dinámicos y energéticos que existe en la Tierra</w:t>
      </w:r>
      <w:r w:rsidR="001E60FE">
        <w:rPr>
          <w:rFonts w:cs="Times New Roman"/>
          <w:szCs w:val="24"/>
        </w:rPr>
        <w:t xml:space="preserve">, donde ocurren procesos geofísicos como la erosión y la sedimentación </w:t>
      </w:r>
      <w:r w:rsidR="00B613D5">
        <w:rPr>
          <w:rFonts w:cs="Times New Roman"/>
          <w:szCs w:val="24"/>
        </w:rPr>
        <w:fldChar w:fldCharType="begin"/>
      </w:r>
      <w:r w:rsidR="00B613D5">
        <w:rPr>
          <w:rFonts w:cs="Times New Roman"/>
          <w:szCs w:val="24"/>
        </w:rPr>
        <w:instrText xml:space="preserve"> ADDIN ZOTERO_ITEM CSL_CITATION {"citationID":"bIkoVoIg","properties":{"formattedCitation":"(McAllister et\\uc0\\u160{}al., 2022)","plainCitation":"(McAllister et al., 2022)","noteIndex":0},"citationItems":[{"id":28,"uris":["http://zotero.org/users/10314280/items/XNDXR5K7"],"itemData":{"id":28,"type":"article-journal","abstract":"Analysis of shoreline change is fundamental to a broad range of investigations undertaken by coastal scientists, coastal engineers, and coastal managers. Multispectral Satellite Imagery (MSI) provides high resolution datasets that allow coastlines to be monitored more frequently and on a global scale. The Landsat and Sentinel-2 MSI datasets are free for public use, which has increased the frequency of studies focusing on coastal change using satellite imagery. However, despite access to global and free satellite imagery, a method has yet to be developed to monitor different shoreline types and indicators globally, as not all shorelines are sandy beaches, and the waterline cannot be representative of all shoreline changes. The review paper introduces different techniques used currently to extract shoreline features, including water indexing, Machine Learning (ML) and segmentation methods. We presented here a comprehensive review of range of the methods available for shoreline extraction from MSI and discuss why some shoreline features have been identified using multispectral satellite imagery and others not. This approach helps to signal where the gaps are on the current methods for shoreline extraction and provides a roadmap of the key challenges that prevents MSI to be used for understanding shoreline changes at a global scale.","container-title":"Coastal Engineering","DOI":"10.1016/j.coastaleng.2022.104102","ISSN":"0378-3839","journalAbbreviation":"Coastal Engineering","language":"en","page":"104102","source":"ScienceDirect","title":"Multispectral satellite imagery and machine learning for the extraction of shoreline indicators","volume":"174","author":[{"family":"McAllister","given":"Emma"},{"family":"Payo","given":"Andres"},{"family":"Novellino","given":"Alessandro"},{"family":"Dolphin","given":"Tony"},{"family":"Medina-Lopez","given":"Encarni"}],"issued":{"date-parts":[["2022",6,1]]}},"label":"page"}],"schema":"https://github.com/citation-style-language/schema/raw/master/csl-citation.json"} </w:instrText>
      </w:r>
      <w:r w:rsidR="00B613D5">
        <w:rPr>
          <w:rFonts w:cs="Times New Roman"/>
          <w:szCs w:val="24"/>
        </w:rPr>
        <w:fldChar w:fldCharType="separate"/>
      </w:r>
      <w:r w:rsidR="00B613D5" w:rsidRPr="00B613D5">
        <w:rPr>
          <w:rFonts w:cs="Times New Roman"/>
          <w:szCs w:val="24"/>
        </w:rPr>
        <w:t>(</w:t>
      </w:r>
      <w:proofErr w:type="spellStart"/>
      <w:r w:rsidR="00B613D5" w:rsidRPr="00B613D5">
        <w:rPr>
          <w:rFonts w:cs="Times New Roman"/>
          <w:szCs w:val="24"/>
        </w:rPr>
        <w:t>McAllister</w:t>
      </w:r>
      <w:proofErr w:type="spellEnd"/>
      <w:r w:rsidR="00B613D5" w:rsidRPr="00B613D5">
        <w:rPr>
          <w:rFonts w:cs="Times New Roman"/>
          <w:szCs w:val="24"/>
        </w:rPr>
        <w:t xml:space="preserve"> et al., 2022)</w:t>
      </w:r>
      <w:r w:rsidR="00B613D5">
        <w:rPr>
          <w:rFonts w:cs="Times New Roman"/>
          <w:szCs w:val="24"/>
        </w:rPr>
        <w:fldChar w:fldCharType="end"/>
      </w:r>
      <w:r w:rsidR="001910E4">
        <w:rPr>
          <w:rFonts w:cs="Times New Roman"/>
          <w:szCs w:val="24"/>
        </w:rPr>
        <w:t xml:space="preserve">. Esta compleja dinámica la convierte en una región </w:t>
      </w:r>
      <w:r w:rsidR="0010736F">
        <w:rPr>
          <w:rFonts w:cs="Times New Roman"/>
          <w:szCs w:val="24"/>
        </w:rPr>
        <w:t>sensible a impactos</w:t>
      </w:r>
      <w:r w:rsidR="00CE1E5D">
        <w:rPr>
          <w:rFonts w:cs="Times New Roman"/>
          <w:szCs w:val="24"/>
        </w:rPr>
        <w:t xml:space="preserve">, tanto de factores naturales como de factores antropogénicos, que amenazan el ambiente y a las poblaciones humanas </w:t>
      </w:r>
      <w:r w:rsidR="00CE1E5D">
        <w:rPr>
          <w:rFonts w:cs="Times New Roman"/>
          <w:szCs w:val="24"/>
        </w:rPr>
        <w:fldChar w:fldCharType="begin"/>
      </w:r>
      <w:r w:rsidR="00CE1E5D">
        <w:rPr>
          <w:rFonts w:cs="Times New Roman"/>
          <w:szCs w:val="24"/>
        </w:rPr>
        <w:instrText xml:space="preserve"> ADDIN ZOTERO_ITEM CSL_CITATION {"citationID":"5wKq9066","properties":{"formattedCitation":"(Nicholls et\\uc0\\u160{}al., 2007)","plainCitation":"(Nicholls et al., 2007)","noteIndex":0},"citationItems":[{"id":25,"uris":["http://zotero.org/users/10314280/items/HHSV3EGY"],"itemData":{"id":25,"type":"article-journal","container-title":"Faculty of Science - Papers (Archive)","title":"Coastal systems and low-lying areas","URL":"https://ro.uow.edu.au/scipapers/164","author":[{"family":"Nicholls","given":"R."},{"family":"Wong","given":"P."},{"family":"Burkett","given":"V."},{"family":"Codignotto","given":"J."},{"family":"Hay","given":"J."},{"family":"McLean","given":"R."},{"family":"Ragoonaden","given":"S."},{"family":"Woodroffe","given":"C."},{"family":"Abuodha","given":"P."},{"family":"Arblaster","given":"J."},{"family":"Brown","given":"B."},{"family":"Forbes","given":"D."},{"family":"Hall","given":"J."},{"family":"Kovats","given":"S."},{"family":"Lowe","given":"J."},{"family":"McInnes","given":"K."},{"family":"Moser","given":"S."},{"family":"Rupp-Armstrong","given":"S."},{"family":"Saito","given":"Y."}],"issued":{"date-parts":[["2007",1,1]]}}}],"schema":"https://github.com/citation-style-language/schema/raw/master/csl-citation.json"} </w:instrText>
      </w:r>
      <w:r w:rsidR="00CE1E5D">
        <w:rPr>
          <w:rFonts w:cs="Times New Roman"/>
          <w:szCs w:val="24"/>
        </w:rPr>
        <w:fldChar w:fldCharType="separate"/>
      </w:r>
      <w:r w:rsidR="00CE1E5D" w:rsidRPr="00CE1E5D">
        <w:rPr>
          <w:rFonts w:cs="Times New Roman"/>
          <w:szCs w:val="24"/>
        </w:rPr>
        <w:t>(Nicholls et al., 2007)</w:t>
      </w:r>
      <w:r w:rsidR="00CE1E5D">
        <w:rPr>
          <w:rFonts w:cs="Times New Roman"/>
          <w:szCs w:val="24"/>
        </w:rPr>
        <w:fldChar w:fldCharType="end"/>
      </w:r>
      <w:r w:rsidR="005A00B8">
        <w:rPr>
          <w:rFonts w:cs="Times New Roman"/>
          <w:szCs w:val="24"/>
        </w:rPr>
        <w:t xml:space="preserve">. </w:t>
      </w:r>
    </w:p>
    <w:p w14:paraId="742C4B22" w14:textId="2ED58174" w:rsidR="000446D6" w:rsidRDefault="005A00B8" w:rsidP="0071406E">
      <w:pPr>
        <w:ind w:firstLine="708"/>
        <w:rPr>
          <w:rFonts w:cs="Times New Roman"/>
          <w:szCs w:val="24"/>
        </w:rPr>
      </w:pPr>
      <w:r>
        <w:rPr>
          <w:rFonts w:cs="Times New Roman"/>
          <w:szCs w:val="24"/>
        </w:rPr>
        <w:t xml:space="preserve">A pesar de ser un sistema tan inestable y cambiante, la región costera tiene un valor ambiental, social y económico significativo </w:t>
      </w:r>
      <w:r>
        <w:rPr>
          <w:rFonts w:cs="Times New Roman"/>
          <w:szCs w:val="24"/>
        </w:rPr>
        <w:fldChar w:fldCharType="begin"/>
      </w:r>
      <w:r>
        <w:rPr>
          <w:rFonts w:cs="Times New Roman"/>
          <w:szCs w:val="24"/>
        </w:rPr>
        <w:instrText xml:space="preserve"> ADDIN ZOTERO_ITEM CSL_CITATION {"citationID":"QXCH4hGz","properties":{"formattedCitation":"(Wyles et\\uc0\\u160{}al., 2019)","plainCitation":"(Wyles et al., 2019)","noteIndex":0},"citationItems":[{"id":26,"uris":["http://zotero.org/users/10314280/items/2RAQMQ2R"],"itemData":{"id":26,"type":"article-journal","abstract":"Exposure to nature can strengthen an individual?s sense of connectedness (i.e., emotional/cognitive bonds to the natural world) and enhance psychological restoration (e.g., feeling relaxed/refreshed). To date, there have been few large studies looking at the role that type and quality of natural environments may have on these outcomes. The present study used data from a large survey in England (sample analyzed = 4,515), which asked participants to recall a recent visit to nature. After controlling for covariates, respondents recalled greater connectedness to nature and restoration following visits to rural and coastal locations compared with urban green space, and to sites of higher environmental quality (operationalized by protected/designated area status, for example, nature reserves). A series of structural equation analyses provided evidence for a bidirectional association between connectedness and restoration. Consideration of the psychological benefits associated with different types and quality of environment has implications for human health, environmental management, and conservation.","container-title":"Environment and Behavior","DOI":"10.1177/0013916517738312","ISSN":"0013-9165","issue":"2","language":"en","note":"publisher: SAGE Publications Inc","page":"111-143","source":"SAGE Journals","title":"Are Some Natural Environments More Psychologically Beneficial Than Others? The Importance of Type and Quality on Connectedness to Nature and Psychological Restoration","title-short":"Are Some Natural Environments More Psychologically Beneficial Than Others?","volume":"51","author":[{"family":"Wyles","given":"Kayleigh J."},{"family":"White","given":"Mathew P."},{"family":"Hattam","given":"Caroline"},{"family":"Pahl","given":"Sabine"},{"family":"King","given":"Haney"},{"family":"Austen","given":"Melanie"}],"issued":{"date-parts":[["2019",2,1]]}}}],"schema":"https://github.com/citation-style-language/schema/raw/master/csl-citation.json"} </w:instrText>
      </w:r>
      <w:r>
        <w:rPr>
          <w:rFonts w:cs="Times New Roman"/>
          <w:szCs w:val="24"/>
        </w:rPr>
        <w:fldChar w:fldCharType="separate"/>
      </w:r>
      <w:r w:rsidRPr="005A00B8">
        <w:rPr>
          <w:rFonts w:cs="Times New Roman"/>
          <w:szCs w:val="24"/>
        </w:rPr>
        <w:t>(</w:t>
      </w:r>
      <w:proofErr w:type="spellStart"/>
      <w:r w:rsidRPr="005A00B8">
        <w:rPr>
          <w:rFonts w:cs="Times New Roman"/>
          <w:szCs w:val="24"/>
        </w:rPr>
        <w:t>Wyles</w:t>
      </w:r>
      <w:proofErr w:type="spellEnd"/>
      <w:r w:rsidRPr="005A00B8">
        <w:rPr>
          <w:rFonts w:cs="Times New Roman"/>
          <w:szCs w:val="24"/>
        </w:rPr>
        <w:t xml:space="preserve"> et al., 2019)</w:t>
      </w:r>
      <w:r>
        <w:rPr>
          <w:rFonts w:cs="Times New Roman"/>
          <w:szCs w:val="24"/>
        </w:rPr>
        <w:fldChar w:fldCharType="end"/>
      </w:r>
      <w:r w:rsidR="000669EB">
        <w:rPr>
          <w:rFonts w:cs="Times New Roman"/>
          <w:szCs w:val="24"/>
        </w:rPr>
        <w:t>.</w:t>
      </w:r>
      <w:r w:rsidR="00AB3F03">
        <w:rPr>
          <w:rFonts w:cs="Times New Roman"/>
          <w:szCs w:val="24"/>
        </w:rPr>
        <w:t xml:space="preserve"> </w:t>
      </w:r>
      <w:r w:rsidR="00AB3F03" w:rsidRPr="00AB3F03">
        <w:rPr>
          <w:rFonts w:cs="Times New Roman"/>
          <w:szCs w:val="24"/>
        </w:rPr>
        <w:t>Las áreas costeras albergan algunos de los ecosistemas más diversos y productivos del planeta,</w:t>
      </w:r>
      <w:r w:rsidR="003632DC">
        <w:rPr>
          <w:rFonts w:cs="Times New Roman"/>
          <w:szCs w:val="24"/>
        </w:rPr>
        <w:t xml:space="preserve"> como </w:t>
      </w:r>
      <w:r w:rsidR="00AA0D7F">
        <w:rPr>
          <w:rFonts w:cs="Times New Roman"/>
          <w:szCs w:val="24"/>
        </w:rPr>
        <w:t>lo son los arrecifes de coral</w:t>
      </w:r>
      <w:r w:rsidR="006A4A60">
        <w:rPr>
          <w:rFonts w:cs="Times New Roman"/>
          <w:szCs w:val="24"/>
        </w:rPr>
        <w:t xml:space="preserve">, los manglares y las playas, </w:t>
      </w:r>
      <w:r w:rsidR="00AB3F03" w:rsidRPr="00AB3F03">
        <w:rPr>
          <w:rFonts w:cs="Times New Roman"/>
          <w:szCs w:val="24"/>
        </w:rPr>
        <w:t xml:space="preserve"> generando una gran cantidad de recursos pesqueros y apoyando </w:t>
      </w:r>
      <w:r w:rsidR="00AB3F03" w:rsidRPr="00AB3F03">
        <w:rPr>
          <w:rFonts w:cs="Times New Roman"/>
          <w:szCs w:val="24"/>
        </w:rPr>
        <w:lastRenderedPageBreak/>
        <w:t>una parte considerable de la actividad portuaria, el transporte, la agricultura, la industria y el turismo a nivel global</w:t>
      </w:r>
      <w:r w:rsidR="00BE2DA3">
        <w:rPr>
          <w:rFonts w:cs="Times New Roman"/>
          <w:szCs w:val="24"/>
        </w:rPr>
        <w:t xml:space="preserve"> </w:t>
      </w:r>
      <w:r w:rsidR="00BE2DA3">
        <w:rPr>
          <w:rFonts w:cs="Times New Roman"/>
          <w:szCs w:val="24"/>
        </w:rPr>
        <w:fldChar w:fldCharType="begin"/>
      </w:r>
      <w:r w:rsidR="00FF38CC">
        <w:rPr>
          <w:rFonts w:cs="Times New Roman"/>
          <w:szCs w:val="24"/>
        </w:rPr>
        <w:instrText xml:space="preserve"> ADDIN ZOTERO_ITEM CSL_CITATION {"citationID":"m1OvXgov","properties":{"formattedCitation":"(Ministerio del Medio Ambiente, 2000)","plainCitation":"(Ministerio del Medio Ambiente, 2000)","noteIndex":0},"citationItems":[{"id":204,"uris":["http://zotero.org/users/10314280/items/KPBXI5JK"],"itemData":{"id":204,"type":"book","title":"Política Nacional Ambiental para el desarrollo sostenible de los espacios oceánicos y las zonas costeras e insulares de Colombia.","author":[{"literal":"Ministerio del Medio Ambiente"}],"issued":{"date-parts":[["2000",12]]}}}],"schema":"https://github.com/citation-style-language/schema/raw/master/csl-citation.json"} </w:instrText>
      </w:r>
      <w:r w:rsidR="00BE2DA3">
        <w:rPr>
          <w:rFonts w:cs="Times New Roman"/>
          <w:szCs w:val="24"/>
        </w:rPr>
        <w:fldChar w:fldCharType="separate"/>
      </w:r>
      <w:r w:rsidR="00FF38CC" w:rsidRPr="00FF38CC">
        <w:rPr>
          <w:rFonts w:cs="Times New Roman"/>
        </w:rPr>
        <w:t>(Ministerio del Medio Ambiente, 2000)</w:t>
      </w:r>
      <w:r w:rsidR="00BE2DA3">
        <w:rPr>
          <w:rFonts w:cs="Times New Roman"/>
          <w:szCs w:val="24"/>
        </w:rPr>
        <w:fldChar w:fldCharType="end"/>
      </w:r>
      <w:r w:rsidR="00FF38CC">
        <w:rPr>
          <w:rFonts w:cs="Times New Roman"/>
          <w:szCs w:val="24"/>
        </w:rPr>
        <w:t xml:space="preserve">. </w:t>
      </w:r>
      <w:r w:rsidR="00C12610">
        <w:rPr>
          <w:rFonts w:cs="Times New Roman"/>
          <w:szCs w:val="24"/>
        </w:rPr>
        <w:t>Además, e</w:t>
      </w:r>
      <w:r w:rsidR="00C12610" w:rsidRPr="00D047EA">
        <w:rPr>
          <w:rFonts w:cs="Times New Roman"/>
          <w:szCs w:val="24"/>
        </w:rPr>
        <w:t>stos ecosistemas juegan un papel crucial en la regulación del clima y en la captura de dióxido de carbono, contribuyendo significativamente al equilibrio del planeta y al bienestar humano</w:t>
      </w:r>
      <w:r w:rsidR="00DC3E3D">
        <w:rPr>
          <w:rFonts w:cs="Times New Roman"/>
          <w:szCs w:val="24"/>
        </w:rPr>
        <w:t xml:space="preserve"> </w:t>
      </w:r>
      <w:r w:rsidR="00F45125">
        <w:rPr>
          <w:rFonts w:cs="Times New Roman"/>
          <w:szCs w:val="24"/>
        </w:rPr>
        <w:fldChar w:fldCharType="begin"/>
      </w:r>
      <w:r w:rsidR="00F45125">
        <w:rPr>
          <w:rFonts w:cs="Times New Roman"/>
          <w:szCs w:val="24"/>
        </w:rPr>
        <w:instrText xml:space="preserve"> ADDIN ZOTERO_ITEM CSL_CITATION {"citationID":"5gSglOY8","properties":{"formattedCitation":"(Cort\\uc0\\u233{}s-G\\uc0\\u243{}mez et\\uc0\\u160{}al., 2023)","plainCitation":"(Cortés-Gómez et al., 2023)","noteIndex":0},"citationItems":[{"id":191,"uris":["http://zotero.org/users/10314280/items/DVUR7VEK"],"itemData":{"id":191,"type":"article-journal","container-title":"Economía, sociedad y territorio","DOI":"10.22136/est20231956","ISSN":"1405-8421","issue":"73","language":"es","note":"publisher: El Colegio Mexiquense A.C.","page":"961-990","source":"SciELO","title":"Valoración sociocultural de los servicios ecosistémicos de la zona costera del Caribe mexicano","volume":"23","author":[{"family":"Cortés-Gómez","given":"Cristina"},{"family":"Cervantes-Martínez","given":"Adrián"},{"family":"Arce-Ibarra","given":"Ana Minerva"}],"issued":{"date-parts":[["2023",12]]}}}],"schema":"https://github.com/citation-style-language/schema/raw/master/csl-citation.json"} </w:instrText>
      </w:r>
      <w:r w:rsidR="00F45125">
        <w:rPr>
          <w:rFonts w:cs="Times New Roman"/>
          <w:szCs w:val="24"/>
        </w:rPr>
        <w:fldChar w:fldCharType="separate"/>
      </w:r>
      <w:r w:rsidR="00F45125" w:rsidRPr="00F45125">
        <w:rPr>
          <w:rFonts w:cs="Times New Roman"/>
        </w:rPr>
        <w:t>(Cortés-Gómez et al., 2023)</w:t>
      </w:r>
      <w:r w:rsidR="00F45125">
        <w:rPr>
          <w:rFonts w:cs="Times New Roman"/>
          <w:szCs w:val="24"/>
        </w:rPr>
        <w:fldChar w:fldCharType="end"/>
      </w:r>
      <w:r w:rsidR="00F45125">
        <w:rPr>
          <w:rFonts w:cs="Times New Roman"/>
          <w:szCs w:val="24"/>
        </w:rPr>
        <w:t>.</w:t>
      </w:r>
      <w:r w:rsidR="0071406E">
        <w:rPr>
          <w:rFonts w:cs="Times New Roman"/>
          <w:szCs w:val="24"/>
        </w:rPr>
        <w:t xml:space="preserve"> </w:t>
      </w:r>
      <w:r w:rsidR="000669EB">
        <w:rPr>
          <w:rFonts w:cs="Times New Roman"/>
          <w:szCs w:val="24"/>
        </w:rPr>
        <w:t xml:space="preserve">Por </w:t>
      </w:r>
      <w:r w:rsidR="00013CE8">
        <w:rPr>
          <w:rFonts w:cs="Times New Roman"/>
          <w:szCs w:val="24"/>
        </w:rPr>
        <w:t>todos estos servicios</w:t>
      </w:r>
      <w:r w:rsidR="00C847B3">
        <w:rPr>
          <w:rFonts w:cs="Times New Roman"/>
          <w:szCs w:val="24"/>
        </w:rPr>
        <w:t xml:space="preserve"> es</w:t>
      </w:r>
      <w:r w:rsidR="00013CE8">
        <w:rPr>
          <w:rFonts w:cs="Times New Roman"/>
          <w:szCs w:val="24"/>
        </w:rPr>
        <w:t xml:space="preserve"> que es</w:t>
      </w:r>
      <w:r w:rsidR="00C847B3">
        <w:rPr>
          <w:rFonts w:cs="Times New Roman"/>
          <w:szCs w:val="24"/>
        </w:rPr>
        <w:t xml:space="preserve"> importante mantener un monitoreo de los cambios morfológicos de la línea de costa. </w:t>
      </w:r>
    </w:p>
    <w:p w14:paraId="60A49F55" w14:textId="2C109D07" w:rsidR="00B51DE8" w:rsidRDefault="00C847B3" w:rsidP="00081AF9">
      <w:pPr>
        <w:ind w:firstLine="708"/>
        <w:rPr>
          <w:rFonts w:cs="Times New Roman"/>
          <w:szCs w:val="24"/>
        </w:rPr>
      </w:pPr>
      <w:r>
        <w:rPr>
          <w:rFonts w:cs="Times New Roman"/>
          <w:szCs w:val="24"/>
        </w:rPr>
        <w:t xml:space="preserve">El análisis de los cambios de la línea </w:t>
      </w:r>
      <w:r w:rsidR="00C5122A">
        <w:rPr>
          <w:rFonts w:cs="Times New Roman"/>
          <w:szCs w:val="24"/>
        </w:rPr>
        <w:t>costera</w:t>
      </w:r>
      <w:r>
        <w:rPr>
          <w:rFonts w:cs="Times New Roman"/>
          <w:szCs w:val="24"/>
        </w:rPr>
        <w:t xml:space="preserve"> es fundamental para una extensa serie de investigaciones realizadas por científicos, ingenieros y administradores, ya que respaldan la </w:t>
      </w:r>
      <w:r w:rsidR="00164377">
        <w:rPr>
          <w:rFonts w:cs="Times New Roman"/>
          <w:szCs w:val="24"/>
        </w:rPr>
        <w:t xml:space="preserve">comprensión de la morfología costera y la capacidad para gestionar sus impactos a lo largo del tiempo </w:t>
      </w:r>
      <w:r w:rsidR="00B51DE8">
        <w:rPr>
          <w:rFonts w:cs="Times New Roman"/>
          <w:szCs w:val="24"/>
        </w:rPr>
        <w:fldChar w:fldCharType="begin"/>
      </w:r>
      <w:r w:rsidR="00B51DE8">
        <w:rPr>
          <w:rFonts w:cs="Times New Roman"/>
          <w:szCs w:val="24"/>
        </w:rPr>
        <w:instrText xml:space="preserve"> ADDIN ZOTERO_ITEM CSL_CITATION {"citationID":"MVHXRSl9","properties":{"formattedCitation":"(Burningham &amp; French, 2017)","plainCitation":"(Burningham &amp; French, 2017)","noteIndex":0},"citationItems":[{"id":22,"uris":["http://zotero.org/users/10314280/items/K7RZ8M5C"],"itemData":{"id":22,"type":"article-journal","abstract":"Shoreline change analysis is a well defined and widely adopted approach for the examination of trends in coastal position over different timescales. Conventional shoreline change metrics are best suited to resolving progressive quasi-linear trends. However, coastal change is often highly non-linear and may exhibit complex behaviour including trend-reversals. This paper advocates a secondary level of investigation based on a cluster analysis to resolve a more complete range of coastal behaviours. Cluster-based segmentation of shoreline behaviour is demonstrated with reference to a regional-scale case study of the Suffolk coast, eastern UK. An exceptionally comprehensive suite of shoreline datasets covering the period 1881 to 2015 is used to examine both centennial- and intra-decadal scale change in shoreline position. Analysis of shoreline position changes at a 100m alongshore interval along 74km of coastline reveals a number of distinct behaviours. The suite of behaviours varies with the timescale of analysis. There is little evidence of regionally coherent shoreline change. Rather, the analyses reveal a complex interaction between met-ocean forcing, inherited geological and geomorphological controls, and evolving anthropogenic intervention that drives changing foci of erosion and deposition.","container-title":"Geomorphology","DOI":"10.1016/j.geomorph.2016.12.029","ISSN":"0169-555X","journalAbbreviation":"Geomorphology","language":"en","page":"131-149","source":"ScienceDirect","title":"Understanding coastal change using shoreline trend analysis supported by cluster-based segmentation","volume":"282","author":[{"family":"Burningham","given":"Helene"},{"family":"French","given":"Jon"}],"issued":{"date-parts":[["2017",4,1]]}}}],"schema":"https://github.com/citation-style-language/schema/raw/master/csl-citation.json"} </w:instrText>
      </w:r>
      <w:r w:rsidR="00B51DE8">
        <w:rPr>
          <w:rFonts w:cs="Times New Roman"/>
          <w:szCs w:val="24"/>
        </w:rPr>
        <w:fldChar w:fldCharType="separate"/>
      </w:r>
      <w:r w:rsidR="00B51DE8" w:rsidRPr="00B51DE8">
        <w:rPr>
          <w:rFonts w:cs="Times New Roman"/>
        </w:rPr>
        <w:t>(Burningham &amp; French, 2017)</w:t>
      </w:r>
      <w:r w:rsidR="00B51DE8">
        <w:rPr>
          <w:rFonts w:cs="Times New Roman"/>
          <w:szCs w:val="24"/>
        </w:rPr>
        <w:fldChar w:fldCharType="end"/>
      </w:r>
      <w:r w:rsidR="00B51DE8">
        <w:rPr>
          <w:rFonts w:cs="Times New Roman"/>
          <w:szCs w:val="24"/>
        </w:rPr>
        <w:t>.</w:t>
      </w:r>
      <w:r w:rsidR="00081AF9">
        <w:rPr>
          <w:rFonts w:cs="Times New Roman"/>
          <w:szCs w:val="24"/>
        </w:rPr>
        <w:t xml:space="preserve"> </w:t>
      </w:r>
      <w:r w:rsidR="00B51DE8">
        <w:rPr>
          <w:rFonts w:cs="Times New Roman"/>
          <w:szCs w:val="24"/>
        </w:rPr>
        <w:t>El avance de la tecnología se ha convertido en una herramienta valiosa para las investigaciones, llegando hasta el desarrollo de la teledetección satelital, que ha permitido</w:t>
      </w:r>
      <w:r w:rsidR="00FD7232">
        <w:rPr>
          <w:rFonts w:cs="Times New Roman"/>
          <w:szCs w:val="24"/>
        </w:rPr>
        <w:t xml:space="preserve"> que los estudios centrados en el cambio de la línea de costa sean </w:t>
      </w:r>
      <w:r w:rsidR="0034645A">
        <w:rPr>
          <w:rFonts w:cs="Times New Roman"/>
          <w:szCs w:val="24"/>
        </w:rPr>
        <w:t>más</w:t>
      </w:r>
      <w:r w:rsidR="00FD7232">
        <w:rPr>
          <w:rFonts w:cs="Times New Roman"/>
          <w:szCs w:val="24"/>
        </w:rPr>
        <w:t xml:space="preserve"> frecuentes y rentables </w:t>
      </w:r>
      <w:r w:rsidR="00FD7232">
        <w:rPr>
          <w:rFonts w:cs="Times New Roman"/>
          <w:szCs w:val="24"/>
        </w:rPr>
        <w:fldChar w:fldCharType="begin"/>
      </w:r>
      <w:r w:rsidR="00FD7232">
        <w:rPr>
          <w:rFonts w:cs="Times New Roman"/>
          <w:szCs w:val="24"/>
        </w:rPr>
        <w:instrText xml:space="preserve"> ADDIN ZOTERO_ITEM CSL_CITATION {"citationID":"etBCC0KF","properties":{"formattedCitation":"(Gens, 2010)","plainCitation":"(Gens, 2010)","noteIndex":0},"citationItems":[{"id":21,"uris":["http://zotero.org/users/10314280/items/GSVSZCEN"],"itemData":{"id":21,"type":"article-journal","abstract":"This paper reviews the current status of the use of remote sensing for the detection, extraction and monitoring of coastlines. The review takes the US system as an example. However, the issues at hand can be applied to any other part of the world. Visual interpretation of airborne remote sensing data is still widely and popularly used for coastal delineation. However, a variety of remote sensing data and techniques are available to detect, extract and monitor the coastline. The developed techniques have reached a level of maturity such that they are applied in operational settings.","container-title":"International Journal of Remote Sensing","DOI":"10.1080/01431160902926673","ISSN":"0143-1161","issue":"7","note":"publisher: Taylor &amp; Francis\n_eprint: https://doi.org/10.1080/01431160902926673","page":"1819-1836","source":"Taylor and Francis+NEJM","title":"Remote sensing of coastlines: detection, extraction and monitoring","title-short":"Remote sensing of coastlines","volume":"31","author":[{"family":"Gens","given":"R."}],"issued":{"date-parts":[["2010",4,23]]}}}],"schema":"https://github.com/citation-style-language/schema/raw/master/csl-citation.json"} </w:instrText>
      </w:r>
      <w:r w:rsidR="00FD7232">
        <w:rPr>
          <w:rFonts w:cs="Times New Roman"/>
          <w:szCs w:val="24"/>
        </w:rPr>
        <w:fldChar w:fldCharType="separate"/>
      </w:r>
      <w:r w:rsidR="00FD7232" w:rsidRPr="00FD7232">
        <w:rPr>
          <w:rFonts w:cs="Times New Roman"/>
        </w:rPr>
        <w:t>(Gens, 2010)</w:t>
      </w:r>
      <w:r w:rsidR="00FD7232">
        <w:rPr>
          <w:rFonts w:cs="Times New Roman"/>
          <w:szCs w:val="24"/>
        </w:rPr>
        <w:fldChar w:fldCharType="end"/>
      </w:r>
      <w:r w:rsidR="00863514">
        <w:rPr>
          <w:rFonts w:cs="Times New Roman"/>
          <w:szCs w:val="24"/>
        </w:rPr>
        <w:t xml:space="preserve">, en comparación con </w:t>
      </w:r>
      <w:r w:rsidR="00A8293E">
        <w:rPr>
          <w:rFonts w:cs="Times New Roman"/>
          <w:szCs w:val="24"/>
        </w:rPr>
        <w:t>las mediciones topográficas o la toma de aerofotografías,</w:t>
      </w:r>
      <w:r w:rsidR="00863514">
        <w:rPr>
          <w:rFonts w:cs="Times New Roman"/>
          <w:szCs w:val="24"/>
        </w:rPr>
        <w:t xml:space="preserve"> que</w:t>
      </w:r>
      <w:r w:rsidR="00A8293E">
        <w:rPr>
          <w:rFonts w:cs="Times New Roman"/>
          <w:szCs w:val="24"/>
        </w:rPr>
        <w:t xml:space="preserve"> tienen costos muy elevados y no abarca</w:t>
      </w:r>
      <w:r w:rsidR="00863514">
        <w:rPr>
          <w:rFonts w:cs="Times New Roman"/>
          <w:szCs w:val="24"/>
        </w:rPr>
        <w:t>n</w:t>
      </w:r>
      <w:r w:rsidR="00A8293E">
        <w:rPr>
          <w:rFonts w:cs="Times New Roman"/>
          <w:szCs w:val="24"/>
        </w:rPr>
        <w:t xml:space="preserve"> una serie temporal y espacial muy extensa </w:t>
      </w:r>
      <w:r w:rsidR="00A8293E">
        <w:rPr>
          <w:rFonts w:cs="Times New Roman"/>
          <w:szCs w:val="24"/>
        </w:rPr>
        <w:fldChar w:fldCharType="begin"/>
      </w:r>
      <w:r w:rsidR="00A8293E">
        <w:rPr>
          <w:rFonts w:cs="Times New Roman"/>
          <w:szCs w:val="24"/>
        </w:rPr>
        <w:instrText xml:space="preserve"> ADDIN ZOTERO_ITEM CSL_CITATION {"citationID":"Ul4r3vRP","properties":{"formattedCitation":"(Seale et\\uc0\\u160{}al., 2022)","plainCitation":"(Seale et al., 2022)","noteIndex":0},"citationItems":[{"id":27,"uris":["http://zotero.org/users/10314280/items/BAP34KVG"],"itemData":{"id":27,"type":"article-journal","abstract":"Detailed and up-to-date coastline morphology data underpins our understanding of coastline change over time. The development of an automated and scalable coastline extraction methodology from satellite imagery is currently limited by the low availability of open, globally distributed and diverse labelled data with which to develop and benchmark techniques. Therefore, in this study we present the Sentinel-2 Water Edges Dataset (SWED), a new and bespoke labelled image dataset for the development and bench-marking of techniques for the automated extraction of coastline morphology data from Sentinel-2 images. Composed of 16 labelled training Sentinel-2 scenes, and 98 test label-image pairs, SWED is globally distributed and contains examples of many different coastline types and natural and anthropogenic coastline features. To provide a baseline of model performance against SWED we train and test four convolutional neural network models, based on the U-Net model architecture. Models are optimised using Categorical Cross-entropy Loss, Sørensen–Dice Loss and two novel loss functions we present for the focusing of model training attention to the boundary between land and water. Through a hybrid quantitative and qualitative model assessment process we demonstrate that the model trained using our novel Sobel-edge loss function has greater sensitivity to fine-scale, narrow coastline features whilst possessing near top quantitative performance demonstrated by Categorical Cross-entropy. The SWED dataset is published openly for use by the remote sensing and machine learning communities, whilst the Sobel-edge loss is available for use in machine learning applications where sensitivity to boundary features is important.","container-title":"Remote Sensing of Environment","DOI":"10.1016/j.rse.2022.113044","ISSN":"0034-4257","journalAbbreviation":"Remote Sensing of Environment","language":"en","page":"113044","source":"ScienceDirect","title":"Coastline detection in satellite imagery: A deep learning approach on new benchmark data","title-short":"Coastline detection in satellite imagery","volume":"278","author":[{"family":"Seale","given":"Catherine"},{"family":"Redfern","given":"Thomas"},{"family":"Chatfield","given":"Paul"},{"family":"Luo","given":"Chunbo"},{"family":"Dempsey","given":"Kari"}],"issued":{"date-parts":[["2022",9,1]]}}}],"schema":"https://github.com/citation-style-language/schema/raw/master/csl-citation.json"} </w:instrText>
      </w:r>
      <w:r w:rsidR="00A8293E">
        <w:rPr>
          <w:rFonts w:cs="Times New Roman"/>
          <w:szCs w:val="24"/>
        </w:rPr>
        <w:fldChar w:fldCharType="separate"/>
      </w:r>
      <w:r w:rsidR="00A8293E" w:rsidRPr="00A8293E">
        <w:rPr>
          <w:rFonts w:cs="Times New Roman"/>
          <w:szCs w:val="24"/>
        </w:rPr>
        <w:t>(</w:t>
      </w:r>
      <w:proofErr w:type="spellStart"/>
      <w:r w:rsidR="00A8293E" w:rsidRPr="00A8293E">
        <w:rPr>
          <w:rFonts w:cs="Times New Roman"/>
          <w:szCs w:val="24"/>
        </w:rPr>
        <w:t>Seale</w:t>
      </w:r>
      <w:proofErr w:type="spellEnd"/>
      <w:r w:rsidR="00A8293E" w:rsidRPr="00A8293E">
        <w:rPr>
          <w:rFonts w:cs="Times New Roman"/>
          <w:szCs w:val="24"/>
        </w:rPr>
        <w:t xml:space="preserve"> et al., 2022)</w:t>
      </w:r>
      <w:r w:rsidR="00A8293E">
        <w:rPr>
          <w:rFonts w:cs="Times New Roman"/>
          <w:szCs w:val="24"/>
        </w:rPr>
        <w:fldChar w:fldCharType="end"/>
      </w:r>
      <w:r w:rsidR="00BA276B">
        <w:rPr>
          <w:rFonts w:cs="Times New Roman"/>
          <w:szCs w:val="24"/>
        </w:rPr>
        <w:t>.</w:t>
      </w:r>
    </w:p>
    <w:p w14:paraId="0D4D71D5" w14:textId="3D2841C1" w:rsidR="00290826" w:rsidRDefault="00290826" w:rsidP="00044AD7">
      <w:pPr>
        <w:ind w:firstLine="708"/>
        <w:rPr>
          <w:rFonts w:cs="Times New Roman"/>
          <w:szCs w:val="24"/>
        </w:rPr>
      </w:pPr>
      <w:r>
        <w:rPr>
          <w:rFonts w:cs="Times New Roman"/>
          <w:szCs w:val="24"/>
        </w:rPr>
        <w:t xml:space="preserve">El análisis morfológico de la línea de costa del Golfo de Urabá, </w:t>
      </w:r>
      <w:r w:rsidR="0029624F">
        <w:rPr>
          <w:rFonts w:cs="Times New Roman"/>
          <w:szCs w:val="24"/>
        </w:rPr>
        <w:t>que se encuentra en el Caribe Colombi</w:t>
      </w:r>
      <w:r w:rsidR="00FC4C8F">
        <w:rPr>
          <w:rFonts w:cs="Times New Roman"/>
          <w:szCs w:val="24"/>
        </w:rPr>
        <w:t>a</w:t>
      </w:r>
      <w:r w:rsidR="0029624F">
        <w:rPr>
          <w:rFonts w:cs="Times New Roman"/>
          <w:szCs w:val="24"/>
        </w:rPr>
        <w:t xml:space="preserve">no, se ha llevado a cabo desde hace varias décadas, teniendo registros </w:t>
      </w:r>
      <w:r w:rsidR="00181855">
        <w:rPr>
          <w:rFonts w:cs="Times New Roman"/>
          <w:szCs w:val="24"/>
        </w:rPr>
        <w:t xml:space="preserve">históricos desde 1938 aproximadamente, </w:t>
      </w:r>
      <w:r w:rsidR="006823A9">
        <w:rPr>
          <w:rFonts w:cs="Times New Roman"/>
          <w:szCs w:val="24"/>
        </w:rPr>
        <w:t>a través</w:t>
      </w:r>
      <w:r w:rsidR="00181855">
        <w:rPr>
          <w:rFonts w:cs="Times New Roman"/>
          <w:szCs w:val="24"/>
        </w:rPr>
        <w:t xml:space="preserve"> de la comparación de cartas náuticas, </w:t>
      </w:r>
      <w:r w:rsidR="006823A9">
        <w:rPr>
          <w:rFonts w:cs="Times New Roman"/>
          <w:szCs w:val="24"/>
        </w:rPr>
        <w:t xml:space="preserve">expediciones de cruceros oceanográficos y geológicos, mediciones </w:t>
      </w:r>
      <w:proofErr w:type="spellStart"/>
      <w:r w:rsidR="00930D05">
        <w:rPr>
          <w:rFonts w:cs="Times New Roman"/>
          <w:szCs w:val="24"/>
        </w:rPr>
        <w:t>topobatimétricas</w:t>
      </w:r>
      <w:proofErr w:type="spellEnd"/>
      <w:r w:rsidR="004D6534">
        <w:rPr>
          <w:rFonts w:cs="Times New Roman"/>
          <w:szCs w:val="24"/>
        </w:rPr>
        <w:t xml:space="preserve">, imágenes satelitales y fotografías aéreas </w:t>
      </w:r>
      <w:r w:rsidR="0077749A">
        <w:rPr>
          <w:rFonts w:cs="Times New Roman"/>
          <w:szCs w:val="24"/>
        </w:rPr>
        <w:fldChar w:fldCharType="begin"/>
      </w:r>
      <w:r w:rsidR="004060F3">
        <w:rPr>
          <w:rFonts w:cs="Times New Roman"/>
          <w:szCs w:val="24"/>
        </w:rPr>
        <w:instrText xml:space="preserve"> ADDIN ZOTERO_ITEM CSL_CITATION {"citationID":"61moAZDj","properties":{"formattedCitation":"(Bernal F. et\\uc0\\u160{}al., 2005; Chevillot et\\uc0\\u160{}al., 1993; Cifuentes Torres &amp; Campo Julio, 2021; Correa &amp; Vernette, 2004; Molina M. et\\uc0\\u160{}al., 1992)","plainCitation":"(Bernal F. et al., 2005; Chevillot et al., 1993; Cifuentes Torres &amp; Campo Julio, 2021; Correa &amp; Vernette, 2004; Molina M. et al., 1992)","dontUpdate":true,"noteIndex":0},"citationItems":[{"id":19,"uris":["http://zotero.org/users/10314280/items/RR7II5HY"],"itemData":{"id":19,"type":"article-journal","abstract":"El Golfo de Urabá es un sector litoral estratégico para Colombia. El papel de la zona costera en las obras de infraestructura y los planes de desarrollo del área es un elemento prioritario que debe ser considerado y analizado en detalle. Los procesos de erosión y sedimentación que ocurren actualmente se han reconocido desde hace varias décadas como uno de los ejes de sus problemas ambientales. En este trabajo se hace un análisis de la complejidad física del problema a través de la integración del conocimiento actual y el análisis de datos obtenidos en el Crucero Oceanográfico Urabá 1, con el fin de detectar patrones a escala del Golfo y vacíos en la información así como obtener una visión integrada de los procesos costeros con las dinámicas de transporte. En el sector norte dominan los procesos erosivos que tienen diferentes connotaciones en la costa oriental y occidental. Las direcciones dominantes de deriva no permiten que los sedimentos arenosos del río Atrato se distribuyan hacia estas costas, mientras que se acumulan en el sector sur. Hay diferentes aspectos sobre la dispersión y acumulación de sedimentos que requieren mayor estudio, dentro de los cuales resalta el caso de la sedimentación de Bahía Colombia, vital para el transporte del producto regional.","container-title":"Gestión y Ambiente","ISSN":"0124-177X, 2357-5905","issue":"1","language":"Español","page":"123-135","source":"www.redalyc.org","title":"La complejidad de la dimensión física en la problemática costera del Golfo de Urabá, Colombia","volume":"8","author":[{"family":"Bernal F.","given":"Gladys"},{"family":"Montoya J.","given":"Luis Javier"},{"family":"Garizábal C.","given":"Camilo"},{"family":"Toro B.","given":"Mauricio"}],"issued":{"date-parts":[["2005"]]}}},{"id":42,"uris":["http://zotero.org/users/10314280/items/T2WF9UBL"],"itemData":{"id":42,"type":"article-journal","abstract":"The coastal process of different intensity are responsible of effects over the coast line in a region which in a way or another affect their economy. The erosion-deposition balance in the beaches is close related to the hidrodinamics of the sea and the interaction with the atmosphere, completing in this way the sistem coast-sea-air.","container-title":"Boletín Científico CIOH","DOI":"10.26640/22159045.62","ISSN":"2215-9045, 0120-0542","issue":"14","journalAbbreviation":"Bol. Cient. CIOH","language":"es","page":"79-90","source":"DOI.org (Crossref)","title":"Estudio geológico e hidrológico del Golfo de Urabá","author":[{"family":"Chevillot","given":"Philippe"},{"family":"Molina M.","given":"Amparo"},{"family":"Giraldo","given":"Luis"},{"family":"Molina","given":"Consuelo"}],"issued":{"date-parts":[["1993",7,1]]}}},{"id":18,"uris":["http://zotero.org/users/10314280/items/JM3A3LRM"],"itemData":{"id":18,"type":"article-journal","abstract":"RESUMEN : Se hizo una caracterización morfodinámica de la playa la Martina; (Turbo. Antioquia), entre el Rio Cope y Punta Caimán, mediante 4 campañas de monitoreo que abarcaron la época seca (diciembre del 2019 a marzo del 2020). \nEl monitoreo incluyo perfiles de playa mediante topo-batimetría (8 perfiles), estimación de la velocidad y dirección de las corrientes mediante derivadores (parte norte, central y sur) y variación de la línea de costa mediante fotografías aéreas con vuelos de dron (vuelos mensuales de enero a marzo). \nLos análisis de los resultados evidenciaron: \n• Cambios morfológicos en las zonas subaérea y submareal de la playa que se pueden asociar al llamado perfil de invierno para las playas de zona templada; \n• Patrones de circulación de corrientes superficiales en la zona norte y Simona que presentaron direcciones variables a lo largo de la época, a diferencia de la zona sur donde las direcciones de las corrientes fueron similares a la dirección del viento (norte – sur). \n• Aumento gradual del retroceso de línea de costa entre los meses de diciembre y febrero, siendo mayor el retroceso en las zonas norte y sur, al contrario del mes de marzo, donde predominó la progradación de la línea de costa en todo el transecto de playa.","DOI":"https://hdl.handle.net/10495/18341","language":"spa","license":"info:eu-repo/semantics/openAccess","note":"Accepted: 2021-02-11T13:38:49Z\npublisher: Turbo, Colombia","source":"bibliotecadigital.udea.edu.co","title":"Caracterización morfodinámica en época seca de las secciones submareal y subaérea, de la playa La Martina. (Turbo, Antioquia)","URL":"https://bibliotecadigital.udea.edu.co/handle/10495/18341","author":[{"family":"Cifuentes Torres","given":"Daniela"},{"family":"Campo Julio","given":"Javier Alexander"}],"accessed":{"date-parts":[["2022",11,25]]},"issued":{"date-parts":[["2021"]]}}},{"id":29,"uris":["http://zotero.org/users/10314280/items/SB9AFGGX"],"itemData":{"id":29,"type":"article-journal","container-title":"Boletín de Investigaciones Marinas y Costeras-INVEMAR","issue":"1","note":"publisher: INSTITUTO DE INVESTIGACIONES MARINAS Y COSTERAS\" JOSE BENITO VIVES DE …","page":"07–28","source":"Google Scholar","title":"Introducción Al Problema De La Erosión Litoral En Urabá (Sector Arboletes-Turbo) Costa Caribe Colombiana","volume":"33","author":[{"family":"Correa","given":"Iván D."},{"family":"Vernette","given":"Georges"}],"issued":{"date-parts":[["2004"]]}}},{"id":45,"uris":["http://zotero.org/users/10314280/items/GW3CP3ZI"],"itemData":{"id":45,"type":"article-journal","abstract":"Este trabajo es una continuación del proyecto “Estudio Geológico e Hidrológico del Golfo de Urabá” realizado en cooperación con la misión técnica francesa a partir de 1988 con una duración de dos años.  \nEn las instalaciones del CIOH, a través del programa ANIM del Center National de Recherches Scientifiques (CNRS), se efectuó el procesamiento de una imagen SPOT capturada sobre el área en época media (febrero/89), con el fin de determinar la circulación de las aguas superficiales en el Golfo durante este tiempo usando como trazador las plumas turbias (distribución del material en suspensión) de los ríos que desembocan allí (Atrato, León, Turbo, etc.).  \nEn la Universidad de Bordeaux (1991) se realizó el tratamiento de esta imagen con el programa Pericolor para la visualización del contorno costero del Golfo y la incidencia del frente de olas en las proximidades de Bocatarena, con el propósito de analizar en esta última la disipación y concentración de la energía de la ola en este tramo de la costa.  \nLos cambios morfológicos costeros (erosión-sedimentación) ocurridos en esta área en los últimos años se obtuvieron a partir de comparaciones de la línea de costa de las cartas náutica de 1938 y 1983 y del contorno costero de la imagen SPOT de 1989.  \nAsimismo fue posible determinar las variaciones del fondo marino a través de comparaciones batimétricas de las cartas antes mencionadas.  \nLa circulación de las aguas superficiales en el Golfo se presenta en dos sentidos: N-S hacia el sector oeste, esto lo determina la dirección este-oeste con tendencia hacia el sur de las plumas turbia frente a la desembocadura del río Atrato, influenciadas por la acción de los vientos Alisios durante esta época (media) del año; y S-N en la zona oriental del Golfo donde las plumas turbias están afectadas hacia el norte y cargadas de abundante material en suspensión.  \nLa pérdida de grandes extensiones de costa, la formación de flechas litorales y el desarrollo de deltas han determinado importantes cambios morfológicos en la línea de costa del Golfo en los últimos años.  \nA diferencia de la línea de costa donde predomina la erosión sobre la sedimentación, el fondo marino del Golfo, presenta una gran acumulación del sedimentos hacia la parte este y central del mismo, específicamente a la altura de Bahía Colombia.","container-title":"Boletín Científico CIOH","DOI":"10.26640/22159045.45","ISSN":"2215-9045, 0120-0542","issue":"11","journalAbbreviation":"Bol. Cient. CIOH","page":"43-58","source":"DOI.org (Crossref)","title":"La percepción remota aplicada para determinar la circulación de las aguas superficiales del Golfo de Urabá y las variaciones de su línea de costa","author":[{"family":"Molina M.","given":"Amparo"},{"family":"Molina M.","given":"Consuelo"},{"family":"Chevillot","given":"Philippe"}],"issued":{"date-parts":[["1992",7,1]]}}}],"schema":"https://github.com/citation-style-language/schema/raw/master/csl-citation.json"} </w:instrText>
      </w:r>
      <w:r w:rsidR="0077749A">
        <w:rPr>
          <w:rFonts w:cs="Times New Roman"/>
          <w:szCs w:val="24"/>
        </w:rPr>
        <w:fldChar w:fldCharType="separate"/>
      </w:r>
      <w:r w:rsidR="0077749A" w:rsidRPr="0077749A">
        <w:rPr>
          <w:rFonts w:cs="Times New Roman"/>
          <w:szCs w:val="24"/>
        </w:rPr>
        <w:t xml:space="preserve">(Bernal F. et al., 2005; </w:t>
      </w:r>
      <w:proofErr w:type="spellStart"/>
      <w:r w:rsidR="0077749A" w:rsidRPr="0077749A">
        <w:rPr>
          <w:rFonts w:cs="Times New Roman"/>
          <w:szCs w:val="24"/>
        </w:rPr>
        <w:t>Chevillot</w:t>
      </w:r>
      <w:proofErr w:type="spellEnd"/>
      <w:r w:rsidR="0077749A" w:rsidRPr="0077749A">
        <w:rPr>
          <w:rFonts w:cs="Times New Roman"/>
          <w:szCs w:val="24"/>
        </w:rPr>
        <w:t xml:space="preserve"> et al., 1993; Cifuentes Torres &amp; Campo Julio, 2021; Correa &amp; </w:t>
      </w:r>
      <w:proofErr w:type="spellStart"/>
      <w:r w:rsidR="0077749A" w:rsidRPr="0077749A">
        <w:rPr>
          <w:rFonts w:cs="Times New Roman"/>
          <w:szCs w:val="24"/>
        </w:rPr>
        <w:t>Vernette</w:t>
      </w:r>
      <w:proofErr w:type="spellEnd"/>
      <w:r w:rsidR="0077749A" w:rsidRPr="0077749A">
        <w:rPr>
          <w:rFonts w:cs="Times New Roman"/>
          <w:szCs w:val="24"/>
        </w:rPr>
        <w:t>, 2004; Molina M. et al., 1992</w:t>
      </w:r>
      <w:r w:rsidR="00E62147">
        <w:rPr>
          <w:rFonts w:cs="Times New Roman"/>
          <w:szCs w:val="24"/>
        </w:rPr>
        <w:t>; entre otros</w:t>
      </w:r>
      <w:r w:rsidR="0077749A" w:rsidRPr="0077749A">
        <w:rPr>
          <w:rFonts w:cs="Times New Roman"/>
          <w:szCs w:val="24"/>
        </w:rPr>
        <w:t>)</w:t>
      </w:r>
      <w:r w:rsidR="0077749A">
        <w:rPr>
          <w:rFonts w:cs="Times New Roman"/>
          <w:szCs w:val="24"/>
        </w:rPr>
        <w:fldChar w:fldCharType="end"/>
      </w:r>
      <w:r w:rsidR="00E62147">
        <w:rPr>
          <w:rFonts w:cs="Times New Roman"/>
          <w:szCs w:val="24"/>
        </w:rPr>
        <w:t>. Estos numerosos estudios han dejado en evidencia el problema de la erosión y la sedimentación que presenta el litoral del Golfo, que se conforma por el litoral chocoano y antioqueño</w:t>
      </w:r>
      <w:r w:rsidR="006F55BB">
        <w:rPr>
          <w:rFonts w:cs="Times New Roman"/>
          <w:szCs w:val="24"/>
        </w:rPr>
        <w:t>, siendo el departamento de Antioquia el que mayor extensión posee, con aproximadamente 420</w:t>
      </w:r>
      <w:r w:rsidR="008D2021">
        <w:rPr>
          <w:rFonts w:cs="Times New Roman"/>
          <w:szCs w:val="24"/>
        </w:rPr>
        <w:t xml:space="preserve"> km de línea de costa </w:t>
      </w:r>
      <w:r w:rsidR="008D2021">
        <w:rPr>
          <w:rFonts w:cs="Times New Roman"/>
          <w:szCs w:val="24"/>
        </w:rPr>
        <w:fldChar w:fldCharType="begin"/>
      </w:r>
      <w:r w:rsidR="008D2021">
        <w:rPr>
          <w:rFonts w:cs="Times New Roman"/>
          <w:szCs w:val="24"/>
        </w:rPr>
        <w:instrText xml:space="preserve"> ADDIN ZOTERO_ITEM CSL_CITATION {"citationID":"DK18n3RE","properties":{"formattedCitation":"({\\i{}Atlas del golfo de Urab\\uc0\\u225{}}, 2007)","plainCitation":"(Atlas del golfo de Urabá, 2007)","noteIndex":0},"citationItems":[{"id":17,"uris":["http://zotero.org/users/10314280/items/89H8X5W8"],"itemData":{"id":17,"type":"book","collection-number":"12","collection-title":"Publicaciones Especiales de Invemar","event-place":"Santa Marta, Colombia.","ISBN":"978-958-98104-3-9","language":"es","note":"Accepted: 2021-06-10T16:35:56Z\njournalAbbreviation: Atlas","number-of-pages":"180","publisher":"Carolina García Valencia","publisher-place":"Santa Marta, Colombia.","source":"repositorio.corpouraba.gov.co:8082","title":"Atlas del golfo de Urabá: una mirada al Caribe de Antioquia y Chocó","title-short":"Atlas del golfo de Urabá","URL":"http://repositorio.corpouraba.gov.co:8082/xmlui/handle/123456789/218","contributor":[{"literal":"Instituto de Investigaciones Marinas y Costeras (INVEMAR)"},{"literal":"Gobernación de Antioquia"}],"accessed":{"date-parts":[["2022",10,24]]},"issued":{"date-parts":[["2007"]]}}}],"schema":"https://github.com/citation-style-language/schema/raw/master/csl-citation.json"} </w:instrText>
      </w:r>
      <w:r w:rsidR="008D2021">
        <w:rPr>
          <w:rFonts w:cs="Times New Roman"/>
          <w:szCs w:val="24"/>
        </w:rPr>
        <w:fldChar w:fldCharType="separate"/>
      </w:r>
      <w:r w:rsidR="008D2021" w:rsidRPr="008D2021">
        <w:rPr>
          <w:rFonts w:cs="Times New Roman"/>
          <w:szCs w:val="24"/>
        </w:rPr>
        <w:t>(</w:t>
      </w:r>
      <w:r w:rsidR="008D2021" w:rsidRPr="008D2021">
        <w:rPr>
          <w:rFonts w:cs="Times New Roman"/>
          <w:i/>
          <w:iCs/>
          <w:szCs w:val="24"/>
        </w:rPr>
        <w:t>Atlas del golfo de Urabá</w:t>
      </w:r>
      <w:r w:rsidR="008D2021" w:rsidRPr="008D2021">
        <w:rPr>
          <w:rFonts w:cs="Times New Roman"/>
          <w:szCs w:val="24"/>
        </w:rPr>
        <w:t>, 2007)</w:t>
      </w:r>
      <w:r w:rsidR="008D2021">
        <w:rPr>
          <w:rFonts w:cs="Times New Roman"/>
          <w:szCs w:val="24"/>
        </w:rPr>
        <w:fldChar w:fldCharType="end"/>
      </w:r>
      <w:r w:rsidR="008D2021">
        <w:rPr>
          <w:rFonts w:cs="Times New Roman"/>
          <w:szCs w:val="24"/>
        </w:rPr>
        <w:t xml:space="preserve">. </w:t>
      </w:r>
    </w:p>
    <w:p w14:paraId="5649E4A1" w14:textId="775F118D" w:rsidR="00474C02" w:rsidRDefault="003533D5" w:rsidP="00044AD7">
      <w:pPr>
        <w:ind w:firstLine="708"/>
        <w:rPr>
          <w:rFonts w:cs="Times New Roman"/>
          <w:szCs w:val="24"/>
        </w:rPr>
      </w:pPr>
      <w:r>
        <w:rPr>
          <w:rFonts w:cs="Times New Roman"/>
          <w:szCs w:val="24"/>
        </w:rPr>
        <w:t>Desde 1960 hasta el año 2000, en la línea de costa del litoral antioqueño, predomin</w:t>
      </w:r>
      <w:r w:rsidR="0081085D">
        <w:rPr>
          <w:rFonts w:cs="Times New Roman"/>
          <w:szCs w:val="24"/>
        </w:rPr>
        <w:t>ó</w:t>
      </w:r>
      <w:r>
        <w:rPr>
          <w:rFonts w:cs="Times New Roman"/>
          <w:szCs w:val="24"/>
        </w:rPr>
        <w:t xml:space="preserve"> la erosión costera</w:t>
      </w:r>
      <w:r w:rsidR="0081085D">
        <w:rPr>
          <w:rFonts w:cs="Times New Roman"/>
          <w:szCs w:val="24"/>
        </w:rPr>
        <w:t>. Durante estas décadas se llegaron a registrar retrocesos entre los 50</w:t>
      </w:r>
      <w:r w:rsidR="008B4069">
        <w:rPr>
          <w:rFonts w:cs="Times New Roman"/>
          <w:szCs w:val="24"/>
        </w:rPr>
        <w:t xml:space="preserve">-100 metros, en sectores como Uveros, Damaquiel, Zapata </w:t>
      </w:r>
      <w:r w:rsidR="00546224">
        <w:rPr>
          <w:rFonts w:cs="Times New Roman"/>
          <w:szCs w:val="24"/>
        </w:rPr>
        <w:t>y</w:t>
      </w:r>
      <w:r w:rsidR="008B4069">
        <w:rPr>
          <w:rFonts w:cs="Times New Roman"/>
          <w:szCs w:val="24"/>
        </w:rPr>
        <w:t xml:space="preserve"> </w:t>
      </w:r>
      <w:r w:rsidR="00546224">
        <w:rPr>
          <w:rFonts w:cs="Times New Roman"/>
          <w:szCs w:val="24"/>
        </w:rPr>
        <w:t>T</w:t>
      </w:r>
      <w:r w:rsidR="008B4069">
        <w:rPr>
          <w:rFonts w:cs="Times New Roman"/>
          <w:szCs w:val="24"/>
        </w:rPr>
        <w:t>urbo</w:t>
      </w:r>
      <w:r w:rsidR="00182A91">
        <w:rPr>
          <w:rFonts w:cs="Times New Roman"/>
          <w:szCs w:val="24"/>
        </w:rPr>
        <w:t>.</w:t>
      </w:r>
      <w:r w:rsidR="008B4069">
        <w:rPr>
          <w:rFonts w:cs="Times New Roman"/>
          <w:szCs w:val="24"/>
        </w:rPr>
        <w:t xml:space="preserve"> </w:t>
      </w:r>
      <w:r w:rsidR="00182A91">
        <w:rPr>
          <w:rFonts w:cs="Times New Roman"/>
          <w:szCs w:val="24"/>
        </w:rPr>
        <w:t>E</w:t>
      </w:r>
      <w:r w:rsidR="001C50F9">
        <w:rPr>
          <w:rFonts w:cs="Times New Roman"/>
          <w:szCs w:val="24"/>
        </w:rPr>
        <w:t>n otros sectores como Punta Rey</w:t>
      </w:r>
      <w:r w:rsidR="000D3917">
        <w:rPr>
          <w:rFonts w:cs="Times New Roman"/>
          <w:szCs w:val="24"/>
        </w:rPr>
        <w:t xml:space="preserve">-Arboletes las tasas de </w:t>
      </w:r>
      <w:r w:rsidR="00E25FC2">
        <w:rPr>
          <w:rFonts w:cs="Times New Roman"/>
          <w:szCs w:val="24"/>
        </w:rPr>
        <w:t>erosión</w:t>
      </w:r>
      <w:r w:rsidR="000D3917">
        <w:rPr>
          <w:rFonts w:cs="Times New Roman"/>
          <w:szCs w:val="24"/>
        </w:rPr>
        <w:t xml:space="preserve"> alcanzaron </w:t>
      </w:r>
      <w:r w:rsidR="00E25FC2">
        <w:rPr>
          <w:rFonts w:cs="Times New Roman"/>
          <w:szCs w:val="24"/>
        </w:rPr>
        <w:t>hasta</w:t>
      </w:r>
      <w:r w:rsidR="007D625B">
        <w:rPr>
          <w:rFonts w:cs="Times New Roman"/>
          <w:szCs w:val="24"/>
        </w:rPr>
        <w:t xml:space="preserve"> los 40 metros/año </w:t>
      </w:r>
      <w:r w:rsidR="00CF71E9">
        <w:rPr>
          <w:rFonts w:cs="Times New Roman"/>
          <w:szCs w:val="24"/>
        </w:rPr>
        <w:fldChar w:fldCharType="begin"/>
      </w:r>
      <w:r w:rsidR="00CF71E9">
        <w:rPr>
          <w:rFonts w:cs="Times New Roman"/>
          <w:szCs w:val="24"/>
        </w:rPr>
        <w:instrText xml:space="preserve"> ADDIN ZOTERO_ITEM CSL_CITATION {"citationID":"mzLaF5Fe","properties":{"formattedCitation":"(Correa &amp; Vernette, 2004)","plainCitation":"(Correa &amp; Vernette, 2004)","noteIndex":0},"citationItems":[{"id":29,"uris":["http://zotero.org/users/10314280/items/SB9AFGGX"],"itemData":{"id":29,"type":"article-journal","container-title":"Boletín de Investigaciones Marinas y Costeras-INVEMAR","issue":"1","note":"publisher: INSTITUTO DE INVESTIGACIONES MARINAS Y COSTERAS\" JOSE BENITO VIVES DE …","page":"07–28","source":"Google Scholar","title":"Introducción Al Problema De La Erosión Litoral En Urabá (Sector Arboletes-Turbo) Costa Caribe Colombiana","volume":"33","author":[{"family":"Correa","given":"Iván D."},{"family":"Vernette","given":"Georges"}],"issued":{"date-parts":[["2004"]]}}}],"schema":"https://github.com/citation-style-language/schema/raw/master/csl-citation.json"} </w:instrText>
      </w:r>
      <w:r w:rsidR="00CF71E9">
        <w:rPr>
          <w:rFonts w:cs="Times New Roman"/>
          <w:szCs w:val="24"/>
        </w:rPr>
        <w:fldChar w:fldCharType="separate"/>
      </w:r>
      <w:r w:rsidR="00CF71E9" w:rsidRPr="00CF71E9">
        <w:rPr>
          <w:rFonts w:cs="Times New Roman"/>
        </w:rPr>
        <w:t xml:space="preserve">(Correa &amp; </w:t>
      </w:r>
      <w:proofErr w:type="spellStart"/>
      <w:r w:rsidR="00CF71E9" w:rsidRPr="00CF71E9">
        <w:rPr>
          <w:rFonts w:cs="Times New Roman"/>
        </w:rPr>
        <w:t>Vernette</w:t>
      </w:r>
      <w:proofErr w:type="spellEnd"/>
      <w:r w:rsidR="00CF71E9" w:rsidRPr="00CF71E9">
        <w:rPr>
          <w:rFonts w:cs="Times New Roman"/>
        </w:rPr>
        <w:t>, 2004)</w:t>
      </w:r>
      <w:r w:rsidR="00CF71E9">
        <w:rPr>
          <w:rFonts w:cs="Times New Roman"/>
          <w:szCs w:val="24"/>
        </w:rPr>
        <w:fldChar w:fldCharType="end"/>
      </w:r>
      <w:r w:rsidR="00937E90">
        <w:rPr>
          <w:rFonts w:cs="Times New Roman"/>
          <w:szCs w:val="24"/>
        </w:rPr>
        <w:t xml:space="preserve">. </w:t>
      </w:r>
      <w:r w:rsidR="00B2672D">
        <w:rPr>
          <w:rFonts w:cs="Times New Roman"/>
          <w:szCs w:val="24"/>
        </w:rPr>
        <w:t xml:space="preserve">Simultáneamente, entre 1938 </w:t>
      </w:r>
      <w:r w:rsidR="00FA3BA8">
        <w:rPr>
          <w:rFonts w:cs="Times New Roman"/>
          <w:szCs w:val="24"/>
        </w:rPr>
        <w:t xml:space="preserve">y 2009, el litoral antioqueño ha presentado acreción en </w:t>
      </w:r>
      <w:r w:rsidR="00362765">
        <w:rPr>
          <w:rFonts w:cs="Times New Roman"/>
          <w:szCs w:val="24"/>
        </w:rPr>
        <w:t xml:space="preserve">las desembocaduras de los ríos Turbo, Guadualito y Currulao con tasas de alrededor de los 16 </w:t>
      </w:r>
      <w:r w:rsidR="00362765">
        <w:rPr>
          <w:rFonts w:cs="Times New Roman"/>
          <w:szCs w:val="24"/>
        </w:rPr>
        <w:lastRenderedPageBreak/>
        <w:t xml:space="preserve">metros/año </w:t>
      </w:r>
      <w:r w:rsidR="00362765">
        <w:rPr>
          <w:rFonts w:cs="Times New Roman"/>
          <w:szCs w:val="24"/>
        </w:rPr>
        <w:fldChar w:fldCharType="begin"/>
      </w:r>
      <w:r w:rsidR="00362765">
        <w:rPr>
          <w:rFonts w:cs="Times New Roman"/>
          <w:szCs w:val="24"/>
        </w:rPr>
        <w:instrText xml:space="preserve"> ADDIN ZOTERO_ITEM CSL_CITATION {"citationID":"a0hRL0Vv","properties":{"formattedCitation":"(Paniagua Arroyave, 2013)","plainCitation":"(Paniagua Arroyave, 2013)","noteIndex":0},"citationItems":[{"id":38,"uris":["http://zotero.org/users/10314280/items/45UK2FN9"],"itemData":{"id":38,"type":"thesis","genre":"masterThesis","language":"en","license":"info:eu-repo/semantics/openAccess","note":"Accepted: 2014-02-11T16:26:04Z","publisher":"Universidad EAFIT","source":"repository.eafit.edu.co","title":"Migración histórica actualizada y predicción de la posición de la línea de costa en sectores acantilados críticos del litoral antioqueño, considerando escenarios de ascenso del nivel del mar","URL":"http://repository.eafit.edu.co/handle/10784/1266","author":[{"family":"Paniagua Arroyave","given":"Juan Felipe"}],"accessed":{"date-parts":[["2022",10,28]]},"issued":{"date-parts":[["2013"]]}}}],"schema":"https://github.com/citation-style-language/schema/raw/master/csl-citation.json"} </w:instrText>
      </w:r>
      <w:r w:rsidR="00362765">
        <w:rPr>
          <w:rFonts w:cs="Times New Roman"/>
          <w:szCs w:val="24"/>
        </w:rPr>
        <w:fldChar w:fldCharType="separate"/>
      </w:r>
      <w:r w:rsidR="00362765" w:rsidRPr="00362765">
        <w:rPr>
          <w:rFonts w:cs="Times New Roman"/>
        </w:rPr>
        <w:t>(Paniagua Arroyave, 2013)</w:t>
      </w:r>
      <w:r w:rsidR="00362765">
        <w:rPr>
          <w:rFonts w:cs="Times New Roman"/>
          <w:szCs w:val="24"/>
        </w:rPr>
        <w:fldChar w:fldCharType="end"/>
      </w:r>
      <w:r w:rsidR="00DB79CA">
        <w:rPr>
          <w:rFonts w:cs="Times New Roman"/>
          <w:szCs w:val="24"/>
        </w:rPr>
        <w:t xml:space="preserve">. Esta dinámica que se ha registrado en varios estudios sobre </w:t>
      </w:r>
      <w:r w:rsidR="00E441D6">
        <w:rPr>
          <w:rFonts w:cs="Times New Roman"/>
          <w:szCs w:val="24"/>
        </w:rPr>
        <w:t xml:space="preserve">la línea de costa antioqueña </w:t>
      </w:r>
      <w:r w:rsidR="00EE466F">
        <w:rPr>
          <w:rFonts w:cs="Times New Roman"/>
          <w:szCs w:val="24"/>
        </w:rPr>
        <w:t xml:space="preserve">es lo que convierte </w:t>
      </w:r>
      <w:r w:rsidR="008C4D2F">
        <w:rPr>
          <w:rFonts w:cs="Times New Roman"/>
          <w:szCs w:val="24"/>
        </w:rPr>
        <w:t>en un tema de interés la investigación y el análisis constante</w:t>
      </w:r>
      <w:r w:rsidR="00236DE0">
        <w:rPr>
          <w:rFonts w:cs="Times New Roman"/>
          <w:szCs w:val="24"/>
        </w:rPr>
        <w:t xml:space="preserve"> y actualizado</w:t>
      </w:r>
      <w:r w:rsidR="008C4D2F">
        <w:rPr>
          <w:rFonts w:cs="Times New Roman"/>
          <w:szCs w:val="24"/>
        </w:rPr>
        <w:t xml:space="preserve"> de la morfología d</w:t>
      </w:r>
      <w:r w:rsidR="00423CD4">
        <w:rPr>
          <w:rFonts w:cs="Times New Roman"/>
          <w:szCs w:val="24"/>
        </w:rPr>
        <w:t>el litoral</w:t>
      </w:r>
      <w:r w:rsidR="008C4D2F">
        <w:rPr>
          <w:rFonts w:cs="Times New Roman"/>
          <w:szCs w:val="24"/>
        </w:rPr>
        <w:t>, lo que conlleva a indagar:</w:t>
      </w:r>
    </w:p>
    <w:p w14:paraId="6F04E9B6" w14:textId="1B66EC13" w:rsidR="008C4D2F" w:rsidRDefault="00B543A4" w:rsidP="00044AD7">
      <w:pPr>
        <w:ind w:firstLine="708"/>
        <w:rPr>
          <w:rFonts w:cs="Times New Roman"/>
          <w:szCs w:val="24"/>
        </w:rPr>
      </w:pPr>
      <w:r>
        <w:rPr>
          <w:rFonts w:cs="Times New Roman"/>
          <w:szCs w:val="24"/>
        </w:rPr>
        <w:t>¿Cuál es la variación morfológica de la línea de costa antioqueña durante el periodo del 2011 y 2021</w:t>
      </w:r>
      <w:r w:rsidR="005D7BA8">
        <w:rPr>
          <w:rFonts w:cs="Times New Roman"/>
          <w:szCs w:val="24"/>
        </w:rPr>
        <w:t xml:space="preserve"> </w:t>
      </w:r>
      <w:r w:rsidR="005D7BA8" w:rsidRPr="006E4C63">
        <w:rPr>
          <w:rFonts w:cs="Times New Roman"/>
          <w:szCs w:val="24"/>
        </w:rPr>
        <w:t>y su relación con factores climáticos</w:t>
      </w:r>
      <w:r w:rsidR="005D7BA8">
        <w:rPr>
          <w:rFonts w:cs="Times New Roman"/>
          <w:szCs w:val="24"/>
        </w:rPr>
        <w:t>?</w:t>
      </w:r>
    </w:p>
    <w:p w14:paraId="1FE85F92" w14:textId="77777777" w:rsidR="00266E74" w:rsidRDefault="00266E74">
      <w:pPr>
        <w:spacing w:after="160" w:line="259" w:lineRule="auto"/>
        <w:jc w:val="left"/>
        <w:rPr>
          <w:rFonts w:eastAsiaTheme="majorEastAsia" w:cstheme="majorBidi"/>
          <w:b/>
          <w:szCs w:val="32"/>
        </w:rPr>
      </w:pPr>
    </w:p>
    <w:p w14:paraId="60D04780" w14:textId="370640E3" w:rsidR="00115036" w:rsidRPr="00CB1852" w:rsidRDefault="00CB1852" w:rsidP="008831B0">
      <w:pPr>
        <w:pStyle w:val="Ttulo2"/>
        <w:numPr>
          <w:ilvl w:val="1"/>
          <w:numId w:val="19"/>
        </w:numPr>
      </w:pPr>
      <w:bookmarkStart w:id="23" w:name="_Toc180406915"/>
      <w:r>
        <w:t>Justificación</w:t>
      </w:r>
      <w:bookmarkEnd w:id="23"/>
    </w:p>
    <w:p w14:paraId="09735E45" w14:textId="77777777" w:rsidR="001A5143" w:rsidRDefault="001A5143" w:rsidP="00D3430F">
      <w:pPr>
        <w:ind w:firstLine="708"/>
        <w:rPr>
          <w:rFonts w:cs="Times New Roman"/>
          <w:szCs w:val="24"/>
        </w:rPr>
      </w:pPr>
    </w:p>
    <w:p w14:paraId="4CEDABE2" w14:textId="14055EB6" w:rsidR="00022FF2" w:rsidRDefault="00845F94" w:rsidP="006948FA">
      <w:pPr>
        <w:ind w:firstLine="708"/>
        <w:rPr>
          <w:b/>
        </w:rPr>
      </w:pPr>
      <w:r>
        <w:rPr>
          <w:rFonts w:cs="Times New Roman"/>
          <w:szCs w:val="24"/>
        </w:rPr>
        <w:t>La costa del Golfo de Urabá está compuest</w:t>
      </w:r>
      <w:r w:rsidR="00D81DA4">
        <w:rPr>
          <w:rFonts w:cs="Times New Roman"/>
          <w:szCs w:val="24"/>
        </w:rPr>
        <w:t>a</w:t>
      </w:r>
      <w:r>
        <w:rPr>
          <w:rFonts w:cs="Times New Roman"/>
          <w:szCs w:val="24"/>
        </w:rPr>
        <w:t xml:space="preserve"> por </w:t>
      </w:r>
      <w:r w:rsidR="00DB10AC">
        <w:rPr>
          <w:rFonts w:cs="Times New Roman"/>
          <w:szCs w:val="24"/>
        </w:rPr>
        <w:t xml:space="preserve">diversos </w:t>
      </w:r>
      <w:r w:rsidR="007B5506">
        <w:rPr>
          <w:rFonts w:cs="Times New Roman"/>
          <w:szCs w:val="24"/>
        </w:rPr>
        <w:t xml:space="preserve">ambientes </w:t>
      </w:r>
      <w:r w:rsidR="00DB10AC">
        <w:rPr>
          <w:rFonts w:cs="Times New Roman"/>
          <w:szCs w:val="24"/>
        </w:rPr>
        <w:t xml:space="preserve">marinos (manglares, arrecifes de coral, </w:t>
      </w:r>
      <w:r w:rsidR="009E0839">
        <w:rPr>
          <w:rFonts w:cs="Times New Roman"/>
          <w:szCs w:val="24"/>
        </w:rPr>
        <w:t xml:space="preserve">pastos marinos, playas, humedales costeros, </w:t>
      </w:r>
      <w:r w:rsidR="00D81DA4">
        <w:rPr>
          <w:rFonts w:cs="Times New Roman"/>
          <w:szCs w:val="24"/>
        </w:rPr>
        <w:t>litorales rocosos) de gran importancia ecosistémica para el país y el planeta</w:t>
      </w:r>
      <w:r w:rsidR="003A1BCA">
        <w:rPr>
          <w:rFonts w:cs="Times New Roman"/>
          <w:szCs w:val="24"/>
        </w:rPr>
        <w:t xml:space="preserve">. </w:t>
      </w:r>
      <w:r w:rsidR="00BF7296">
        <w:rPr>
          <w:rFonts w:cs="Times New Roman"/>
          <w:szCs w:val="24"/>
        </w:rPr>
        <w:t>Si bien</w:t>
      </w:r>
      <w:r w:rsidR="003A1BCA">
        <w:rPr>
          <w:rFonts w:cs="Times New Roman"/>
          <w:szCs w:val="24"/>
        </w:rPr>
        <w:t xml:space="preserve"> </w:t>
      </w:r>
      <w:r w:rsidR="0080609C">
        <w:rPr>
          <w:rFonts w:cs="Times New Roman"/>
          <w:szCs w:val="24"/>
        </w:rPr>
        <w:t xml:space="preserve">la zona costera es inestable y cambiante, </w:t>
      </w:r>
      <w:r w:rsidR="00A1678A">
        <w:rPr>
          <w:rFonts w:cs="Times New Roman"/>
          <w:szCs w:val="24"/>
        </w:rPr>
        <w:t xml:space="preserve">el litoral antioqueño ha presentado </w:t>
      </w:r>
      <w:r w:rsidR="00273A95">
        <w:rPr>
          <w:rFonts w:cs="Times New Roman"/>
          <w:szCs w:val="24"/>
        </w:rPr>
        <w:t xml:space="preserve">cambios acelerados </w:t>
      </w:r>
      <w:r w:rsidR="001C36AF">
        <w:rPr>
          <w:rFonts w:cs="Times New Roman"/>
          <w:szCs w:val="24"/>
        </w:rPr>
        <w:t xml:space="preserve">que afectan </w:t>
      </w:r>
      <w:r w:rsidR="007822E4">
        <w:rPr>
          <w:rFonts w:cs="Times New Roman"/>
          <w:szCs w:val="24"/>
        </w:rPr>
        <w:t xml:space="preserve">el bienestar </w:t>
      </w:r>
      <w:r w:rsidR="003950A8">
        <w:rPr>
          <w:rFonts w:cs="Times New Roman"/>
          <w:szCs w:val="24"/>
        </w:rPr>
        <w:t xml:space="preserve"> de los ecosistemas presentes</w:t>
      </w:r>
      <w:r w:rsidR="007822E4">
        <w:rPr>
          <w:rFonts w:cs="Times New Roman"/>
          <w:szCs w:val="24"/>
        </w:rPr>
        <w:t>,</w:t>
      </w:r>
      <w:r w:rsidR="005B1E84">
        <w:rPr>
          <w:rFonts w:cs="Times New Roman"/>
          <w:szCs w:val="24"/>
        </w:rPr>
        <w:t xml:space="preserve"> de los habitantes de la región</w:t>
      </w:r>
      <w:r w:rsidR="007822E4">
        <w:rPr>
          <w:rFonts w:cs="Times New Roman"/>
          <w:szCs w:val="24"/>
        </w:rPr>
        <w:t xml:space="preserve"> y sus actividades </w:t>
      </w:r>
      <w:r w:rsidR="002C5988">
        <w:rPr>
          <w:rFonts w:cs="Times New Roman"/>
          <w:szCs w:val="24"/>
        </w:rPr>
        <w:t>económicas</w:t>
      </w:r>
      <w:r w:rsidR="005B1E84">
        <w:rPr>
          <w:rFonts w:cs="Times New Roman"/>
          <w:szCs w:val="24"/>
        </w:rPr>
        <w:t xml:space="preserve"> </w:t>
      </w:r>
      <w:r w:rsidR="005B1E84">
        <w:rPr>
          <w:rFonts w:cs="Times New Roman"/>
          <w:szCs w:val="24"/>
        </w:rPr>
        <w:fldChar w:fldCharType="begin"/>
      </w:r>
      <w:r w:rsidR="005B1E84">
        <w:rPr>
          <w:rFonts w:cs="Times New Roman"/>
          <w:szCs w:val="24"/>
        </w:rPr>
        <w:instrText xml:space="preserve"> ADDIN ZOTERO_ITEM CSL_CITATION {"citationID":"rMnG1VSm","properties":{"formattedCitation":"({\\i{}Atlas del golfo de Urab\\uc0\\u225{}}, 2007)","plainCitation":"(Atlas del golfo de Urabá, 2007)","noteIndex":0},"citationItems":[{"id":17,"uris":["http://zotero.org/users/10314280/items/89H8X5W8"],"itemData":{"id":17,"type":"book","collection-number":"12","collection-title":"Publicaciones Especiales de Invemar","event-place":"Santa Marta, Colombia.","ISBN":"978-958-98104-3-9","language":"es","note":"Accepted: 2021-06-10T16:35:56Z\njournalAbbreviation: Atlas","number-of-pages":"180","publisher":"Carolina García Valencia","publisher-place":"Santa Marta, Colombia.","source":"repositorio.corpouraba.gov.co:8082","title":"Atlas del golfo de Urabá: una mirada al Caribe de Antioquia y Chocó","title-short":"Atlas del golfo de Urabá","URL":"http://repositorio.corpouraba.gov.co:8082/xmlui/handle/123456789/218","contributor":[{"literal":"Instituto de Investigaciones Marinas y Costeras (INVEMAR)"},{"literal":"Gobernación de Antioquia"}],"accessed":{"date-parts":[["2022",10,24]]},"issued":{"date-parts":[["2007"]]}}}],"schema":"https://github.com/citation-style-language/schema/raw/master/csl-citation.json"} </w:instrText>
      </w:r>
      <w:r w:rsidR="005B1E84">
        <w:rPr>
          <w:rFonts w:cs="Times New Roman"/>
          <w:szCs w:val="24"/>
        </w:rPr>
        <w:fldChar w:fldCharType="separate"/>
      </w:r>
      <w:r w:rsidR="005B1E84" w:rsidRPr="005B1E84">
        <w:rPr>
          <w:rFonts w:cs="Times New Roman"/>
          <w:szCs w:val="24"/>
        </w:rPr>
        <w:t>(</w:t>
      </w:r>
      <w:r w:rsidR="005B1E84" w:rsidRPr="005B1E84">
        <w:rPr>
          <w:rFonts w:cs="Times New Roman"/>
          <w:i/>
          <w:iCs/>
          <w:szCs w:val="24"/>
        </w:rPr>
        <w:t>Atlas del golfo de Urabá</w:t>
      </w:r>
      <w:r w:rsidR="005B1E84" w:rsidRPr="005B1E84">
        <w:rPr>
          <w:rFonts w:cs="Times New Roman"/>
          <w:szCs w:val="24"/>
        </w:rPr>
        <w:t>, 2007)</w:t>
      </w:r>
      <w:r w:rsidR="005B1E84">
        <w:rPr>
          <w:rFonts w:cs="Times New Roman"/>
          <w:szCs w:val="24"/>
        </w:rPr>
        <w:fldChar w:fldCharType="end"/>
      </w:r>
      <w:r w:rsidR="00E83BB2">
        <w:rPr>
          <w:rFonts w:cs="Times New Roman"/>
          <w:szCs w:val="24"/>
        </w:rPr>
        <w:t>.</w:t>
      </w:r>
      <w:r w:rsidR="00002535">
        <w:rPr>
          <w:rFonts w:cs="Times New Roman"/>
          <w:szCs w:val="24"/>
        </w:rPr>
        <w:t xml:space="preserve"> Por consiguiente, es fundamental mantener actualizada la información sobre los cambios </w:t>
      </w:r>
      <w:r w:rsidR="00F6414F">
        <w:rPr>
          <w:rFonts w:cs="Times New Roman"/>
          <w:szCs w:val="24"/>
        </w:rPr>
        <w:t xml:space="preserve">de la línea de costa, para así gestionar adecuadamente los impactos que estos pueden ocasionar </w:t>
      </w:r>
      <w:r w:rsidR="00A43FBC">
        <w:rPr>
          <w:rFonts w:cs="Times New Roman"/>
          <w:szCs w:val="24"/>
        </w:rPr>
        <w:t>en el ambiente y en las poblaciones humana</w:t>
      </w:r>
      <w:r w:rsidR="00FD2928">
        <w:rPr>
          <w:rFonts w:cs="Times New Roman"/>
          <w:szCs w:val="24"/>
        </w:rPr>
        <w:t>s.</w:t>
      </w:r>
      <w:r w:rsidR="00A43FBC">
        <w:rPr>
          <w:rFonts w:cs="Times New Roman"/>
          <w:szCs w:val="24"/>
        </w:rPr>
        <w:t xml:space="preserve"> </w:t>
      </w:r>
      <w:r w:rsidR="00FD2928">
        <w:rPr>
          <w:rFonts w:cs="Times New Roman"/>
          <w:szCs w:val="24"/>
        </w:rPr>
        <w:t>A</w:t>
      </w:r>
      <w:r w:rsidR="00A43FBC">
        <w:rPr>
          <w:rFonts w:cs="Times New Roman"/>
          <w:szCs w:val="24"/>
        </w:rPr>
        <w:t>demás</w:t>
      </w:r>
      <w:r w:rsidR="00595F6E">
        <w:rPr>
          <w:rFonts w:cs="Times New Roman"/>
          <w:szCs w:val="24"/>
        </w:rPr>
        <w:t>,</w:t>
      </w:r>
      <w:r w:rsidR="00A43FBC">
        <w:rPr>
          <w:rFonts w:cs="Times New Roman"/>
          <w:szCs w:val="24"/>
        </w:rPr>
        <w:t xml:space="preserve"> </w:t>
      </w:r>
      <w:r w:rsidR="00595F6E">
        <w:rPr>
          <w:rFonts w:cs="Times New Roman"/>
          <w:szCs w:val="24"/>
        </w:rPr>
        <w:t>se</w:t>
      </w:r>
      <w:r w:rsidR="00A43FBC">
        <w:rPr>
          <w:rFonts w:cs="Times New Roman"/>
          <w:szCs w:val="24"/>
        </w:rPr>
        <w:t xml:space="preserve"> contribu</w:t>
      </w:r>
      <w:r w:rsidR="00595F6E">
        <w:rPr>
          <w:rFonts w:cs="Times New Roman"/>
          <w:szCs w:val="24"/>
        </w:rPr>
        <w:t>ye</w:t>
      </w:r>
      <w:r w:rsidR="00A43FBC">
        <w:rPr>
          <w:rFonts w:cs="Times New Roman"/>
          <w:szCs w:val="24"/>
        </w:rPr>
        <w:t xml:space="preserve"> al entendimiento de los procesos geofísicos </w:t>
      </w:r>
      <w:r w:rsidR="00C858C6">
        <w:rPr>
          <w:rFonts w:cs="Times New Roman"/>
          <w:szCs w:val="24"/>
        </w:rPr>
        <w:t xml:space="preserve">que suceden en la región costera </w:t>
      </w:r>
      <w:r w:rsidR="00C841C6">
        <w:rPr>
          <w:rFonts w:cs="Times New Roman"/>
          <w:szCs w:val="24"/>
        </w:rPr>
        <w:t>antioqueña</w:t>
      </w:r>
      <w:r w:rsidR="00A37868">
        <w:rPr>
          <w:rFonts w:cs="Times New Roman"/>
          <w:szCs w:val="24"/>
        </w:rPr>
        <w:t>,</w:t>
      </w:r>
      <w:r w:rsidR="00C858C6">
        <w:rPr>
          <w:rFonts w:cs="Times New Roman"/>
          <w:szCs w:val="24"/>
        </w:rPr>
        <w:t xml:space="preserve"> </w:t>
      </w:r>
      <w:r w:rsidR="00A37868">
        <w:rPr>
          <w:rFonts w:cs="Times New Roman"/>
          <w:szCs w:val="24"/>
        </w:rPr>
        <w:t>m</w:t>
      </w:r>
      <w:r w:rsidR="009E35B8">
        <w:rPr>
          <w:rFonts w:cs="Times New Roman"/>
          <w:szCs w:val="24"/>
        </w:rPr>
        <w:t>ediante</w:t>
      </w:r>
      <w:r w:rsidR="00C858C6">
        <w:rPr>
          <w:rFonts w:cs="Times New Roman"/>
          <w:szCs w:val="24"/>
        </w:rPr>
        <w:t xml:space="preserve"> el uso de imágenes satelitales, las cuales</w:t>
      </w:r>
      <w:r w:rsidR="00C841C6">
        <w:rPr>
          <w:rFonts w:cs="Times New Roman"/>
          <w:szCs w:val="24"/>
        </w:rPr>
        <w:t xml:space="preserve"> </w:t>
      </w:r>
      <w:r w:rsidR="008E010A">
        <w:rPr>
          <w:rFonts w:cs="Times New Roman"/>
          <w:szCs w:val="24"/>
        </w:rPr>
        <w:t>permiten un</w:t>
      </w:r>
      <w:r w:rsidR="00C858C6">
        <w:rPr>
          <w:rFonts w:cs="Times New Roman"/>
          <w:szCs w:val="24"/>
        </w:rPr>
        <w:t xml:space="preserve"> </w:t>
      </w:r>
      <w:r w:rsidR="00C841C6">
        <w:rPr>
          <w:rFonts w:cs="Times New Roman"/>
          <w:szCs w:val="24"/>
        </w:rPr>
        <w:t xml:space="preserve">análisis eficiente y rentable. </w:t>
      </w:r>
      <w:bookmarkStart w:id="24" w:name="_Toc440985129"/>
    </w:p>
    <w:p w14:paraId="6F080FE3" w14:textId="7817792D" w:rsidR="00CB1852" w:rsidRDefault="00CB1852">
      <w:pPr>
        <w:spacing w:after="160" w:line="259" w:lineRule="auto"/>
        <w:jc w:val="left"/>
        <w:rPr>
          <w:rFonts w:eastAsiaTheme="majorEastAsia" w:cstheme="majorBidi"/>
          <w:b/>
          <w:szCs w:val="32"/>
        </w:rPr>
      </w:pPr>
    </w:p>
    <w:p w14:paraId="6B8DF6BE" w14:textId="75523D56" w:rsidR="00257918" w:rsidRPr="000A7650" w:rsidRDefault="00115036" w:rsidP="00E51F69">
      <w:pPr>
        <w:pStyle w:val="Ttulo2"/>
        <w:numPr>
          <w:ilvl w:val="1"/>
          <w:numId w:val="19"/>
        </w:numPr>
      </w:pPr>
      <w:bookmarkStart w:id="25" w:name="_Toc180406916"/>
      <w:r w:rsidRPr="000A7650">
        <w:t>Objetivos</w:t>
      </w:r>
      <w:bookmarkEnd w:id="24"/>
      <w:bookmarkEnd w:id="25"/>
    </w:p>
    <w:p w14:paraId="5D6E22EC" w14:textId="77777777" w:rsidR="001A5143" w:rsidRPr="001A5143" w:rsidRDefault="001A5143" w:rsidP="001A5143">
      <w:pPr>
        <w:rPr>
          <w:b/>
        </w:rPr>
      </w:pPr>
    </w:p>
    <w:p w14:paraId="4691D4BB" w14:textId="165596A0" w:rsidR="00115036" w:rsidRPr="000A7650" w:rsidRDefault="00115036" w:rsidP="008831B0">
      <w:pPr>
        <w:pStyle w:val="Ttulo3"/>
        <w:numPr>
          <w:ilvl w:val="2"/>
          <w:numId w:val="19"/>
        </w:numPr>
      </w:pPr>
      <w:bookmarkStart w:id="26" w:name="_Toc440985130"/>
      <w:bookmarkStart w:id="27" w:name="_Toc180406917"/>
      <w:bookmarkStart w:id="28" w:name="_Hlk179462655"/>
      <w:r w:rsidRPr="008A12EF">
        <w:t>Objetivo</w:t>
      </w:r>
      <w:r w:rsidRPr="000A7650">
        <w:t xml:space="preserve"> </w:t>
      </w:r>
      <w:r w:rsidR="00361755" w:rsidRPr="000A7650">
        <w:t>g</w:t>
      </w:r>
      <w:r w:rsidRPr="000A7650">
        <w:t>eneral</w:t>
      </w:r>
      <w:bookmarkEnd w:id="26"/>
      <w:bookmarkEnd w:id="27"/>
    </w:p>
    <w:p w14:paraId="76B849EA" w14:textId="77777777" w:rsidR="001A5143" w:rsidRDefault="001A5143" w:rsidP="00F42FE5">
      <w:pPr>
        <w:ind w:firstLine="708"/>
        <w:rPr>
          <w:rFonts w:cs="Times New Roman"/>
          <w:szCs w:val="24"/>
        </w:rPr>
      </w:pPr>
    </w:p>
    <w:p w14:paraId="0A617CD3" w14:textId="3D678080" w:rsidR="00F42FE5" w:rsidRDefault="001E1761" w:rsidP="00F42FE5">
      <w:pPr>
        <w:ind w:firstLine="708"/>
        <w:rPr>
          <w:rFonts w:cs="Times New Roman"/>
          <w:szCs w:val="24"/>
        </w:rPr>
      </w:pPr>
      <w:r>
        <w:rPr>
          <w:rFonts w:cs="Times New Roman"/>
          <w:szCs w:val="24"/>
        </w:rPr>
        <w:t>Evaluar</w:t>
      </w:r>
      <w:r w:rsidR="00C33D57">
        <w:rPr>
          <w:rFonts w:cs="Times New Roman"/>
          <w:szCs w:val="24"/>
        </w:rPr>
        <w:t xml:space="preserve"> la variación morfológica de la línea de costa</w:t>
      </w:r>
      <w:r w:rsidR="006B6AD2">
        <w:rPr>
          <w:rFonts w:cs="Times New Roman"/>
          <w:szCs w:val="24"/>
        </w:rPr>
        <w:t xml:space="preserve"> </w:t>
      </w:r>
      <w:r w:rsidR="00C33D57" w:rsidRPr="006E4C63">
        <w:rPr>
          <w:rFonts w:cs="Times New Roman"/>
          <w:szCs w:val="24"/>
        </w:rPr>
        <w:t>anti</w:t>
      </w:r>
      <w:r w:rsidR="000F04E2" w:rsidRPr="006E4C63">
        <w:rPr>
          <w:rFonts w:cs="Times New Roman"/>
          <w:szCs w:val="24"/>
        </w:rPr>
        <w:t>oqueñ</w:t>
      </w:r>
      <w:r w:rsidR="006B6AD2">
        <w:rPr>
          <w:rFonts w:cs="Times New Roman"/>
          <w:szCs w:val="24"/>
        </w:rPr>
        <w:t>a</w:t>
      </w:r>
      <w:r w:rsidR="000F04E2" w:rsidRPr="006E4C63">
        <w:rPr>
          <w:rFonts w:cs="Times New Roman"/>
          <w:szCs w:val="24"/>
        </w:rPr>
        <w:t xml:space="preserve"> y su relación con factores climático</w:t>
      </w:r>
      <w:r w:rsidR="002E2D74">
        <w:rPr>
          <w:rFonts w:cs="Times New Roman"/>
          <w:szCs w:val="24"/>
        </w:rPr>
        <w:t>s,</w:t>
      </w:r>
      <w:r w:rsidR="000F04E2">
        <w:rPr>
          <w:rFonts w:cs="Times New Roman"/>
          <w:szCs w:val="24"/>
        </w:rPr>
        <w:t xml:space="preserve"> entre el 2011 y el 2021, utilizando imágenes sateli</w:t>
      </w:r>
      <w:r w:rsidR="00C45C7B">
        <w:rPr>
          <w:rFonts w:cs="Times New Roman"/>
          <w:szCs w:val="24"/>
        </w:rPr>
        <w:t>tales de</w:t>
      </w:r>
      <w:r w:rsidR="000808BE">
        <w:rPr>
          <w:rFonts w:cs="Times New Roman"/>
          <w:szCs w:val="24"/>
        </w:rPr>
        <w:t xml:space="preserve"> alta</w:t>
      </w:r>
      <w:r w:rsidR="00C45C7B">
        <w:rPr>
          <w:rFonts w:cs="Times New Roman"/>
          <w:szCs w:val="24"/>
        </w:rPr>
        <w:t xml:space="preserve"> resolución</w:t>
      </w:r>
      <w:r w:rsidR="000808BE">
        <w:rPr>
          <w:rFonts w:cs="Times New Roman"/>
          <w:szCs w:val="24"/>
        </w:rPr>
        <w:t>.</w:t>
      </w:r>
    </w:p>
    <w:p w14:paraId="1BCAE7D5" w14:textId="77777777" w:rsidR="00F42FE5" w:rsidRPr="008F2529" w:rsidRDefault="00F42FE5" w:rsidP="00F42FE5">
      <w:pPr>
        <w:ind w:firstLine="708"/>
        <w:rPr>
          <w:rFonts w:cs="Times New Roman"/>
          <w:szCs w:val="24"/>
        </w:rPr>
      </w:pPr>
    </w:p>
    <w:p w14:paraId="4DE95F03" w14:textId="4ED12A6B" w:rsidR="00115036" w:rsidRPr="000A7650" w:rsidRDefault="00115036" w:rsidP="008831B0">
      <w:pPr>
        <w:pStyle w:val="Ttulo3"/>
        <w:numPr>
          <w:ilvl w:val="2"/>
          <w:numId w:val="20"/>
        </w:numPr>
      </w:pPr>
      <w:bookmarkStart w:id="29" w:name="_Toc440985131"/>
      <w:bookmarkStart w:id="30" w:name="_Toc180406918"/>
      <w:r w:rsidRPr="000A7650">
        <w:t xml:space="preserve">Objetivos </w:t>
      </w:r>
      <w:r w:rsidR="00361755" w:rsidRPr="000A7650">
        <w:t>e</w:t>
      </w:r>
      <w:r w:rsidRPr="000A7650">
        <w:t>specíficos</w:t>
      </w:r>
      <w:bookmarkEnd w:id="29"/>
      <w:bookmarkEnd w:id="30"/>
    </w:p>
    <w:p w14:paraId="533FE2D7" w14:textId="453FE59F" w:rsidR="00AE7C3A" w:rsidRPr="00114E2C" w:rsidRDefault="00AE7C3A" w:rsidP="00114E2C">
      <w:pPr>
        <w:rPr>
          <w:rFonts w:cs="Times New Roman"/>
          <w:bCs/>
          <w:szCs w:val="24"/>
        </w:rPr>
      </w:pPr>
    </w:p>
    <w:p w14:paraId="1818D733" w14:textId="76DD99EA" w:rsidR="004D632B" w:rsidRPr="004D632B" w:rsidRDefault="00366F9D" w:rsidP="003D5B61">
      <w:pPr>
        <w:pStyle w:val="Prrafodelista"/>
        <w:numPr>
          <w:ilvl w:val="0"/>
          <w:numId w:val="6"/>
        </w:numPr>
        <w:ind w:left="360"/>
        <w:rPr>
          <w:rFonts w:cs="Times New Roman"/>
          <w:b/>
          <w:szCs w:val="24"/>
        </w:rPr>
      </w:pPr>
      <w:r>
        <w:rPr>
          <w:rFonts w:cs="Times New Roman"/>
          <w:szCs w:val="24"/>
        </w:rPr>
        <w:t>Definir</w:t>
      </w:r>
      <w:r w:rsidRPr="004D632B">
        <w:rPr>
          <w:rFonts w:cs="Times New Roman"/>
          <w:szCs w:val="24"/>
        </w:rPr>
        <w:t xml:space="preserve"> </w:t>
      </w:r>
      <w:r w:rsidR="004D632B" w:rsidRPr="004D632B">
        <w:rPr>
          <w:rFonts w:cs="Times New Roman"/>
          <w:szCs w:val="24"/>
        </w:rPr>
        <w:t xml:space="preserve">la línea de costa antioqueña </w:t>
      </w:r>
      <w:r w:rsidR="00F64B85">
        <w:rPr>
          <w:rFonts w:cs="Times New Roman"/>
          <w:szCs w:val="24"/>
        </w:rPr>
        <w:t>a partir de</w:t>
      </w:r>
      <w:r w:rsidR="004D632B" w:rsidRPr="004D632B">
        <w:rPr>
          <w:rFonts w:cs="Times New Roman"/>
          <w:szCs w:val="24"/>
        </w:rPr>
        <w:t xml:space="preserve"> imágenes satelitales</w:t>
      </w:r>
      <w:r w:rsidR="00DA7F1F">
        <w:rPr>
          <w:rFonts w:cs="Times New Roman"/>
          <w:szCs w:val="24"/>
        </w:rPr>
        <w:t xml:space="preserve"> de alta resolución. </w:t>
      </w:r>
    </w:p>
    <w:p w14:paraId="6B681161" w14:textId="1F06DEFA" w:rsidR="003F2D31" w:rsidRPr="003D5B61" w:rsidRDefault="00286E9C" w:rsidP="00070375">
      <w:pPr>
        <w:pStyle w:val="Prrafodelista"/>
        <w:numPr>
          <w:ilvl w:val="0"/>
          <w:numId w:val="6"/>
        </w:numPr>
        <w:ind w:left="360"/>
        <w:rPr>
          <w:rFonts w:cs="Times New Roman"/>
          <w:b/>
          <w:szCs w:val="24"/>
        </w:rPr>
      </w:pPr>
      <w:r>
        <w:rPr>
          <w:rFonts w:cs="Times New Roman"/>
          <w:szCs w:val="24"/>
        </w:rPr>
        <w:t>Identificar</w:t>
      </w:r>
      <w:r w:rsidR="003F2D31" w:rsidRPr="00670675">
        <w:rPr>
          <w:rFonts w:cs="Times New Roman"/>
          <w:szCs w:val="24"/>
        </w:rPr>
        <w:t xml:space="preserve"> las zonas </w:t>
      </w:r>
      <w:r w:rsidR="009B337C" w:rsidRPr="00670675">
        <w:rPr>
          <w:rFonts w:cs="Times New Roman"/>
          <w:szCs w:val="24"/>
        </w:rPr>
        <w:t xml:space="preserve">del litoral antioqueño </w:t>
      </w:r>
      <w:r w:rsidR="00A20A60" w:rsidRPr="00670675">
        <w:rPr>
          <w:rFonts w:cs="Times New Roman"/>
          <w:szCs w:val="24"/>
        </w:rPr>
        <w:t>más</w:t>
      </w:r>
      <w:r w:rsidR="003F2D31" w:rsidRPr="00670675">
        <w:rPr>
          <w:rFonts w:cs="Times New Roman"/>
          <w:szCs w:val="24"/>
        </w:rPr>
        <w:t xml:space="preserve"> afectadas</w:t>
      </w:r>
      <w:r w:rsidR="003D5B61">
        <w:rPr>
          <w:rFonts w:cs="Times New Roman"/>
          <w:szCs w:val="24"/>
        </w:rPr>
        <w:t xml:space="preserve"> por la variación morfológica</w:t>
      </w:r>
      <w:r w:rsidR="00250301">
        <w:rPr>
          <w:rFonts w:cs="Times New Roman"/>
          <w:szCs w:val="24"/>
        </w:rPr>
        <w:t xml:space="preserve"> entre el 2011 y el 2021</w:t>
      </w:r>
      <w:r w:rsidR="003D5B61">
        <w:rPr>
          <w:rFonts w:cs="Times New Roman"/>
          <w:szCs w:val="24"/>
        </w:rPr>
        <w:t xml:space="preserve">. </w:t>
      </w:r>
    </w:p>
    <w:p w14:paraId="7457E156" w14:textId="46FC9311" w:rsidR="003D5B61" w:rsidRPr="009B3274" w:rsidRDefault="003D5B61" w:rsidP="003D5B61">
      <w:pPr>
        <w:pStyle w:val="Prrafodelista"/>
        <w:numPr>
          <w:ilvl w:val="0"/>
          <w:numId w:val="6"/>
        </w:numPr>
        <w:ind w:left="360"/>
        <w:rPr>
          <w:rFonts w:cs="Times New Roman"/>
          <w:bCs/>
          <w:szCs w:val="24"/>
        </w:rPr>
      </w:pPr>
      <w:r w:rsidRPr="009B3274">
        <w:rPr>
          <w:rFonts w:cs="Times New Roman"/>
          <w:bCs/>
          <w:szCs w:val="24"/>
        </w:rPr>
        <w:lastRenderedPageBreak/>
        <w:t>Comprobar la influencia de l</w:t>
      </w:r>
      <w:r w:rsidR="00250301">
        <w:rPr>
          <w:rFonts w:cs="Times New Roman"/>
          <w:bCs/>
          <w:szCs w:val="24"/>
        </w:rPr>
        <w:t>as épocas</w:t>
      </w:r>
      <w:r w:rsidRPr="009B3274">
        <w:rPr>
          <w:rFonts w:cs="Times New Roman"/>
          <w:bCs/>
          <w:szCs w:val="24"/>
        </w:rPr>
        <w:t xml:space="preserve"> climátic</w:t>
      </w:r>
      <w:r w:rsidR="00250301">
        <w:rPr>
          <w:rFonts w:cs="Times New Roman"/>
          <w:bCs/>
          <w:szCs w:val="24"/>
        </w:rPr>
        <w:t>a</w:t>
      </w:r>
      <w:r w:rsidRPr="009B3274">
        <w:rPr>
          <w:rFonts w:cs="Times New Roman"/>
          <w:bCs/>
          <w:szCs w:val="24"/>
        </w:rPr>
        <w:t>s en la variación morfológica de la línea de costa.</w:t>
      </w:r>
    </w:p>
    <w:bookmarkEnd w:id="28"/>
    <w:p w14:paraId="675583D2" w14:textId="77777777" w:rsidR="000F2962" w:rsidRDefault="000F2962" w:rsidP="000F2962">
      <w:pPr>
        <w:jc w:val="center"/>
        <w:rPr>
          <w:rFonts w:cs="Times New Roman"/>
          <w:b/>
          <w:szCs w:val="24"/>
        </w:rPr>
      </w:pPr>
    </w:p>
    <w:p w14:paraId="47BE2062" w14:textId="1B3CE428" w:rsidR="00115036" w:rsidRPr="000A7650" w:rsidRDefault="00115036" w:rsidP="00E51F69">
      <w:pPr>
        <w:pStyle w:val="Ttulo2"/>
        <w:numPr>
          <w:ilvl w:val="1"/>
          <w:numId w:val="21"/>
        </w:numPr>
      </w:pPr>
      <w:bookmarkStart w:id="31" w:name="_Toc440985132"/>
      <w:bookmarkStart w:id="32" w:name="_Toc180406919"/>
      <w:r w:rsidRPr="008105EB">
        <w:t>Hipótesis</w:t>
      </w:r>
      <w:bookmarkEnd w:id="31"/>
      <w:bookmarkEnd w:id="32"/>
    </w:p>
    <w:p w14:paraId="03DC017C" w14:textId="19C64A10" w:rsidR="001B656C" w:rsidRDefault="00A054C9" w:rsidP="003975DF">
      <w:pPr>
        <w:ind w:firstLine="708"/>
        <w:rPr>
          <w:rFonts w:cs="Times New Roman"/>
          <w:szCs w:val="24"/>
        </w:rPr>
      </w:pPr>
      <w:r>
        <w:rPr>
          <w:rFonts w:cs="Times New Roman"/>
          <w:szCs w:val="24"/>
        </w:rPr>
        <w:t xml:space="preserve">La </w:t>
      </w:r>
      <w:r w:rsidR="00196218">
        <w:rPr>
          <w:rFonts w:cs="Times New Roman"/>
          <w:szCs w:val="24"/>
        </w:rPr>
        <w:t xml:space="preserve">variación de la línea de costa </w:t>
      </w:r>
      <w:r w:rsidR="00CB0619">
        <w:rPr>
          <w:rFonts w:cs="Times New Roman"/>
          <w:szCs w:val="24"/>
        </w:rPr>
        <w:t xml:space="preserve">antioqueña es influenciada por </w:t>
      </w:r>
      <w:r w:rsidR="005F0BDC">
        <w:rPr>
          <w:rFonts w:cs="Times New Roman"/>
          <w:szCs w:val="24"/>
        </w:rPr>
        <w:t xml:space="preserve">las épocas climáticas que se presentan en el Golfo de Urabá, percibiéndose un mayor retroceso </w:t>
      </w:r>
      <w:r w:rsidR="00315401">
        <w:rPr>
          <w:rFonts w:cs="Times New Roman"/>
          <w:szCs w:val="24"/>
        </w:rPr>
        <w:t xml:space="preserve">de la línea de costa durante la época seca que durante la época húmeda. </w:t>
      </w:r>
    </w:p>
    <w:p w14:paraId="6DC9D0E4" w14:textId="4889FA19" w:rsidR="001A5390" w:rsidRDefault="001A5390">
      <w:pPr>
        <w:spacing w:after="160" w:line="259" w:lineRule="auto"/>
        <w:jc w:val="left"/>
        <w:rPr>
          <w:b/>
          <w:bCs/>
        </w:rPr>
      </w:pPr>
      <w:bookmarkStart w:id="33" w:name="_Toc440985137"/>
    </w:p>
    <w:p w14:paraId="1210C5E2" w14:textId="6F22C9ED" w:rsidR="00EF1AB9" w:rsidRDefault="00115036" w:rsidP="006948FA">
      <w:pPr>
        <w:pStyle w:val="Ttulo2"/>
        <w:numPr>
          <w:ilvl w:val="1"/>
          <w:numId w:val="21"/>
        </w:numPr>
      </w:pPr>
      <w:bookmarkStart w:id="34" w:name="_Toc180406920"/>
      <w:r w:rsidRPr="000A7650">
        <w:t xml:space="preserve">Marco </w:t>
      </w:r>
      <w:r w:rsidR="0064331C" w:rsidRPr="000A7650">
        <w:t>t</w:t>
      </w:r>
      <w:r w:rsidRPr="000A7650">
        <w:t>eórico</w:t>
      </w:r>
      <w:bookmarkStart w:id="35" w:name="_Hlk65434613"/>
      <w:bookmarkEnd w:id="33"/>
      <w:bookmarkEnd w:id="34"/>
    </w:p>
    <w:p w14:paraId="0BF41413" w14:textId="4D696C9E" w:rsidR="00185365" w:rsidRPr="00185365" w:rsidRDefault="00185365" w:rsidP="00185365">
      <w:pPr>
        <w:pStyle w:val="PrrAPA"/>
      </w:pPr>
      <w:r w:rsidRPr="00185365">
        <w:t>En este marco teórico, se explorarán las principales disciplinas y conceptos que fundamentan la comprensión de las dinámicas costeras, comenzando con la geomorfología costera, una disciplina clave para el análisis de los procesos que moldean y transforman las regiones costeras.</w:t>
      </w:r>
    </w:p>
    <w:p w14:paraId="13816947" w14:textId="77777777" w:rsidR="006948FA" w:rsidRPr="006948FA" w:rsidRDefault="006948FA" w:rsidP="006948FA"/>
    <w:p w14:paraId="4DDB2C19" w14:textId="63B235DA" w:rsidR="00911EF8" w:rsidRDefault="00911EF8" w:rsidP="002827BF">
      <w:pPr>
        <w:pStyle w:val="Ttulo3"/>
        <w:numPr>
          <w:ilvl w:val="2"/>
          <w:numId w:val="21"/>
        </w:numPr>
      </w:pPr>
      <w:bookmarkStart w:id="36" w:name="_Toc180406921"/>
      <w:r>
        <w:t>Geomorfología costera</w:t>
      </w:r>
      <w:bookmarkEnd w:id="36"/>
    </w:p>
    <w:p w14:paraId="2DB0007C" w14:textId="73EC6ECE" w:rsidR="00451BB4" w:rsidRDefault="00E2174C" w:rsidP="00E2174C">
      <w:pPr>
        <w:pStyle w:val="PrrAPA"/>
      </w:pPr>
      <w:r>
        <w:t xml:space="preserve">La geomorfología costera </w:t>
      </w:r>
      <w:r w:rsidR="0003105B">
        <w:t>es una disc</w:t>
      </w:r>
      <w:r w:rsidR="004725A5">
        <w:t xml:space="preserve">iplina que </w:t>
      </w:r>
      <w:r w:rsidR="00212534">
        <w:t xml:space="preserve">se dedica a </w:t>
      </w:r>
      <w:r w:rsidR="004725A5">
        <w:t>investiga</w:t>
      </w:r>
      <w:r w:rsidR="00212534">
        <w:t>r</w:t>
      </w:r>
      <w:r w:rsidR="004725A5">
        <w:t xml:space="preserve"> la</w:t>
      </w:r>
      <w:r w:rsidR="00D46178">
        <w:t>s</w:t>
      </w:r>
      <w:r w:rsidR="004725A5">
        <w:t xml:space="preserve"> dinámica</w:t>
      </w:r>
      <w:r w:rsidR="00D46178">
        <w:t>s</w:t>
      </w:r>
      <w:r w:rsidR="004725A5">
        <w:t xml:space="preserve"> entre la tierra y el agua en las regiones costeras</w:t>
      </w:r>
      <w:r w:rsidR="000C7D4E">
        <w:t>, estudiando</w:t>
      </w:r>
      <w:r w:rsidR="004725A5">
        <w:t xml:space="preserve"> las características físicas </w:t>
      </w:r>
      <w:r w:rsidR="00D617F6">
        <w:t xml:space="preserve">de los relieves y </w:t>
      </w:r>
      <w:r w:rsidR="00B56351">
        <w:t xml:space="preserve">los </w:t>
      </w:r>
      <w:r w:rsidR="00D617F6">
        <w:t>procesos en constante cambio que dan forma a la costa</w:t>
      </w:r>
      <w:r w:rsidR="00F21242">
        <w:t xml:space="preserve">. </w:t>
      </w:r>
      <w:r w:rsidR="00AE1943">
        <w:t>A través</w:t>
      </w:r>
      <w:r w:rsidR="008407F4">
        <w:t xml:space="preserve"> del análisis de </w:t>
      </w:r>
      <w:r w:rsidR="0008758B">
        <w:t xml:space="preserve">la </w:t>
      </w:r>
      <w:r w:rsidR="00AE1943">
        <w:t>interacción</w:t>
      </w:r>
      <w:r w:rsidR="008407F4">
        <w:t xml:space="preserve"> entre diversos elementos como las olas, las corrientes, las mareas, </w:t>
      </w:r>
      <w:r w:rsidR="0008758B">
        <w:t>l</w:t>
      </w:r>
      <w:r w:rsidR="008407F4">
        <w:t>os sedimentos y las formas del relieve, la geomorfología costera busca comprender</w:t>
      </w:r>
      <w:r w:rsidR="00CE54AC">
        <w:t xml:space="preserve"> la complejidad de los sistemas costeros. </w:t>
      </w:r>
      <w:r w:rsidR="00E52F9D">
        <w:t xml:space="preserve">Además, se enfoca en </w:t>
      </w:r>
      <w:r w:rsidR="00CE54AC">
        <w:t xml:space="preserve">los cambios que </w:t>
      </w:r>
      <w:r w:rsidR="00E52F9D">
        <w:t>ocurren</w:t>
      </w:r>
      <w:r w:rsidR="00CE54AC">
        <w:t xml:space="preserve"> en el litoral a lo largo del tiempo, </w:t>
      </w:r>
      <w:r w:rsidR="00E53AC0">
        <w:t>incluyendo</w:t>
      </w:r>
      <w:r w:rsidR="00A931FB">
        <w:t xml:space="preserve"> los procesos de erosión, depositación y transporte de sedimentos, así como los </w:t>
      </w:r>
      <w:r w:rsidR="00E53AC0">
        <w:t>impactos</w:t>
      </w:r>
      <w:r w:rsidR="00A931FB">
        <w:t xml:space="preserve"> </w:t>
      </w:r>
      <w:r w:rsidR="00E53AC0">
        <w:t>del aumento</w:t>
      </w:r>
      <w:r w:rsidR="00A931FB">
        <w:t xml:space="preserve"> del nivel del mar, el cambio climático </w:t>
      </w:r>
      <w:r w:rsidR="0008758B">
        <w:t>y las</w:t>
      </w:r>
      <w:r w:rsidR="007B2F00">
        <w:t xml:space="preserve"> actividades</w:t>
      </w:r>
      <w:r w:rsidR="0008758B">
        <w:t xml:space="preserve"> humanas</w:t>
      </w:r>
      <w:r w:rsidR="00D04216">
        <w:t xml:space="preserve"> </w:t>
      </w:r>
      <w:r w:rsidR="00D04216">
        <w:fldChar w:fldCharType="begin"/>
      </w:r>
      <w:r w:rsidR="00D04216">
        <w:instrText xml:space="preserve"> ADDIN ZOTERO_ITEM CSL_CITATION {"citationID":"oqciPf4w","properties":{"formattedCitation":"(Silvester &amp; Hsu, 1997)","plainCitation":"(Silvester &amp; Hsu, 1997)","noteIndex":0},"citationItems":[{"id":9,"uris":["http://zotero.org/users/10314280/items/BTUTIK8H"],"itemData":{"id":9,"type":"book","event-place":"USA","publisher":"Prentice Hall","publisher-place":"USA","title":"Coastal stabilization","author":[{"family":"Silvester","given":"Richard"},{"family":"Hsu","given":"John R. C."}],"issued":{"date-parts":[["1997"]]}}}],"schema":"https://github.com/citation-style-language/schema/raw/master/csl-citation.json"} </w:instrText>
      </w:r>
      <w:r w:rsidR="00D04216">
        <w:fldChar w:fldCharType="separate"/>
      </w:r>
      <w:r w:rsidR="00D04216" w:rsidRPr="00F21242">
        <w:t>(</w:t>
      </w:r>
      <w:proofErr w:type="spellStart"/>
      <w:r w:rsidR="00D04216" w:rsidRPr="00F21242">
        <w:t>Silvester</w:t>
      </w:r>
      <w:proofErr w:type="spellEnd"/>
      <w:r w:rsidR="00D04216" w:rsidRPr="00F21242">
        <w:t xml:space="preserve"> &amp; </w:t>
      </w:r>
      <w:proofErr w:type="spellStart"/>
      <w:r w:rsidR="00D04216" w:rsidRPr="00F21242">
        <w:t>Hsu</w:t>
      </w:r>
      <w:proofErr w:type="spellEnd"/>
      <w:r w:rsidR="00D04216" w:rsidRPr="00F21242">
        <w:t>, 1997)</w:t>
      </w:r>
      <w:r w:rsidR="00D04216">
        <w:fldChar w:fldCharType="end"/>
      </w:r>
      <w:r w:rsidR="00D04216">
        <w:t>.</w:t>
      </w:r>
      <w:r w:rsidR="00777DEF">
        <w:t xml:space="preserve"> </w:t>
      </w:r>
      <w:r w:rsidR="00777DEF" w:rsidRPr="00777DEF">
        <w:t>Así, la geomorfología costera no solo ayuda a</w:t>
      </w:r>
      <w:r w:rsidR="002E484C">
        <w:t xml:space="preserve"> </w:t>
      </w:r>
      <w:r w:rsidR="003E59F1">
        <w:t>l</w:t>
      </w:r>
      <w:r w:rsidR="002E484C">
        <w:t>os científicos e investigadores a</w:t>
      </w:r>
      <w:r w:rsidR="00777DEF" w:rsidRPr="00777DEF">
        <w:t xml:space="preserve"> comprender la evolución natural de las costas, sino que también permite anticipar y mitigar los efectos de factores globales y humanos sobre </w:t>
      </w:r>
      <w:r w:rsidR="00E62FF5">
        <w:t xml:space="preserve">los sistemas costeros </w:t>
      </w:r>
      <w:r w:rsidR="00203407">
        <w:fldChar w:fldCharType="begin"/>
      </w:r>
      <w:r w:rsidR="00EF2EC6">
        <w:instrText xml:space="preserve"> ADDIN ZOTERO_ITEM CSL_CITATION {"citationID":"76stAhk9","properties":{"formattedCitation":"(Bird, 2011)","plainCitation":"(Bird, 2011)","noteIndex":0},"citationItems":[{"id":8,"uris":["http://zotero.org/users/10314280/items/RVKVWA4U"],"itemData":{"id":8,"type":"book","abstract":"Coastal Geomorphology, Second Edition is a comprehensive and systematic introduction to this subject and demonstrates the dynamic nature of coastal landforms, providing a background for analytical planning and management strategies in coastal areas that are subject to continuing changes. This introductory textbook has been completely revised and updated, and is accompanied by a website which provides additional illustrations, global examples, case-studies and more detailed and advanced information on topics referenced in the book, together with explanations of terminology, annotated references and research material.","ISBN":"978-1-119-96435-3","language":"en","note":"Google-Books-ID: raVksgTZQSAC","number-of-pages":"502","publisher":"John Wiley &amp; Sons","source":"Google Books","title":"Coastal Geomorphology: An Introduction","title-short":"Coastal Geomorphology","URL":"https://books.google.es/books?hl=es&amp;lr=&amp;id=2MfKEAAAQBAJ&amp;oi=fnd&amp;pg=PR11&amp;dq=Coastal+Geomorphology:+An+Introduction&amp;ots=zt1Ch9AIKo&amp;sig=Ec3vabJ6cp8_ts1pqz2L3qNAuUg#v=onepage&amp;q=Coastal%20Geomorphology%3A%20An%20Introduction&amp;f=false","author":[{"family":"Bird","given":"Eric C. F."}],"issued":{"date-parts":[["2011",9,9]]}}}],"schema":"https://github.com/citation-style-language/schema/raw/master/csl-citation.json"} </w:instrText>
      </w:r>
      <w:r w:rsidR="00203407">
        <w:fldChar w:fldCharType="separate"/>
      </w:r>
      <w:r w:rsidR="00203407" w:rsidRPr="00203407">
        <w:t>(</w:t>
      </w:r>
      <w:proofErr w:type="spellStart"/>
      <w:r w:rsidR="00203407" w:rsidRPr="00203407">
        <w:t>Bird</w:t>
      </w:r>
      <w:proofErr w:type="spellEnd"/>
      <w:r w:rsidR="00203407" w:rsidRPr="00203407">
        <w:t>, 2011)</w:t>
      </w:r>
      <w:r w:rsidR="00203407">
        <w:fldChar w:fldCharType="end"/>
      </w:r>
      <w:r w:rsidR="00451BB4">
        <w:t>.</w:t>
      </w:r>
    </w:p>
    <w:p w14:paraId="72B7B28C" w14:textId="14CDC830" w:rsidR="009807B8" w:rsidRDefault="009807B8" w:rsidP="00E2174C">
      <w:pPr>
        <w:pStyle w:val="PrrAPA"/>
      </w:pPr>
      <w:r w:rsidRPr="009807B8">
        <w:t xml:space="preserve">La geomorfología costera, al estudiar las interacciones entre la tierra y el agua en las regiones costeras, sienta las bases para comprender el funcionamiento de los sistemas costeros. </w:t>
      </w:r>
    </w:p>
    <w:p w14:paraId="024C0DB8" w14:textId="77777777" w:rsidR="00D6418D" w:rsidRDefault="00D6418D" w:rsidP="00E2174C">
      <w:pPr>
        <w:pStyle w:val="PrrAPA"/>
      </w:pPr>
    </w:p>
    <w:p w14:paraId="685E7F7C" w14:textId="77777777" w:rsidR="002827BF" w:rsidRPr="002827BF" w:rsidRDefault="002827BF" w:rsidP="002827BF">
      <w:pPr>
        <w:pStyle w:val="Prrafodelista"/>
        <w:keepNext/>
        <w:keepLines/>
        <w:numPr>
          <w:ilvl w:val="0"/>
          <w:numId w:val="26"/>
        </w:numPr>
        <w:contextualSpacing w:val="0"/>
        <w:jc w:val="left"/>
        <w:outlineLvl w:val="3"/>
        <w:rPr>
          <w:rFonts w:eastAsiaTheme="majorEastAsia" w:cstheme="majorBidi"/>
          <w:b/>
          <w:iCs/>
          <w:vanish/>
        </w:rPr>
      </w:pPr>
      <w:bookmarkStart w:id="37" w:name="_Toc145339888"/>
      <w:bookmarkStart w:id="38" w:name="_Toc146709459"/>
      <w:bookmarkStart w:id="39" w:name="_Toc147339247"/>
      <w:bookmarkEnd w:id="37"/>
      <w:bookmarkEnd w:id="38"/>
      <w:bookmarkEnd w:id="39"/>
    </w:p>
    <w:p w14:paraId="1AD095E0" w14:textId="77777777" w:rsidR="002827BF" w:rsidRPr="002827BF" w:rsidRDefault="002827BF" w:rsidP="002827BF">
      <w:pPr>
        <w:pStyle w:val="Prrafodelista"/>
        <w:keepNext/>
        <w:keepLines/>
        <w:numPr>
          <w:ilvl w:val="1"/>
          <w:numId w:val="26"/>
        </w:numPr>
        <w:contextualSpacing w:val="0"/>
        <w:jc w:val="left"/>
        <w:outlineLvl w:val="3"/>
        <w:rPr>
          <w:rFonts w:eastAsiaTheme="majorEastAsia" w:cstheme="majorBidi"/>
          <w:b/>
          <w:iCs/>
          <w:vanish/>
        </w:rPr>
      </w:pPr>
      <w:bookmarkStart w:id="40" w:name="_Toc145339889"/>
      <w:bookmarkStart w:id="41" w:name="_Toc146709460"/>
      <w:bookmarkStart w:id="42" w:name="_Toc147339248"/>
      <w:bookmarkEnd w:id="40"/>
      <w:bookmarkEnd w:id="41"/>
      <w:bookmarkEnd w:id="42"/>
    </w:p>
    <w:p w14:paraId="12191401" w14:textId="77777777" w:rsidR="002827BF" w:rsidRPr="002827BF" w:rsidRDefault="002827BF" w:rsidP="002827BF">
      <w:pPr>
        <w:pStyle w:val="Prrafodelista"/>
        <w:keepNext/>
        <w:keepLines/>
        <w:numPr>
          <w:ilvl w:val="2"/>
          <w:numId w:val="26"/>
        </w:numPr>
        <w:contextualSpacing w:val="0"/>
        <w:jc w:val="left"/>
        <w:outlineLvl w:val="3"/>
        <w:rPr>
          <w:rFonts w:eastAsiaTheme="majorEastAsia" w:cstheme="majorBidi"/>
          <w:b/>
          <w:iCs/>
          <w:vanish/>
        </w:rPr>
      </w:pPr>
      <w:bookmarkStart w:id="43" w:name="_Toc145339890"/>
      <w:bookmarkStart w:id="44" w:name="_Toc146709461"/>
      <w:bookmarkStart w:id="45" w:name="_Toc147339249"/>
      <w:bookmarkEnd w:id="43"/>
      <w:bookmarkEnd w:id="44"/>
      <w:bookmarkEnd w:id="45"/>
    </w:p>
    <w:p w14:paraId="7F683168" w14:textId="77777777" w:rsidR="002827BF" w:rsidRPr="002827BF" w:rsidRDefault="002827BF" w:rsidP="002827BF">
      <w:pPr>
        <w:pStyle w:val="Prrafodelista"/>
        <w:keepNext/>
        <w:keepLines/>
        <w:numPr>
          <w:ilvl w:val="2"/>
          <w:numId w:val="26"/>
        </w:numPr>
        <w:contextualSpacing w:val="0"/>
        <w:jc w:val="left"/>
        <w:outlineLvl w:val="3"/>
        <w:rPr>
          <w:rFonts w:eastAsiaTheme="majorEastAsia" w:cstheme="majorBidi"/>
          <w:b/>
          <w:iCs/>
          <w:vanish/>
        </w:rPr>
      </w:pPr>
      <w:bookmarkStart w:id="46" w:name="_Toc145339891"/>
      <w:bookmarkStart w:id="47" w:name="_Toc146709462"/>
      <w:bookmarkStart w:id="48" w:name="_Toc147339250"/>
      <w:bookmarkEnd w:id="46"/>
      <w:bookmarkEnd w:id="47"/>
      <w:bookmarkEnd w:id="48"/>
    </w:p>
    <w:p w14:paraId="58CEFE7C" w14:textId="06D3A0BB" w:rsidR="009F49E3" w:rsidRDefault="009F49E3" w:rsidP="002432A9">
      <w:pPr>
        <w:pStyle w:val="Ttulo4"/>
        <w:ind w:left="360"/>
      </w:pPr>
      <w:r>
        <w:t xml:space="preserve">Sistema </w:t>
      </w:r>
      <w:r w:rsidR="00320B5F">
        <w:t>costero</w:t>
      </w:r>
    </w:p>
    <w:p w14:paraId="44E7B127" w14:textId="2EA64659" w:rsidR="005D54CE" w:rsidRDefault="009E0D42" w:rsidP="00A45C8D">
      <w:pPr>
        <w:pStyle w:val="PrrAPA"/>
      </w:pPr>
      <w:r>
        <w:t>Un</w:t>
      </w:r>
      <w:r w:rsidR="00320B5F">
        <w:t xml:space="preserve"> sistema </w:t>
      </w:r>
      <w:r w:rsidR="00847D62">
        <w:t>coster</w:t>
      </w:r>
      <w:r w:rsidR="00BD10B5">
        <w:t>o</w:t>
      </w:r>
      <w:r w:rsidR="00847D62">
        <w:t xml:space="preserve"> </w:t>
      </w:r>
      <w:r>
        <w:t xml:space="preserve">se refiere </w:t>
      </w:r>
      <w:r w:rsidR="00A538ED">
        <w:t xml:space="preserve">a los componentes interconectados que conforman la interfaz dinámica </w:t>
      </w:r>
      <w:r w:rsidR="00847D62">
        <w:t>entre el medio terrestre y marino</w:t>
      </w:r>
      <w:r w:rsidR="00A538ED">
        <w:t>,</w:t>
      </w:r>
      <w:r w:rsidR="00B4403F">
        <w:t xml:space="preserve"> abarcando los componentes físicos, biológicos y geológicos que conforman una </w:t>
      </w:r>
      <w:r w:rsidR="00376794">
        <w:t>región costera.</w:t>
      </w:r>
      <w:r w:rsidR="003F1FC6">
        <w:t xml:space="preserve"> Los sistemas costeros no son entidades estáticas, sino ecosistemas dinámicos en constante </w:t>
      </w:r>
      <w:r w:rsidR="000D1E28">
        <w:t xml:space="preserve">evolución, susceptibles de sufrir cambios tanto graduales como repentinos, en donde </w:t>
      </w:r>
      <w:r w:rsidR="00E64080">
        <w:t>múltiples</w:t>
      </w:r>
      <w:r w:rsidR="000D1E28">
        <w:t xml:space="preserve"> </w:t>
      </w:r>
      <w:r w:rsidR="00E64080">
        <w:t>procesos naturales y actividades humanas interactúan para dar forma al medio ambiente costero</w:t>
      </w:r>
      <w:r w:rsidR="00C00025">
        <w:t xml:space="preserve"> </w:t>
      </w:r>
      <w:r w:rsidR="00EE44CC">
        <w:fldChar w:fldCharType="begin"/>
      </w:r>
      <w:r w:rsidR="00EE44CC">
        <w:instrText xml:space="preserve"> ADDIN ZOTERO_ITEM CSL_CITATION {"citationID":"ONgm2tT9","properties":{"formattedCitation":"(Reed et\\uc0\\u160{}al., 2008)","plainCitation":"(Reed et al., 2008)","noteIndex":0},"citationItems":[{"id":6,"uris":["http://zotero.org/users/10314280/items/ECNPI9UA"],"itemData":{"id":6,"type":"book","abstract":"Proporciona a los estudiantes una comprensión básica de la Geología moderna. Se hace un especial énfasis, con numerosos ejemplos, de cómo la Geología se relaciona con el Medio Ambiente e interacciona, de forma inevitable, con los seres vivos, entre ellos los seres humanos y su sociedad. Los conocimientos adquiridos sobre Geología Física se complementan proporcionando a los estudiantes una visión general de la historia geológica y biológica de la Tierra, no como un conjunto de hechos enciclopédicos a memorizar sino como una serie de acontecimientos sucesivos que reflejan los acontecimientos geológicos y biológicos fundamentales que han conformado nuestro planeta y la vida sobre él.","ISBN":"978-84-9732-459-5","language":"es","note":"Google-Books-ID: z54Pu6w_UwAC","number-of-pages":"746","publisher":"Ediciones Paraninfo, S.A.","source":"Google Books","title":"Geología. Dinámica y evolución de la tierra","author":[{"family":"Reed","given":"Wicander"},{"family":"S","given":"MONROE","suffix":"JAMES"},{"family":"MANUEL","given":"POZO RODRÍGUEZ"}],"issued":{"date-parts":[["2008",7,1]]}}}],"schema":"https://github.com/citation-style-language/schema/raw/master/csl-citation.json"} </w:instrText>
      </w:r>
      <w:r w:rsidR="00EE44CC">
        <w:fldChar w:fldCharType="separate"/>
      </w:r>
      <w:r w:rsidR="00EE44CC" w:rsidRPr="00EE44CC">
        <w:t>(Reed et al., 2008)</w:t>
      </w:r>
      <w:r w:rsidR="00EE44CC">
        <w:fldChar w:fldCharType="end"/>
      </w:r>
      <w:r w:rsidR="00E64080">
        <w:t xml:space="preserve">. </w:t>
      </w:r>
      <w:r w:rsidR="00376794">
        <w:t xml:space="preserve"> </w:t>
      </w:r>
      <w:r w:rsidR="00A538ED">
        <w:t xml:space="preserve"> </w:t>
      </w:r>
    </w:p>
    <w:p w14:paraId="7B1DC022" w14:textId="0C569400" w:rsidR="00847D62" w:rsidRDefault="00B93354" w:rsidP="00A45C8D">
      <w:pPr>
        <w:pStyle w:val="PrrAPA"/>
      </w:pPr>
      <w:r>
        <w:t>Cada com</w:t>
      </w:r>
      <w:r w:rsidR="002D507B">
        <w:t xml:space="preserve">ponente del sistema costero desempeña un papel crucial en el mantenimiento del equilibrio del ecosistema. Por esto, la costa se compone por una serie de zonas </w:t>
      </w:r>
      <w:r w:rsidR="002D507B" w:rsidRPr="00BA29CA">
        <w:t>(</w:t>
      </w:r>
      <w:r w:rsidR="00DA0F55" w:rsidRPr="00BA29CA">
        <w:fldChar w:fldCharType="begin"/>
      </w:r>
      <w:r w:rsidR="00DA0F55" w:rsidRPr="00BA29CA">
        <w:instrText xml:space="preserve"> REF _Ref145339668 \h  \* MERGEFORMAT </w:instrText>
      </w:r>
      <w:r w:rsidR="00DA0F55" w:rsidRPr="00BA29CA">
        <w:fldChar w:fldCharType="separate"/>
      </w:r>
      <w:r w:rsidR="00B45569" w:rsidRPr="00B45569">
        <w:t xml:space="preserve">Figura </w:t>
      </w:r>
      <w:r w:rsidR="00B45569" w:rsidRPr="00B45569">
        <w:rPr>
          <w:noProof/>
        </w:rPr>
        <w:t>1</w:t>
      </w:r>
      <w:r w:rsidR="00DA0F55" w:rsidRPr="00BA29CA">
        <w:fldChar w:fldCharType="end"/>
      </w:r>
      <w:r w:rsidR="002D507B">
        <w:t>), que incluyen tanto la plataforma emergida como la sumergida, en donde los procesos marinos llegan a afectar el ecosistema costero</w:t>
      </w:r>
      <w:r w:rsidR="008040A8">
        <w:t xml:space="preserve"> </w:t>
      </w:r>
      <w:r w:rsidR="00093B15">
        <w:fldChar w:fldCharType="begin"/>
      </w:r>
      <w:r w:rsidR="00EF2EC6">
        <w:instrText xml:space="preserve"> ADDIN ZOTERO_ITEM CSL_CITATION {"citationID":"qhMacHPj","properties":{"formattedCitation":"(Bird, 2011)","plainCitation":"(Bird, 2011)","noteIndex":0},"citationItems":[{"id":8,"uris":["http://zotero.org/users/10314280/items/RVKVWA4U"],"itemData":{"id":8,"type":"book","abstract":"Coastal Geomorphology, Second Edition is a comprehensive and systematic introduction to this subject and demonstrates the dynamic nature of coastal landforms, providing a background for analytical planning and management strategies in coastal areas that are subject to continuing changes. This introductory textbook has been completely revised and updated, and is accompanied by a website which provides additional illustrations, global examples, case-studies and more detailed and advanced information on topics referenced in the book, together with explanations of terminology, annotated references and research material.","ISBN":"978-1-119-96435-3","language":"en","note":"Google-Books-ID: raVksgTZQSAC","number-of-pages":"502","publisher":"John Wiley &amp; Sons","source":"Google Books","title":"Coastal Geomorphology: An Introduction","title-short":"Coastal Geomorphology","URL":"https://books.google.es/books?hl=es&amp;lr=&amp;id=2MfKEAAAQBAJ&amp;oi=fnd&amp;pg=PR11&amp;dq=Coastal+Geomorphology:+An+Introduction&amp;ots=zt1Ch9AIKo&amp;sig=Ec3vabJ6cp8_ts1pqz2L3qNAuUg#v=onepage&amp;q=Coastal%20Geomorphology%3A%20An%20Introduction&amp;f=false","author":[{"family":"Bird","given":"Eric C. F."}],"issued":{"date-parts":[["2011",9,9]]}}}],"schema":"https://github.com/citation-style-language/schema/raw/master/csl-citation.json"} </w:instrText>
      </w:r>
      <w:r w:rsidR="00093B15">
        <w:fldChar w:fldCharType="separate"/>
      </w:r>
      <w:r w:rsidR="00093B15" w:rsidRPr="00093B15">
        <w:t>(</w:t>
      </w:r>
      <w:proofErr w:type="spellStart"/>
      <w:r w:rsidR="00093B15" w:rsidRPr="00093B15">
        <w:t>Bird</w:t>
      </w:r>
      <w:proofErr w:type="spellEnd"/>
      <w:r w:rsidR="00093B15" w:rsidRPr="00093B15">
        <w:t>, 2011)</w:t>
      </w:r>
      <w:r w:rsidR="00093B15">
        <w:fldChar w:fldCharType="end"/>
      </w:r>
      <w:r w:rsidR="002D507B">
        <w:t xml:space="preserve">. </w:t>
      </w:r>
    </w:p>
    <w:p w14:paraId="0C966727" w14:textId="77777777" w:rsidR="00AA0844" w:rsidRDefault="00AA0844" w:rsidP="00A45C8D">
      <w:pPr>
        <w:pStyle w:val="PrrAPA"/>
      </w:pPr>
    </w:p>
    <w:p w14:paraId="12796D11" w14:textId="40256DC9" w:rsidR="00AA0844" w:rsidRDefault="00AA0844" w:rsidP="00AA0844">
      <w:pPr>
        <w:pStyle w:val="Descripcin"/>
        <w:keepNext/>
      </w:pPr>
      <w:bookmarkStart w:id="49" w:name="_Ref145339668"/>
      <w:bookmarkStart w:id="50" w:name="_Toc180406947"/>
      <w:r w:rsidRPr="00AA0844">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w:t>
      </w:r>
      <w:r w:rsidR="009E7644">
        <w:rPr>
          <w:b/>
          <w:bCs/>
          <w:i w:val="0"/>
          <w:iCs w:val="0"/>
        </w:rPr>
        <w:fldChar w:fldCharType="end"/>
      </w:r>
      <w:bookmarkEnd w:id="49"/>
      <w:r>
        <w:br/>
        <w:t>Los</w:t>
      </w:r>
      <w:r w:rsidR="007E475E">
        <w:t xml:space="preserve"> principales</w:t>
      </w:r>
      <w:r>
        <w:t xml:space="preserve"> </w:t>
      </w:r>
      <w:r w:rsidR="00C725C3">
        <w:t>términos</w:t>
      </w:r>
      <w:r w:rsidR="005117A7">
        <w:t xml:space="preserve"> morfológicos</w:t>
      </w:r>
      <w:r>
        <w:t xml:space="preserve"> de un sistema costero</w:t>
      </w:r>
      <w:bookmarkEnd w:id="50"/>
    </w:p>
    <w:p w14:paraId="4CAEA761" w14:textId="01B3CB43" w:rsidR="002D507B" w:rsidRDefault="00972143" w:rsidP="00972143">
      <w:pPr>
        <w:pStyle w:val="PrrAPA"/>
        <w:jc w:val="center"/>
      </w:pPr>
      <w:r>
        <w:rPr>
          <w:noProof/>
        </w:rPr>
        <w:drawing>
          <wp:inline distT="0" distB="0" distL="0" distR="0" wp14:anchorId="1896A8D1" wp14:editId="1530B6B2">
            <wp:extent cx="5551525" cy="3324225"/>
            <wp:effectExtent l="19050" t="19050" r="11430" b="9525"/>
            <wp:docPr id="2657512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78784" cy="3340547"/>
                    </a:xfrm>
                    <a:prstGeom prst="rect">
                      <a:avLst/>
                    </a:prstGeom>
                    <a:noFill/>
                    <a:ln>
                      <a:solidFill>
                        <a:schemeClr val="tx1"/>
                      </a:solidFill>
                    </a:ln>
                  </pic:spPr>
                </pic:pic>
              </a:graphicData>
            </a:graphic>
          </wp:inline>
        </w:drawing>
      </w:r>
    </w:p>
    <w:p w14:paraId="2F0E0C86" w14:textId="41512E09" w:rsidR="007510EE" w:rsidRPr="008C316C" w:rsidRDefault="007510EE" w:rsidP="007510EE">
      <w:pPr>
        <w:pStyle w:val="PrrAPA"/>
        <w:jc w:val="left"/>
        <w:rPr>
          <w:sz w:val="20"/>
          <w:szCs w:val="20"/>
        </w:rPr>
      </w:pPr>
      <w:r w:rsidRPr="008C316C">
        <w:rPr>
          <w:sz w:val="20"/>
          <w:szCs w:val="20"/>
        </w:rPr>
        <w:t xml:space="preserve">Nota: </w:t>
      </w:r>
      <w:r w:rsidR="001149A6" w:rsidRPr="008C316C">
        <w:rPr>
          <w:sz w:val="20"/>
          <w:szCs w:val="20"/>
        </w:rPr>
        <w:t xml:space="preserve">Adaptado de </w:t>
      </w:r>
      <w:r w:rsidR="00352012">
        <w:rPr>
          <w:sz w:val="20"/>
          <w:szCs w:val="20"/>
        </w:rPr>
        <w:fldChar w:fldCharType="begin"/>
      </w:r>
      <w:r w:rsidR="00EF2EC6">
        <w:rPr>
          <w:sz w:val="20"/>
          <w:szCs w:val="20"/>
        </w:rPr>
        <w:instrText xml:space="preserve"> ADDIN ZOTERO_ITEM CSL_CITATION {"citationID":"jPAj2rdI","properties":{"formattedCitation":"(Bird, 2011)","plainCitation":"(Bird, 2011)","dontUpdate":true,"noteIndex":0},"citationItems":[{"id":8,"uris":["http://zotero.org/users/10314280/items/RVKVWA4U"],"itemData":{"id":8,"type":"book","abstract":"Coastal Geomorphology, Second Edition is a comprehensive and systematic introduction to this subject and demonstrates the dynamic nature of coastal landforms, providing a background for analytical planning and management strategies in coastal areas that are subject to continuing changes. This introductory textbook has been completely revised and updated, and is accompanied by a website which provides additional illustrations, global examples, case-studies and more detailed and advanced information on topics referenced in the book, together with explanations of terminology, annotated references and research material.","ISBN":"978-1-119-96435-3","language":"en","note":"Google-Books-ID: raVksgTZQSAC","number-of-pages":"502","publisher":"John Wiley &amp; Sons","source":"Google Books","title":"Coastal Geomorphology: An Introduction","title-short":"Coastal Geomorphology","URL":"https://books.google.es/books?hl=es&amp;lr=&amp;id=2MfKEAAAQBAJ&amp;oi=fnd&amp;pg=PR11&amp;dq=Coastal+Geomorphology:+An+Introduction&amp;ots=zt1Ch9AIKo&amp;sig=Ec3vabJ6cp8_ts1pqz2L3qNAuUg#v=onepage&amp;q=Coastal%20Geomorphology%3A%20An%20Introduction&amp;f=false","author":[{"family":"Bird","given":"Eric C. F."}],"issued":{"date-parts":[["2011",9,9]]}}}],"schema":"https://github.com/citation-style-language/schema/raw/master/csl-citation.json"} </w:instrText>
      </w:r>
      <w:r w:rsidR="00352012">
        <w:rPr>
          <w:sz w:val="20"/>
          <w:szCs w:val="20"/>
        </w:rPr>
        <w:fldChar w:fldCharType="separate"/>
      </w:r>
      <w:proofErr w:type="spellStart"/>
      <w:r w:rsidR="00352012" w:rsidRPr="00352012">
        <w:rPr>
          <w:sz w:val="20"/>
        </w:rPr>
        <w:t>Bird</w:t>
      </w:r>
      <w:proofErr w:type="spellEnd"/>
      <w:r w:rsidR="00352012" w:rsidRPr="00352012">
        <w:rPr>
          <w:sz w:val="20"/>
        </w:rPr>
        <w:t>, 2011</w:t>
      </w:r>
      <w:r w:rsidR="00352012">
        <w:rPr>
          <w:sz w:val="20"/>
          <w:szCs w:val="20"/>
        </w:rPr>
        <w:fldChar w:fldCharType="end"/>
      </w:r>
      <w:r w:rsidR="00352012">
        <w:rPr>
          <w:sz w:val="20"/>
          <w:szCs w:val="20"/>
        </w:rPr>
        <w:t>.</w:t>
      </w:r>
    </w:p>
    <w:p w14:paraId="09B44212" w14:textId="77777777" w:rsidR="00C233F7" w:rsidRDefault="00C233F7" w:rsidP="007510EE">
      <w:pPr>
        <w:pStyle w:val="PrrAPA"/>
        <w:jc w:val="left"/>
      </w:pPr>
    </w:p>
    <w:p w14:paraId="35B5D356" w14:textId="229E8B72" w:rsidR="003265CE" w:rsidRDefault="009A4517" w:rsidP="001A019A">
      <w:pPr>
        <w:pStyle w:val="PrrAPA"/>
      </w:pPr>
      <w:r>
        <w:t xml:space="preserve">La clasificación de </w:t>
      </w:r>
      <w:r w:rsidR="00C725C3">
        <w:t>las zonas</w:t>
      </w:r>
      <w:r w:rsidR="00133C5D">
        <w:t xml:space="preserve"> que componen</w:t>
      </w:r>
      <w:r>
        <w:t xml:space="preserve"> </w:t>
      </w:r>
      <w:r w:rsidR="00C94156">
        <w:t xml:space="preserve">un sistema costero </w:t>
      </w:r>
      <w:r w:rsidR="004E00E6">
        <w:t>suele ser compleja de definir</w:t>
      </w:r>
      <w:r w:rsidR="003B34F2">
        <w:t>,</w:t>
      </w:r>
      <w:r w:rsidR="004E00E6">
        <w:t xml:space="preserve"> debido a la inestabil</w:t>
      </w:r>
      <w:r w:rsidR="003B34F2">
        <w:t>idad y variabilidad de</w:t>
      </w:r>
      <w:r w:rsidR="00D77F8D">
        <w:t xml:space="preserve"> este</w:t>
      </w:r>
      <w:r w:rsidR="003B34F2">
        <w:t xml:space="preserve">. Por lo tanto, </w:t>
      </w:r>
      <w:r w:rsidR="00422543">
        <w:t xml:space="preserve">las definiciones </w:t>
      </w:r>
      <w:r w:rsidR="00FC6540">
        <w:t xml:space="preserve">que se </w:t>
      </w:r>
      <w:r w:rsidR="00CE77CF">
        <w:t>tomar</w:t>
      </w:r>
      <w:r w:rsidR="00B07DD4">
        <w:t>o</w:t>
      </w:r>
      <w:r w:rsidR="00CE77CF">
        <w:t xml:space="preserve">n </w:t>
      </w:r>
      <w:r w:rsidR="00CE77CF">
        <w:lastRenderedPageBreak/>
        <w:t xml:space="preserve">en cuenta con el propósito de este trabajo </w:t>
      </w:r>
      <w:r w:rsidR="001A019A">
        <w:t>son las siguientes</w:t>
      </w:r>
      <w:r w:rsidR="004B0B43">
        <w:t xml:space="preserve"> </w:t>
      </w:r>
      <w:r w:rsidR="004B0B43">
        <w:fldChar w:fldCharType="begin"/>
      </w:r>
      <w:r w:rsidR="00EF2EC6">
        <w:instrText xml:space="preserve"> ADDIN ZOTERO_ITEM CSL_CITATION {"citationID":"4Tr383e2","properties":{"formattedCitation":"(Bird, 2011; Davidson-Arnott et\\uc0\\u160{}al., 2019; Huggett, 2016; Masselink et\\uc0\\u160{}al., 2014)","plainCitation":"(Bird, 2011; Davidson-Arnott et al., 2019; Huggett, 2016; Masselink et al., 2014)","noteIndex":0},"citationItems":[{"id":8,"uris":["http://zotero.org/users/10314280/items/RVKVWA4U"],"itemData":{"id":8,"type":"book","abstract":"Coastal Geomorphology, Second Edition is a comprehensive and systematic introduction to this subject and demonstrates the dynamic nature of coastal landforms, providing a background for analytical planning and management strategies in coastal areas that are subject to continuing changes. This introductory textbook has been completely revised and updated, and is accompanied by a website which provides additional illustrations, global examples, case-studies and more detailed and advanced information on topics referenced in the book, together with explanations of terminology, annotated references and research material.","ISBN":"978-1-119-96435-3","language":"en","note":"Google-Books-ID: raVksgTZQSAC","number-of-pages":"502","publisher":"John Wiley &amp; Sons","source":"Google Books","title":"Coastal Geomorphology: An Introduction","title-short":"Coastal Geomorphology","URL":"https://books.google.es/books?hl=es&amp;lr=&amp;id=2MfKEAAAQBAJ&amp;oi=fnd&amp;pg=PR11&amp;dq=Coastal+Geomorphology:+An+Introduction&amp;ots=zt1Ch9AIKo&amp;sig=Ec3vabJ6cp8_ts1pqz2L3qNAuUg#v=onepage&amp;q=Coastal%20Geomorphology%3A%20An%20Introduction&amp;f=false","author":[{"family":"Bird","given":"Eric C. F."}],"issued":{"date-parts":[["2011",9,9]]}}},{"id":110,"uris":["http://zotero.org/users/10314280/items/XBDWFRKN"],"itemData":{"id":110,"type":"book","abstract":"Written for anyone interested in coastal geomorphology, this is the complete guide to the processes at work on our coastlines and the resulting features seen in coastal systems across the world. Accessible to students from a range of disciplines, the quantitative approach of this book helps to build a solid understanding of wave and current processes that shape coastlines. From sandy beaches to coral reefs, the major coastal features are related to contemporary processes and to sea-level changes over the past 25,000 years. Key equations describing these processes and standard methods and instrumentation used to collect measurements are all presented in this wide-ranging overview. Designed to support a one- or two-semester course and grounded in current research, this second edition has been substantially updated and rewritten - featuring cutting-edge new topics, insights from new models and technologies, additional global examples and an enhanced package of online teaching materials.","ISBN":"978-1-108-42427-1","language":"en","note":"Google-Books-ID: ZtGoDwAAQBAJ","number-of-pages":"541","publisher":"Cambridge University Press","source":"Google Books","title":"Introduction to Coastal Processes and Geomorphology","URL":"https://books.google.es/books?hl=es&amp;lr=&amp;id=ZtGoDwAAQBAJ&amp;oi=fnd&amp;pg=PR11&amp;dq=Introduction+to+Coastal+Processes+and+Geomorphology&amp;ots=LPAjGu9nIK&amp;sig=lKiun_U_QRjpMniisJqpf4thR7U#v=onepage&amp;q=Introduction%20to%20Coastal%20Processes%20and%20Geomorphology&amp;f=false","author":[{"family":"Davidson-Arnott","given":"Robin"},{"family":"Bauer","given":"Bernard"},{"family":"Houser","given":"Chris"}],"issued":{"date-parts":[["2019",9,19]]}}},{"id":31,"uris":["http://zotero.org/users/10314280/items/RCQVIQPN"],"itemData":{"id":31,"type":"book","abstract":"The new fourth edition of Fundamentals of Geomorphology continues to provide a comprehensive introduction to the subject by discussing the latest developments in the field, as well as covering the basics of Earth surface forms and processes.\nThe revised edition has an improved logically cohesive structure, added recent material on Quaternary environments and landscapes, landscape evolution and tectonics, as well as updated information in fast-changing areas such as the application of dating techniques, digital terrain modelling, historical contingency, preglacial landforms, neocatastrophism, and biogeomorphology. The book begins with a consideration of the nature of geomorphology, process and form, history, and geomorphic systems, and moves on to discuss:\n\nEndogenic processes: structural landforms associated with plate tectonics and those associated with volcanoes, impact craters, and folds, faults, and joints. \nExogenic processes: landforms resulting from, or influenced by, the exogenic agencies of weathering, running water, flowing ice and meltwater, ground ice and frost, the wind, and the sea; landforms developed on limestone; and long-term geomorphology, a discussion of ancient landforms, including palaeosurfaces, stagnant landscape features, and evolutionary aspects of landscape change.\nFeaturing over 400 illustrations, diagrams, and tables, Fundamentals of Geomorphology provides a stimulating and innovative perspective on the key topics and debates within the field of geomorphology. Written in an accessible and lively manner, and providing guides to further reading, chapter summaries, and an extensive glossary of key terms, this is an indispensable undergraduate level textbook for students of physical geography.","edition":"4","event-place":"London","ISBN":"978-1-315-67417-9","note":"DOI: 10.4324/9781315674179","number-of-pages":"578","publisher":"Routledge","publisher-place":"London","title":"Fundamentals of Geomorphology","author":[{"family":"Huggett","given":"Richard"}],"issued":{"date-parts":[["2016",11,17]]}}},{"id":127,"uris":["http://zotero.org/users/10314280/items/6MEMQVWJ"],"itemData":{"id":127,"type":"book","ISBN":"978-1-4441-2241-1","language":"en","note":"Google-Books-ID: v5XsAgAAQBAJ","number-of-pages":"433","publisher":"Routledge","source":"Google Books","title":"Introduction to Coastal Processes and Geomorphology","URL":"https://books.google.es/books?hl=es&amp;lr=&amp;id=v5XsAgAAQBAJ&amp;oi=fnd&amp;pg=PP1&amp;dq=Introduction+to+Coastal+Processes+and+Geomorphology&amp;ots=vmmSqvJWD_&amp;sig=knemxZUo4VKFAA_bUGqRTXIePfc#v=onepage&amp;q=Introduction%20to%20Coastal%20Processes%20and%20Geomorphology&amp;f=false","author":[{"family":"Masselink","given":"Gerd"},{"family":"Hughes","given":"Michael"},{"family":"Knight","given":"Jasper"}],"issued":{"date-parts":[["2014",4,4]]}}}],"schema":"https://github.com/citation-style-language/schema/raw/master/csl-citation.json"} </w:instrText>
      </w:r>
      <w:r w:rsidR="004B0B43">
        <w:fldChar w:fldCharType="separate"/>
      </w:r>
      <w:r w:rsidR="004B0B43" w:rsidRPr="004B0B43">
        <w:t>(</w:t>
      </w:r>
      <w:proofErr w:type="spellStart"/>
      <w:r w:rsidR="004B0B43" w:rsidRPr="004B0B43">
        <w:t>Bird</w:t>
      </w:r>
      <w:proofErr w:type="spellEnd"/>
      <w:r w:rsidR="004B0B43" w:rsidRPr="004B0B43">
        <w:t>, 2011; Davidson-</w:t>
      </w:r>
      <w:proofErr w:type="spellStart"/>
      <w:r w:rsidR="004B0B43" w:rsidRPr="004B0B43">
        <w:t>Arnott</w:t>
      </w:r>
      <w:proofErr w:type="spellEnd"/>
      <w:r w:rsidR="004B0B43" w:rsidRPr="004B0B43">
        <w:t xml:space="preserve"> et al., 2019; </w:t>
      </w:r>
      <w:proofErr w:type="spellStart"/>
      <w:r w:rsidR="004B0B43" w:rsidRPr="004B0B43">
        <w:t>Huggett</w:t>
      </w:r>
      <w:proofErr w:type="spellEnd"/>
      <w:r w:rsidR="004B0B43" w:rsidRPr="004B0B43">
        <w:t xml:space="preserve">, 2016; </w:t>
      </w:r>
      <w:proofErr w:type="spellStart"/>
      <w:r w:rsidR="004B0B43" w:rsidRPr="004B0B43">
        <w:t>Masselink</w:t>
      </w:r>
      <w:proofErr w:type="spellEnd"/>
      <w:r w:rsidR="004B0B43" w:rsidRPr="004B0B43">
        <w:t xml:space="preserve"> et al., 2014)</w:t>
      </w:r>
      <w:r w:rsidR="004B0B43">
        <w:fldChar w:fldCharType="end"/>
      </w:r>
      <w:r w:rsidR="001A019A">
        <w:t xml:space="preserve">: </w:t>
      </w:r>
    </w:p>
    <w:p w14:paraId="1843EADC" w14:textId="6FBA909D" w:rsidR="003265CE" w:rsidRDefault="003265CE" w:rsidP="00860E65">
      <w:pPr>
        <w:pStyle w:val="PrrAPA"/>
      </w:pPr>
      <w:r w:rsidRPr="001D1C47">
        <w:rPr>
          <w:rStyle w:val="Ttulo5Car"/>
        </w:rPr>
        <w:t>Línea de costa (</w:t>
      </w:r>
      <w:proofErr w:type="spellStart"/>
      <w:r w:rsidRPr="001D1C47">
        <w:rPr>
          <w:rStyle w:val="Ttulo5Car"/>
        </w:rPr>
        <w:t>coastline</w:t>
      </w:r>
      <w:proofErr w:type="spellEnd"/>
      <w:r w:rsidRPr="001D1C47">
        <w:rPr>
          <w:rStyle w:val="Ttulo5Car"/>
        </w:rPr>
        <w:t>):</w:t>
      </w:r>
      <w:r>
        <w:t xml:space="preserve"> </w:t>
      </w:r>
      <w:r w:rsidR="00860E65">
        <w:t xml:space="preserve"> </w:t>
      </w:r>
      <w:r w:rsidR="0097504B">
        <w:t>La línea de cost</w:t>
      </w:r>
      <w:r w:rsidR="00D45AB1">
        <w:t xml:space="preserve">a es una zona dinámica </w:t>
      </w:r>
      <w:r w:rsidR="002E1DFF">
        <w:t>en constante transformación</w:t>
      </w:r>
      <w:r w:rsidR="009C0C15">
        <w:t>, ya</w:t>
      </w:r>
      <w:r w:rsidR="002E1DFF">
        <w:t xml:space="preserve"> que responde al flujo de la marea y </w:t>
      </w:r>
      <w:r w:rsidR="00B25969">
        <w:t xml:space="preserve">la incidencia </w:t>
      </w:r>
      <w:r w:rsidR="007D5DE7">
        <w:t>de las olas</w:t>
      </w:r>
      <w:r w:rsidR="00EC7215">
        <w:t>.</w:t>
      </w:r>
      <w:r w:rsidR="007D5DE7">
        <w:t xml:space="preserve"> </w:t>
      </w:r>
      <w:r w:rsidR="00EC7215">
        <w:t>P</w:t>
      </w:r>
      <w:r w:rsidR="007D5DE7">
        <w:t xml:space="preserve">or esto, para </w:t>
      </w:r>
      <w:r w:rsidR="00800D31">
        <w:t xml:space="preserve">analizar </w:t>
      </w:r>
      <w:r w:rsidR="00761468">
        <w:t>sus</w:t>
      </w:r>
      <w:r w:rsidR="00800D31">
        <w:t xml:space="preserve"> cambio</w:t>
      </w:r>
      <w:r w:rsidR="00761468">
        <w:t>s</w:t>
      </w:r>
      <w:r w:rsidR="00800D31">
        <w:t xml:space="preserve"> por medio de </w:t>
      </w:r>
      <w:r w:rsidR="00754276">
        <w:t>imágenes</w:t>
      </w:r>
      <w:r w:rsidR="007A7846">
        <w:t xml:space="preserve"> satelitales</w:t>
      </w:r>
      <w:r w:rsidR="00062F3E">
        <w:t>,</w:t>
      </w:r>
      <w:r w:rsidR="00754276">
        <w:t xml:space="preserve"> </w:t>
      </w:r>
      <w:r w:rsidR="00E6667F">
        <w:t>se defin</w:t>
      </w:r>
      <w:r w:rsidR="00EC7215">
        <w:t>ió</w:t>
      </w:r>
      <w:r w:rsidR="00E6667F">
        <w:t xml:space="preserve"> como </w:t>
      </w:r>
      <w:r w:rsidR="0027129B">
        <w:t>el límite</w:t>
      </w:r>
      <w:r w:rsidR="00E6667F">
        <w:t xml:space="preserve"> de </w:t>
      </w:r>
      <w:r w:rsidR="0027129B">
        <w:t xml:space="preserve">la </w:t>
      </w:r>
      <w:r w:rsidR="00B52932">
        <w:t>vegetación</w:t>
      </w:r>
      <w:r w:rsidR="00A57351">
        <w:t xml:space="preserve"> terrestre</w:t>
      </w:r>
      <w:r w:rsidR="00B52932">
        <w:t xml:space="preserve"> </w:t>
      </w:r>
      <w:r w:rsidR="00A57351">
        <w:t>más</w:t>
      </w:r>
      <w:r w:rsidR="00BB62EA">
        <w:t xml:space="preserve"> cercana a la </w:t>
      </w:r>
      <w:r w:rsidR="00F66AF1">
        <w:t>interfaz tierra-mar</w:t>
      </w:r>
      <w:r w:rsidR="00EC7215">
        <w:t xml:space="preserve"> y e</w:t>
      </w:r>
      <w:r w:rsidR="00B9206B">
        <w:t>n costas acantiladas</w:t>
      </w:r>
      <w:r w:rsidR="00EC7215">
        <w:t xml:space="preserve"> </w:t>
      </w:r>
      <w:r w:rsidR="003D7099">
        <w:t>se determin</w:t>
      </w:r>
      <w:r w:rsidR="00EC7215">
        <w:t>ó</w:t>
      </w:r>
      <w:r w:rsidR="003D7099">
        <w:t xml:space="preserve"> como el pie del acantilado. </w:t>
      </w:r>
    </w:p>
    <w:p w14:paraId="58C322FC" w14:textId="588E8CB2" w:rsidR="00F66AF1" w:rsidRDefault="00617BDE" w:rsidP="00F66AF1">
      <w:pPr>
        <w:pStyle w:val="PrrAPA"/>
      </w:pPr>
      <w:r>
        <w:rPr>
          <w:rStyle w:val="Ttulo5Car"/>
        </w:rPr>
        <w:t>Playa alta</w:t>
      </w:r>
      <w:r w:rsidR="00F66AF1" w:rsidRPr="001D1C47">
        <w:rPr>
          <w:rStyle w:val="Ttulo5Car"/>
        </w:rPr>
        <w:t xml:space="preserve"> (</w:t>
      </w:r>
      <w:proofErr w:type="spellStart"/>
      <w:r>
        <w:rPr>
          <w:rStyle w:val="Ttulo5Car"/>
        </w:rPr>
        <w:t>backshore</w:t>
      </w:r>
      <w:proofErr w:type="spellEnd"/>
      <w:r w:rsidR="00F66AF1" w:rsidRPr="001D1C47">
        <w:rPr>
          <w:rStyle w:val="Ttulo5Car"/>
        </w:rPr>
        <w:t>):</w:t>
      </w:r>
      <w:r w:rsidR="00F66AF1">
        <w:t xml:space="preserve">  </w:t>
      </w:r>
      <w:r w:rsidR="001358E6">
        <w:t>es la zona de la playa que se encuentra más retirada del mar</w:t>
      </w:r>
      <w:r w:rsidR="00D46548">
        <w:t xml:space="preserve">, extendiéndose </w:t>
      </w:r>
      <w:r w:rsidR="004C376E">
        <w:t xml:space="preserve">desde </w:t>
      </w:r>
      <w:r w:rsidR="00F22031">
        <w:t xml:space="preserve">la punta de una duna o la pared de un acantilado hasta la </w:t>
      </w:r>
      <w:r w:rsidR="00885F76">
        <w:t xml:space="preserve">parte </w:t>
      </w:r>
      <w:r w:rsidR="00A65831">
        <w:t>más</w:t>
      </w:r>
      <w:r w:rsidR="00885F76">
        <w:t xml:space="preserve"> alta de la</w:t>
      </w:r>
      <w:r w:rsidR="00A65831">
        <w:t xml:space="preserve"> zona intermareal</w:t>
      </w:r>
      <w:r w:rsidR="005B1523">
        <w:t xml:space="preserve">. Esta se identifica </w:t>
      </w:r>
      <w:r w:rsidR="00B73CFE">
        <w:t xml:space="preserve">fácilmente </w:t>
      </w:r>
      <w:r w:rsidR="00B63B09">
        <w:t xml:space="preserve">como una </w:t>
      </w:r>
      <w:r w:rsidR="00B86BDC">
        <w:t>sección que usualmente se encuentra</w:t>
      </w:r>
      <w:r w:rsidR="00D46548">
        <w:t xml:space="preserve"> seca</w:t>
      </w:r>
      <w:r w:rsidR="00892D81">
        <w:t xml:space="preserve"> y donde las personas </w:t>
      </w:r>
      <w:r w:rsidR="00B63B09">
        <w:t xml:space="preserve">realizan actividades </w:t>
      </w:r>
      <w:r w:rsidR="00FB0C47">
        <w:t>recreacionales.</w:t>
      </w:r>
      <w:r w:rsidR="00B63B09">
        <w:t xml:space="preserve"> </w:t>
      </w:r>
    </w:p>
    <w:p w14:paraId="472B2D1D" w14:textId="5CB57449" w:rsidR="002436C7" w:rsidRDefault="002436C7" w:rsidP="002436C7">
      <w:pPr>
        <w:pStyle w:val="PrrAPA"/>
      </w:pPr>
      <w:r>
        <w:rPr>
          <w:rStyle w:val="Ttulo5Car"/>
        </w:rPr>
        <w:t xml:space="preserve">Zona intermareal </w:t>
      </w:r>
      <w:r w:rsidRPr="001D1C47">
        <w:rPr>
          <w:rStyle w:val="Ttulo5Car"/>
        </w:rPr>
        <w:t>(</w:t>
      </w:r>
      <w:proofErr w:type="spellStart"/>
      <w:r>
        <w:rPr>
          <w:rStyle w:val="Ttulo5Car"/>
        </w:rPr>
        <w:t>foreshore</w:t>
      </w:r>
      <w:proofErr w:type="spellEnd"/>
      <w:r w:rsidRPr="001D1C47">
        <w:rPr>
          <w:rStyle w:val="Ttulo5Car"/>
        </w:rPr>
        <w:t>):</w:t>
      </w:r>
      <w:r>
        <w:t xml:space="preserve">  </w:t>
      </w:r>
      <w:r w:rsidR="005B41C1">
        <w:t>Esta zona se encuentra relacionada a</w:t>
      </w:r>
      <w:r w:rsidR="009A3DAE">
        <w:t xml:space="preserve">l rango mareal y a la acción del oleaje. Se determina como </w:t>
      </w:r>
      <w:r w:rsidR="00CB555B">
        <w:t>la zona</w:t>
      </w:r>
      <w:r w:rsidR="00BE05E7">
        <w:t xml:space="preserve"> de la playa</w:t>
      </w:r>
      <w:r w:rsidR="00CB555B">
        <w:t xml:space="preserve"> </w:t>
      </w:r>
      <w:r w:rsidR="00BE05E7">
        <w:t>que se encuentra constantemente húmeda</w:t>
      </w:r>
      <w:r w:rsidR="00103C32">
        <w:t xml:space="preserve">, siendo su </w:t>
      </w:r>
      <w:r w:rsidR="00AD2DBB">
        <w:t>límite</w:t>
      </w:r>
      <w:r w:rsidR="00103C32">
        <w:t xml:space="preserve"> superior (más cercano a tierra) como </w:t>
      </w:r>
      <w:r w:rsidR="00AD2DBB">
        <w:t>el margen</w:t>
      </w:r>
      <w:r w:rsidR="00103C32">
        <w:t xml:space="preserve"> más alt</w:t>
      </w:r>
      <w:r w:rsidR="00AD2DBB">
        <w:t>o</w:t>
      </w:r>
      <w:r w:rsidR="00103C32">
        <w:t xml:space="preserve"> de la marea alta </w:t>
      </w:r>
      <w:r w:rsidR="00E448A8">
        <w:t xml:space="preserve">y </w:t>
      </w:r>
      <w:r w:rsidR="00B73668">
        <w:t xml:space="preserve">donde </w:t>
      </w:r>
      <w:r w:rsidR="007D7C98">
        <w:t>el oleaje llega a afectar la playa</w:t>
      </w:r>
      <w:r w:rsidR="004F01D1">
        <w:t>, y su l</w:t>
      </w:r>
      <w:r w:rsidR="00AD2DBB">
        <w:t>í</w:t>
      </w:r>
      <w:r w:rsidR="004F01D1">
        <w:t xml:space="preserve">mite inferior como </w:t>
      </w:r>
      <w:r w:rsidR="00A84A84">
        <w:t xml:space="preserve">el </w:t>
      </w:r>
      <w:r w:rsidR="00C722D7">
        <w:t>m</w:t>
      </w:r>
      <w:r w:rsidR="00AD2DBB">
        <w:t>argen</w:t>
      </w:r>
      <w:r w:rsidR="004F01D1">
        <w:t xml:space="preserve"> </w:t>
      </w:r>
      <w:r w:rsidR="00A84A84">
        <w:t>más</w:t>
      </w:r>
      <w:r w:rsidR="004F01D1">
        <w:t xml:space="preserve"> baj</w:t>
      </w:r>
      <w:r w:rsidR="00AD2DBB">
        <w:t>o</w:t>
      </w:r>
      <w:r w:rsidR="004F01D1">
        <w:t xml:space="preserve"> de la marea baja. </w:t>
      </w:r>
      <w:r>
        <w:t xml:space="preserve"> </w:t>
      </w:r>
    </w:p>
    <w:p w14:paraId="09A416EC" w14:textId="64F0AA5F" w:rsidR="00F83C85" w:rsidRDefault="00F83C85" w:rsidP="00F83C85">
      <w:pPr>
        <w:pStyle w:val="PrrAPA"/>
      </w:pPr>
      <w:r>
        <w:rPr>
          <w:rStyle w:val="Ttulo5Car"/>
        </w:rPr>
        <w:t xml:space="preserve">Playa baja </w:t>
      </w:r>
      <w:r w:rsidRPr="001D1C47">
        <w:rPr>
          <w:rStyle w:val="Ttulo5Car"/>
        </w:rPr>
        <w:t>(</w:t>
      </w:r>
      <w:proofErr w:type="spellStart"/>
      <w:r>
        <w:rPr>
          <w:rStyle w:val="Ttulo5Car"/>
        </w:rPr>
        <w:t>nearshore</w:t>
      </w:r>
      <w:proofErr w:type="spellEnd"/>
      <w:r w:rsidRPr="001D1C47">
        <w:rPr>
          <w:rStyle w:val="Ttulo5Car"/>
        </w:rPr>
        <w:t>):</w:t>
      </w:r>
      <w:r>
        <w:t xml:space="preserve">  Esta zona se </w:t>
      </w:r>
      <w:r w:rsidR="00F927E5">
        <w:t xml:space="preserve">caracteriza </w:t>
      </w:r>
      <w:r w:rsidR="00BC3A2D">
        <w:t>por estar</w:t>
      </w:r>
      <w:r w:rsidR="009453BA">
        <w:t xml:space="preserve"> constantemente sumergida y ser</w:t>
      </w:r>
      <w:r w:rsidR="00BC3A2D">
        <w:t xml:space="preserve"> afectada por la redistribución de sedimentos </w:t>
      </w:r>
      <w:r w:rsidR="00627716">
        <w:t>y la acción del ole</w:t>
      </w:r>
      <w:r w:rsidR="00954EB6">
        <w:t>aje</w:t>
      </w:r>
      <w:r w:rsidR="00433151">
        <w:t xml:space="preserve">. </w:t>
      </w:r>
      <w:r w:rsidR="009F0206">
        <w:t>Esta zona</w:t>
      </w:r>
      <w:r w:rsidR="00433151">
        <w:t xml:space="preserve"> comienza </w:t>
      </w:r>
      <w:r w:rsidR="009F0206">
        <w:t xml:space="preserve">a partir del margen más bajo de la marea baja y termina </w:t>
      </w:r>
      <w:r w:rsidR="00486FD0">
        <w:t>en la profundidad de cierre</w:t>
      </w:r>
      <w:r w:rsidR="002224F8">
        <w:t xml:space="preserve"> (</w:t>
      </w:r>
      <w:r w:rsidR="008259A9">
        <w:t xml:space="preserve">profundidad donde el </w:t>
      </w:r>
      <w:r w:rsidR="00731D7B">
        <w:t xml:space="preserve">oleaje no afecta el fondo marino). </w:t>
      </w:r>
    </w:p>
    <w:p w14:paraId="473C7499" w14:textId="77777777" w:rsidR="00337993" w:rsidRDefault="00337993" w:rsidP="00F83C85">
      <w:pPr>
        <w:pStyle w:val="PrrAPA"/>
      </w:pPr>
    </w:p>
    <w:p w14:paraId="609698DD" w14:textId="27E2E75C" w:rsidR="00337993" w:rsidRDefault="00337993" w:rsidP="00E75BB0">
      <w:pPr>
        <w:pStyle w:val="Ttulo4"/>
      </w:pPr>
      <w:r>
        <w:t xml:space="preserve">Evolución de </w:t>
      </w:r>
      <w:r w:rsidR="00E263A5">
        <w:t>los</w:t>
      </w:r>
      <w:r>
        <w:t xml:space="preserve"> sistema</w:t>
      </w:r>
      <w:r w:rsidR="00E263A5">
        <w:t>s</w:t>
      </w:r>
      <w:r>
        <w:t xml:space="preserve"> costero</w:t>
      </w:r>
      <w:r w:rsidR="00AF542E">
        <w:t>s</w:t>
      </w:r>
      <w:r>
        <w:t xml:space="preserve"> </w:t>
      </w:r>
    </w:p>
    <w:p w14:paraId="55A6A056" w14:textId="4D1899F1" w:rsidR="00E75BB0" w:rsidRDefault="009818DD" w:rsidP="005F12AF">
      <w:pPr>
        <w:pStyle w:val="PrrAPA"/>
      </w:pPr>
      <w:r w:rsidRPr="009818DD">
        <w:t xml:space="preserve">El </w:t>
      </w:r>
      <w:r w:rsidR="00B31B98">
        <w:t>análisis</w:t>
      </w:r>
      <w:r w:rsidRPr="009818DD">
        <w:t xml:space="preserve"> de la evolución y el cambio de la línea de costa es fundamental en l</w:t>
      </w:r>
      <w:r w:rsidR="00B31B98">
        <w:t>os campos de la</w:t>
      </w:r>
      <w:r w:rsidRPr="009818DD">
        <w:t xml:space="preserve"> geología, la oceanografía y la geomorfología costera. </w:t>
      </w:r>
      <w:r w:rsidR="00A62537" w:rsidRPr="00A62537">
        <w:t>Este fenómeno resulta de la interacción continua de procesos geológicos, oceanográficos y climáticos que han modelado la Tierra a lo largo de su historia</w:t>
      </w:r>
      <w:r w:rsidR="00EF2EC6">
        <w:t xml:space="preserve"> </w:t>
      </w:r>
      <w:r w:rsidR="00EF2EC6">
        <w:fldChar w:fldCharType="begin"/>
      </w:r>
      <w:r w:rsidR="00EF2EC6">
        <w:instrText xml:space="preserve"> ADDIN ZOTERO_ITEM CSL_CITATION {"citationID":"MEvdoFsO","properties":{"formattedCitation":"(Carter &amp; Woodroffe, 1994)","plainCitation":"(Carter &amp; Woodroffe, 1994)","noteIndex":0},"citationItems":[{"id":129,"uris":["http://zotero.org/users/10314280/items/UGXTBNU7"],"itemData":{"id":129,"type":"book","abstract":"The shoreline is a rapidly changing interface between the land and the sea where much of the worldts population lives. Coasts are under threat from a variety of natural and anthropogenic impacts, such as climate or sea-level change. This book assesses how coastlines change and how they have evolved over the last few thousand years.It introduces some of the latest concepts in coastal morphodynamics, recognising that coasts develop through co-adjustment of process and form. Particular types of coast, such as deltas, estuaries, reefs, lagoons and polar coasts, are examined in detail with conceptual models developed on the basis of well-studied examples. Coastal Evolution is written for undergraduates who are studying coastal geomorphology, geologists who are mapping coastal sedimentary sequences, and environmental scientists, engineers, planners and coastal managers who need to understand the natural processes of change which occur on shorelines.","ISBN":"978-0-521-59890-3","language":"en","note":"Google-Books-ID: Asshp_VWANkC","number-of-pages":"548","publisher":"Cambridge University Press","source":"Google Books","title":"Coastal Evolution: Late Quaternary Shoreline Morphodynamics","title-short":"Coastal Evolution","author":[{"family":"Carter","given":"R. W. G."},{"family":"Woodroffe","given":"C. D."}],"issued":{"date-parts":[["1994"]]}}}],"schema":"https://github.com/citation-style-language/schema/raw/master/csl-citation.json"} </w:instrText>
      </w:r>
      <w:r w:rsidR="00EF2EC6">
        <w:fldChar w:fldCharType="separate"/>
      </w:r>
      <w:r w:rsidR="00EF2EC6" w:rsidRPr="00EF2EC6">
        <w:t xml:space="preserve">(Carter &amp; </w:t>
      </w:r>
      <w:proofErr w:type="spellStart"/>
      <w:r w:rsidR="00EF2EC6" w:rsidRPr="00EF2EC6">
        <w:t>Woodroffe</w:t>
      </w:r>
      <w:proofErr w:type="spellEnd"/>
      <w:r w:rsidR="00EF2EC6" w:rsidRPr="00EF2EC6">
        <w:t>, 1994)</w:t>
      </w:r>
      <w:r w:rsidR="00EF2EC6">
        <w:fldChar w:fldCharType="end"/>
      </w:r>
      <w:r w:rsidRPr="009818DD">
        <w:t xml:space="preserve">. </w:t>
      </w:r>
      <w:r w:rsidR="007D2E80" w:rsidRPr="007D2E80">
        <w:t xml:space="preserve">La configuración de las geoformas </w:t>
      </w:r>
      <w:r w:rsidR="000541A4">
        <w:t>costeras</w:t>
      </w:r>
      <w:r w:rsidR="007D2E80" w:rsidRPr="007D2E80">
        <w:t xml:space="preserve"> es</w:t>
      </w:r>
      <w:r w:rsidR="00914A56">
        <w:t>tá</w:t>
      </w:r>
      <w:r w:rsidR="007D2E80" w:rsidRPr="007D2E80">
        <w:t xml:space="preserve"> </w:t>
      </w:r>
      <w:r w:rsidR="00A62537">
        <w:t>condicionada</w:t>
      </w:r>
      <w:r w:rsidR="007D2E80" w:rsidRPr="007D2E80">
        <w:t xml:space="preserve"> por la geología, el clima y los procesos costeros. La geología determina el tipo de rocas y sedimentos </w:t>
      </w:r>
      <w:r w:rsidR="004C4D59">
        <w:t>presentes en</w:t>
      </w:r>
      <w:r w:rsidR="007D2E80" w:rsidRPr="007D2E80">
        <w:t xml:space="preserve"> la costa, así como los </w:t>
      </w:r>
      <w:r w:rsidR="007D2E80" w:rsidRPr="003A1EE0">
        <w:t xml:space="preserve">movimientos de la tectónica de placas que </w:t>
      </w:r>
      <w:r w:rsidR="004C4D59">
        <w:t>inciden en su estructura y formación</w:t>
      </w:r>
      <w:r w:rsidR="004A654E">
        <w:t xml:space="preserve"> </w:t>
      </w:r>
      <w:r w:rsidR="00E910F2">
        <w:fldChar w:fldCharType="begin"/>
      </w:r>
      <w:r w:rsidR="00E910F2">
        <w:instrText xml:space="preserve"> ADDIN ZOTERO_ITEM CSL_CITATION {"citationID":"ZqUF1cPA","properties":{"formattedCitation":"(Reed et\\uc0\\u160{}al., 2008)","plainCitation":"(Reed et al., 2008)","noteIndex":0},"citationItems":[{"id":6,"uris":["http://zotero.org/users/10314280/items/ECNPI9UA"],"itemData":{"id":6,"type":"book","abstract":"Proporciona a los estudiantes una comprensión básica de la Geología moderna. Se hace un especial énfasis, con numerosos ejemplos, de cómo la Geología se relaciona con el Medio Ambiente e interacciona, de forma inevitable, con los seres vivos, entre ellos los seres humanos y su sociedad. Los conocimientos adquiridos sobre Geología Física se complementan proporcionando a los estudiantes una visión general de la historia geológica y biológica de la Tierra, no como un conjunto de hechos enciclopédicos a memorizar sino como una serie de acontecimientos sucesivos que reflejan los acontecimientos geológicos y biológicos fundamentales que han conformado nuestro planeta y la vida sobre él.","ISBN":"978-84-9732-459-5","language":"es","note":"Google-Books-ID: z54Pu6w_UwAC","number-of-pages":"746","publisher":"Ediciones Paraninfo, S.A.","source":"Google Books","title":"Geología. Dinámica y evolución de la tierra","author":[{"family":"Reed","given":"Wicander"},{"family":"S","given":"MONROE","suffix":"JAMES"},{"family":"MANUEL","given":"POZO RODRÍGUEZ"}],"issued":{"date-parts":[["2008",7,1]]}}}],"schema":"https://github.com/citation-style-language/schema/raw/master/csl-citation.json"} </w:instrText>
      </w:r>
      <w:r w:rsidR="00E910F2">
        <w:fldChar w:fldCharType="separate"/>
      </w:r>
      <w:r w:rsidR="00E910F2" w:rsidRPr="00E910F2">
        <w:t>(Reed et al., 2008)</w:t>
      </w:r>
      <w:r w:rsidR="00E910F2">
        <w:fldChar w:fldCharType="end"/>
      </w:r>
      <w:r w:rsidR="007D2E80" w:rsidRPr="003A1EE0">
        <w:t>.</w:t>
      </w:r>
      <w:r w:rsidR="003A1EE0" w:rsidRPr="003A1EE0">
        <w:t xml:space="preserve"> El clima influye</w:t>
      </w:r>
      <w:r w:rsidR="00F958FC">
        <w:t xml:space="preserve"> </w:t>
      </w:r>
      <w:r w:rsidR="00F958FC" w:rsidRPr="003A1EE0">
        <w:t>en los regímenes de viento, precipitación y o</w:t>
      </w:r>
      <w:r w:rsidR="00EB254D">
        <w:t>leaje,</w:t>
      </w:r>
      <w:r w:rsidR="00B62EDD">
        <w:t xml:space="preserve"> </w:t>
      </w:r>
      <w:r w:rsidR="00B62EDD" w:rsidRPr="00B62EDD">
        <w:t>los cuales moldean la topografía costera y los procesos de meteorización</w:t>
      </w:r>
      <w:r w:rsidR="00F36CE7">
        <w:t xml:space="preserve"> (es decir,</w:t>
      </w:r>
      <w:r w:rsidR="00D51B1C">
        <w:t xml:space="preserve"> la</w:t>
      </w:r>
      <w:r w:rsidR="00B62EDD" w:rsidRPr="00B62EDD">
        <w:t xml:space="preserve"> </w:t>
      </w:r>
      <w:r w:rsidR="00A931E1">
        <w:t xml:space="preserve">descomposición </w:t>
      </w:r>
      <w:r w:rsidR="00A931E1" w:rsidRPr="003A1EE0">
        <w:t>y</w:t>
      </w:r>
      <w:r w:rsidR="003A1EE0" w:rsidRPr="003A1EE0">
        <w:t xml:space="preserve"> </w:t>
      </w:r>
      <w:r w:rsidR="00A931E1">
        <w:t>disolución</w:t>
      </w:r>
      <w:r w:rsidR="003A1EE0" w:rsidRPr="003A1EE0">
        <w:t xml:space="preserve"> </w:t>
      </w:r>
      <w:r w:rsidR="00A931E1">
        <w:t xml:space="preserve">de </w:t>
      </w:r>
      <w:r w:rsidR="003A1EE0" w:rsidRPr="003A1EE0">
        <w:t>las rocas</w:t>
      </w:r>
      <w:r w:rsidR="00D51B1C">
        <w:t xml:space="preserve"> debido a la acción del agua, el aire y </w:t>
      </w:r>
      <w:r w:rsidR="00436DA9">
        <w:t>l</w:t>
      </w:r>
      <w:r w:rsidR="00D51B1C">
        <w:t xml:space="preserve">os organismos </w:t>
      </w:r>
      <w:r w:rsidR="00AF6A90">
        <w:t>vivos) que contribuyen al desgaste de las rocas</w:t>
      </w:r>
      <w:r w:rsidR="003A1EE0" w:rsidRPr="003A1EE0">
        <w:t>.</w:t>
      </w:r>
      <w:r w:rsidR="003A1EE0">
        <w:t xml:space="preserve"> </w:t>
      </w:r>
      <w:r w:rsidR="00B62EDD">
        <w:t>Además, las condiciones</w:t>
      </w:r>
      <w:r w:rsidR="00BD1A5F" w:rsidRPr="00BD1A5F">
        <w:t xml:space="preserve"> </w:t>
      </w:r>
      <w:r w:rsidR="00BD1A5F" w:rsidRPr="00BD1A5F">
        <w:lastRenderedPageBreak/>
        <w:t>climátic</w:t>
      </w:r>
      <w:r w:rsidR="00B62EDD">
        <w:t>a</w:t>
      </w:r>
      <w:r w:rsidR="00BD1A5F" w:rsidRPr="00BD1A5F">
        <w:t>s afectan</w:t>
      </w:r>
      <w:r w:rsidR="00A635DC">
        <w:t xml:space="preserve"> </w:t>
      </w:r>
      <w:r w:rsidR="00BD1A5F" w:rsidRPr="00BD1A5F">
        <w:t xml:space="preserve">la vegetación y la fauna, determinando características ambientales como la formación de dunas, arrecifes de coral, manglares </w:t>
      </w:r>
      <w:r w:rsidR="00842CC3">
        <w:t>y</w:t>
      </w:r>
      <w:r w:rsidR="00BD1A5F" w:rsidRPr="00BD1A5F">
        <w:t xml:space="preserve"> </w:t>
      </w:r>
      <w:r w:rsidR="008F0841">
        <w:t>humedales</w:t>
      </w:r>
      <w:r w:rsidR="004D3B75">
        <w:t xml:space="preserve"> </w:t>
      </w:r>
      <w:r w:rsidR="004D3B75">
        <w:fldChar w:fldCharType="begin"/>
      </w:r>
      <w:r w:rsidR="004D3B75">
        <w:instrText xml:space="preserve"> ADDIN ZOTERO_ITEM CSL_CITATION {"citationID":"ExbvYLlo","properties":{"formattedCitation":"(Anfuso &amp; Rizzo, 2021)","plainCitation":"(Anfuso &amp; Rizzo, 2021)","noteIndex":0},"citationItems":[{"id":138,"uris":["http://zotero.org/users/10314280/items/R5XVRKPU"],"itemData":{"id":138,"type":"book","abstract":"This book includes papers published in the Special Issue titled &amp;ldquo;Coastal Dynamic and Evolution&amp;rdquo;, which aimed to collect multidisciplinary studies that involved the evaluation of coastal evolution at different temporal scales, from hours and days to months and years, as well as historical changes. The volume contains investigations carried out by means of aerial photos and satellite images, as well as results from in situ surveys and observations aimed at assessing morphological changes in shoreline and dune systems as a consequence of chronic flooding and erosion processes or the occurrence of specific weather-related events. Studies on the evaluation of past and future sea-level variations and related impacts have also been included. In order to provide the reader with a wide overview of different coastal settings and methodological approaches, case studies from Russia, Italy, California (USA), Morocco, Spain, Indonesia, Ireland and Colombia have been included in this Special Issue. The content may be of interest to those who perform a wide range of investigations related to coastal analysis and management, especially to researchers and academics who can exploit the provided approaches and methodologies.","ISBN":"978-3-03943-935-5","language":"English","note":"DOI: 10.3390/books978-3-03943-936-2","publisher":"MDPI - Multidisciplinary Digital Publishing Institute","source":"www.mdpi.com","title":"Coastal Dynamic and Evolution","URL":"https://www.mdpi.com/books/book/3379","editor":[{"family":"Anfuso","given":"Giorgio"},{"family":"Rizzo","given":"Angela"}],"accessed":{"date-parts":[["2023",9,20]]},"issued":{"date-parts":[["2021",2,5]]}}}],"schema":"https://github.com/citation-style-language/schema/raw/master/csl-citation.json"} </w:instrText>
      </w:r>
      <w:r w:rsidR="004D3B75">
        <w:fldChar w:fldCharType="separate"/>
      </w:r>
      <w:r w:rsidR="004D3B75" w:rsidRPr="004D3B75">
        <w:t>(</w:t>
      </w:r>
      <w:proofErr w:type="spellStart"/>
      <w:r w:rsidR="004D3B75" w:rsidRPr="004D3B75">
        <w:t>Anfuso</w:t>
      </w:r>
      <w:proofErr w:type="spellEnd"/>
      <w:r w:rsidR="004D3B75" w:rsidRPr="004D3B75">
        <w:t xml:space="preserve"> &amp; Rizzo, 2021)</w:t>
      </w:r>
      <w:r w:rsidR="004D3B75">
        <w:fldChar w:fldCharType="end"/>
      </w:r>
      <w:r w:rsidR="00BD1A5F" w:rsidRPr="0025355E">
        <w:t>.</w:t>
      </w:r>
      <w:r w:rsidR="0025355E" w:rsidRPr="0025355E">
        <w:t xml:space="preserve"> Los procesos costeros incluyen factores oceanográficos como la temperatura y</w:t>
      </w:r>
      <w:r w:rsidR="005D6E96">
        <w:t xml:space="preserve"> </w:t>
      </w:r>
      <w:r w:rsidR="0025355E" w:rsidRPr="0025355E">
        <w:t xml:space="preserve">salinidad del mar, determinados por el clima y los patrones de las corrientes oceánicas, así como por las fluctuaciones de las mareas </w:t>
      </w:r>
      <w:r w:rsidR="0099355B">
        <w:fldChar w:fldCharType="begin"/>
      </w:r>
      <w:r w:rsidR="0099355B">
        <w:instrText xml:space="preserve"> ADDIN ZOTERO_ITEM CSL_CITATION {"citationID":"ptJX008a","properties":{"formattedCitation":"(Cowell &amp; Thom, 1995)","plainCitation":"(Cowell &amp; Thom, 1995)","noteIndex":0},"citationItems":[{"id":136,"uris":["http://zotero.org/users/10314280/items/GQRIWDIS"],"itemData":{"id":136,"type":"chapter","abstract":"IntroductionCoastal evolution is the product of morphodynamic processes that occur in response to changes in external conditions (Wright &amp;amp; Thorn, 1977). Coastal morphodynamics is defined as the ‘mutual adjustment of topography and fluid dynamics involving sediment transport’ (Wright &amp;amp; Thorn, 1977) or, alternatively, the ‘dynamic behaviour of alluvial boundaries’ of fluid motions (de Vriend, 1991b). Sediment transport provides the time-dependent coupling mechanism by which this adjustment occurs (Fig. 2.1). Fluid dynamics drive sediment transport resulting in morphological change over time. Progressive modification of topography in turn alters boundary conditions for the fluid dynamics, which evolve to produce further changes in sediment-transport patterns and their depositional products. Sediment properties and abundance affect the process through their influence upon sediment transport and sediment budgets respectively.The essential properties of coastal morphodynamic processes are attributable to the feedback loop between topography and the fluid dynamics that drive sediment transport producing morphological change (Fig. 2.1). The feedback can be either negative or positive. Negative feedback confers properties of self regulation in response to minor perturbations (Wright &amp;amp; Thorn, 1977). Positive feedback signifies growth of an instability and confers properties of self organisation, which results in new modes of operation (Waldrop, 1992; Phillips, 1992). Feedback reversal marks thresholds in morphodynamic behaviour.A fuller appreciation now exists of the complexity inherent in these morphodynamic processes (de Vriend, 1991b) following recent developments in non-linear dynamics (Gleick, 1988; Waldrop, 1992; Phillips, 1992). The complexity derives from the morphodynamic feedback that is responsible for state-determining behaviour or, to use the new language of chaos theory, ‘sensitive dependence upon initial conditions’.","container-title":"Coastal Evolution: Late Quaternary Shoreline Morphodynamics","event-place":"Cambridge","ISBN":"978-0-521-59890-3","note":"DOI: 10.1017/CBO9780511564420.004","page":"33-86","publisher":"Cambridge University Press","publisher-place":"Cambridge","source":"Cambridge University Press","title":"Morphodynamics of coastal evolution","URL":"https://www.cambridge.org/core/books/coastal-evolution/morphodynamics-of-coastal-evolution/970143D4C414B0388D4D486E77AC6731","editor":[{"family":"Woodroffe","given":"C. D."},{"family":"Carter","given":"R. W. G."}],"author":[{"family":"Cowell","given":"P.J."},{"family":"Thom","given":"B. G."}],"accessed":{"date-parts":[["2023",9,20]]},"issued":{"date-parts":[["1995"]]}}}],"schema":"https://github.com/citation-style-language/schema/raw/master/csl-citation.json"} </w:instrText>
      </w:r>
      <w:r w:rsidR="0099355B">
        <w:fldChar w:fldCharType="separate"/>
      </w:r>
      <w:r w:rsidR="0099355B" w:rsidRPr="0099355B">
        <w:t>(</w:t>
      </w:r>
      <w:proofErr w:type="spellStart"/>
      <w:r w:rsidR="0099355B" w:rsidRPr="0099355B">
        <w:t>Cowell</w:t>
      </w:r>
      <w:proofErr w:type="spellEnd"/>
      <w:r w:rsidR="0099355B" w:rsidRPr="0099355B">
        <w:t xml:space="preserve"> &amp; Thom, 1995)</w:t>
      </w:r>
      <w:r w:rsidR="0099355B">
        <w:fldChar w:fldCharType="end"/>
      </w:r>
      <w:r w:rsidR="0025355E" w:rsidRPr="0025355E">
        <w:t>. A medida que l</w:t>
      </w:r>
      <w:r w:rsidR="00DA7491">
        <w:t>os litorales</w:t>
      </w:r>
      <w:r w:rsidR="0025355E" w:rsidRPr="0025355E">
        <w:t xml:space="preserve"> han evolucionado históricamente, </w:t>
      </w:r>
      <w:r w:rsidR="00193E73">
        <w:t xml:space="preserve">se han moldeado </w:t>
      </w:r>
      <w:r w:rsidR="00F43E6F">
        <w:t xml:space="preserve">no solo por procesos naturales, sino </w:t>
      </w:r>
      <w:r w:rsidR="0025355E" w:rsidRPr="0025355E">
        <w:t xml:space="preserve">también </w:t>
      </w:r>
      <w:r w:rsidR="00F43E6F">
        <w:t>por</w:t>
      </w:r>
      <w:r w:rsidR="0025355E" w:rsidRPr="0025355E">
        <w:t xml:space="preserve"> la influencia de las actividades humanas</w:t>
      </w:r>
      <w:r w:rsidR="006A7C86">
        <w:t>,</w:t>
      </w:r>
      <w:r w:rsidR="0025355E" w:rsidRPr="0025355E">
        <w:t xml:space="preserve"> </w:t>
      </w:r>
      <w:r w:rsidR="006A7C86">
        <w:t xml:space="preserve">tanto </w:t>
      </w:r>
      <w:r w:rsidR="0025355E" w:rsidRPr="0025355E">
        <w:t xml:space="preserve">en la costa </w:t>
      </w:r>
      <w:r w:rsidR="006A7C86">
        <w:t xml:space="preserve">como </w:t>
      </w:r>
      <w:r w:rsidR="0025355E" w:rsidRPr="0025355E">
        <w:t>en el interior continental.</w:t>
      </w:r>
    </w:p>
    <w:p w14:paraId="26F94B82" w14:textId="77777777" w:rsidR="004D0C7F" w:rsidRDefault="004D0C7F" w:rsidP="00F958FC">
      <w:pPr>
        <w:pStyle w:val="PrrAPA"/>
      </w:pPr>
    </w:p>
    <w:p w14:paraId="1753E65A" w14:textId="03DCAF90" w:rsidR="00544691" w:rsidRDefault="00544691" w:rsidP="00544691">
      <w:pPr>
        <w:pStyle w:val="Ttulo4"/>
      </w:pPr>
      <w:r>
        <w:t xml:space="preserve">Cambios de la línea de costa </w:t>
      </w:r>
    </w:p>
    <w:p w14:paraId="682E9347" w14:textId="6FEFB644" w:rsidR="00D2532E" w:rsidRDefault="00B87645" w:rsidP="006841AF">
      <w:pPr>
        <w:pStyle w:val="PrrAPA"/>
      </w:pPr>
      <w:r w:rsidRPr="00B87645">
        <w:t xml:space="preserve">Los cambios más significativos en la línea de costa se </w:t>
      </w:r>
      <w:r w:rsidR="00EE2EC8">
        <w:t>eviden</w:t>
      </w:r>
      <w:r w:rsidR="006841AF">
        <w:t>cian</w:t>
      </w:r>
      <w:r w:rsidRPr="00B87645">
        <w:t xml:space="preserve"> como su avance o retroceso, procesos que resultan de la interacción entre la erosión y la sedimentación. La línea de costa avanza cuando la acumulación de sedimentos supera la tasa de erosión, cuando el nivel del mar desciende o cuando factores geológicos provocan la elevación de la plataforma terrestre. Por el contrario, la línea de costa retrocede cuando la erosión supera la sedimentación, el nivel del mar se eleva, o cuando se produce subsidencia del</w:t>
      </w:r>
      <w:r w:rsidR="000E4267" w:rsidRPr="000E4267">
        <w:t xml:space="preserve">  t</w:t>
      </w:r>
      <w:r w:rsidR="006841AF">
        <w:t>erreno</w:t>
      </w:r>
      <w:r w:rsidR="00151F37">
        <w:t xml:space="preserve"> </w:t>
      </w:r>
      <w:r w:rsidR="00151F37">
        <w:fldChar w:fldCharType="begin"/>
      </w:r>
      <w:r w:rsidR="00151F37">
        <w:instrText xml:space="preserve"> ADDIN ZOTERO_ITEM CSL_CITATION {"citationID":"0eTh1Lnk","properties":{"formattedCitation":"(Vargas-T. et\\uc0\\u160{}al., 2016)","plainCitation":"(Vargas-T. et al., 2016)","noteIndex":0},"citationItems":[{"id":144,"uris":["http://zotero.org/users/10314280/items/Y3JYBE9H"],"itemData":{"id":144,"type":"article-journal","container-title":"Revista de la Academia Colombiana de Ciencias Exactas, Físicas y Naturales","DOI":"10.18257/raccefyn.387","ISSN":"0370-3908","issue":"157","language":"es","page":"664-682","source":"SciELO","title":"Geoformas costeras causadas por depositación y erosión a lo largo de la línea costera entre Punta Brava y Punta Betín, Santa Marta, Caribe Colombiano","volume":"40","author":[{"family":"Vargas-T.","given":"Víctor H."},{"family":"Uribe-P.","given":"Eliécer"},{"family":"Ríos-R.","given":"Carlos A."},{"family":"Castellanos-A.","given":"Oscar M."}],"issued":{"date-parts":[["2016",12]]}}}],"schema":"https://github.com/citation-style-language/schema/raw/master/csl-citation.json"} </w:instrText>
      </w:r>
      <w:r w:rsidR="00151F37">
        <w:fldChar w:fldCharType="separate"/>
      </w:r>
      <w:r w:rsidR="00151F37" w:rsidRPr="00151F37">
        <w:t>(Vargas-T. et al., 2016)</w:t>
      </w:r>
      <w:r w:rsidR="00151F37">
        <w:fldChar w:fldCharType="end"/>
      </w:r>
      <w:r w:rsidR="00C32E51">
        <w:t xml:space="preserve">. </w:t>
      </w:r>
    </w:p>
    <w:p w14:paraId="219E2B60" w14:textId="48C68EE6" w:rsidR="005F764E" w:rsidRDefault="00F62B50" w:rsidP="00E3558B">
      <w:pPr>
        <w:pStyle w:val="PrrAPA"/>
      </w:pPr>
      <w:r>
        <w:t>L</w:t>
      </w:r>
      <w:r w:rsidRPr="00F62B50">
        <w:t>as intervenciones antropogénicas, es decir, las acciones humanas, pueden tener un impacto significativo en el cambio de las líneas de costa. Estos impactos pueden ser tanto directos como indirectos y a menudo contribuyen a la erosión costera y la alteración de los ecosistemas costeros.</w:t>
      </w:r>
      <w:r w:rsidR="006C64FC">
        <w:t xml:space="preserve"> El desarrollo socioeconómico de las comunidades costeras </w:t>
      </w:r>
      <w:r w:rsidR="00752AAA">
        <w:t>implica</w:t>
      </w:r>
      <w:r w:rsidR="003F3634">
        <w:t xml:space="preserve"> el desarrollo de</w:t>
      </w:r>
      <w:r w:rsidR="006C64FC">
        <w:t xml:space="preserve"> distintas actividades </w:t>
      </w:r>
      <w:r w:rsidR="003F3634">
        <w:t>como: la construcción de infraestructuras costeras (</w:t>
      </w:r>
      <w:r w:rsidR="008279C8">
        <w:t xml:space="preserve">muelles, puertos, rompeolas, etc.), </w:t>
      </w:r>
      <w:r w:rsidR="002A09AC">
        <w:t>extracción de arena, canalización de ríos</w:t>
      </w:r>
      <w:r w:rsidR="00F72D00">
        <w:t xml:space="preserve">, dragados de canales de navegación, </w:t>
      </w:r>
      <w:r w:rsidR="00A71E41">
        <w:t xml:space="preserve">urbanización, extracción de recursos marinos y contaminación </w:t>
      </w:r>
      <w:r w:rsidR="00FB35F8">
        <w:t xml:space="preserve">costera. </w:t>
      </w:r>
      <w:r w:rsidR="00E64CDB">
        <w:t>Estas actividades provocan alteraciones en el flujo de sedimentos</w:t>
      </w:r>
      <w:r w:rsidR="00456863">
        <w:t xml:space="preserve">, eliminación de </w:t>
      </w:r>
      <w:r w:rsidR="00CD40C2">
        <w:t xml:space="preserve">la </w:t>
      </w:r>
      <w:r w:rsidR="00456863">
        <w:t>vegetación costera</w:t>
      </w:r>
      <w:r w:rsidR="00F30965">
        <w:t xml:space="preserve"> y daño</w:t>
      </w:r>
      <w:r w:rsidR="00CD40C2">
        <w:t>s</w:t>
      </w:r>
      <w:r w:rsidR="00F30965">
        <w:t xml:space="preserve"> a los ecosistemas marinos</w:t>
      </w:r>
      <w:r w:rsidR="00A14AFB">
        <w:t xml:space="preserve">, </w:t>
      </w:r>
      <w:r w:rsidR="00487CD2">
        <w:t>cambiando así</w:t>
      </w:r>
      <w:r w:rsidR="009D77EA">
        <w:t xml:space="preserve"> la topografía</w:t>
      </w:r>
      <w:r w:rsidR="003162ED">
        <w:t xml:space="preserve"> </w:t>
      </w:r>
      <w:r w:rsidR="00E3558B">
        <w:fldChar w:fldCharType="begin"/>
      </w:r>
      <w:r w:rsidR="00ED755E">
        <w:instrText xml:space="preserve"> ADDIN ZOTERO_ITEM CSL_CITATION {"citationID":"TEqwh77U","properties":{"formattedCitation":"(Comisi\\uc0\\u243{}n Econ\\uc0\\u243{}mica para Am\\uc0\\u233{}rica Latina y el Caribe (CEPAL), 2018; Parra &amp; Restrepo \\uc0\\u193{}ngel, 2014)","plainCitation":"(Comisión Económica para América Latina y el Caribe (CEPAL), 2018; Parra &amp; Restrepo Ángel, 2014)","noteIndex":0},"citationItems":[{"id":150,"uris":["http://zotero.org/users/10314280/items/CAEH2LWS"],"itemData":{"id":150,"type":"book","language":"es","source":"Zotero","title":"Efectos del cambio climático en la costa de América Latina y el Caribe","URL":"https://repositorio.cepal.org/server/api/core/bitstreams/43acc0c4-71fa-4624-b792-d8558aeb6319/content","author":[{"literal":"Comisión Económica para América Latina y el Caribe (CEPAL)"}],"issued":{"date-parts":[["2018"]]}}},{"id":148,"uris":["http://zotero.org/users/10314280/items/45J9R66I"],"itemData":{"id":148,"type":"article-journal","container-title":"Latin american journal of aquatic research","ISSN":"0718-560X","issue":"1","note":"publisher: Pontificia Universidad Católica de Valparaíso. Facultad de Recursos Naturales. Escuela de Ciencias del Mar","page":"40-60","source":"SciELO","title":"El colapso ambiental en el río Patía, Colombia: variaciones morfológicas y alteraciones en los ecosistemas de manglar","title-short":"El colapso ambiental en el río Patía, Colombia","volume":"42","author":[{"family":"Parra","given":"Adriana S."},{"family":"Restrepo Ángel","given":"Juan D."}],"issued":{"date-parts":[["2014",3]]}}}],"schema":"https://github.com/citation-style-language/schema/raw/master/csl-citation.json"} </w:instrText>
      </w:r>
      <w:r w:rsidR="00E3558B">
        <w:fldChar w:fldCharType="separate"/>
      </w:r>
      <w:r w:rsidR="00E3558B" w:rsidRPr="00E3558B">
        <w:t>(Comisión Económica para América Latina y el Caribe (CEPAL), 2018; Parra &amp; Restrepo Ángel, 2014)</w:t>
      </w:r>
      <w:r w:rsidR="00E3558B">
        <w:fldChar w:fldCharType="end"/>
      </w:r>
      <w:r w:rsidR="00E3558B">
        <w:t>.</w:t>
      </w:r>
    </w:p>
    <w:p w14:paraId="66E1F27C" w14:textId="4138C648" w:rsidR="00DC3C3E" w:rsidRDefault="00E32046" w:rsidP="00065D41">
      <w:pPr>
        <w:pStyle w:val="PrrAPA"/>
      </w:pPr>
      <w:r w:rsidRPr="00E32046">
        <w:t>El cambio de la línea costera se puede medir en una variedad de escalas de tiempo</w:t>
      </w:r>
      <w:r>
        <w:t>:</w:t>
      </w:r>
      <w:r w:rsidRPr="00E32046">
        <w:t xml:space="preserve"> desde milenios, siglos y décadas hasta variaciones anuales y estacionales. Algunos cambios ocurren periódicamente en diferentes momentos o continúan a medida que avanza la erosión y la </w:t>
      </w:r>
      <w:r>
        <w:t>sedimentación</w:t>
      </w:r>
      <w:r w:rsidR="00413892">
        <w:t xml:space="preserve"> </w:t>
      </w:r>
      <w:r w:rsidR="00413892">
        <w:fldChar w:fldCharType="begin"/>
      </w:r>
      <w:r w:rsidR="00413892">
        <w:instrText xml:space="preserve"> ADDIN ZOTERO_ITEM CSL_CITATION {"citationID":"gie9zhP0","properties":{"formattedCitation":"(V\\uc0\\u233{}lez-Casta\\uc0\\u241{}o et\\uc0\\u160{}al., 2021)","plainCitation":"(Vélez-Castaño et al., 2021)","noteIndex":0},"citationItems":[{"id":102,"uris":["http://zotero.org/users/10314280/items/BIXVJ89F"],"itemData":{"id":102,"type":"article-journal","abstract":"The Atrato River Delta in Northwestern Colombia has experienced notable geomorphological changes in its shoreline in recent years. We analyze these changes, associated with erosion and progradation, using Landsat imagery and Google Earth Engine (GEE) algorithms to automatically identify the changes in an annual basis over 33 years (1986–2019). We compare the results with manual delineations on the same imagery using ArcGIS, obtaining similar outcomes, although GEE is much more efficient in processing large amounts of imagery compared with handmade procedures. We identify with good accuracy trends in erosion and progradation areas along the mouths and sides of the delta. Our algorithm performs well at delineating the shorelines, although special care must be taken to clean the images from clouds and shadows that may alter the definition of the shoreline. Results show that the Atrato delta has lost around 10 km2 due to erosion and has gained around 18 km2 in progradation during the period of assessment. Overall, progradation is the dominant process at the delta’s mouths, while erosion is dominant only in areas far from the mouths, which agrees with a river-dominated environment of high sediment loads and is coherent with other studies made in the region. The algorithm in GEE is a versatile tool, appropriate to assess short and long-term changes of coastal areas that do not count with land-based information.","container-title":"Revista Facultad de Ingeniería Universidad de Antioquia","DOI":"10.17533/udea.redin.20200688","ISSN":"2422-2844","issue":"99","language":"en","license":"Copyright (c) 2021 Revista Facultad de Ingeniería Universidad de Antioquia","note":"number: 99","page":"83-98","source":"revistas.udea.edu.co","title":"Erosion and progradation in the Atrato River delta: A spatiotemporal analysis with Google Earth Engine","title-short":"Erosion and progradation in the Atrato River delta","author":[{"family":"Vélez-Castaño","given":"José Daniel"},{"family":"Betancurth-Montes","given":"Gloria Liliana"},{"family":"Cañón-Barriga","given":"Julio Eduardo"}],"issued":{"date-parts":[["2021",6,9]]}}}],"schema":"https://github.com/citation-style-language/schema/raw/master/csl-citation.json"} </w:instrText>
      </w:r>
      <w:r w:rsidR="00413892">
        <w:fldChar w:fldCharType="separate"/>
      </w:r>
      <w:r w:rsidR="00413892" w:rsidRPr="00413892">
        <w:t>(Vélez-Castaño et al., 2021)</w:t>
      </w:r>
      <w:r w:rsidR="00413892">
        <w:fldChar w:fldCharType="end"/>
      </w:r>
      <w:r w:rsidR="00A3597C">
        <w:t>.</w:t>
      </w:r>
    </w:p>
    <w:p w14:paraId="3F59E157" w14:textId="2540420E" w:rsidR="00A3597C" w:rsidRDefault="00DC3C3E" w:rsidP="00E8693E">
      <w:pPr>
        <w:pStyle w:val="PrrAPA"/>
      </w:pPr>
      <w:r w:rsidRPr="00DC3C3E">
        <w:t>Para comprender y monitorear estos cambios, se han desarrollado una serie de métodos a lo largo de la historia.</w:t>
      </w:r>
      <w:r w:rsidR="00536645">
        <w:t xml:space="preserve"> </w:t>
      </w:r>
      <w:r w:rsidR="00A84832" w:rsidRPr="00A84832">
        <w:t xml:space="preserve">Estos métodos han evolucionado con el tiempo, y algunos de los enfoques </w:t>
      </w:r>
      <w:r w:rsidR="00A84832" w:rsidRPr="00A84832">
        <w:lastRenderedPageBreak/>
        <w:t>más comunes incluyen:</w:t>
      </w:r>
      <w:r w:rsidR="009C3417">
        <w:t xml:space="preserve"> la observación visual y el registro de mapas históricos, </w:t>
      </w:r>
      <w:r w:rsidR="000B066C">
        <w:t>f</w:t>
      </w:r>
      <w:r w:rsidR="006D50E9" w:rsidRPr="006D50E9">
        <w:t xml:space="preserve">otografías </w:t>
      </w:r>
      <w:r w:rsidR="000B066C">
        <w:t>a</w:t>
      </w:r>
      <w:r w:rsidR="006D50E9" w:rsidRPr="006D50E9">
        <w:t xml:space="preserve">éreas y </w:t>
      </w:r>
      <w:r w:rsidR="000B066C">
        <w:t>f</w:t>
      </w:r>
      <w:r w:rsidR="006D50E9" w:rsidRPr="006D50E9">
        <w:t>otogrametría</w:t>
      </w:r>
      <w:r w:rsidR="000B066C">
        <w:t xml:space="preserve">, </w:t>
      </w:r>
      <w:r w:rsidR="00394577">
        <w:t>e</w:t>
      </w:r>
      <w:r w:rsidR="00394577" w:rsidRPr="00394577">
        <w:t xml:space="preserve">studios </w:t>
      </w:r>
      <w:r w:rsidR="00394577">
        <w:t>s</w:t>
      </w:r>
      <w:r w:rsidR="00394577" w:rsidRPr="00394577">
        <w:t>edimentológicos</w:t>
      </w:r>
      <w:r w:rsidR="00E8693E">
        <w:t>, marcadores geodésicos y GPS, teledetección satelital y modelado numérico</w:t>
      </w:r>
      <w:r w:rsidR="006610F8">
        <w:t xml:space="preserve"> </w:t>
      </w:r>
      <w:r w:rsidR="006610F8">
        <w:fldChar w:fldCharType="begin"/>
      </w:r>
      <w:r w:rsidR="0055735E">
        <w:instrText xml:space="preserve"> ADDIN ZOTERO_ITEM CSL_CITATION {"citationID":"tfEzQLZv","properties":{"formattedCitation":"(Barrantes Castillo et\\uc0\\u160{}al., 2021; Boak &amp; Turner, 2005)","plainCitation":"(Barrantes Castillo et al., 2021; Boak &amp; Turner, 2005)","noteIndex":0},"citationItems":[{"id":152,"uris":["http://zotero.org/users/10314280/items/FV7LKXU4"],"itemData":{"id":152,"type":"article-journal","abstract":"Resumen(Introducción): A nivel global el 24 % de las playas arenosas del planeta se están erosionando. En el caso de América Latina no es un problema generalizado, pero sí severo en determinadas regiones. En la costa Caribe de Costa Rica se reportan 11 puntos críticos con erosión intensa. (Objetivo): Analizar los cambios en la línea de costa en el Caribe Sur de Costa Rica, con el fin de cuantificar los procesos de erosión y acreción y comprender la influencia de las corrientes litorales en la distribución del sedimento.(Metodología): Se basa en la cuantificación de los cambios en la línea de costa para el periodo 2005-2016 mediante la extensión DSAS, utilizando como proxi la línea de vegetación sobre la costa.(Resultados): El 54 % de la costa presenta estabilidad, un 23 % experimenta erosión y un 22 % acreción. Se presenta un proceso severo de erosión en el aeropuerto de Limón, al sureste Westfalia, en Cahuita, Puerto Vargas, Manzanillo y Gandoca. Se localizaron playas con importante acreción como Cieneguita al norte del espigón, playa Bananito, la playa próxima al río Dixibre, la playa entre la desembocadura de los ríos Estrella y Tuba, y un pequeño sector en Punta Cahuita.(Conclusiones): El Caribe Sur de Costa Rica experimenta procesos de erosión y acreción que se alternan, los mayores cambios están relacionados con la migración en las desembocaduras de importantes sistemas fluviales. Entre los sitios con mayor afectación están las áreas protegidas.Palabras clave: Caribe Sur de Costa Rica; erosión costera; línea de costa; riesgo por erosión costera.","container-title":"Revista de Ciencias Ambientales","DOI":"10.15359/rca.55-2.6","ISSN":"2215-3896","issue":"2","language":"es","note":"publisher: https://creativecommons.org/licenses/by-nc-sa/4.0/deed.es","page":"105-134","source":"SciELO","title":"Cambios en la línea de costa en el Caribe Sur de Costa Rica durante el periodo 2005-2016","volume":"55","author":[{"family":"Barrantes Castillo","given":"Gustavo"},{"family":"Sandoval Murillo","given":"Luis Fernando"},{"family":"Barrantes Castillo","given":"Gustavo"},{"family":"Sandoval Murillo","given":"Luis Fernando"}],"issued":{"date-parts":[["2021",12]]}}},{"id":157,"uris":["http://zotero.org/users/10314280/items/9R3A9ND2"],"itemData":{"id":157,"type":"article-journal","abstract":"Analysis of shoreline variability and shoreline erosion-accretion trends is fundamental to a broad range of investigations undertaken by coastal scientists, coastal engineers, and coastal managers. Though strictly defined as the intersection of water and land surfaces, for practical purposes, the dynamic nature of this boundary and its dependence on the temporal and spatial scale at which it is being considered results in the use of a range of shoreline indicators. These proxies are generally one of two types: either a feature that is visibly discernible in coastal imagery (e.g., high-water line [HWL]) or the intersection of a tidal datum with the coastal profile (e.g., mean high water [MHW]). Recently, a third category of shoreline indicator has begun to be reported in the literature, based on the application of image-processing techniques to extract proxy shoreline features from digital coastal images that are not necessarily visible to the human eye. Potential data sources for shoreline investigation include historical photographs, coastal maps and charts, aerial photography, beach surveys, in situ geographic positioning system shorelines, and a range of digital elevation or image data derived from remote sensing platforms. The identification of a “shoreline” involves two stages: the first requires the selection and definition of a shoreline indicator feature, and the second is the detection of the chosen shoreline feature within the available data source. To date, the most common shoreline detection technique has been subjective visual interpretation. Recent photogrammetry, topographic data collection, and digital image-processing techniques now make it possible for the coastal investigator to use objective shoreline detection methods. The remaining challenge is to improve the quantitative and process-based understanding of these shoreline indicator features and their spatial relationship relative to the physical land–water boundary.","container-title":"Journal of Coastal Research","DOI":"10.2112/03-0071.1","ISSN":"0749-0208, 1551-5036","issue":"214","journalAbbreviation":"coas","note":"publisher: Coastal Education and Research Foundation","page":"688-703","source":"bioone.org","title":"Shoreline Definition and Detection: A Review","title-short":"Shoreline Definition and Detection","volume":"2005","author":[{"family":"Boak","given":"Elizabeth H."},{"family":"Turner","given":"Ian L."}],"issued":{"date-parts":[["2005",7]]}}}],"schema":"https://github.com/citation-style-language/schema/raw/master/csl-citation.json"} </w:instrText>
      </w:r>
      <w:r w:rsidR="006610F8">
        <w:fldChar w:fldCharType="separate"/>
      </w:r>
      <w:r w:rsidR="0055735E" w:rsidRPr="0055735E">
        <w:t xml:space="preserve">(Barrantes Castillo et al., 2021; </w:t>
      </w:r>
      <w:proofErr w:type="spellStart"/>
      <w:r w:rsidR="0055735E" w:rsidRPr="0055735E">
        <w:t>Boak</w:t>
      </w:r>
      <w:proofErr w:type="spellEnd"/>
      <w:r w:rsidR="0055735E" w:rsidRPr="0055735E">
        <w:t xml:space="preserve"> &amp; Turner, 2005)</w:t>
      </w:r>
      <w:r w:rsidR="006610F8">
        <w:fldChar w:fldCharType="end"/>
      </w:r>
      <w:r w:rsidR="00E8693E">
        <w:t>.</w:t>
      </w:r>
    </w:p>
    <w:p w14:paraId="3281A8A9" w14:textId="5B27767D" w:rsidR="002D7559" w:rsidRPr="0025355E" w:rsidRDefault="002D6215" w:rsidP="0025355E">
      <w:pPr>
        <w:pStyle w:val="PrrAPA"/>
      </w:pPr>
      <w:r w:rsidRPr="002D6215">
        <w:t>La observación visual y el registro de mapas históricos han sido métodos fundamentales en el análisis de las líneas de costa. A través de la inspección directa y la comparación de mapas de diferentes períodos, se pueden identificar cambios en la forma y la posición de la costa a lo largo del tiempo. Esta técnica proporciona una perspectiva valiosa de los cambios a largo plazo y ha sido utilizada durante siglos</w:t>
      </w:r>
      <w:r w:rsidR="007E3451">
        <w:t xml:space="preserve"> </w:t>
      </w:r>
      <w:r w:rsidR="007E3451">
        <w:fldChar w:fldCharType="begin"/>
      </w:r>
      <w:r w:rsidR="007E3451">
        <w:instrText xml:space="preserve"> ADDIN ZOTERO_ITEM CSL_CITATION {"citationID":"m7y6Waw4","properties":{"formattedCitation":"(Carr, 1980)","plainCitation":"(Carr, 1980)","noteIndex":0},"citationItems":[{"id":158,"uris":["http://zotero.org/users/10314280/items/SZB76ED9"],"itemData":{"id":158,"type":"paper-conference","event-title":"British geomorphological research group. Symposium","language":"es","note":"ISSN: ,","page":"69-78","source":"pascal-francis.inist.fr","title":"The significance of cartographic sources in determining coastal change","URL":"http://pascal-francis.inist.fr/vibad/index.php?action=getRecordDetail&amp;idt=9239274","author":[{"family":"Carr","given":"A. P."}],"accessed":{"date-parts":[["2023",10,4]]},"issued":{"date-parts":[["1980"]]}}}],"schema":"https://github.com/citation-style-language/schema/raw/master/csl-citation.json"} </w:instrText>
      </w:r>
      <w:r w:rsidR="007E3451">
        <w:fldChar w:fldCharType="separate"/>
      </w:r>
      <w:r w:rsidR="007E3451" w:rsidRPr="007E3451">
        <w:t>(</w:t>
      </w:r>
      <w:proofErr w:type="spellStart"/>
      <w:r w:rsidR="007E3451" w:rsidRPr="007E3451">
        <w:t>Carr</w:t>
      </w:r>
      <w:proofErr w:type="spellEnd"/>
      <w:r w:rsidR="007E3451" w:rsidRPr="007E3451">
        <w:t>, 1980)</w:t>
      </w:r>
      <w:r w:rsidR="007E3451">
        <w:fldChar w:fldCharType="end"/>
      </w:r>
      <w:r w:rsidRPr="002D6215">
        <w:t>.</w:t>
      </w:r>
    </w:p>
    <w:p w14:paraId="33CBB407" w14:textId="1137E677" w:rsidR="00F66AF1" w:rsidRDefault="00D63EB9" w:rsidP="00860E65">
      <w:pPr>
        <w:pStyle w:val="PrrAPA"/>
      </w:pPr>
      <w:r w:rsidRPr="00D63EB9">
        <w:t>Con la llegada de la fotografía aérea en el siglo XX, se abrió una nueva era en la documentación de los cambios costeros. Las fotografías aéreas permiten la comparación directa de imágenes de diferentes momentos en el tiempo y ofrecen una visión detallada de las alteraciones de la línea de costa. La fotogrametría, a su vez, ha permitido la creación de modelos tridimensionales de la topografía costera a partir de estas imágenes</w:t>
      </w:r>
      <w:r w:rsidR="00ED755E">
        <w:t xml:space="preserve"> </w:t>
      </w:r>
      <w:r w:rsidR="00ED755E">
        <w:fldChar w:fldCharType="begin"/>
      </w:r>
      <w:r w:rsidR="00ED755E">
        <w:instrText xml:space="preserve"> ADDIN ZOTERO_ITEM CSL_CITATION {"citationID":"AUcyFQ5t","properties":{"formattedCitation":"(Smith &amp; Zarillo, 1990)","plainCitation":"(Smith &amp; Zarillo, 1990)","noteIndex":0},"citationItems":[{"id":154,"uris":["http://zotero.org/users/10314280/items/GNAQW993"],"itemData":{"id":154,"type":"article-journal","abstract":"Quantifying measurement error and precision may be the most difficult step of shoreline recession rate calculations. Calculation of long-term shoreline recession rates based on aerial photograph analysis reflect only the shoreline positions at the time of photography. Conventional methods of long-term recession rate calculation were combined with beach profiling techniques in order to quantify potential errors that can be produced by short-term variations in shoreline position. Monthly beach profiling of a typical northeastern/mid-Atlantic microtidal and wave-dominated shoreline demonstrated short-term shoreline position changes of up to 20 m over a one year period. Average long-term shoreline recession rates in this area were 1.2 m/yr 1.0 m/yr. Short-term shoreline position changes were the largest source of error in the long-term recession rate measurements. This emphasizes that photographed shorelines do not necessarily represent the seasonal mean shoreline position, particularly in locations where shorelines characteristically exhibit relatively large short-term variations in shoreline position. /// Die Quantifizierung von Mefifehlern und die Prazison der Messung sind wahrscheinlich die schwierigsten Faktoren bei der Berech-nung der Kiistenriickverlagerungsgeschwindigkeit. Die Berechnungen von Kiistenverlagerungen iiber langere Zeitraume, die auf Luftbildaufnahmen basiern, spiegelt nur die Lagezustande der Kustenlinien zur Zeit der jeweiligen Aufnahmen wider. In Ergan-zung zu den konventionellen Methoden zur Berechnung der Kiistenverlagerung werden morphometrische Karten des Strandes angefertigt um die moglichen Fehler, die durch kurzfristige Schwankungen der Kiistenlinie entstehen konnen, zu quantifizieren. Monatliche morphometrische Aufnahmen einer typischen nordosWmittelatlantischen, mikrotidalen und durch Wellen gepragten Kiistenlinie zeigte, dafi kurzzeitige Schwankungen der Kiistenlinie von bis zu 20 m in einem Jahr auftreten konnen. Die durchs-chnittliche Langzeit- Kustenverlagerungsrate betragt in diesem Gebiet l,2m/a </w:instrText>
      </w:r>
      <w:r w:rsidR="00ED755E">
        <w:rPr>
          <w:rFonts w:ascii="Tahoma" w:hAnsi="Tahoma" w:cs="Tahoma"/>
        </w:rPr>
        <w:instrText>�</w:instrText>
      </w:r>
      <w:r w:rsidR="00ED755E">
        <w:instrText xml:space="preserve">1,0 m/yr. Die kurzfristigen Schwankungen stel-len die hauptsachliche Fehlerquelle bei den Messungen der Langzeit-Kiistenverlagerung dar. Dies weist verstarkt darauf hin, daB Luftbildaufnahmen von Kustenlinien nicht notwendigerweise die jahreszeitliche durchschnittliche Position der Kiistenlinie reprasentieren, insbesondere an Lokalitaten, wo der Verlauf der Kiistenlinie vergleichsweise groBen Kurzzeit-Schwankungen unterworfen ist. /// L'etape la plus difficile a franchir pour estimer le recul du rivage est de quantifier les erreurs de mesure et leur precision. Les calculs de taux de recul du rivage a long terme reposent sur l'analyse de photographies aeriennes qui donnent le position du rivage instantane au moment de la prise de vue. Les méthodes conventionnelles d'estimation de recul a long terme ont ete combinees a un profilage des plages pour pouvoir quantifier les erreurs qui peuvent etre generees par les variations a court terme de la position du rivage. Le profilage mensuel d'une plage typique du NW de l'Atlantique moyen de type microtidal et doming par les houles presente une vatiation atteignant 20 m sur un an. Les taux moyens de recul dans cette zone sont de 1,2 m/an </w:instrText>
      </w:r>
      <w:r w:rsidR="00ED755E">
        <w:rPr>
          <w:rFonts w:ascii="Tahoma" w:hAnsi="Tahoma" w:cs="Tahoma"/>
        </w:rPr>
        <w:instrText>�</w:instrText>
      </w:r>
      <w:r w:rsidR="00ED755E">
        <w:instrText xml:space="preserve"> 1. Ce sont les changements a court terme qui sont les sources les plus importantes d'erreurs du calcul des taux de recul a long terme. Ceci souligne le fait que les photographies de rivages ne representent pas forcement la position moyenne saisonniere du rivage, surtout la ou d'importantes variations a court terme sont enregistrees. /// La cuantificacion del error y la precision de medida puede ser la etapa mas dificil en los calculos de la velocidad de recesion de la linea de costa. Los calculos de las velocidades de recesion a largo plazo, basados en la fotografia aerea, reflejan solo las posiciones de la linea en el instante de la fotografia. Los mStodos convencionales de calculo de la recesion a largo plazo se combinan con tecnicas de perfil de playas para cuantificar los errores potenciales que pueden producirse por las variaciones a corto plazo en la posicion de la linea de costa. El perfilado mensual de una linea de costa tipica micromareal y dominada por el oleaje en el Nordeste Atlantico demuestra que las variaciones a corto plazo en la posicion de la linea de costa pueden ser de hasta 20 m en el periodo de un ano. La velocidad media de recesibn a largo plazo con ese area es de 1.2 m/ano </w:instrText>
      </w:r>
      <w:r w:rsidR="00ED755E">
        <w:rPr>
          <w:rFonts w:ascii="Tahoma" w:hAnsi="Tahoma" w:cs="Tahoma"/>
        </w:rPr>
        <w:instrText>�</w:instrText>
      </w:r>
      <w:r w:rsidR="00ED755E">
        <w:instrText xml:space="preserve">1.0 m/ano. Los cambios de posicion de la linea de costa a corto plazo fueron las mayores fuentes de error en las medidas de la velocidad de recesion a largo plazo. Esta remarca que las lineas de costa fotografiadas no representan necesariamente su posicion media estacional, especialmente en aquellos lugares donde la linea de costa presenta variaciones a corto plazo relativamente importantes..","container-title":"Journal of Coastal Research","ISSN":"0749-0208","issue":"1","note":"publisher: Coastal Education &amp; Research Foundation, Inc.","page":"111-120","source":"JSTOR","title":"Calculating Long-Term Shoreline Recession Rates Using Aerial Photographic and Beach Profiling Techniques","volume":"6","author":[{"family":"Smith","given":"George L."},{"family":"Zarillo","given":"Gary A."}],"issued":{"date-parts":[["1990"]]}}}],"schema":"https://github.com/citation-style-language/schema/raw/master/csl-citation.json"} </w:instrText>
      </w:r>
      <w:r w:rsidR="00ED755E">
        <w:fldChar w:fldCharType="separate"/>
      </w:r>
      <w:r w:rsidR="00ED755E" w:rsidRPr="00ED755E">
        <w:t xml:space="preserve">(Smith &amp; </w:t>
      </w:r>
      <w:proofErr w:type="spellStart"/>
      <w:r w:rsidR="00ED755E" w:rsidRPr="00ED755E">
        <w:t>Zarillo</w:t>
      </w:r>
      <w:proofErr w:type="spellEnd"/>
      <w:r w:rsidR="00ED755E" w:rsidRPr="00ED755E">
        <w:t>, 1990)</w:t>
      </w:r>
      <w:r w:rsidR="00ED755E">
        <w:fldChar w:fldCharType="end"/>
      </w:r>
      <w:r w:rsidRPr="00D63EB9">
        <w:t>.</w:t>
      </w:r>
    </w:p>
    <w:p w14:paraId="5D0889A3" w14:textId="69A8912F" w:rsidR="00FB5AE6" w:rsidRDefault="000F6986" w:rsidP="00860E65">
      <w:pPr>
        <w:pStyle w:val="PrrAPA"/>
      </w:pPr>
      <w:r>
        <w:t>Por otro lado, l</w:t>
      </w:r>
      <w:r w:rsidR="00FB5AE6" w:rsidRPr="00FB5AE6">
        <w:t>a recopilación y análisis de muestras de sedimentos a lo largo de la línea de costa proporcionan información esencial sobre la erosión y la sedimentación en una región costera. Estos estudios ayudan a comprender los procesos que afectan a</w:t>
      </w:r>
      <w:r>
        <w:t>l litoral</w:t>
      </w:r>
      <w:r w:rsidR="00FB5AE6" w:rsidRPr="00FB5AE6">
        <w:t xml:space="preserve"> y cómo estos han evolucionado con el tiempo</w:t>
      </w:r>
      <w:r w:rsidR="00EF16E6">
        <w:t xml:space="preserve"> </w:t>
      </w:r>
      <w:r w:rsidR="00EF16E6">
        <w:fldChar w:fldCharType="begin"/>
      </w:r>
      <w:r w:rsidR="00EF16E6">
        <w:instrText xml:space="preserve"> ADDIN ZOTERO_ITEM CSL_CITATION {"citationID":"240CyjgQ","properties":{"formattedCitation":"(Feist et\\uc0\\u160{}al., 2019)","plainCitation":"(Feist et al., 2019)","noteIndex":0},"citationItems":[{"id":165,"uris":["http://zotero.org/users/10314280/items/CBZMGDZH"],"itemData":{"id":165,"type":"article-journal","abstract":"In 1755 CE, a strong earthquake followed by a transatlantic tsunami destroyed large coastal areas; it also left its sedimentary imprints in the Boca do Rio valley (western Algarve, Portugal). This tsunami layer is very well preserved and has been analysed in several studies. Deposits of preceding extreme wave events, however, have rarely been described for the entire Algarve coast. In this study, we present a multiproxy analysis of seven sediment cores from the Boca do Rio region, organized in two crossing transects, one parallel and the other perpendicular to the coastline. The geochronological framework has been established by combining radiocarbon and optically stimulated luminescence dating with sedimentological and geochemical analyses (XRF, C/N, magnetic susceptibility, granulometry, micropalaeontology), and covers the palaeogeographical evolution of that area for the last four millennia. As expected, the 1755 CE tsunami was easily identified at all coring sites, as a sandwiched stratum between fine-grained alluvium. This event layer presents several tsunami characteristics, such as erosive basal contact, rip-up clasts, a fining-upward sequence, and a mud cap. At one coring site, a second extreme wave event layer of marine origin was detected within floodplain deposits, due to its granulometric, XRF, magnetic susceptibility and micropalaeontological properties. It is stratigraphically located below the 1755 CE Lisbon tsunami layer and can be associated with another yet undocumented extreme wave event, most likely dating to the mid or late 1st millennium CE.","container-title":"Sedimentary Geology","DOI":"10.1016/j.sedgeo.2019.06.004","ISSN":"0037-0738","journalAbbreviation":"Sedimentary Geology","page":"147-160","source":"ScienceDirect","title":"The sedimentological and environmental footprint of extreme wave events in Boca do Rio, Algarve coast, Portugal","volume":"389","author":[{"family":"Feist","given":"Lisa"},{"family":"Frank","given":"Sebastian"},{"family":"Bellanova","given":"Piero"},{"family":"Laermanns","given":"Hannes"},{"family":"Cämmerer","given":"Christoph"},{"family":"Mathes-Schmidt","given":"Margret"},{"family":"Biermanns","given":"Peter"},{"family":"Brill","given":"Dominik"},{"family":"Costa","given":"Pedro J. M."},{"family":"Teichner","given":"Felix"},{"family":"Brückner","given":"Helmut"},{"family":"Schwarzbauer","given":"Jan"},{"family":"Reicherter","given":"Klaus"}],"issued":{"date-parts":[["2019",7,1]]}}}],"schema":"https://github.com/citation-style-language/schema/raw/master/csl-citation.json"} </w:instrText>
      </w:r>
      <w:r w:rsidR="00EF16E6">
        <w:fldChar w:fldCharType="separate"/>
      </w:r>
      <w:r w:rsidR="00EF16E6" w:rsidRPr="00EF16E6">
        <w:t>(Feist et al., 2019)</w:t>
      </w:r>
      <w:r w:rsidR="00EF16E6">
        <w:fldChar w:fldCharType="end"/>
      </w:r>
      <w:r w:rsidR="00FB5AE6" w:rsidRPr="00FB5AE6">
        <w:t>.</w:t>
      </w:r>
    </w:p>
    <w:p w14:paraId="52F9D2C0" w14:textId="435A41EF" w:rsidR="00484F9C" w:rsidRDefault="008A34EB" w:rsidP="00860E65">
      <w:pPr>
        <w:pStyle w:val="PrrAPA"/>
      </w:pPr>
      <w:r>
        <w:t>Así mismo, l</w:t>
      </w:r>
      <w:r w:rsidR="00484F9C" w:rsidRPr="00484F9C">
        <w:t>a instalación de marcadores geodésicos en la costa y el uso de receptores GPS permiten el seguimiento preciso de los cambios en la elevación y la posición de la línea de costa en tiempo real. Estos métodos ofrecen datos cuantitativos valiosos para la gestión costera y la planificación de infraestructuras</w:t>
      </w:r>
      <w:r w:rsidR="00D25430">
        <w:t xml:space="preserve"> </w:t>
      </w:r>
      <w:r w:rsidR="00D25430">
        <w:fldChar w:fldCharType="begin"/>
      </w:r>
      <w:r w:rsidR="00D25430">
        <w:instrText xml:space="preserve"> ADDIN ZOTERO_ITEM CSL_CITATION {"citationID":"gaDu2Fhg","properties":{"formattedCitation":"(Pajak &amp; Leatherman, 2002)","plainCitation":"(Pajak &amp; Leatherman, 2002)","noteIndex":0},"citationItems":[{"id":160,"uris":["http://zotero.org/users/10314280/items/E62789NR"],"itemData":{"id":160,"type":"article-journal","abstract":"Beach erosion rates are often determined by delineating historical shoreline positions from maps and aerial photographs and more recently global positioning systems (GPS). The high water line is usually selected as the shoreline indicator for mapping purposes; it is defined as the wetted bound and by \"markings left on the beach by the last high tide.\" The high water line that is acquired from field determination or photogrammetric means is assumed to represent the mean shoreline position for that year, but field studies have shown that its position is variable because of changes in water level due to waves, wind, tides, and other factors. This study investigated the short-term variability in the high water line location over tidal cycles, days, and months through field observations and interpretation of videotape data. Studies, undertaken at Assateague Island National Seashore in Maryland and at the Field Research Facility at Duck, North Carolina, indicated that the high water line is a useful shoreline indicator within certain limits. GPS-acquired shorelines based on actual identification of the high water line in the field are deemed more accurate than photo-interpreted shorelines for coastal erosion mapping and management.","container-title":"Journal of Coastal Research","ISSN":"0749-0208","issue":"2","note":"publisher: Coastal Education &amp; Research Foundation, Inc.","page":"329-337","source":"JSTOR","title":"The High Water Line as Shoreline Indicator","volume":"18","author":[{"family":"Pajak","given":"Mary Jean"},{"family":"Leatherman","given":"Stephen"}],"issued":{"date-parts":[["2002"]]}}}],"schema":"https://github.com/citation-style-language/schema/raw/master/csl-citation.json"} </w:instrText>
      </w:r>
      <w:r w:rsidR="00D25430">
        <w:fldChar w:fldCharType="separate"/>
      </w:r>
      <w:r w:rsidR="00D25430" w:rsidRPr="00D25430">
        <w:t>(</w:t>
      </w:r>
      <w:proofErr w:type="spellStart"/>
      <w:r w:rsidR="00D25430" w:rsidRPr="00D25430">
        <w:t>Pajak</w:t>
      </w:r>
      <w:proofErr w:type="spellEnd"/>
      <w:r w:rsidR="00D25430" w:rsidRPr="00D25430">
        <w:t xml:space="preserve"> &amp; </w:t>
      </w:r>
      <w:proofErr w:type="spellStart"/>
      <w:r w:rsidR="00D25430" w:rsidRPr="00D25430">
        <w:t>Leatherman</w:t>
      </w:r>
      <w:proofErr w:type="spellEnd"/>
      <w:r w:rsidR="00D25430" w:rsidRPr="00D25430">
        <w:t>, 2002)</w:t>
      </w:r>
      <w:r w:rsidR="00D25430">
        <w:fldChar w:fldCharType="end"/>
      </w:r>
      <w:r w:rsidR="00484F9C" w:rsidRPr="00484F9C">
        <w:t>.</w:t>
      </w:r>
    </w:p>
    <w:p w14:paraId="06CBF350" w14:textId="292D9ED2" w:rsidR="00AF54A3" w:rsidRDefault="00E07EBB" w:rsidP="00860E65">
      <w:pPr>
        <w:pStyle w:val="PrrAPA"/>
      </w:pPr>
      <w:r>
        <w:t>Igualmente, l</w:t>
      </w:r>
      <w:r w:rsidR="00AF54A3" w:rsidRPr="00AF54A3">
        <w:t>a teledetección satelital ha revolucionado la capacidad de monitorear las líneas de costa en una escala global. Los satélites pueden capturar imágenes de alta resolución de las regiones costeras a intervalos regulares, lo que permite el seguimiento a largo plazo de los cambios en la costa</w:t>
      </w:r>
      <w:r w:rsidR="00676A46">
        <w:t xml:space="preserve"> </w:t>
      </w:r>
      <w:r w:rsidR="00676A46">
        <w:fldChar w:fldCharType="begin"/>
      </w:r>
      <w:r w:rsidR="00676A46">
        <w:instrText xml:space="preserve"> ADDIN ZOTERO_ITEM CSL_CITATION {"citationID":"Kec3g1KE","properties":{"formattedCitation":"(Kermani et\\uc0\\u160{}al., 2016)","plainCitation":"(Kermani et al., 2016)","noteIndex":0},"citationItems":[{"id":155,"uris":["http://zotero.org/users/10314280/items/L8972PZT"],"itemData":{"id":155,"type":"article-journal","abstract":"Analysis and understanding of coastline variability and coastal erosion-accretion trends are important for scientists and local decision-makers for orienting regulation and decisions concerning coastal planning. This study focuses on the detection and analysis of historical changes in shoreline position of the Bay of Jijel (East -Algeria) occurred between 1960 and 2014. Shoreline changes along the Bay of Jijel were studied from multi-dated aerial photographs (1960, 1973 and 1988) and Quick-bird satellite image (2014). The correction of aerial photographs and satellite image was carried out using the remote sensing tools and Geographic Information System “GIS”. To attain our objective, the study area was divided into three sectors for analysis: (1) the beaches of Jijel, Tassoust in the western sector, (2) the central area encompasses beaches of El Kanar, El Mzair and SidiAbdelaziz, (3) the eastern sector contains the beaches of El Djnah and Beni Belaid. Net rates changes of shoreline position in time were calculated from several statistical methods End Point Rates (EPR), Linear Regression Rates (LRR) and Weighted Linear Regression (WLR). These net rates of coastline changes have been calculated, also, on three intervals of times (1960–1973, 1973–1988 and 1988–2014) and on a period (mid-centennial) of 54 years (1960–2014). The result shows that the study area is almost stable between 1960 and 1973 with a rate of change equal to −0.072 m/year. This rate of change, has negatively increased during episodes time 1973–1988 and 1988–2014, with average values of −0.125 m/year and −0.85 m/year, respectively. Over a mid-secular period, the coast has experienced an average net rate global of changes equal to −0.459 m/year. This recession of the coastline is due to the combined action of the cumulative effects of stormy climate of the coast and various human actions on the Jijelian coastal strip.","container-title":"Ocean &amp; Coastal Management","DOI":"10.1016/j.ocecoaman.2016.08.010","ISSN":"0964-5691","journalAbbreviation":"Ocean &amp; Coastal Management","page":"46-58","source":"ScienceDirect","title":"Detection and analysis of shoreline changes using geospatial tools and automatic computation: Case of jijelian sandy coast (East Algeria)","title-short":"Detection and analysis of shoreline changes using geospatial tools and automatic computation","volume":"132","author":[{"family":"Kermani","given":"Saci"},{"family":"Boutiba","given":"Makhlouf"},{"family":"Guendouz","given":"Mostefa"},{"family":"Guettouche","given":"Mohamed Said"},{"family":"Khelfani","given":"Dalila"}],"issued":{"date-parts":[["2016",11,1]]}}}],"schema":"https://github.com/citation-style-language/schema/raw/master/csl-citation.json"} </w:instrText>
      </w:r>
      <w:r w:rsidR="00676A46">
        <w:fldChar w:fldCharType="separate"/>
      </w:r>
      <w:r w:rsidR="00676A46" w:rsidRPr="00676A46">
        <w:t>(</w:t>
      </w:r>
      <w:proofErr w:type="spellStart"/>
      <w:r w:rsidR="00676A46" w:rsidRPr="00676A46">
        <w:t>Kermani</w:t>
      </w:r>
      <w:proofErr w:type="spellEnd"/>
      <w:r w:rsidR="00676A46" w:rsidRPr="00676A46">
        <w:t xml:space="preserve"> et al., 2016)</w:t>
      </w:r>
      <w:r w:rsidR="00676A46">
        <w:fldChar w:fldCharType="end"/>
      </w:r>
      <w:r w:rsidR="00AF54A3" w:rsidRPr="00AF54A3">
        <w:t>.</w:t>
      </w:r>
    </w:p>
    <w:p w14:paraId="3283B8A5" w14:textId="548768BE" w:rsidR="00AF54A3" w:rsidRDefault="00E07EBB" w:rsidP="00860E65">
      <w:pPr>
        <w:pStyle w:val="PrrAPA"/>
      </w:pPr>
      <w:r>
        <w:t xml:space="preserve">Por </w:t>
      </w:r>
      <w:r w:rsidR="00107B6A">
        <w:t>último</w:t>
      </w:r>
      <w:r>
        <w:t>,</w:t>
      </w:r>
      <w:r w:rsidR="004D192A">
        <w:t xml:space="preserve"> se utilizan </w:t>
      </w:r>
      <w:r w:rsidR="00933A78">
        <w:t xml:space="preserve">modelos numéricos </w:t>
      </w:r>
      <w:r w:rsidR="00AF54A3" w:rsidRPr="00AF54A3">
        <w:t>para simular y predecir cambios en las líneas de costa debido a factores como la erosión, la sedimentación y el aumento del nivel del mar. Estos modelos son fundamentales para la gestión costera y la adaptación al cambio climático</w:t>
      </w:r>
      <w:r w:rsidR="005254FB">
        <w:t xml:space="preserve"> </w:t>
      </w:r>
      <w:r w:rsidR="005254FB">
        <w:fldChar w:fldCharType="begin"/>
      </w:r>
      <w:r w:rsidR="005254FB">
        <w:instrText xml:space="preserve"> ADDIN ZOTERO_ITEM CSL_CITATION {"citationID":"UsJZ184N","properties":{"formattedCitation":"(Kantha &amp; Clayson, 2000)","plainCitation":"(Kantha &amp; Clayson, 2000)","noteIndex":0},"citationItems":[{"id":162,"uris":["http://zotero.org/users/10314280/items/8I9YWCF8"],"itemData":{"id":162,"type":"chapter","collection-title":"Numerical Models  Oceans  Oceanic Processes","container-title":"International Geophysics","note":"DOI: 10.1016/S0074-6142(00)80006-6","page":"1-IV","publisher":"Academic Press","source":"ScienceDirect","title":"Chapter 1 - Introduction to Ocean Dynamics","URL":"https://www.sciencedirect.com/science/article/pii/S0074614200800066","volume":"66","editor":[{"family":"Kantha","given":"Lakshmi H."},{"family":"Clayson","given":"Carol Anne"}],"accessed":{"date-parts":[["2023",10,4]]},"issued":{"date-parts":[["2000",1,1]]}}}],"schema":"https://github.com/citation-style-language/schema/raw/master/csl-citation.json"} </w:instrText>
      </w:r>
      <w:r w:rsidR="005254FB">
        <w:fldChar w:fldCharType="separate"/>
      </w:r>
      <w:r w:rsidR="005254FB" w:rsidRPr="005254FB">
        <w:t>(</w:t>
      </w:r>
      <w:proofErr w:type="spellStart"/>
      <w:r w:rsidR="005254FB" w:rsidRPr="005254FB">
        <w:t>Kantha</w:t>
      </w:r>
      <w:proofErr w:type="spellEnd"/>
      <w:r w:rsidR="005254FB" w:rsidRPr="005254FB">
        <w:t xml:space="preserve"> &amp; </w:t>
      </w:r>
      <w:proofErr w:type="spellStart"/>
      <w:r w:rsidR="005254FB" w:rsidRPr="005254FB">
        <w:t>Clayson</w:t>
      </w:r>
      <w:proofErr w:type="spellEnd"/>
      <w:r w:rsidR="005254FB" w:rsidRPr="005254FB">
        <w:t>, 2000)</w:t>
      </w:r>
      <w:r w:rsidR="005254FB">
        <w:fldChar w:fldCharType="end"/>
      </w:r>
      <w:r w:rsidR="00AF54A3" w:rsidRPr="00AF54A3">
        <w:t>.</w:t>
      </w:r>
    </w:p>
    <w:p w14:paraId="1A2C6A0F" w14:textId="7D9AF253" w:rsidR="009F49E3" w:rsidRDefault="004A792A" w:rsidP="004D2AEA">
      <w:pPr>
        <w:pStyle w:val="PrrAPA"/>
      </w:pPr>
      <w:r w:rsidRPr="004A792A">
        <w:t>En resumen,</w:t>
      </w:r>
      <w:r w:rsidR="005C0093">
        <w:t xml:space="preserve"> </w:t>
      </w:r>
      <w:r w:rsidRPr="004A792A">
        <w:t xml:space="preserve">la combinación de métodos visuales, tecnológicos y analíticos ha permitido un análisis integral de los cambios </w:t>
      </w:r>
      <w:r w:rsidR="00502C72">
        <w:t>costeros</w:t>
      </w:r>
      <w:r w:rsidR="003708C0">
        <w:t xml:space="preserve"> a</w:t>
      </w:r>
      <w:r w:rsidR="005C0093">
        <w:t xml:space="preserve"> través del tiempo</w:t>
      </w:r>
      <w:r w:rsidRPr="004A792A">
        <w:t>.</w:t>
      </w:r>
      <w:r w:rsidR="00EA7C04">
        <w:t xml:space="preserve"> </w:t>
      </w:r>
      <w:r w:rsidR="00EA7C04" w:rsidRPr="00EA7C04">
        <w:t xml:space="preserve">Aunque cada enfoque tiene sus propias </w:t>
      </w:r>
      <w:r w:rsidR="00EA7C04" w:rsidRPr="00EA7C04">
        <w:lastRenderedPageBreak/>
        <w:t>ventajas y limitaciones, su desarrollo ha avanzado en paralelo con el progreso tecnológico, permitiendo una comprensión más profunda y precisa de los procesos costeros.</w:t>
      </w:r>
    </w:p>
    <w:p w14:paraId="0279D19C" w14:textId="5CF908AF" w:rsidR="00E2174C" w:rsidRPr="00E2174C" w:rsidRDefault="007D4490" w:rsidP="00E2174C">
      <w:pPr>
        <w:pStyle w:val="PrrAPA"/>
      </w:pPr>
      <w:r>
        <w:t xml:space="preserve"> </w:t>
      </w:r>
    </w:p>
    <w:p w14:paraId="241F225E" w14:textId="0D43F65E" w:rsidR="00911EF8" w:rsidRDefault="00911EF8" w:rsidP="00911EF8">
      <w:pPr>
        <w:pStyle w:val="Ttulo3"/>
        <w:numPr>
          <w:ilvl w:val="2"/>
          <w:numId w:val="21"/>
        </w:numPr>
      </w:pPr>
      <w:bookmarkStart w:id="51" w:name="_Toc180406922"/>
      <w:r>
        <w:t>Teledetección satelital</w:t>
      </w:r>
      <w:bookmarkEnd w:id="51"/>
      <w:r>
        <w:t xml:space="preserve"> </w:t>
      </w:r>
    </w:p>
    <w:p w14:paraId="55542AC3" w14:textId="2CB5BB15" w:rsidR="009B4E66" w:rsidRDefault="000E4D39" w:rsidP="001249BC">
      <w:pPr>
        <w:pStyle w:val="PrrAPA"/>
      </w:pPr>
      <w:r w:rsidRPr="000E4D39">
        <w:t>La teledetección es una técnica que permite obtener y registrar información sobre las características físicas y biológicas de un área sin necesidad de estar en contacto directo con ella</w:t>
      </w:r>
      <w:r>
        <w:t xml:space="preserve"> </w:t>
      </w:r>
      <w:r w:rsidR="009B4E66">
        <w:fldChar w:fldCharType="begin"/>
      </w:r>
      <w:r w:rsidR="009B4E66">
        <w:instrText xml:space="preserve"> ADDIN ZOTERO_ITEM CSL_CITATION {"citationID":"yM6tLokB","properties":{"formattedCitation":"(Weng, 2012)","plainCitation":"(Weng, 2012)","noteIndex":0},"citationItems":[{"id":173,"uris":["http://zotero.org/users/10314280/items/NJYE8G7L"],"itemData":{"id":173,"type":"book","abstract":"Written by an internationally renowned expert in the field, An Introduction to Contemporary Remote Sensing introduces the latest developments in remote sensing and imaging science. This book covers basic principles and discusses essential technologies, such as aerial photography, radar, Lidar (light detection and ranging), photogrammetry, satellites, thermal radiation, and much more. Full-color images illustrate the concepts presented, and review questions at the end of each chapter help reinforce learning. This detailed resource provides the solid foundation in remote sensing required for developing diverse geospatial applications.Coverage includes:• Geographic information system (GIS)• Global positioning system (GPS), mobile mapping, and Google Earth• Electromagnetic radiation principles• Characteristics of remotely sensed data• Spatial, spectral, radiometric, and temporal resolution• Aerial photo interpretation• Photogrammetry• Remote sensors• Earth observation satellites• Digital image analysis• Thermal remote sensing• Active remote sensing","edition":"1st Edition","event-place":"Neew York","ISBN":"978-0-07-174011-1","language":"en","publisher":"McGraw-Hill Education","publisher-place":"Neew York","source":"www.accessengineeringlibrary.com","title":"An Introduction to Contemporary Remote Sensing","URL":"https://www.accessengineeringlibrary.com/content/book/9780071740111","author":[{"family":"Weng","given":"Qihao"}],"accessed":{"date-parts":[["2023",10,4]]},"issued":{"date-parts":[["2012"]]}}}],"schema":"https://github.com/citation-style-language/schema/raw/master/csl-citation.json"} </w:instrText>
      </w:r>
      <w:r w:rsidR="009B4E66">
        <w:fldChar w:fldCharType="separate"/>
      </w:r>
      <w:r w:rsidR="009B4E66" w:rsidRPr="00200238">
        <w:t>(</w:t>
      </w:r>
      <w:proofErr w:type="spellStart"/>
      <w:r w:rsidR="009B4E66" w:rsidRPr="00200238">
        <w:t>Weng</w:t>
      </w:r>
      <w:proofErr w:type="spellEnd"/>
      <w:r w:rsidR="009B4E66" w:rsidRPr="00200238">
        <w:t>, 2012)</w:t>
      </w:r>
      <w:r w:rsidR="009B4E66">
        <w:fldChar w:fldCharType="end"/>
      </w:r>
      <w:r w:rsidR="009B4E66">
        <w:t xml:space="preserve">. </w:t>
      </w:r>
      <w:r w:rsidR="008B0D01" w:rsidRPr="008B0D01">
        <w:t xml:space="preserve">Los sensores remotos, que se encuentran en satélites o aviones, capturan la radiación electromagnética que la </w:t>
      </w:r>
      <w:r w:rsidR="008B0D01">
        <w:t xml:space="preserve">superficie </w:t>
      </w:r>
      <w:r w:rsidR="00F97213">
        <w:t>terrestre</w:t>
      </w:r>
      <w:r w:rsidR="008B0D01" w:rsidRPr="008B0D01">
        <w:t xml:space="preserve"> refleja o emite. Utilizando estas mediciones, es posible analizar y comprender la composición y estructura del paisaje</w:t>
      </w:r>
      <w:r w:rsidR="009B4E66">
        <w:t xml:space="preserve"> </w:t>
      </w:r>
      <w:r w:rsidR="009B4E66">
        <w:fldChar w:fldCharType="begin"/>
      </w:r>
      <w:r w:rsidR="009B4E66">
        <w:instrText xml:space="preserve"> ADDIN ZOTERO_ITEM CSL_CITATION {"citationID":"1oxYFGAI","properties":{"formattedCitation":"(Rodriguez Chavez &amp; Arredondo Bautista, 2005)","plainCitation":"(Rodriguez Chavez &amp; Arredondo Bautista, 2005)","noteIndex":0},"citationItems":[{"id":3,"uris":["http://zotero.org/users/10314280/items/YWG5XUP8"],"itemData":{"id":3,"type":"thesis","language":"es","number-of-pages":"225","publisher":"PONTIFICIA UNIVERSIDAD JAVERIANA","source":"Zotero","title":"MANUAL PARA EL MANEJO Y PROCESAMIENTO DE IMÁGENES SATELITALES OBTENIDAS DEL SENSOR REMOTO MODIS DE LA NASA, APLICADO EN ESTUDIOS DE INGENIERIA CIVIL","URL":"https://repository.javeriana.edu.co/bitstream/handle/10554/7050/tesis123.pdf?sequence=3&amp;isAllowed=y","author":[{"family":"Rodriguez Chavez","given":"Oscar Eduardo"},{"family":"Arredondo Bautista","given":"Harold Alberto"}],"issued":{"date-parts":[["2005"]]}}}],"schema":"https://github.com/citation-style-language/schema/raw/master/csl-citation.json"} </w:instrText>
      </w:r>
      <w:r w:rsidR="009B4E66">
        <w:fldChar w:fldCharType="separate"/>
      </w:r>
      <w:r w:rsidR="009B4E66" w:rsidRPr="00481F1B">
        <w:t>(</w:t>
      </w:r>
      <w:proofErr w:type="spellStart"/>
      <w:r w:rsidR="009B4E66" w:rsidRPr="00481F1B">
        <w:t>Rodriguez</w:t>
      </w:r>
      <w:proofErr w:type="spellEnd"/>
      <w:r w:rsidR="009B4E66" w:rsidRPr="00481F1B">
        <w:t xml:space="preserve"> </w:t>
      </w:r>
      <w:proofErr w:type="spellStart"/>
      <w:r w:rsidR="009B4E66" w:rsidRPr="00481F1B">
        <w:t>Chavez</w:t>
      </w:r>
      <w:proofErr w:type="spellEnd"/>
      <w:r w:rsidR="009B4E66" w:rsidRPr="00481F1B">
        <w:t xml:space="preserve"> &amp; Arredondo Bautista, 2005)</w:t>
      </w:r>
      <w:r w:rsidR="009B4E66">
        <w:fldChar w:fldCharType="end"/>
      </w:r>
      <w:r w:rsidR="009B4E66">
        <w:t>.</w:t>
      </w:r>
    </w:p>
    <w:p w14:paraId="244E38D1" w14:textId="1B1B3564" w:rsidR="00776B79" w:rsidRDefault="00BD1B55" w:rsidP="001249BC">
      <w:pPr>
        <w:pStyle w:val="PrrAPA"/>
      </w:pPr>
      <w:r>
        <w:t>A finales de la década de 1950, el desarrollo de los sistemas de navegación durante la Guerra Fría generó un interés considerab</w:t>
      </w:r>
      <w:r w:rsidR="00A92793">
        <w:t xml:space="preserve">le en el estudio de la investigación de </w:t>
      </w:r>
      <w:r w:rsidR="001E40C5">
        <w:t>l</w:t>
      </w:r>
      <w:r w:rsidR="00A92793">
        <w:t>a superficie terrestre, provocando el lanzamiento del primer satélite soviético Sputnik en 1957, lo cual inici</w:t>
      </w:r>
      <w:r w:rsidR="001E40C5">
        <w:t>ó</w:t>
      </w:r>
      <w:r w:rsidR="00A92793">
        <w:t xml:space="preserve"> una serie de misiones militares y civiles destinadas a explorar la Tierra</w:t>
      </w:r>
      <w:r w:rsidR="00885940">
        <w:t xml:space="preserve"> </w:t>
      </w:r>
      <w:r w:rsidR="00885940">
        <w:fldChar w:fldCharType="begin"/>
      </w:r>
      <w:r w:rsidR="00DB5100">
        <w:instrText xml:space="preserve"> ADDIN ZOTERO_ITEM CSL_CITATION {"citationID":"EbA9JKVi","properties":{"formattedCitation":"(Gibson &amp; Power, 2000)","plainCitation":"(Gibson &amp; Power, 2000)","noteIndex":0},"citationItems":[{"id":169,"uris":["http://zotero.org/users/10314280/items/HVFAJ96M"],"itemData":{"id":169,"type":"book","abstract":"Introduction to Remote Sensing Principles and Concepts provides a comprehensive student introduction to both the theory and application of remote sensing. This textbook* introduces the field of remote sensing and traces its historical development and evolution* presents detailed explanations of core remote sensing principles and concepts providing the theory required for a clear understanding of remotely sensed images.* describes important remote sensing platforms - including Landsat, SPOT and NOAA * examines and illustrates many of the applications of remotely sensed images in various fields.A unique World Wide Web site accompanies this textbook. Developed for the users of Netscape 3 / Internet Explorer or above, this site offers:* over 45 full colour images with descriptions* examples illustrating remote sensing applications for meteorology, geology, vegetation studies, urban studies and oceanography * material from the Americas, the UK, Ireland, Africa, Australasia, Africa and Western Europe* Image exercises, with answers* Shorter questions and answers on remote sensing* An online glossary of terms, links to sources of useful remote sensing information available online.","ISBN":"978-0-415-19646-8","language":"en","note":"Google-Books-ID: aWWsUMgwRxMC","number-of-pages":"222","publisher":"Psychology Press","source":"Google Books","title":"Introductory Remote Sensing: Principles and Concepts","title-short":"Introductory Remote Sensing","URL":"https://books.google.es/books?hl=es&amp;lr=&amp;id=aWWsUMgwRxMC&amp;oi=fnd&amp;pg=PR8&amp;dq=Remote+Sensing:+Principles+and+Interpretation.&amp;ots=UKo0QjHtJa&amp;sig=-9rK3zZJ0WkLFrH6dBacEZHpdWE#v=onepage&amp;q=Remote%20Sensing%3A%20Principles%20and%20Interpretation.&amp;f=false","author":[{"family":"Gibson","given":"Paul Jude"},{"family":"Power","given":"Clare H."}],"issued":{"date-parts":[["2000"]]}}}],"schema":"https://github.com/citation-style-language/schema/raw/master/csl-citation.json"} </w:instrText>
      </w:r>
      <w:r w:rsidR="00885940">
        <w:fldChar w:fldCharType="separate"/>
      </w:r>
      <w:r w:rsidR="00885940" w:rsidRPr="00885940">
        <w:t xml:space="preserve">(Gibson &amp; </w:t>
      </w:r>
      <w:proofErr w:type="spellStart"/>
      <w:r w:rsidR="00885940" w:rsidRPr="00885940">
        <w:t>Power</w:t>
      </w:r>
      <w:proofErr w:type="spellEnd"/>
      <w:r w:rsidR="00885940" w:rsidRPr="00885940">
        <w:t>, 2000)</w:t>
      </w:r>
      <w:r w:rsidR="00885940">
        <w:fldChar w:fldCharType="end"/>
      </w:r>
      <w:r w:rsidR="00A92793">
        <w:t>.</w:t>
      </w:r>
      <w:r w:rsidR="00C918A8">
        <w:t xml:space="preserve"> </w:t>
      </w:r>
      <w:r w:rsidR="00A92793">
        <w:t>Con el transcurso del tiempo, la NASA realizó el lanzamiento del progra</w:t>
      </w:r>
      <w:r w:rsidR="006113AB">
        <w:t xml:space="preserve">ma Landsat, el cual es una serie de satélites construidos y puestos en </w:t>
      </w:r>
      <w:r w:rsidR="008F164F">
        <w:t>órbita</w:t>
      </w:r>
      <w:r w:rsidR="006113AB">
        <w:t xml:space="preserve"> para la observación de la superficie terrestre, lo que </w:t>
      </w:r>
      <w:r w:rsidR="00977DE5">
        <w:t xml:space="preserve">incrementó el interés científico respecto a los estudios desarrollados a partir </w:t>
      </w:r>
      <w:r w:rsidR="009D5C3F">
        <w:t>de las imágenes satelitales,</w:t>
      </w:r>
      <w:r w:rsidR="00086E1F">
        <w:t xml:space="preserve"> siguiendo así una cantidad de proyectos en los que se encuentran los satélites SPOT francés, MOS1, MODIS y </w:t>
      </w:r>
      <w:r w:rsidR="00596086">
        <w:t>PLANET</w:t>
      </w:r>
      <w:r w:rsidR="00086E1F">
        <w:t xml:space="preserve"> </w:t>
      </w:r>
      <w:r w:rsidR="00086E1F">
        <w:fldChar w:fldCharType="begin"/>
      </w:r>
      <w:r w:rsidR="00086E1F">
        <w:instrText xml:space="preserve"> ADDIN ZOTERO_ITEM CSL_CITATION {"citationID":"Fidf2T87","properties":{"formattedCitation":"(Mart\\uc0\\u237{}nez Vega et\\uc0\\u160{}al., 2010)","plainCitation":"(Martínez Vega et al., 2010)","noteIndex":0},"citationItems":[{"id":2,"uris":["http://zotero.org/users/10314280/items/8AZ8TABC"],"itemData":{"id":2,"type":"article-journal","abstract":"La guía está concebida como un atlas en el que se ha compilado una abundante colección de imágenes de la Tierra y de los océanos, adquiridas desde distintos satélites, plataformas espaciales tripuladas y desde la Estación Espacial Internacional. Ilustran distintos fenómenos y riesgos naturales y diferentes impactos provocados por el hombre sobre los recursos naturales. \n \nRecoge las experiencias de una actividad previa: una exposición y visita guiada realizada sobre el  mismo tema en las ediciones de 2002, 2003 y 2004 de la Semana de la Ciencia de la Comunidad de Madrid en la sede del Instituto de Economía, Geografía y Demografía (CSIC). El material gráfico y cartográfico compilado en esa actividad de cultura científica previa ha sido revisado y ampliado con nuevos ejemplos más recientes. Por otra parte, esta guía forma parte de las actividades realizadas, en 2009, por la Red Nacional de Teledetección Ambiental.","language":"spa","license":"openAccess","note":"publisher: Red Nacional de Teledetección Ambiental","source":"digital.csic.es","title":"Guía didáctica de Teledetección y Medio Ambiente","URL":"https://digital.csic.es/handle/10261/28306","author":[{"family":"Martínez Vega","given":"Javier"},{"family":"Martín","given":"M. Pilar"},{"family":"Díaz Montejo","given":"José Manuel"},{"family":"López Vizoso","given":"José María"},{"family":"Muñoz Recio","given":"Francisco Javier"}],"accessed":{"date-parts":[["2023",1,16]]},"issued":{"date-parts":[["2010",6]]}}}],"schema":"https://github.com/citation-style-language/schema/raw/master/csl-citation.json"} </w:instrText>
      </w:r>
      <w:r w:rsidR="00086E1F">
        <w:fldChar w:fldCharType="separate"/>
      </w:r>
      <w:r w:rsidR="00086E1F" w:rsidRPr="00086E1F">
        <w:t>(Martínez Vega et al., 2010)</w:t>
      </w:r>
      <w:r w:rsidR="00086E1F">
        <w:fldChar w:fldCharType="end"/>
      </w:r>
      <w:r w:rsidR="00A45C8D">
        <w:t>.</w:t>
      </w:r>
      <w:r w:rsidR="001249BC">
        <w:t xml:space="preserve"> </w:t>
      </w:r>
    </w:p>
    <w:p w14:paraId="6684AF31" w14:textId="35D5BA01" w:rsidR="00911EF8" w:rsidRDefault="00374F97" w:rsidP="00374F97">
      <w:pPr>
        <w:pStyle w:val="PrrAPA"/>
      </w:pPr>
      <w:r>
        <w:t xml:space="preserve">En los últimos años, con el desarrollo de tecnologías como la teledetección satelital, se ha mejorado la comprensión de las propiedades y el comportamiento de la naturaleza </w:t>
      </w:r>
      <w:r>
        <w:fldChar w:fldCharType="begin"/>
      </w:r>
      <w:r>
        <w:instrText xml:space="preserve"> ADDIN ZOTERO_ITEM CSL_CITATION {"citationID":"sLTEnQW7","properties":{"formattedCitation":"(Sabins Jr &amp; Ellis, 2020)","plainCitation":"(Sabins Jr &amp; Ellis, 2020)","noteIndex":0},"citationItems":[{"id":167,"uris":["http://zotero.org/users/10314280/items/W5E4HWEF"],"itemData":{"id":167,"type":"book","abstract":"Remote sensing has undergone profound changes over the past two decades as GPS, GIS, and sensor advances have significantly expanded the user community and availability of images. New tools, such as automation, cloud-based services, drones, and artificial intelligence, continue to expand and enhance the discipline. Along with comprehensive coverage and clarity, Sabins and Ellis establish a solid foundation for the insightful use of remote sensing with an emphasis on principles and a focus on sensor technology and image acquisition. The Fourth Edition presents a valuable discussion of the growing and permeating use of technologies such as drones and manned aircraft imaging, DEMs, and lidar. The authors explain the scientific and societal impacts of remote sensing, review digital image processing and GIS, provide case histories from areas around the globe, and describe practical applications of remote sensing to the environment, renewable and nonrenewable resources, land use/land cover, natural hazards, and climate change. • Remote Sensing Digital Database includes 27 examples of satellite and airborne imagery that can be used to jumpstart labs and class projects. The database includes descriptions, georeferenced images, DEMs, maps, and metadata. Users can display, process, and interpret images with open-source and commercial image processing and GIS software. • Flexible, revealing, and instructive, the Digital Image Processing Lab Manual provides 12 step-by-step exercises on the following topics: an introduction to ENVI, Landsat multispectral processing, image processing, band ratios and principal components, georeferencing, DEMs and lidar, IHS and image sharpening, unsupervised classification, supervised classification, hyperspectral, and change detection and radar. • Introductory and instructional videos describe and guide users on ways to access and utilize the Remote Sensing Digital Database and the Digital Image Processing Lab Manual. • Answer Keys are available for instructors for questions in the text as well as the Digital Image Processing Lab Manual.","ISBN":"978-1-4786-4506-1","language":"en","note":"Google-Books-ID: rAnaDwAAQBAJ","number-of-pages":"576","publisher":"Waveland Press","source":"Google Books","title":"Remote Sensing: Principles, Interpretation, and Applications, Fourth Edition","title-short":"Remote Sensing","author":[{"family":"Sabins Jr","given":"Floyd F."},{"family":"Ellis","given":"James M."}],"issued":{"date-parts":[["2020",4,1]]}}}],"schema":"https://github.com/citation-style-language/schema/raw/master/csl-citation.json"} </w:instrText>
      </w:r>
      <w:r>
        <w:fldChar w:fldCharType="separate"/>
      </w:r>
      <w:r w:rsidRPr="003E0636">
        <w:t>(</w:t>
      </w:r>
      <w:proofErr w:type="spellStart"/>
      <w:r w:rsidRPr="003E0636">
        <w:t>Sabins</w:t>
      </w:r>
      <w:proofErr w:type="spellEnd"/>
      <w:r w:rsidRPr="003E0636">
        <w:t xml:space="preserve"> </w:t>
      </w:r>
      <w:proofErr w:type="spellStart"/>
      <w:r w:rsidRPr="003E0636">
        <w:t>Jr</w:t>
      </w:r>
      <w:proofErr w:type="spellEnd"/>
      <w:r w:rsidRPr="003E0636">
        <w:t xml:space="preserve"> &amp; Ellis, 2020)</w:t>
      </w:r>
      <w:r>
        <w:fldChar w:fldCharType="end"/>
      </w:r>
      <w:r>
        <w:t xml:space="preserve">. </w:t>
      </w:r>
      <w:r w:rsidR="006E50B0">
        <w:t>Los sistemas de teledetección espacial son una nueva forma de visualizar los fenómenos que ocurren en la super</w:t>
      </w:r>
      <w:r w:rsidR="00B05984">
        <w:t>ficie terrestre, obteniendo información de gran valor que ayuda a las investigaciones científicas</w:t>
      </w:r>
      <w:r w:rsidR="00EF3C1A">
        <w:t xml:space="preserve"> </w:t>
      </w:r>
      <w:r w:rsidR="00EF3C1A">
        <w:fldChar w:fldCharType="begin"/>
      </w:r>
      <w:r w:rsidR="00EF3C1A">
        <w:instrText xml:space="preserve"> ADDIN ZOTERO_ITEM CSL_CITATION {"citationID":"YxIhyZsr","properties":{"formattedCitation":"(Wulder &amp; Coops, 2014)","plainCitation":"(Wulder &amp; Coops, 2014)","noteIndex":0},"citationItems":[{"id":171,"uris":["http://zotero.org/users/10314280/items/CX7WJX6F"],"itemData":{"id":171,"type":"article-journal","abstract":"Freely available satellite imagery will improve science and environmental-monitoring products, say Michael A. Wulder and Nicholas C. Coops.","container-title":"Nature","DOI":"10.1038/513030a","ISSN":"1476-4687","issue":"7516","language":"en","license":"2014 Springer Nature Limited","note":"number: 7516\npublisher: Nature Publishing Group","page":"30-31","source":"www.nature.com","title":"Satellites: Make Earth observations open access","title-short":"Satellites","volume":"513","author":[{"family":"Wulder","given":"Michael A."},{"family":"Coops","given":"Nicholas C."}],"issued":{"date-parts":[["2014",9]]}}}],"schema":"https://github.com/citation-style-language/schema/raw/master/csl-citation.json"} </w:instrText>
      </w:r>
      <w:r w:rsidR="00EF3C1A">
        <w:fldChar w:fldCharType="separate"/>
      </w:r>
      <w:r w:rsidR="00EF3C1A" w:rsidRPr="00EF3C1A">
        <w:t>(</w:t>
      </w:r>
      <w:proofErr w:type="spellStart"/>
      <w:r w:rsidR="00EF3C1A" w:rsidRPr="00EF3C1A">
        <w:t>Wulder</w:t>
      </w:r>
      <w:proofErr w:type="spellEnd"/>
      <w:r w:rsidR="00EF3C1A" w:rsidRPr="00EF3C1A">
        <w:t xml:space="preserve"> &amp; </w:t>
      </w:r>
      <w:proofErr w:type="spellStart"/>
      <w:r w:rsidR="00EF3C1A" w:rsidRPr="00EF3C1A">
        <w:t>Coops</w:t>
      </w:r>
      <w:proofErr w:type="spellEnd"/>
      <w:r w:rsidR="00EF3C1A" w:rsidRPr="00EF3C1A">
        <w:t>, 2014)</w:t>
      </w:r>
      <w:r w:rsidR="00EF3C1A">
        <w:fldChar w:fldCharType="end"/>
      </w:r>
      <w:r w:rsidR="00B05984">
        <w:t xml:space="preserve">. La </w:t>
      </w:r>
      <w:r w:rsidR="007F003E">
        <w:t>teledetección</w:t>
      </w:r>
      <w:r w:rsidR="00B05984">
        <w:t xml:space="preserve"> ofrece grandes ventajas como lo son</w:t>
      </w:r>
      <w:r w:rsidR="005D18C1">
        <w:t>:</w:t>
      </w:r>
      <w:r w:rsidR="007F003E">
        <w:t xml:space="preserve"> la cobertura total de la superficie terrestre </w:t>
      </w:r>
      <w:r w:rsidR="002A32C6">
        <w:t>(</w:t>
      </w:r>
      <w:r w:rsidR="007F003E">
        <w:t xml:space="preserve">incluyendo áreas de </w:t>
      </w:r>
      <w:r w:rsidR="006B1449">
        <w:t>difícil acceso</w:t>
      </w:r>
      <w:r w:rsidR="002A32C6">
        <w:t>)</w:t>
      </w:r>
      <w:r w:rsidR="006B1449">
        <w:t>, la homogeneidad de los datos</w:t>
      </w:r>
      <w:r w:rsidR="002A32C6">
        <w:t>,</w:t>
      </w:r>
      <w:r w:rsidR="004A3F29">
        <w:t xml:space="preserve"> la reducción del tiempo invertido y de los costos de los trabajos de investigación</w:t>
      </w:r>
      <w:r w:rsidR="002A32C6">
        <w:t>,</w:t>
      </w:r>
      <w:r w:rsidR="006B1449">
        <w:t xml:space="preserve"> y la obtención de información</w:t>
      </w:r>
      <w:r w:rsidR="007F003E">
        <w:t xml:space="preserve"> que no se percibe </w:t>
      </w:r>
      <w:r w:rsidR="006B1449">
        <w:t>fácilmente</w:t>
      </w:r>
      <w:r w:rsidR="00060D6E">
        <w:t xml:space="preserve"> </w:t>
      </w:r>
      <w:r w:rsidR="00060D6E">
        <w:fldChar w:fldCharType="begin"/>
      </w:r>
      <w:r w:rsidR="00060D6E">
        <w:instrText xml:space="preserve"> ADDIN ZOTERO_ITEM CSL_CITATION {"citationID":"A4bkcS1W","properties":{"formattedCitation":"(Sobrino, 2000)","plainCitation":"(Sobrino, 2000)","noteIndex":0},"citationItems":[{"id":1,"uris":["http://zotero.org/users/10314280/items/CH3P2LXQ"],"itemData":{"id":1,"type":"book","event-place":"Valencia (España)","ISBN":"978-84-370-4220-6","language":"es","note":"Google-Books-ID: Yb6xIldfoT0C","number-of-pages":"466","publisher":"Universitat de València","publisher-place":"Valencia (España)","source":"Google Books","title":"Teledetección","URL":"https://books.google.es/books?hl=es&amp;lr=&amp;id=Yb6xIldfoT0C&amp;oi=fnd&amp;pg=PA89&amp;dq=historia+de+la+teledetecci%C3%B3n&amp;ots=oTDBAxJD0l&amp;sig=sAmgVkKen8-0W14efUa3VAd6Yrw#v=onepage&amp;q=historia%20de%20la%20teledetecci%C3%B3n&amp;f=false","editor":[{"family":"Sobrino","given":"José A."}],"issued":{"date-parts":[["2000"]]}}}],"schema":"https://github.com/citation-style-language/schema/raw/master/csl-citation.json"} </w:instrText>
      </w:r>
      <w:r w:rsidR="00060D6E">
        <w:fldChar w:fldCharType="separate"/>
      </w:r>
      <w:r w:rsidR="00060D6E" w:rsidRPr="00060D6E">
        <w:t>(Sobrino, 2000)</w:t>
      </w:r>
      <w:r w:rsidR="00060D6E">
        <w:fldChar w:fldCharType="end"/>
      </w:r>
      <w:r w:rsidR="00060D6E">
        <w:t>.</w:t>
      </w:r>
      <w:r w:rsidR="00F075BA">
        <w:t xml:space="preserve"> Por esto, l</w:t>
      </w:r>
      <w:r w:rsidR="00F075BA" w:rsidRPr="00F075BA">
        <w:t>a teledetección seguirá desempeñando un papel fundamental en la gestión de desastres naturales, la planificación urbana y la conservación ambiental.</w:t>
      </w:r>
    </w:p>
    <w:p w14:paraId="30ACB50C" w14:textId="77777777" w:rsidR="00F075BA" w:rsidRDefault="00F075BA" w:rsidP="00374F97">
      <w:pPr>
        <w:pStyle w:val="PrrAPA"/>
      </w:pPr>
    </w:p>
    <w:p w14:paraId="1959D899" w14:textId="29CFEEA3" w:rsidR="008C1F86" w:rsidRDefault="006A4156" w:rsidP="004D0C7F">
      <w:pPr>
        <w:pStyle w:val="Ttulo4"/>
      </w:pPr>
      <w:r>
        <w:lastRenderedPageBreak/>
        <w:t>Teledetección satelital en el estudio de las líneas de costa</w:t>
      </w:r>
    </w:p>
    <w:p w14:paraId="3D1595C7" w14:textId="3C16537F" w:rsidR="00CB41FD" w:rsidRDefault="008C1F86" w:rsidP="00A0361B">
      <w:pPr>
        <w:pStyle w:val="PrrAPA"/>
      </w:pPr>
      <w:r>
        <w:t xml:space="preserve">La teledetección satelital permite observaciones regulares y sistemáticas de grandes extensiones costeras, proporcionando datos valiosos para monitorear los cambios en la línea de costa. </w:t>
      </w:r>
      <w:r w:rsidR="002B69EF">
        <w:t xml:space="preserve">Esta herramienta </w:t>
      </w:r>
      <w:r w:rsidR="00B45524">
        <w:t xml:space="preserve">se utiliza para estudiar cambios morfológicos en costas, deltas, manglares y otros ecosistemas costeros. </w:t>
      </w:r>
      <w:r>
        <w:t>Los satélites capturan imágenes con alta resolución espacial</w:t>
      </w:r>
      <w:r w:rsidR="00717D1F">
        <w:t>, lo que sig</w:t>
      </w:r>
      <w:r w:rsidR="006F4CB7">
        <w:t xml:space="preserve">nifica que pueden distinguir detalles </w:t>
      </w:r>
      <w:r w:rsidR="00FB507B">
        <w:t>precisos</w:t>
      </w:r>
      <w:r w:rsidR="006F4CB7">
        <w:t xml:space="preserve"> en la superficie terrestre,</w:t>
      </w:r>
      <w:r>
        <w:t xml:space="preserve"> y </w:t>
      </w:r>
      <w:r w:rsidR="006F4CB7">
        <w:t xml:space="preserve">con alta resolución </w:t>
      </w:r>
      <w:r>
        <w:t xml:space="preserve">espectral, </w:t>
      </w:r>
      <w:r w:rsidR="002D6EA2">
        <w:t xml:space="preserve">lo que permite identificar y diferenciar diversas características del paisaje en función </w:t>
      </w:r>
      <w:r w:rsidR="00C21FEE">
        <w:t>de la forma en que se refleja la luz en distintos rangos del espectro electromagnético.</w:t>
      </w:r>
      <w:r w:rsidR="00A0361B">
        <w:t xml:space="preserve"> </w:t>
      </w:r>
      <w:r w:rsidR="00C21FEE">
        <w:t xml:space="preserve">Esto </w:t>
      </w:r>
      <w:r w:rsidR="00352A27">
        <w:t>proporcio</w:t>
      </w:r>
      <w:r w:rsidR="00C21FEE">
        <w:t>na</w:t>
      </w:r>
      <w:r w:rsidR="00352A27">
        <w:t xml:space="preserve"> una serie temporal</w:t>
      </w:r>
      <w:r w:rsidR="00C33574">
        <w:t xml:space="preserve"> </w:t>
      </w:r>
      <w:r w:rsidR="00B37FA3">
        <w:t xml:space="preserve">de imágenes </w:t>
      </w:r>
      <w:r w:rsidR="00C33574">
        <w:t>que permite detectar y cuantificar los cambios de</w:t>
      </w:r>
      <w:r w:rsidR="005E36D0">
        <w:t xml:space="preserve"> </w:t>
      </w:r>
      <w:r w:rsidR="00C33574">
        <w:t>a lo largo del tiempo</w:t>
      </w:r>
      <w:r w:rsidR="00B37FA3">
        <w:t>,</w:t>
      </w:r>
      <w:r w:rsidR="00EE7959">
        <w:t xml:space="preserve"> </w:t>
      </w:r>
      <w:r w:rsidR="00B37FA3">
        <w:t>facilitando así el monitoreo</w:t>
      </w:r>
      <w:r w:rsidR="00F62D2E">
        <w:t xml:space="preserve"> de</w:t>
      </w:r>
      <w:r w:rsidR="00EE7959">
        <w:t xml:space="preserve"> la vegetación, </w:t>
      </w:r>
      <w:r w:rsidR="00F62D2E">
        <w:t xml:space="preserve">la </w:t>
      </w:r>
      <w:r w:rsidR="00EE7959">
        <w:t>erosión, sedimentación y otros procesos costeros</w:t>
      </w:r>
      <w:r w:rsidR="00660592">
        <w:t xml:space="preserve"> </w:t>
      </w:r>
      <w:r w:rsidR="00660592">
        <w:fldChar w:fldCharType="begin"/>
      </w:r>
      <w:r w:rsidR="00660592">
        <w:instrText xml:space="preserve"> ADDIN ZOTERO_ITEM CSL_CITATION {"citationID":"lu4eIC7x","properties":{"formattedCitation":"({\\i{}Maritime and Marine Imagery from Planet Satellite Solutions}, 2023)","plainCitation":"(Maritime and Marine Imagery from Planet Satellite Solutions, 2023)","noteIndex":0},"citationItems":[{"id":179,"uris":["http://zotero.org/users/10314280/items/FLNKTM7Q"],"itemData":{"id":179,"type":"webpage","abstract":"A strategic satellite overview of the Earth’s oceans, seas, and coastline, and marine imagery delivered directly to you by Planet.","container-title":"Planet","language":"en","title":"Maritime and Marine Imagery from Planet Satellite Solutions","URL":"https://www.planet.com/markets/maritime/","accessed":{"date-parts":[["2023",10,12]]},"issued":{"date-parts":[["2023"]]}}}],"schema":"https://github.com/citation-style-language/schema/raw/master/csl-citation.json"} </w:instrText>
      </w:r>
      <w:r w:rsidR="00660592">
        <w:fldChar w:fldCharType="separate"/>
      </w:r>
      <w:r w:rsidR="00660592" w:rsidRPr="00660592">
        <w:t>(</w:t>
      </w:r>
      <w:proofErr w:type="spellStart"/>
      <w:r w:rsidR="00660592" w:rsidRPr="00660592">
        <w:rPr>
          <w:i/>
          <w:iCs/>
        </w:rPr>
        <w:t>Maritime</w:t>
      </w:r>
      <w:proofErr w:type="spellEnd"/>
      <w:r w:rsidR="00660592" w:rsidRPr="00660592">
        <w:rPr>
          <w:i/>
          <w:iCs/>
        </w:rPr>
        <w:t xml:space="preserve"> and Marine </w:t>
      </w:r>
      <w:proofErr w:type="spellStart"/>
      <w:r w:rsidR="00660592" w:rsidRPr="00660592">
        <w:rPr>
          <w:i/>
          <w:iCs/>
        </w:rPr>
        <w:t>Imagery</w:t>
      </w:r>
      <w:proofErr w:type="spellEnd"/>
      <w:r w:rsidR="00660592" w:rsidRPr="00660592">
        <w:rPr>
          <w:i/>
          <w:iCs/>
        </w:rPr>
        <w:t xml:space="preserve"> </w:t>
      </w:r>
      <w:proofErr w:type="spellStart"/>
      <w:r w:rsidR="00660592" w:rsidRPr="00660592">
        <w:rPr>
          <w:i/>
          <w:iCs/>
        </w:rPr>
        <w:t>from</w:t>
      </w:r>
      <w:proofErr w:type="spellEnd"/>
      <w:r w:rsidR="00660592" w:rsidRPr="00660592">
        <w:rPr>
          <w:i/>
          <w:iCs/>
        </w:rPr>
        <w:t xml:space="preserve"> </w:t>
      </w:r>
      <w:proofErr w:type="spellStart"/>
      <w:r w:rsidR="00660592" w:rsidRPr="00660592">
        <w:rPr>
          <w:i/>
          <w:iCs/>
        </w:rPr>
        <w:t>Planet</w:t>
      </w:r>
      <w:proofErr w:type="spellEnd"/>
      <w:r w:rsidR="00660592" w:rsidRPr="00660592">
        <w:rPr>
          <w:i/>
          <w:iCs/>
        </w:rPr>
        <w:t xml:space="preserve"> </w:t>
      </w:r>
      <w:proofErr w:type="spellStart"/>
      <w:r w:rsidR="00660592" w:rsidRPr="00660592">
        <w:rPr>
          <w:i/>
          <w:iCs/>
        </w:rPr>
        <w:t>Satellite</w:t>
      </w:r>
      <w:proofErr w:type="spellEnd"/>
      <w:r w:rsidR="00660592" w:rsidRPr="00660592">
        <w:rPr>
          <w:i/>
          <w:iCs/>
        </w:rPr>
        <w:t xml:space="preserve"> </w:t>
      </w:r>
      <w:proofErr w:type="spellStart"/>
      <w:r w:rsidR="00660592" w:rsidRPr="00660592">
        <w:rPr>
          <w:i/>
          <w:iCs/>
        </w:rPr>
        <w:t>Solutions</w:t>
      </w:r>
      <w:proofErr w:type="spellEnd"/>
      <w:r w:rsidR="00660592" w:rsidRPr="00660592">
        <w:t>, 2023)</w:t>
      </w:r>
      <w:r w:rsidR="00660592">
        <w:fldChar w:fldCharType="end"/>
      </w:r>
      <w:r w:rsidR="00EA5E8C">
        <w:t>.</w:t>
      </w:r>
    </w:p>
    <w:p w14:paraId="5FAE5BC8" w14:textId="2E8F7338" w:rsidR="00CB41FD" w:rsidRDefault="00CB41FD" w:rsidP="0034736D">
      <w:pPr>
        <w:pStyle w:val="PrrAPA"/>
      </w:pPr>
      <w:r>
        <w:t>Un ejempl</w:t>
      </w:r>
      <w:r w:rsidR="00863BD7">
        <w:t>ar</w:t>
      </w:r>
      <w:r>
        <w:t xml:space="preserve"> de esto es la base de datos </w:t>
      </w:r>
      <w:r w:rsidRPr="00737A66">
        <w:rPr>
          <w:i/>
          <w:iCs/>
        </w:rPr>
        <w:t>PLANET</w:t>
      </w:r>
      <w:r w:rsidR="008E6063">
        <w:t xml:space="preserve">, la cual proporciona </w:t>
      </w:r>
      <w:r w:rsidR="00295965">
        <w:t xml:space="preserve">datos satelitales disponibles comercialmente </w:t>
      </w:r>
      <w:r w:rsidR="00FC5DAB">
        <w:t xml:space="preserve">para el monitoreo </w:t>
      </w:r>
      <w:r w:rsidR="004A7A25">
        <w:t xml:space="preserve">de los cambios geoespaciales a nivel global </w:t>
      </w:r>
      <w:r w:rsidR="00E06ABA">
        <w:t>por medio de sus</w:t>
      </w:r>
      <w:r w:rsidR="00BF61BA">
        <w:t xml:space="preserve"> </w:t>
      </w:r>
      <w:r w:rsidR="00976289">
        <w:t xml:space="preserve">múltiples </w:t>
      </w:r>
      <w:r w:rsidR="00E06ABA">
        <w:t>constelaciones satelitales</w:t>
      </w:r>
      <w:r w:rsidR="00312B9D">
        <w:t xml:space="preserve"> </w:t>
      </w:r>
      <w:r w:rsidR="00BF61BA">
        <w:fldChar w:fldCharType="begin"/>
      </w:r>
      <w:r w:rsidR="00BF61BA">
        <w:instrText xml:space="preserve"> ADDIN ZOTERO_ITEM CSL_CITATION {"citationID":"dnwF3aXX","properties":{"formattedCitation":"({\\i{}Satellite Imagery Analytics}, 2023)","plainCitation":"(Satellite Imagery Analytics, 2023)","noteIndex":0},"citationItems":[{"id":177,"uris":["http://zotero.org/users/10314280/items/2L247FEJ"],"itemData":{"id":177,"type":"webpage","abstract":"Planet builds on daily, global imagery and a 6+ petabyte archive to deliver Planet Analytic Feeds, a suite of object detection and land classification feeds to help customers query areas of interest and index change.","container-title":"Planet","language":"en","title":"Satellite Imagery Analytics","URL":"https://www.planet.com/products/planet-imagery/","accessed":{"date-parts":[["2023",10,12]]},"issued":{"date-parts":[["2023"]]}}}],"schema":"https://github.com/citation-style-language/schema/raw/master/csl-citation.json"} </w:instrText>
      </w:r>
      <w:r w:rsidR="00BF61BA">
        <w:fldChar w:fldCharType="separate"/>
      </w:r>
      <w:r w:rsidR="00BF61BA" w:rsidRPr="00BF61BA">
        <w:t>(</w:t>
      </w:r>
      <w:proofErr w:type="spellStart"/>
      <w:r w:rsidR="00BF61BA" w:rsidRPr="00BF61BA">
        <w:rPr>
          <w:i/>
          <w:iCs/>
        </w:rPr>
        <w:t>Satellite</w:t>
      </w:r>
      <w:proofErr w:type="spellEnd"/>
      <w:r w:rsidR="00BF61BA" w:rsidRPr="00BF61BA">
        <w:rPr>
          <w:i/>
          <w:iCs/>
        </w:rPr>
        <w:t xml:space="preserve"> </w:t>
      </w:r>
      <w:proofErr w:type="spellStart"/>
      <w:r w:rsidR="00BF61BA" w:rsidRPr="00BF61BA">
        <w:rPr>
          <w:i/>
          <w:iCs/>
        </w:rPr>
        <w:t>Imagery</w:t>
      </w:r>
      <w:proofErr w:type="spellEnd"/>
      <w:r w:rsidR="00BF61BA" w:rsidRPr="00BF61BA">
        <w:rPr>
          <w:i/>
          <w:iCs/>
        </w:rPr>
        <w:t xml:space="preserve"> </w:t>
      </w:r>
      <w:proofErr w:type="spellStart"/>
      <w:r w:rsidR="00BF61BA" w:rsidRPr="00BF61BA">
        <w:rPr>
          <w:i/>
          <w:iCs/>
        </w:rPr>
        <w:t>Analytics</w:t>
      </w:r>
      <w:proofErr w:type="spellEnd"/>
      <w:r w:rsidR="00BF61BA" w:rsidRPr="00BF61BA">
        <w:t>, 2023)</w:t>
      </w:r>
      <w:r w:rsidR="00BF61BA">
        <w:fldChar w:fldCharType="end"/>
      </w:r>
      <w:r w:rsidR="00BF61BA">
        <w:t>.</w:t>
      </w:r>
    </w:p>
    <w:p w14:paraId="647B3A1A" w14:textId="6E6489FE" w:rsidR="005F456D" w:rsidRDefault="005F456D" w:rsidP="005F456D">
      <w:pPr>
        <w:pStyle w:val="Ttulo5"/>
      </w:pPr>
      <w:r>
        <w:t>Imágenes Satelitales PlanetScope</w:t>
      </w:r>
    </w:p>
    <w:p w14:paraId="76E65BFD" w14:textId="09563B68" w:rsidR="007D1B74" w:rsidRDefault="007D1B74" w:rsidP="007D1B74">
      <w:pPr>
        <w:pStyle w:val="PrrAPA"/>
      </w:pPr>
      <w:r w:rsidRPr="00691B6D">
        <w:rPr>
          <w:i/>
          <w:iCs/>
        </w:rPr>
        <w:t>PlanetScope</w:t>
      </w:r>
      <w:r>
        <w:t xml:space="preserve"> es una constelación de aproximadamente 130 satélites, que obtiene imágenes multiespectrales de toda la superficie terrestre desde el 2016, con una resolución de 3</w:t>
      </w:r>
      <w:r w:rsidR="000A61B1">
        <w:t>.7</w:t>
      </w:r>
      <w:r>
        <w:t xml:space="preserve"> metros por píxel. Las imágenes que se utilizaron</w:t>
      </w:r>
      <w:r w:rsidR="00A94E2C">
        <w:t xml:space="preserve"> en este trabajo</w:t>
      </w:r>
      <w:r>
        <w:t xml:space="preserve"> en el monitoreo de la línea de costa son productos </w:t>
      </w:r>
      <w:r w:rsidRPr="00880BA0">
        <w:rPr>
          <w:i/>
          <w:iCs/>
        </w:rPr>
        <w:t xml:space="preserve">PlanetScope </w:t>
      </w:r>
      <w:proofErr w:type="spellStart"/>
      <w:r w:rsidRPr="00880BA0">
        <w:rPr>
          <w:i/>
          <w:iCs/>
        </w:rPr>
        <w:t>Scene</w:t>
      </w:r>
      <w:proofErr w:type="spellEnd"/>
      <w:r>
        <w:t>, los cuales son una escena individual enmarcada dentro de una tira, capturada por el satélite en su exploración lineal continua de la Tierra, capturando los canales rojos, verdes, azules (RGB) e infrarrojos cercanos (NIR). Estas imágenes tienen un tamaño aproximado de 280 a 630 kilómetros cuadrados, según el tipo de instrumento que los capturó. Debido a que las imágenes se utilizaron para el análisis temporal de la línea de costa, se descargaron imágenes de reflectancia superficial, las cuales son activos que se ortorrectifican y se corrigen radiométricamente para garantizar la consistencia en las condiciones atmosféricas localizadas y para minimizar la incertidumbre en la respuesta espectral en el tiempo y la ubicación, ya que estas imágenes multiespectrales están diseñadas para aplicaciones de monitoreo y análisis temporal</w:t>
      </w:r>
      <w:r w:rsidR="00D630A3">
        <w:fldChar w:fldCharType="begin"/>
      </w:r>
      <w:r w:rsidR="00D630A3">
        <w:instrText xml:space="preserve"> ADDIN ZOTERO_ITEM CSL_CITATION {"citationID":"Ni39rYBv","properties":{"formattedCitation":"({\\i{}PlanetScope}, 2022)","plainCitation":"(PlanetScope, 2022)","noteIndex":0},"citationItems":[{"id":16,"uris":["http://zotero.org/users/10314280/items/RGLK6FEG"],"itemData":{"id":16,"type":"webpage","title":"PlanetScope","URL":"https://developers.planet.com/docs/data/planetscope/","accessed":{"date-parts":[["2022",12,3]]},"issued":{"date-parts":[["2022",11,1]]}}}],"schema":"https://github.com/citation-style-language/schema/raw/master/csl-citation.json"} </w:instrText>
      </w:r>
      <w:r w:rsidR="00D630A3">
        <w:fldChar w:fldCharType="separate"/>
      </w:r>
      <w:r w:rsidR="00D630A3" w:rsidRPr="00D630A3">
        <w:t>(</w:t>
      </w:r>
      <w:r w:rsidR="00D630A3" w:rsidRPr="00D630A3">
        <w:rPr>
          <w:i/>
          <w:iCs/>
        </w:rPr>
        <w:t>PlanetScope</w:t>
      </w:r>
      <w:r w:rsidR="00D630A3" w:rsidRPr="00D630A3">
        <w:t>, 2022)</w:t>
      </w:r>
      <w:r w:rsidR="00D630A3">
        <w:fldChar w:fldCharType="end"/>
      </w:r>
      <w:r>
        <w:t>.</w:t>
      </w:r>
    </w:p>
    <w:p w14:paraId="7E63E601" w14:textId="77777777" w:rsidR="007D1B74" w:rsidRDefault="007D1B74" w:rsidP="007D1B74">
      <w:pPr>
        <w:pStyle w:val="PrrAPA"/>
      </w:pPr>
      <w:r>
        <w:t xml:space="preserve">Si bien la constelación </w:t>
      </w:r>
      <w:r w:rsidRPr="00212251">
        <w:rPr>
          <w:i/>
          <w:iCs/>
        </w:rPr>
        <w:t>PlanetScope</w:t>
      </w:r>
      <w:r>
        <w:t xml:space="preserve"> recopila imágenes de casi toda la superficie terrestre del planeta Tierra diariamente, las imágenes deben superar todos los umbrales de calidad para su publicación, por lo tanto, se puede llegar a tener una pérdida de información debido a esto. La razón </w:t>
      </w:r>
      <w:r>
        <w:lastRenderedPageBreak/>
        <w:t xml:space="preserve">más común para la perdida de imágenes son las condiciones climáticas, ya que las nubes no permiten el correcto procesamiento u ortorrectificación de las imágenes. </w:t>
      </w:r>
      <w:r>
        <w:fldChar w:fldCharType="begin"/>
      </w:r>
      <w:r>
        <w:instrText xml:space="preserve"> ADDIN ZOTERO_ITEM CSL_CITATION {"citationID":"G1mew7Is","properties":{"formattedCitation":"({\\i{}PlanetScope}, 2022)","plainCitation":"(PlanetScope, 2022)","noteIndex":0},"citationItems":[{"id":16,"uris":["http://zotero.org/users/10314280/items/RGLK6FEG"],"itemData":{"id":16,"type":"webpage","title":"PlanetScope","URL":"https://developers.planet.com/docs/data/planetscope/","accessed":{"date-parts":[["2022",12,3]]},"issued":{"date-parts":[["2022",11,1]]}}}],"schema":"https://github.com/citation-style-language/schema/raw/master/csl-citation.json"} </w:instrText>
      </w:r>
      <w:r>
        <w:fldChar w:fldCharType="separate"/>
      </w:r>
      <w:r w:rsidRPr="00060D6E">
        <w:t>(</w:t>
      </w:r>
      <w:r w:rsidRPr="00060D6E">
        <w:rPr>
          <w:i/>
          <w:iCs/>
        </w:rPr>
        <w:t>PlanetScope</w:t>
      </w:r>
      <w:r w:rsidRPr="00060D6E">
        <w:t>, 2022)</w:t>
      </w:r>
      <w:r>
        <w:fldChar w:fldCharType="end"/>
      </w:r>
      <w:r>
        <w:t>.</w:t>
      </w:r>
    </w:p>
    <w:p w14:paraId="597BA02F" w14:textId="3C1140A7" w:rsidR="007D1B74" w:rsidRDefault="007D1B74" w:rsidP="007D1B74">
      <w:pPr>
        <w:pStyle w:val="PrrAPA"/>
      </w:pPr>
      <w:r>
        <w:t xml:space="preserve">Por otro lado, RapidEye es una constelación retirada de cinco satélites que tuvo funcionamiento desde el 2009 hasta el 2020. Las imágenes de RapidEye tienen una resolución de aproximadamente 5 metros por píxel. Las imágenes que se utilizaron en este estudio son un producto </w:t>
      </w:r>
      <w:r w:rsidRPr="00274CC7">
        <w:rPr>
          <w:i/>
          <w:iCs/>
        </w:rPr>
        <w:t xml:space="preserve">RapidEye </w:t>
      </w:r>
      <w:proofErr w:type="spellStart"/>
      <w:r w:rsidRPr="00274CC7">
        <w:rPr>
          <w:i/>
          <w:iCs/>
        </w:rPr>
        <w:t>OrthoTile</w:t>
      </w:r>
      <w:proofErr w:type="spellEnd"/>
      <w:r>
        <w:t>, las cuales son imágenes ortorrectificadas y generadas en mosaico de 25 x 2 kilómetros cuadrados, basado en un sistema de cuadricula UTM fijo en todo el mundo</w:t>
      </w:r>
      <w:r w:rsidR="007458E3">
        <w:t xml:space="preserve"> </w:t>
      </w:r>
      <w:r w:rsidR="007458E3">
        <w:fldChar w:fldCharType="begin"/>
      </w:r>
      <w:r w:rsidR="007458E3">
        <w:instrText xml:space="preserve"> ADDIN ZOTERO_ITEM CSL_CITATION {"citationID":"5dNCkves","properties":{"formattedCitation":"({\\i{}RapidEye}, 2022)","plainCitation":"(RapidEye, 2022)","noteIndex":0},"citationItems":[{"id":15,"uris":["http://zotero.org/users/10314280/items/KYN26ICP"],"itemData":{"id":15,"type":"webpage","title":"RapidEye","URL":"https://developers.planet.com/docs/data/rapideye/","accessed":{"date-parts":[["2022",12,3]]},"issued":{"date-parts":[["2022",9,7]]}}}],"schema":"https://github.com/citation-style-language/schema/raw/master/csl-citation.json"} </w:instrText>
      </w:r>
      <w:r w:rsidR="007458E3">
        <w:fldChar w:fldCharType="separate"/>
      </w:r>
      <w:r w:rsidR="007458E3" w:rsidRPr="007458E3">
        <w:t>(</w:t>
      </w:r>
      <w:r w:rsidR="007458E3" w:rsidRPr="007458E3">
        <w:rPr>
          <w:i/>
          <w:iCs/>
        </w:rPr>
        <w:t>RapidEye</w:t>
      </w:r>
      <w:r w:rsidR="007458E3" w:rsidRPr="007458E3">
        <w:t>, 2022)</w:t>
      </w:r>
      <w:r w:rsidR="007458E3">
        <w:fldChar w:fldCharType="end"/>
      </w:r>
      <w:r>
        <w:t xml:space="preserve">. </w:t>
      </w:r>
      <w:r w:rsidR="00DD6B6B" w:rsidRPr="00DD6B6B">
        <w:t>El sistema UTM (Universal Transverse Mercator) es un sistema de proyección cartográfica que divide el mundo en una serie de zonas y utiliza una cuadrícula para proporcionar una referencia espacial uniforme y precisa, lo que facilita la localización y el análisis geoespacial de las imágenes</w:t>
      </w:r>
      <w:r w:rsidR="00336E48">
        <w:t xml:space="preserve"> </w:t>
      </w:r>
      <w:r w:rsidR="00336E48">
        <w:fldChar w:fldCharType="begin"/>
      </w:r>
      <w:r w:rsidR="00336E48">
        <w:instrText xml:space="preserve"> ADDIN ZOTERO_ITEM CSL_CITATION {"citationID":"Te7h7z7Q","properties":{"formattedCitation":"(Snyder, 1987)","plainCitation":"(Snyder, 1987)","noteIndex":0},"citationItems":[{"id":267,"uris":["http://zotero.org/users/10314280/items/74XZ2SFL"],"itemData":{"id":267,"type":"report","abstract":"After decades of using only one map projection, the Polyconic, for its mapping program, the U.S. Geological Survey (USGS) now uses several of the more common projections for its published maps. For larger scale maps, including topographic quadrangles and the State Base Map Series, conformal projections such as the Transverse Mercator and the Lambert Conformal Conic are used. Equal-area and equidistant projections appear in the National Atlas. Other projections, such as the Miller Cylindrical and the Van der Grinten, are chosen occasionally for convenience, sometimes making use of existing base maps prepared by others. Some projections treat the Earth only as a sphere, others as either ellipsoid or sphere. The USGS has also conceived and designed several new projections, including the Space Oblique Mercator, the first map projection designed to permit mapping of the Earth continuously from a satellite with low distortion. The mapping of extraterrestrial bodies has resulted in the...","language":"en","note":"ISSN: 2330-7102\ncontainer-title: Professional Paper\nDOI: 10.3133/pp1395","number":"1395","publisher":"U.S. Government Printing Office","source":"pubs.usgs.gov","title":"Map projections: A working manual","title-short":"Map projections","URL":"https://pubs.usgs.gov/publication/pp1395","author":[{"family":"Snyder","given":"John P."}],"accessed":{"date-parts":[["2024",9,11]]},"issued":{"date-parts":[["1987"]]}}}],"schema":"https://github.com/citation-style-language/schema/raw/master/csl-citation.json"} </w:instrText>
      </w:r>
      <w:r w:rsidR="00336E48">
        <w:fldChar w:fldCharType="separate"/>
      </w:r>
      <w:r w:rsidR="00336E48" w:rsidRPr="00336E48">
        <w:t>(</w:t>
      </w:r>
      <w:proofErr w:type="spellStart"/>
      <w:r w:rsidR="00336E48" w:rsidRPr="00336E48">
        <w:t>Snyder</w:t>
      </w:r>
      <w:proofErr w:type="spellEnd"/>
      <w:r w:rsidR="00336E48" w:rsidRPr="00336E48">
        <w:t>, 1987)</w:t>
      </w:r>
      <w:r w:rsidR="00336E48">
        <w:fldChar w:fldCharType="end"/>
      </w:r>
      <w:r w:rsidR="00DD6B6B" w:rsidRPr="00DD6B6B">
        <w:t>.</w:t>
      </w:r>
      <w:r w:rsidR="00DD6B6B">
        <w:t xml:space="preserve"> </w:t>
      </w:r>
      <w:r>
        <w:t xml:space="preserve">Igualmente, se utilizaron activos de reflectancia superficial, ya que son el tipo de imágenes ideales para el análisis temporal de la línea de costa </w:t>
      </w:r>
      <w:r>
        <w:fldChar w:fldCharType="begin"/>
      </w:r>
      <w:r>
        <w:instrText xml:space="preserve"> ADDIN ZOTERO_ITEM CSL_CITATION {"citationID":"w6g3j58g","properties":{"formattedCitation":"({\\i{}RapidEye}, 2022)","plainCitation":"(RapidEye, 2022)","noteIndex":0},"citationItems":[{"id":15,"uris":["http://zotero.org/users/10314280/items/KYN26ICP"],"itemData":{"id":15,"type":"webpage","title":"RapidEye","URL":"https://developers.planet.com/docs/data/rapideye/","accessed":{"date-parts":[["2022",12,3]]},"issued":{"date-parts":[["2022",9,7]]}}}],"schema":"https://github.com/citation-style-language/schema/raw/master/csl-citation.json"} </w:instrText>
      </w:r>
      <w:r>
        <w:fldChar w:fldCharType="separate"/>
      </w:r>
      <w:r w:rsidRPr="00E556C2">
        <w:t>(</w:t>
      </w:r>
      <w:r w:rsidRPr="00E556C2">
        <w:rPr>
          <w:i/>
          <w:iCs/>
        </w:rPr>
        <w:t>RapidEye</w:t>
      </w:r>
      <w:r w:rsidRPr="00E556C2">
        <w:t>, 2022)</w:t>
      </w:r>
      <w:r>
        <w:fldChar w:fldCharType="end"/>
      </w:r>
      <w:r>
        <w:t>.</w:t>
      </w:r>
    </w:p>
    <w:p w14:paraId="4788DE58" w14:textId="066A78C9" w:rsidR="00806D04" w:rsidRDefault="009340E9" w:rsidP="00104373">
      <w:pPr>
        <w:pStyle w:val="PrrAPA"/>
      </w:pPr>
      <w:r>
        <w:t xml:space="preserve">Estos datos de teledetección satelital es </w:t>
      </w:r>
      <w:r w:rsidR="00104373">
        <w:t>posible integrar</w:t>
      </w:r>
      <w:r w:rsidR="002C6513">
        <w:t>los</w:t>
      </w:r>
      <w:r w:rsidR="00104373">
        <w:t xml:space="preserve"> </w:t>
      </w:r>
      <w:r w:rsidR="0023133E" w:rsidRPr="00B33E08">
        <w:t xml:space="preserve">con </w:t>
      </w:r>
      <w:r w:rsidR="00F13C9C">
        <w:t>S</w:t>
      </w:r>
      <w:r w:rsidR="0023133E" w:rsidRPr="00B33E08">
        <w:t>istemas de Información Geográfica (SIG)</w:t>
      </w:r>
      <w:r w:rsidR="002C6513">
        <w:t xml:space="preserve">, ya que, </w:t>
      </w:r>
      <w:r w:rsidR="00F13C9C">
        <w:t>estos</w:t>
      </w:r>
      <w:r w:rsidR="004A092F">
        <w:t xml:space="preserve"> </w:t>
      </w:r>
      <w:r w:rsidR="0023133E" w:rsidRPr="00B33E08">
        <w:t>programa</w:t>
      </w:r>
      <w:r w:rsidR="0023133E">
        <w:t>s</w:t>
      </w:r>
      <w:r w:rsidR="0023133E" w:rsidRPr="00B33E08">
        <w:t xml:space="preserve"> informático</w:t>
      </w:r>
      <w:r w:rsidR="0023133E">
        <w:t xml:space="preserve">s brindan herramientas para procesar, gestionar, analizar y representar datos georreferenciados, </w:t>
      </w:r>
      <w:r w:rsidR="002C6513">
        <w:t xml:space="preserve">permitiendo la creación de mapas temáticos </w:t>
      </w:r>
      <w:r w:rsidR="00C73DCA">
        <w:t xml:space="preserve">para un </w:t>
      </w:r>
      <w:r w:rsidR="001A447F">
        <w:t>análisis</w:t>
      </w:r>
      <w:r w:rsidR="00C73DCA">
        <w:t xml:space="preserve"> y toma de decisiones</w:t>
      </w:r>
      <w:r w:rsidR="00F13C9C">
        <w:t xml:space="preserve"> más </w:t>
      </w:r>
      <w:r w:rsidR="005A07EE">
        <w:t>completo</w:t>
      </w:r>
      <w:r w:rsidR="001A447F">
        <w:t xml:space="preserve"> sobre los cambios morfológicos de las líneas de cost</w:t>
      </w:r>
      <w:r w:rsidR="005A07EE">
        <w:t xml:space="preserve">a </w:t>
      </w:r>
      <w:r w:rsidR="003C7EA1">
        <w:fldChar w:fldCharType="begin"/>
      </w:r>
      <w:r w:rsidR="003C7EA1">
        <w:instrText xml:space="preserve"> ADDIN ZOTERO_ITEM CSL_CITATION {"citationID":"YzDnbecd","properties":{"formattedCitation":"(Santos Preciado, 2020)","plainCitation":"(Santos Preciado, 2020)","noteIndex":0},"citationItems":[{"id":180,"uris":["http://zotero.org/users/10314280/items/LQ5SQWZC"],"itemData":{"id":180,"type":"book","event-place":"Madrid","ISBN":"978-84-362-7616-9","language":"es","note":"Google-Books-ID: xjbeDwAAQBAJ","number-of-pages":"443","publisher":"Universidad Nacional de Educación a Distancia","publisher-place":"Madrid","source":"Google Books","title":"Sistemas de Informacón Geográfica","author":[{"family":"Santos Preciado","given":"José Miguel"}],"issued":{"date-parts":[["2020"]]}}}],"schema":"https://github.com/citation-style-language/schema/raw/master/csl-citation.json"} </w:instrText>
      </w:r>
      <w:r w:rsidR="003C7EA1">
        <w:fldChar w:fldCharType="separate"/>
      </w:r>
      <w:r w:rsidR="003C7EA1" w:rsidRPr="003C7EA1">
        <w:t>(Santos Preciado, 2020)</w:t>
      </w:r>
      <w:r w:rsidR="003C7EA1">
        <w:fldChar w:fldCharType="end"/>
      </w:r>
      <w:r w:rsidR="003F59F6">
        <w:t>.</w:t>
      </w:r>
      <w:bookmarkEnd w:id="35"/>
    </w:p>
    <w:p w14:paraId="543F23F3" w14:textId="3104CC5C" w:rsidR="00867886" w:rsidRDefault="00867886" w:rsidP="00867886">
      <w:pPr>
        <w:pStyle w:val="Ttulo5"/>
      </w:pPr>
      <w:r>
        <w:t>Procesamiento de imágenes satelitales</w:t>
      </w:r>
    </w:p>
    <w:p w14:paraId="5B974BD5" w14:textId="742E5998" w:rsidR="00FA2E58" w:rsidRDefault="00FA2E58" w:rsidP="004C242C">
      <w:pPr>
        <w:pStyle w:val="PrrAPA"/>
      </w:pPr>
      <w:r w:rsidRPr="00FA2E58">
        <w:t>El procesamiento de imágenes satelitales es fundamental en la teledetección para analizar características de la superficie terrestre. Este proceso incluye la corrección geométrica y radiométrica, la clasificación de píxeles según sus firmas espectrales y el uso de algoritmos para extraer información como cobertura vegetal, temperatura superficial o calidad del agua</w:t>
      </w:r>
      <w:r w:rsidR="004C242C">
        <w:t xml:space="preserve"> </w:t>
      </w:r>
      <w:r w:rsidR="004C242C">
        <w:fldChar w:fldCharType="begin"/>
      </w:r>
      <w:r w:rsidR="00B31543">
        <w:instrText xml:space="preserve"> ADDIN ZOTERO_ITEM CSL_CITATION {"citationID":"TSQTnTY8","properties":{"formattedCitation":"(ARSET, 2024; Schowengerdt, 2012)","plainCitation":"(ARSET, 2024; Schowengerdt, 2012)","noteIndex":0},"citationItems":[{"id":239,"uris":["http://zotero.org/users/10314280/items/76SA6CSB"],"itemData":{"id":239,"type":"webpage","language":"en","title":"ARSET - Fundamentals of Remote Sensing | NASA Applied Sciences","URL":"http://appliedsciences.nasa.gov/get-involved/training/english/arset-fundamentals-remote-sensing","author":[{"literal":"ARSET"}],"accessed":{"date-parts":[["2024",9,11]]},"issued":{"date-parts":[["2024"]]}}},{"id":248,"uris":["http://zotero.org/users/10314280/items/YDMAH8BH"],"itemData":{"id":248,"type":"book","abstract":"Techniques for Image Processing and Classifications in Remote Sensing provides an introduction to the fundamentals of computer image processing and classification (commonly called \"\"pattern recognition\"\" in other applications). The book begins with a discussion of digital scanners and imagery, and two key mathematical concepts for image processing and classification—spatial filtering and statistical pattern recognition. This is followed by separate chapters on image processing and classification techniques that are widely used in the remote sensing community. The emphasis throughout is on techniques that assist in the analysis of images, not particular applications of these techniques. The book also has four appendixes, featuring a bibliography; an introduction to computer binary data representation and image data formats; a discussion of interactive image processing; and a selection of exam questions from the Image Processing Laboratory course at the University of Arizona. This book is intended for use as either a primary source in an introductory image processing course or as a supplementary text in an intermediate-level remote sensing course. The academic level addressed is upper-division undergraduate or beginning graduate, and familiarity with calculus and basic vector and matrix concepts is assumed.","ISBN":"978-0-323-13855-0","language":"en","number-of-pages":"270","publisher":"Academic Press","source":"Google Books","title":"Techniques for Image Processing and Classifications in Remote Sensing","author":[{"family":"Schowengerdt","given":"Robert A."}],"issued":{"date-parts":[["2012",12,2]]}}}],"schema":"https://github.com/citation-style-language/schema/raw/master/csl-citation.json"} </w:instrText>
      </w:r>
      <w:r w:rsidR="004C242C">
        <w:fldChar w:fldCharType="separate"/>
      </w:r>
      <w:r w:rsidR="00B31543" w:rsidRPr="00B31543">
        <w:t xml:space="preserve">(ARSET, 2024; </w:t>
      </w:r>
      <w:proofErr w:type="spellStart"/>
      <w:r w:rsidR="00B31543" w:rsidRPr="00B31543">
        <w:t>Schowengerdt</w:t>
      </w:r>
      <w:proofErr w:type="spellEnd"/>
      <w:r w:rsidR="00B31543" w:rsidRPr="00B31543">
        <w:t>, 2012)</w:t>
      </w:r>
      <w:r w:rsidR="004C242C">
        <w:fldChar w:fldCharType="end"/>
      </w:r>
      <w:r w:rsidR="004C242C">
        <w:t xml:space="preserve">. </w:t>
      </w:r>
    </w:p>
    <w:p w14:paraId="510020B3" w14:textId="3E300601" w:rsidR="00DB3CC6" w:rsidRDefault="00DB3CC6" w:rsidP="00146E76">
      <w:pPr>
        <w:pStyle w:val="PrrAPA"/>
      </w:pPr>
      <w:r>
        <w:t>Las imágenes satelitales están compuestas por bandas multiespectrales, que son capas de datos capturadas en diferentes rangos del espectro electromagnético. Cada banda se especializa en detectar radiación en una longitud de onda específica, como el visible, el infrarrojo cercano, el infrarrojo medio, entre otros</w:t>
      </w:r>
      <w:r w:rsidR="00A44405">
        <w:t xml:space="preserve"> </w:t>
      </w:r>
      <w:r w:rsidR="00C94ADA">
        <w:fldChar w:fldCharType="begin"/>
      </w:r>
      <w:r w:rsidR="00C94ADA">
        <w:instrText xml:space="preserve"> ADDIN ZOTERO_ITEM CSL_CITATION {"citationID":"XY8myEbZ","properties":{"formattedCitation":"(Jensen &amp; Lulla, 1987)","plainCitation":"(Jensen &amp; Lulla, 1987)","noteIndex":0},"citationItems":[{"id":245,"uris":["http://zotero.org/users/10314280/items/AQX3WJTZ"],"itemData":{"id":245,"type":"book","abstract":"(1987). Introductory digital image processing: A remote sensing perspective. Geocarto International: Vol. 2, Remote Sensing and Biomes, pp. 65-65.","language":"EN","license":"Copyright Taylor and Francis Group, LLC","note":"archive_location: world\npublisher: Taylor &amp; Francis Group\nDOI: 10.1080/10106048709354084","title":"Introductory digital image processing: A remote sensing perspective","title-short":"Introductory digital image processing","URL":"https://www.tandfonline.com/doi/abs/10.1080/10106048709354084","author":[{"family":"Jensen","given":"John R."},{"family":"Lulla","given":"Dr Kalmesh"}],"accessed":{"date-parts":[["2024",9,11]]},"issued":{"date-parts":[["1987",3,1]]}}}],"schema":"https://github.com/citation-style-language/schema/raw/master/csl-citation.json"} </w:instrText>
      </w:r>
      <w:r w:rsidR="00C94ADA">
        <w:fldChar w:fldCharType="separate"/>
      </w:r>
      <w:r w:rsidR="00C94ADA" w:rsidRPr="00C94ADA">
        <w:t>(Jensen &amp; Lulla, 1987)</w:t>
      </w:r>
      <w:r w:rsidR="00C94ADA">
        <w:fldChar w:fldCharType="end"/>
      </w:r>
      <w:r>
        <w:t>. Estas bandas multiespectrales son fundamentales para analizar y distinguir características de la superficie terrestre, ya que cada tipo de cobertura (agua, vegetación, suelo desnudo, etc.) refleja y absorbe la radiación de manera distinta en cada longitud de onda</w:t>
      </w:r>
      <w:r w:rsidR="005D350E">
        <w:t xml:space="preserve"> </w:t>
      </w:r>
      <w:r w:rsidR="0090248D">
        <w:fldChar w:fldCharType="begin"/>
      </w:r>
      <w:r w:rsidR="0090248D">
        <w:instrText xml:space="preserve"> ADDIN ZOTERO_ITEM CSL_CITATION {"citationID":"07c9ZaDF","properties":{"formattedCitation":"(Le\\uc0\\u243{}n Fern\\uc0\\u225{}ndez &amp; Garavito Rinc\\uc0\\u243{}n, 2021)","plainCitation":"(León Fernández &amp; Garavito Rincón, 2021)","noteIndex":0},"citationItems":[{"id":237,"uris":["http://zotero.org/users/10314280/items/GQGP8M76"],"itemData":{"id":237,"type":"article-journal","abstract":"Remote sensing is a technique that allows to observe and obtain digital, geographical information of objects at a distance, this system has elements such as sensor, reception center and distribution channel that allow to measure and make a perception work from sensors or radars, making it essential for using with satellite images whose purpose is to obtain information of different earth surface coverage. Landsat has a series of eight satellites mainly characterized by the observation of high-resolution images of the earth’s surface, there is passive and active remote sensing, a passive remote sensing system collects electromagnetic energy reflected by an observed object and coming from the earth’s surface, Through this system the present article exposes the Landsat satellite image processing methodology through Erdas Imagine and ArcGIS software in order to use different tools to determine coverage, as well as compare satellite imagens and software that allow obtain better results in the images.","container-title":"L'esprit Ingénieux","ISSN":"2422-2445","issue":"1","language":"es","license":"Derechos de autor 2021 L'esprit Ingénieux","note":"number: 1","page":"33-49","source":"revistas.ustatunja.edu.co","title":"Procesamiento de imágenes satelitales","volume":"11","author":[{"family":"León Fernández","given":"Leidy Tatiana"},{"family":"Garavito Rincón","given":"Laura Natalia"}],"issued":{"date-parts":[["2021",9,14]]}}}],"schema":"https://github.com/citation-style-language/schema/raw/master/csl-citation.json"} </w:instrText>
      </w:r>
      <w:r w:rsidR="0090248D">
        <w:fldChar w:fldCharType="separate"/>
      </w:r>
      <w:r w:rsidR="0090248D" w:rsidRPr="0090248D">
        <w:t>(León Fernández &amp; Garavito Rincón, 2021)</w:t>
      </w:r>
      <w:r w:rsidR="0090248D">
        <w:fldChar w:fldCharType="end"/>
      </w:r>
      <w:r>
        <w:t>.</w:t>
      </w:r>
    </w:p>
    <w:p w14:paraId="7C92154C" w14:textId="768CF475" w:rsidR="00DB3CC6" w:rsidRDefault="00DB3CC6" w:rsidP="00DA1198">
      <w:pPr>
        <w:pStyle w:val="PrrAPA"/>
      </w:pPr>
      <w:r>
        <w:lastRenderedPageBreak/>
        <w:t>Los índices espectrales</w:t>
      </w:r>
      <w:r w:rsidR="00745DAE">
        <w:t xml:space="preserve"> </w:t>
      </w:r>
      <w:r>
        <w:t>son combinaciones matemáticas de las diferentes bandas multiespectrales de una imagen satelital, diseñadas para resaltar características específicas de la superficie terrestre</w:t>
      </w:r>
      <w:r w:rsidR="00211268">
        <w:t xml:space="preserve"> </w:t>
      </w:r>
      <w:r w:rsidR="007B7553">
        <w:fldChar w:fldCharType="begin"/>
      </w:r>
      <w:r w:rsidR="007B7553">
        <w:instrText xml:space="preserve"> ADDIN ZOTERO_ITEM CSL_CITATION {"citationID":"EaOsBmrS","properties":{"formattedCitation":"(Ariza et\\uc0\\u160{}al., 2018)","plainCitation":"(Ariza et al., 2018)","noteIndex":0},"citationItems":[{"id":241,"uris":["http://zotero.org/users/10314280/items/TJHVPRH3"],"itemData":{"id":241,"type":"article-journal","container-title":"Perspectiva Geográfica","DOI":"10.19053/01233769.5863","ISSN":"0123-3769","issue":"1","language":"es","note":"publisher: Universidad Pedagógica y Tecnológica de Colombia","page":"105-122","source":"SciELO","title":"Uso de índices espectrales derivados de sensores remotos para la caracterización geomorfológica en zonas insulares del Caribe Colombiano","volume":"23","author":[{"family":"Ariza","given":"Alexander"},{"family":"Roa","given":"Osman Javier"},{"family":"Serrato","given":"Pedro Karin"},{"family":"León Rincón","given":"Hermann Aicardo"}],"issued":{"date-parts":[["2018",6]]}}}],"schema":"https://github.com/citation-style-language/schema/raw/master/csl-citation.json"} </w:instrText>
      </w:r>
      <w:r w:rsidR="007B7553">
        <w:fldChar w:fldCharType="separate"/>
      </w:r>
      <w:r w:rsidR="007B7553" w:rsidRPr="007B7553">
        <w:t>(Ariza et al., 2018)</w:t>
      </w:r>
      <w:r w:rsidR="007B7553">
        <w:fldChar w:fldCharType="end"/>
      </w:r>
      <w:r>
        <w:t>.</w:t>
      </w:r>
    </w:p>
    <w:p w14:paraId="0B48087D" w14:textId="7F89C3EE" w:rsidR="00DB3CC6" w:rsidRDefault="00DB3CC6" w:rsidP="00DB3CC6">
      <w:pPr>
        <w:pStyle w:val="PrrAPA"/>
      </w:pPr>
      <w:r>
        <w:t>El NDVI</w:t>
      </w:r>
      <w:r w:rsidR="00BF7153">
        <w:t xml:space="preserve"> (Índice de Vegetación</w:t>
      </w:r>
      <w:r w:rsidR="005F3EAF">
        <w:t xml:space="preserve"> de Diferencia</w:t>
      </w:r>
      <w:r w:rsidR="00BF7153">
        <w:t xml:space="preserve"> Normalizada)</w:t>
      </w:r>
      <w:r>
        <w:t xml:space="preserve"> es uno de los índices espectrales más utilizados en la teledetección para el monitoreo de la vegetación terrestre</w:t>
      </w:r>
      <w:r w:rsidR="00182C35">
        <w:t xml:space="preserve"> </w:t>
      </w:r>
      <w:r w:rsidR="0054511B">
        <w:fldChar w:fldCharType="begin"/>
      </w:r>
      <w:r w:rsidR="0054511B">
        <w:instrText xml:space="preserve"> ADDIN ZOTERO_ITEM CSL_CITATION {"citationID":"xYpQepMy","properties":{"formattedCitation":"(Pettorelli et\\uc0\\u160{}al., 2011)","plainCitation":"(Pettorelli et al., 2011)","noteIndex":0},"citationItems":[{"id":253,"uris":["http://zotero.org/users/10314280/items/Z9YIRDT7"],"itemData":{"id":253,"type":"article-journal","abstract":"This review highlights the latest developments associated with the use of the Normalized Difference Vegetation Index (NDVI) in ecology. Over the last decade, the NDVI has proven extremely useful in predicting herbivore and non-herbivore distribution, abundance and life history traits in space and time. Due to the continuous nature of NDVI since mid-1981, the relative importance of different temporal and spatial lags on population performance can be assessed, widening our understanding of population dynamics. Previously thought to be most useful in temperate environments, the utility of this satellite-derived index has been demonstrated even in sparsely vegetated areas. Climate models can be used to reconstruct historical patterns in vegetation dynamics in addition to anticipating the effects of future environmental change on biodiversity. NDVI has thus been established as a crucial tool for assessing past and future population and biodiversity consequences of change in climate, vegetation phenology and primary productivity.","container-title":"Climate Research","DOI":"10.3354/cr00936","ISSN":"0936-577X, 1616-1572","issue":"1","language":"en","page":"15-27","source":"www.int-res.com","title":"The Normalized Difference Vegetation Index (NDVI): unforeseen successes in animal ecology","title-short":"The Normalized Difference Vegetation Index (NDVI)","volume":"46","author":[{"family":"Pettorelli","given":"Nathalie"},{"family":"Ryan","given":"Sadie"},{"family":"Mueller","given":"Thomas"},{"family":"Bunnefeld","given":"Nils"},{"family":"Jędrzejewska","given":"Bogumila"},{"family":"Lima","given":"Mauricio"},{"family":"Kausrud","given":"Kyrre"}],"issued":{"date-parts":[["2011",1,20]]}}}],"schema":"https://github.com/citation-style-language/schema/raw/master/csl-citation.json"} </w:instrText>
      </w:r>
      <w:r w:rsidR="0054511B">
        <w:fldChar w:fldCharType="separate"/>
      </w:r>
      <w:r w:rsidR="0054511B" w:rsidRPr="0054511B">
        <w:t>(</w:t>
      </w:r>
      <w:proofErr w:type="spellStart"/>
      <w:r w:rsidR="0054511B" w:rsidRPr="0054511B">
        <w:t>Pettorelli</w:t>
      </w:r>
      <w:proofErr w:type="spellEnd"/>
      <w:r w:rsidR="0054511B" w:rsidRPr="0054511B">
        <w:t xml:space="preserve"> et al., 2011)</w:t>
      </w:r>
      <w:r w:rsidR="0054511B">
        <w:fldChar w:fldCharType="end"/>
      </w:r>
      <w:r>
        <w:t>. Este índice se calcula a partir de las reflectancias en dos bandas específicas: el infrarrojo cercano (IRC) y el rojo visible (R)</w:t>
      </w:r>
      <w:r w:rsidR="00C10FEB">
        <w:t xml:space="preserve"> </w:t>
      </w:r>
      <w:r w:rsidR="005501DE">
        <w:fldChar w:fldCharType="begin"/>
      </w:r>
      <w:r w:rsidR="005501DE">
        <w:instrText xml:space="preserve"> ADDIN ZOTERO_ITEM CSL_CITATION {"citationID":"JKwlWHyu","properties":{"formattedCitation":"(Tucker, 1979)","plainCitation":"(Tucker, 1979)","noteIndex":0},"citationItems":[{"id":250,"uris":["http://zotero.org/users/10314280/items/QNI5BEDA"],"itemData":{"id":250,"type":"article-journal","abstract":"In situ collected spectrometer data were used to evaluate and quantify the relationships between various linear combinations of red and photographic infrared radiances and experimental plot biomass, leaf water content, and chlorophyll content. The radiance variables evaluated included the red and photographic infrared (IR) radiance and the linear combinations of the IR/red ratio, the square root of the IR/red ratio, the IR-red difference, the vegetation index, and the transformed vegetation index. In addition, the corresponding green and red linear combinations were evaluated for comparative purposes. Three data sets were used from June, September, and October sampling periods. Regression analysis showed the increased utility of the IR and red linear combinations vis-à-vis the same green and red linear combinations. The red and IR linear combinations had 7% and 14% greater regression significance than the green and red linear combinations for the June and September sampling periods, respectively. The vegetation index, transformed vegetation index, and square root of the IR/red ratio were the most significant, followed closely by the IR/red ratio. Less than a 6% difference separated the highest and lowest of these four ER and red linear combinations. The use of these linear combinations was shown to be sensitive primarily to the green leaf area or green leaf biomass. As such, these linear combinations of the red and photographic IR radiances can be employed to monitor the photosynthetically active biomass of plant canopies.","container-title":"Remote Sensing of Environment","DOI":"10.1016/0034-4257(79)90013-0","ISSN":"0034-4257","issue":"2","journalAbbreviation":"Remote Sensing of Environment","page":"127-150","source":"ScienceDirect","title":"Red and photographic infrared linear combinations for monitoring vegetation","volume":"8","author":[{"family":"Tucker","given":"Compton J."}],"issued":{"date-parts":[["1979",5,1]]}}}],"schema":"https://github.com/citation-style-language/schema/raw/master/csl-citation.json"} </w:instrText>
      </w:r>
      <w:r w:rsidR="005501DE">
        <w:fldChar w:fldCharType="separate"/>
      </w:r>
      <w:r w:rsidR="005501DE" w:rsidRPr="005501DE">
        <w:t>(Tucker, 1979)</w:t>
      </w:r>
      <w:r w:rsidR="005501DE">
        <w:fldChar w:fldCharType="end"/>
      </w:r>
      <w:r>
        <w:t>. La ecuación utilizada para su cálculo es:</w:t>
      </w:r>
    </w:p>
    <w:p w14:paraId="657A4AE5" w14:textId="77777777" w:rsidR="00DB3CC6" w:rsidRDefault="00DB3CC6" w:rsidP="00DB3CC6">
      <w:pPr>
        <w:pStyle w:val="PrrAPA"/>
      </w:pPr>
    </w:p>
    <w:p w14:paraId="3F542540" w14:textId="77777777" w:rsidR="005E569A" w:rsidRPr="008C742A" w:rsidRDefault="005E569A" w:rsidP="005E569A">
      <w:pPr>
        <w:pStyle w:val="Prrafodelista"/>
        <w:rPr>
          <w:rFonts w:ascii="Arial" w:hAnsi="Arial" w:cs="Arial"/>
          <w:szCs w:val="24"/>
        </w:rPr>
      </w:pPr>
      <m:oMathPara>
        <m:oMath>
          <m:r>
            <w:rPr>
              <w:rFonts w:ascii="Cambria Math" w:hAnsi="Cambria Math" w:cs="Arial"/>
              <w:szCs w:val="24"/>
            </w:rPr>
            <m:t xml:space="preserve">NDVI= </m:t>
          </m:r>
          <m:f>
            <m:fPr>
              <m:ctrlPr>
                <w:rPr>
                  <w:rFonts w:ascii="Cambria Math" w:hAnsi="Cambria Math" w:cs="Arial"/>
                  <w:i/>
                  <w:szCs w:val="24"/>
                </w:rPr>
              </m:ctrlPr>
            </m:fPr>
            <m:num>
              <m:r>
                <w:rPr>
                  <w:rFonts w:ascii="Cambria Math" w:hAnsi="Cambria Math" w:cs="Arial"/>
                  <w:szCs w:val="24"/>
                </w:rPr>
                <m:t>(IRC-R)</m:t>
              </m:r>
            </m:num>
            <m:den>
              <m:r>
                <w:rPr>
                  <w:rFonts w:ascii="Cambria Math" w:hAnsi="Cambria Math" w:cs="Arial"/>
                  <w:szCs w:val="24"/>
                </w:rPr>
                <m:t>(IRC+R)</m:t>
              </m:r>
            </m:den>
          </m:f>
        </m:oMath>
      </m:oMathPara>
    </w:p>
    <w:p w14:paraId="2B632D9A" w14:textId="77777777" w:rsidR="00DB3CC6" w:rsidRDefault="00DB3CC6" w:rsidP="00DB3CC6">
      <w:pPr>
        <w:pStyle w:val="PrrAPA"/>
      </w:pPr>
    </w:p>
    <w:p w14:paraId="16D92598" w14:textId="155EA576" w:rsidR="00DB3CC6" w:rsidRDefault="00DB3CC6" w:rsidP="00DB3CC6">
      <w:pPr>
        <w:pStyle w:val="PrrAPA"/>
      </w:pPr>
      <w:r>
        <w:t>El NDVI produce valores que oscilan entre -1 y 1, donde los valores cercanos a 1 indican una alta densidad de vegetación (reflejan mucho en el infrarrojo cercano y absorben en el rojo visible), mientras que los valores cercanos a -1 representan superficies sin vegetación, como cuerpos de agua, nieve o suelo desnudo (reflejan poco en el infrarrojo cercano y tienen mayor reflectancia en el rojo visible)</w:t>
      </w:r>
      <w:r w:rsidR="00567B5D">
        <w:t xml:space="preserve"> </w:t>
      </w:r>
      <w:r w:rsidR="00567B5D">
        <w:fldChar w:fldCharType="begin"/>
      </w:r>
      <w:r w:rsidR="00567B5D">
        <w:instrText xml:space="preserve"> ADDIN ZOTERO_ITEM CSL_CITATION {"citationID":"K8ysYP8z","properties":{"formattedCitation":"(Huete &amp; Jackson, 1988)","plainCitation":"(Huete &amp; Jackson, 1988)","noteIndex":0},"citationItems":[{"id":258,"uris":["http://zotero.org/users/10314280/items/XZMXFCKK"],"itemData":{"id":258,"type":"article-journal","abstract":"An atmospheric radiant transfer model was used to compare ground-measured radiances over partially vegetated canopies with their simulated responses at the top of a clear (100 km meteorological range) and a turbid (10 km) atmosphere. Radiance measurements in the first four bands of the Thematic Mapper were taken over incomplete cotton (Gossypium hirsutum L.) and Lehmann lovegrass (Eragrostis lehmanniana Nees) canopies with different soil backgrounds separately inserted underneath. Atmospheric influences on the spectra of partial canopies were found to be significantly dependent on the “brightness” of the underlying soil. The change in canopy red and near-infrared radiance between the ground and the top of the atmosphere was such that an increase, decrease, or no change could be observed, depending on the magnitude of the canopy substrate contribution. Both increasing soil “brightness” and atmospheric turbidity lowered the ratio (RVI) and normalized difference vegetation index values (NDVI). Consequently, atmospheric-induced RVI and NDVI degradation were greatest over canopies with darker soils and were not detectable over canopies with light-colored soils. In contrast, soil and atmospheric effects on the perpendicular vegetation index were independent with atmosphere degradation being similar across all soil backgrounds. Soil influences on vegetation indices from partial canopies were found to be of similar magnitude to those attributed to the atmosphere for the range of soil and atmosphere conditions examined here.","container-title":"Remote Sensing of Environment","DOI":"10.1016/0034-4257(88)90043-0","ISSN":"0034-4257","issue":"1","journalAbbreviation":"Remote Sensing of Environment","page":"89-105","source":"ScienceDirect","title":"Soil and atmosphere influences on the spectra of partial canopies","volume":"25","author":[{"family":"Huete","given":"A. R."},{"family":"Jackson","given":"R. D."}],"issued":{"date-parts":[["1988",6,1]]}}}],"schema":"https://github.com/citation-style-language/schema/raw/master/csl-citation.json"} </w:instrText>
      </w:r>
      <w:r w:rsidR="00567B5D">
        <w:fldChar w:fldCharType="separate"/>
      </w:r>
      <w:r w:rsidR="00567B5D" w:rsidRPr="00567B5D">
        <w:t>(Huete &amp; Jackson, 1988)</w:t>
      </w:r>
      <w:r w:rsidR="00567B5D">
        <w:fldChar w:fldCharType="end"/>
      </w:r>
      <w:r>
        <w:t>. Este índice es particularmente útil en el análisis de la cobertura vegetal y la delimitación de áreas con vegetación activa</w:t>
      </w:r>
      <w:r w:rsidR="001E1772">
        <w:t xml:space="preserve"> </w:t>
      </w:r>
      <w:r w:rsidR="001F3689">
        <w:fldChar w:fldCharType="begin"/>
      </w:r>
      <w:r w:rsidR="001F3689">
        <w:instrText xml:space="preserve"> ADDIN ZOTERO_ITEM CSL_CITATION {"citationID":"ounrqN8q","properties":{"formattedCitation":"(Rouse et\\uc0\\u160{}al., 1974)","plainCitation":"(Rouse et al., 1974)","noteIndex":0},"citationItems":[{"id":257,"uris":["http://zotero.org/users/10314280/items/N67SUBH2"],"itemData":{"id":257,"type":"article-journal","container-title":"NASA Special Publication","issue":"351","page":"309-317","title":"Monitoring vegetation systems in the Great Plains with ERTS","author":[{"family":"Rouse","given":"J.W."},{"family":"Haas","given":"R. H."},{"family":"Schell","given":"J. A."},{"family":"Deering","given":"D. W."}],"issued":{"date-parts":[["1974"]]}}}],"schema":"https://github.com/citation-style-language/schema/raw/master/csl-citation.json"} </w:instrText>
      </w:r>
      <w:r w:rsidR="001F3689">
        <w:fldChar w:fldCharType="separate"/>
      </w:r>
      <w:r w:rsidR="001F3689" w:rsidRPr="001F3689">
        <w:t>(</w:t>
      </w:r>
      <w:proofErr w:type="spellStart"/>
      <w:r w:rsidR="001F3689" w:rsidRPr="001F3689">
        <w:t>Rouse</w:t>
      </w:r>
      <w:proofErr w:type="spellEnd"/>
      <w:r w:rsidR="001F3689" w:rsidRPr="001F3689">
        <w:t xml:space="preserve"> et al., 1974)</w:t>
      </w:r>
      <w:r w:rsidR="001F3689">
        <w:fldChar w:fldCharType="end"/>
      </w:r>
      <w:r>
        <w:t>.</w:t>
      </w:r>
    </w:p>
    <w:p w14:paraId="3B3E5FAD" w14:textId="1AA37C7D" w:rsidR="00DB3CC6" w:rsidRDefault="00DB3CC6" w:rsidP="00DB3CC6">
      <w:pPr>
        <w:pStyle w:val="PrrAPA"/>
      </w:pPr>
      <w:r>
        <w:t>En estudios de geomorfología costera, el NDVI es una herramienta eficaz para la delimitación de la línea de costa, ya que permite identificar de manera precisa el límite entre la tierra cubierta de vegetación y el agua</w:t>
      </w:r>
      <w:r w:rsidR="00284F89">
        <w:t xml:space="preserve"> </w:t>
      </w:r>
      <w:r w:rsidR="00284F89">
        <w:fldChar w:fldCharType="begin"/>
      </w:r>
      <w:r w:rsidR="006F1FEB">
        <w:instrText xml:space="preserve"> ADDIN ZOTERO_ITEM CSL_CITATION {"citationID":"dKJolXbw","properties":{"formattedCitation":"(AL-Mansoori &amp; AL-Marzouqi, 2016)","plainCitation":"(AL-Mansoori &amp; AL-Marzouqi, 2016)","noteIndex":0},"citationItems":[{"id":265,"uris":["http://zotero.org/users/10314280/items/VGU2TIYD"],"itemData":{"id":265,"type":"article-journal","container-title":"International Journal of Current Engineering and Technology","issue":"4","page":"1245-1251","title":"Coastline Extraction using Satellite Imagery and Image Processing Techniques","volume":"6","author":[{"family":"AL-Mansoori","given":"Saeed"},{"family":"AL-Marzouqi","given":"Fatima"}],"issued":{"date-parts":[["2016"]]}}}],"schema":"https://github.com/citation-style-language/schema/raw/master/csl-citation.json"} </w:instrText>
      </w:r>
      <w:r w:rsidR="00284F89">
        <w:fldChar w:fldCharType="separate"/>
      </w:r>
      <w:r w:rsidR="006F1FEB" w:rsidRPr="006F1FEB">
        <w:t>(AL-</w:t>
      </w:r>
      <w:proofErr w:type="spellStart"/>
      <w:r w:rsidR="006F1FEB" w:rsidRPr="006F1FEB">
        <w:t>Mansoori</w:t>
      </w:r>
      <w:proofErr w:type="spellEnd"/>
      <w:r w:rsidR="006F1FEB" w:rsidRPr="006F1FEB">
        <w:t xml:space="preserve"> &amp; AL-</w:t>
      </w:r>
      <w:proofErr w:type="spellStart"/>
      <w:r w:rsidR="006F1FEB" w:rsidRPr="006F1FEB">
        <w:t>Marzouqi</w:t>
      </w:r>
      <w:proofErr w:type="spellEnd"/>
      <w:r w:rsidR="006F1FEB" w:rsidRPr="006F1FEB">
        <w:t>, 2016)</w:t>
      </w:r>
      <w:r w:rsidR="00284F89">
        <w:fldChar w:fldCharType="end"/>
      </w:r>
      <w:r>
        <w:t>. Además, el uso del NDVI facilita el monitoreo de cambios en la línea de costa a lo largo del tiempo, proporcionando datos cruciales para la gestión costera y la planificación ambiental</w:t>
      </w:r>
      <w:r w:rsidR="00AF739B">
        <w:t xml:space="preserve"> </w:t>
      </w:r>
      <w:r w:rsidR="00121DC1">
        <w:fldChar w:fldCharType="begin"/>
      </w:r>
      <w:r w:rsidR="00121DC1">
        <w:instrText xml:space="preserve"> ADDIN ZOTERO_ITEM CSL_CITATION {"citationID":"1cgBONij","properties":{"formattedCitation":"(Sun et\\uc0\\u160{}al., 2018)","plainCitation":"(Sun et al., 2018)","noteIndex":0},"citationItems":[{"id":263,"uris":["http://zotero.org/users/10314280/items/FYRV6XR8"],"itemData":{"id":263,"type":"article-journal","abstract":"Salt marshes are deemed as one of the most dynamic and valuable ecosystems on Earth. Recently, salt marsh deterioration and loss have become widespread because of anthropogenic stressors and sea level rise. Long-term acquisition of spatial information on salt marsh vegetation communities is thus critical to detect the general evolutionary trend of marsh ecosystems before irreversible change occurs. Medium resolution imagery organized in inter-annual time series has been proven suitable for large-scale mapping of salt marsh vegetation. For long-term monitoring purpose, the challenge still lies in developing time series based on data with sparse and uneven temporal distribution. This paper proposes a flexible Monthly NDVI Time-Series (MNTS) approach to achieve multi-temporal classification maps of salt marsh vegetation communities in the Virginia Coast Reserve, USA, by utilizing all viable Landsat TM/ETM + images during the period 1984–2011. Salt marsh vegetation communities are identified on a reference MNTS spanning 12 months with an overall accuracy of 0.898, approximately 0.107 higher than classifications using single images. Utilizing a flexible selection process based on the reference MNTS, a significant inverse hyperbolic relationship emerges between overall accuracy and average length of the time series. Based on these results, eight classification maps with average accuracy of 0.844 and time interval of 2–5 years are acquired. A spatio-temporal analysis of the maps indicates that the upper low marsh vegetation community has diminished by 19.4% in the study period, with a recent acceleration of losses. The conversion of marsh area to vegetation communities typical of low elevations (37.7 km2) is more than twice the conversion to vegetation communities typical of high elevations (18.3 km2), suggesting that salt marsh ecosystems at the Virginia Coast Reserve are affected by sea level rise.","container-title":"Estuarine, Coastal and Shelf Science","DOI":"10.1016/j.ecss.2018.08.007","ISSN":"0272-7714","journalAbbreviation":"Estuarine, Coastal and Shelf Science","page":"61-80","source":"ScienceDirect","title":"Classification mapping of salt marsh vegetation by flexible monthly NDVI time-series using Landsat imagery","volume":"213","author":[{"family":"Sun","given":"Chao"},{"family":"Fagherazzi","given":"Sergio"},{"family":"Liu","given":"Yongxue"}],"issued":{"date-parts":[["2018",11,30]]}}}],"schema":"https://github.com/citation-style-language/schema/raw/master/csl-citation.json"} </w:instrText>
      </w:r>
      <w:r w:rsidR="00121DC1">
        <w:fldChar w:fldCharType="separate"/>
      </w:r>
      <w:r w:rsidR="00121DC1" w:rsidRPr="00121DC1">
        <w:t>(</w:t>
      </w:r>
      <w:proofErr w:type="spellStart"/>
      <w:r w:rsidR="00121DC1" w:rsidRPr="00121DC1">
        <w:t>Sun</w:t>
      </w:r>
      <w:proofErr w:type="spellEnd"/>
      <w:r w:rsidR="00121DC1" w:rsidRPr="00121DC1">
        <w:t xml:space="preserve"> et al., 2018)</w:t>
      </w:r>
      <w:r w:rsidR="00121DC1">
        <w:fldChar w:fldCharType="end"/>
      </w:r>
      <w:r>
        <w:t>.</w:t>
      </w:r>
    </w:p>
    <w:p w14:paraId="6C88551A" w14:textId="3DDA0418" w:rsidR="009C7CC7" w:rsidRPr="009C7CC7" w:rsidRDefault="009C7CC7" w:rsidP="009C7CC7">
      <w:pPr>
        <w:pStyle w:val="PrrAPA"/>
      </w:pPr>
      <w:r w:rsidRPr="009C7CC7">
        <w:t>En este estudio, el NDVI se emple</w:t>
      </w:r>
      <w:r w:rsidR="00D13B34">
        <w:t>ó</w:t>
      </w:r>
      <w:r w:rsidRPr="009C7CC7">
        <w:t xml:space="preserve"> para delimitar la línea de costa en el Golfo de Urabá, aprovechando su capacidad para distinguir la vegetación terrestre cercana a la interfaz tierra-mar, permitiendo así una demarcación precisa de la línea costera.</w:t>
      </w:r>
    </w:p>
    <w:p w14:paraId="02429699" w14:textId="77777777" w:rsidR="00867886" w:rsidRDefault="00867886" w:rsidP="00867886"/>
    <w:p w14:paraId="1B7BE226" w14:textId="77777777" w:rsidR="00867886" w:rsidRDefault="00867886" w:rsidP="00867886"/>
    <w:p w14:paraId="4568B065" w14:textId="77777777" w:rsidR="00867886" w:rsidRPr="00867886" w:rsidRDefault="00867886" w:rsidP="00867886"/>
    <w:p w14:paraId="06F084DE" w14:textId="6F01EA09" w:rsidR="00A20FF0" w:rsidRPr="00E03E01" w:rsidRDefault="00A20FF0" w:rsidP="00E51F69">
      <w:pPr>
        <w:pStyle w:val="Ttulo1"/>
        <w:numPr>
          <w:ilvl w:val="0"/>
          <w:numId w:val="21"/>
        </w:numPr>
      </w:pPr>
      <w:bookmarkStart w:id="52" w:name="_Toc440985138"/>
      <w:r>
        <w:br w:type="page"/>
      </w:r>
      <w:bookmarkStart w:id="53" w:name="_Toc180406923"/>
      <w:r w:rsidR="001732B9">
        <w:lastRenderedPageBreak/>
        <w:t>Metodología</w:t>
      </w:r>
      <w:bookmarkEnd w:id="53"/>
      <w:r w:rsidR="008F1846">
        <w:t xml:space="preserve"> </w:t>
      </w:r>
    </w:p>
    <w:bookmarkEnd w:id="52"/>
    <w:p w14:paraId="468D151A" w14:textId="5268C79B" w:rsidR="00F53A1F" w:rsidRDefault="00F53A1F" w:rsidP="004B3744">
      <w:pPr>
        <w:rPr>
          <w:rFonts w:cs="Times New Roman"/>
          <w:b/>
          <w:sz w:val="20"/>
          <w:szCs w:val="20"/>
        </w:rPr>
      </w:pPr>
    </w:p>
    <w:p w14:paraId="18BE7329" w14:textId="294F7EB8" w:rsidR="007F6EFB" w:rsidRDefault="0004622F" w:rsidP="0059741A">
      <w:pPr>
        <w:pStyle w:val="Ttulo2"/>
        <w:numPr>
          <w:ilvl w:val="1"/>
          <w:numId w:val="22"/>
        </w:numPr>
      </w:pPr>
      <w:bookmarkStart w:id="54" w:name="_Toc180406924"/>
      <w:r>
        <w:t>Área de estudio</w:t>
      </w:r>
      <w:bookmarkEnd w:id="54"/>
      <w:r>
        <w:t xml:space="preserve"> </w:t>
      </w:r>
    </w:p>
    <w:p w14:paraId="41794E32" w14:textId="7434657C" w:rsidR="008F2413" w:rsidRDefault="00D168F3" w:rsidP="008F2413">
      <w:pPr>
        <w:pStyle w:val="PrrAPA"/>
      </w:pPr>
      <w:r>
        <w:t>En la</w:t>
      </w:r>
      <w:r w:rsidR="00E7166C">
        <w:t xml:space="preserve"> </w:t>
      </w:r>
      <w:r w:rsidR="00E7166C" w:rsidRPr="00BA29CA">
        <w:fldChar w:fldCharType="begin"/>
      </w:r>
      <w:r w:rsidR="00E7166C" w:rsidRPr="00BA29CA">
        <w:instrText xml:space="preserve"> REF _Ref175062784 \h </w:instrText>
      </w:r>
      <w:r w:rsidR="0026294A" w:rsidRPr="00BA29CA">
        <w:instrText xml:space="preserve"> \* MERGEFORMAT </w:instrText>
      </w:r>
      <w:r w:rsidR="00E7166C" w:rsidRPr="00BA29CA">
        <w:fldChar w:fldCharType="separate"/>
      </w:r>
      <w:r w:rsidR="00B45569" w:rsidRPr="00B45569">
        <w:t xml:space="preserve">Figura </w:t>
      </w:r>
      <w:r w:rsidR="00B45569" w:rsidRPr="00B45569">
        <w:rPr>
          <w:noProof/>
        </w:rPr>
        <w:t>2</w:t>
      </w:r>
      <w:r w:rsidR="00E7166C" w:rsidRPr="00BA29CA">
        <w:fldChar w:fldCharType="end"/>
      </w:r>
      <w:r>
        <w:t xml:space="preserve"> se </w:t>
      </w:r>
      <w:r w:rsidR="00212D76">
        <w:t>muestra</w:t>
      </w:r>
      <w:r w:rsidR="00E7166C">
        <w:t xml:space="preserve"> e</w:t>
      </w:r>
      <w:r w:rsidR="008F2413">
        <w:t>l Golfo de Urabá</w:t>
      </w:r>
      <w:r w:rsidR="00E7166C">
        <w:t>, el cual</w:t>
      </w:r>
      <w:r w:rsidR="00FF4536">
        <w:t xml:space="preserve"> hace parte del Mar Caribe colombiano, encontrándose entre las latitudes 7°51’</w:t>
      </w:r>
      <w:r w:rsidR="006D6C16">
        <w:t xml:space="preserve"> N y 8°40’ N</w:t>
      </w:r>
      <w:r w:rsidR="004060F3">
        <w:t>,</w:t>
      </w:r>
      <w:r w:rsidR="006D6C16">
        <w:t xml:space="preserve"> y las longitudes 77°38</w:t>
      </w:r>
      <w:r w:rsidR="004060F3">
        <w:t xml:space="preserve">´W y 76° 40 W </w:t>
      </w:r>
      <w:r w:rsidR="004060F3">
        <w:fldChar w:fldCharType="begin"/>
      </w:r>
      <w:r w:rsidR="004060F3">
        <w:instrText xml:space="preserve"> ADDIN ZOTERO_ITEM CSL_CITATION {"citationID":"mZ4PWX21","properties":{"formattedCitation":"(Osorio Arias et\\uc0\\u160{}al., 2010)","plainCitation":"(Osorio Arias et al., 2010)","noteIndex":0},"citationItems":[{"id":43,"uris":["http://zotero.org/users/10314280/items/WVZK2I89"],"itemData":{"id":43,"type":"article-journal","abstract":"Se propone una metodología para implementar un modelo de oleaje que permita caracterizar el oleaje local y de fondo en el Golfo de Urabá Colombia). La metodología implica simulaciones numéricas con el modelo SWAN apoyado con información medida en campo e información secundaria de  la zona. Los resultados muestran que el modelo SWAN se ajusta bien a las mediciones de oleaje realizadas en campo.","language":"spa","license":"Atribución-NoComercial 4.0 Internacional","note":"Accepted: 2019-06-24T17:02:05Z","source":"repositorio.unal.edu.co","title":"Bases metodológicas para caracterizar el oleaje local (SEA) y de fondo (SWEll) en el Golfo de Urabá.","URL":"https://repositorio.unal.edu.co/handle/unal/8100","author":[{"family":"Osorio Arias","given":"Andrés Fernando"},{"family":"Gómez Giraldo","given":"Evelio Andrés"},{"family":"Álvarez Silva","given":"Oscar Andrés"},{"family":"Molina Flórez","given":"Luis Gabriel"},{"family":"Osorio Cano","given":"Juan David"}],"accessed":{"date-parts":[["2022",10,24]]},"issued":{"date-parts":[["2010",11,21]]}}}],"schema":"https://github.com/citation-style-language/schema/raw/master/csl-citation.json"} </w:instrText>
      </w:r>
      <w:r w:rsidR="004060F3">
        <w:fldChar w:fldCharType="separate"/>
      </w:r>
      <w:r w:rsidR="004060F3" w:rsidRPr="004060F3">
        <w:t>(Osorio Arias et al., 2010)</w:t>
      </w:r>
      <w:r w:rsidR="004060F3">
        <w:fldChar w:fldCharType="end"/>
      </w:r>
      <w:r w:rsidR="002802BF">
        <w:t>, conformado por el litoral chocoano en la costa occidental y el l</w:t>
      </w:r>
      <w:r w:rsidR="003F090B">
        <w:t xml:space="preserve">itoral antioqueño en la costa sur y oriental, abarcando así una línea de costa de 512 km </w:t>
      </w:r>
      <w:r w:rsidR="003F090B">
        <w:fldChar w:fldCharType="begin"/>
      </w:r>
      <w:r w:rsidR="003F090B">
        <w:instrText xml:space="preserve"> ADDIN ZOTERO_ITEM CSL_CITATION {"citationID":"kHHElaVH","properties":{"formattedCitation":"(Toro et\\uc0\\u160{}al., 2019)","plainCitation":"(Toro et al., 2019)","noteIndex":0},"citationItems":[{"id":34,"uris":["http://zotero.org/users/10314280/items/VTKJZGX5"],"itemData":{"id":34,"type":"article-journal","abstract":"The physical processes that have the greatest influence on ocean dynamics within the Gulf of Urabá (GU) is the variability of wind fields, differences in density and river discharges. The influence of wind field dynamics on ocean circulation is affected by the latitudinal variation of the Intertropical Convergence Zone, which generates two climatic periods: dry season (December to March) and rainy season (May to November). With the purpose of advancing in the hydrodynamic knowledge of the GU, in this work we analyzed the modulation produced by the seasonal and spatial variation of the wind fields on ocean currents on an intra and interannual scale. The ROMS-CROCO regional ocean circulation numerical model was used, using a variable time atmospheric forcing during the 2010-2015 period. Based on the wind fields, it was found that the GU can be dynamically divided into three zones (north, center and south). The results suggest that when the wind field has a north-south direction, contrary to the flow of the Atrato River, it generates an oceanic circulation that borders fresh waters in the south of the GU. In this scenario, the lowest magnitudes of the surface current were found, mainly for the central and southern zone, with average values of 0.1 m / s. When the effort of the wind is in the same direction of the flow of the Atrato river (south-north), the magnitude of the surface currents increases and most of the flow leaves the GU by its east side (most common scenario). In addition, it was found that the river discharge of the Atrato River has a large influence on the interior of the GU on average up to 3 m deep. Between 4 m and 8 m is the halocline, formed by the transition from freshwater to salt water, where there is a speed cut, which allows the formation of eddies in the deep waters of the GU. It should be noted that in Colombia Bay an almost permanent three-layer flow was found, resulting in greater circulation of water bodies and greater flow exchange with the central area of the GU. Likewise, after 10 m the influence of some systems of currents of the Caribbean Sea on the circulation of the GU is noticeable. In future work it is expected to use wind databases with a fine spatial resolution and take into account the real contribution (data series) of the Atrato river, as well as other important tributaries such as the Leon river.","container-title":"Boletín Científico CIOH","DOI":"10.26640/22159045.2019.516","ISSN":"2215-9045","issue":"2","language":"es","license":"Derechos de autor 2019 Boletín Científico CIOH","note":"number: 2","page":"41-56","source":"ojs.dimar.mil.co","title":"Circulación oceánica del Golfo de Urabá usando campos de viento de alta resolución temporal","volume":"38","author":[{"family":"Toro","given":"Vladimir G."},{"family":"Mosquera","given":"Wilmar"},{"family":"Barrientos","given":"Nery"},{"family":"Bedoya","given":"Yubian"}],"issued":{"date-parts":[["2019",12,30]]}}}],"schema":"https://github.com/citation-style-language/schema/raw/master/csl-citation.json"} </w:instrText>
      </w:r>
      <w:r w:rsidR="003F090B">
        <w:fldChar w:fldCharType="separate"/>
      </w:r>
      <w:r w:rsidR="003F090B" w:rsidRPr="003F090B">
        <w:t>(Toro et al., 2019)</w:t>
      </w:r>
      <w:r w:rsidR="003F090B">
        <w:fldChar w:fldCharType="end"/>
      </w:r>
      <w:r w:rsidR="00DF4AB8">
        <w:t xml:space="preserve">. La línea de costa antioqueña es la </w:t>
      </w:r>
      <w:r w:rsidR="007466BA">
        <w:t>tercera</w:t>
      </w:r>
      <w:r w:rsidR="00DF4AB8">
        <w:t xml:space="preserve"> m</w:t>
      </w:r>
      <w:r w:rsidR="00FA574D">
        <w:t>á</w:t>
      </w:r>
      <w:r w:rsidR="00DF4AB8">
        <w:t xml:space="preserve">s extensa de Colombia, contando con </w:t>
      </w:r>
      <w:r w:rsidR="00DF4AB8" w:rsidRPr="00F1428E">
        <w:t>aproximadamente 4</w:t>
      </w:r>
      <w:r w:rsidR="00C32649" w:rsidRPr="00F1428E">
        <w:t>98</w:t>
      </w:r>
      <w:r w:rsidR="00DF4AB8">
        <w:t xml:space="preserve"> km de longitud </w:t>
      </w:r>
      <w:r w:rsidR="00DF4AB8">
        <w:fldChar w:fldCharType="begin"/>
      </w:r>
      <w:r w:rsidR="003139AA">
        <w:instrText xml:space="preserve"> ADDIN ZOTERO_ITEM CSL_CITATION {"citationID":"BwMm4NpT","properties":{"formattedCitation":"(Agenda del Mar, 2014)","plainCitation":"(Agenda del Mar, 2014)","noteIndex":0},"citationItems":[{"id":269,"uris":["http://zotero.org/users/10314280/items/TFF57T4C"],"itemData":{"id":269,"type":"post-weblog","abstract":"A propósito del Día Mundial de los Océanos, es la oportunidad para conocer más sobre los 498 kilómetros de costa que tenemos en Antioquia y que no conocemos muy bien. Llegó la hora de ponerle más atención a esa gran riqueza.","container-title":"Agenda del Mar Comunicaciones","language":"es","title":"Antioquia tiene mar y te sorprenderás con estos datos","URL":"https://agendadelmar.com/antioquia-tiene-mar-y-te-sorprenders-con-estos-datos/","author":[{"literal":"Agenda del Mar"}],"accessed":{"date-parts":[["2024",10,7]]},"issued":{"date-parts":[["2014",6,5]]}}}],"schema":"https://github.com/citation-style-language/schema/raw/master/csl-citation.json"} </w:instrText>
      </w:r>
      <w:r w:rsidR="00DF4AB8">
        <w:fldChar w:fldCharType="separate"/>
      </w:r>
      <w:r w:rsidR="003139AA" w:rsidRPr="003139AA">
        <w:t>(Agenda del Mar, 2014)</w:t>
      </w:r>
      <w:r w:rsidR="00DF4AB8">
        <w:fldChar w:fldCharType="end"/>
      </w:r>
      <w:r w:rsidR="00C276C2">
        <w:t xml:space="preserve">, constituida principalmente por rocas sedimentarias plegadas </w:t>
      </w:r>
      <w:r w:rsidR="00C276C2">
        <w:fldChar w:fldCharType="begin"/>
      </w:r>
      <w:r w:rsidR="000F58CA">
        <w:instrText xml:space="preserve"> ADDIN ZOTERO_ITEM CSL_CITATION {"citationID":"kShIYSlK","properties":{"formattedCitation":"(Thomas, Garc\\uc0\\u237{}a-Valencia, et\\uc0\\u160{}al., 2007)","plainCitation":"(Thomas, García-Valencia, et al., 2007)","noteIndex":0},"citationItems":[{"id":40,"uris":["http://zotero.org/users/10314280/items/R3QWYY2V"],"itemData":{"id":40,"type":"chapter","collection-number":"12","collection-title":"Publicaciones Especiales de Invemar","container-title":"Atlas del Golfo de Urabá: una mirada al Caribe de Antioquia y Chocó","event-place":"Santa Marta, Colombia","ISBN":"978-958-98104-3-9","page":"75-127","publisher":"Carolina García Valencia","publisher-place":"Santa Marta, Colombia","title":"El Paisaje en el Golfo","URL":"http://repositorio.corpouraba.gov.co:8082/xmlui/handle/123456789/218","author":[{"family":"Thomas","given":"Yves-François"},{"family":"García-Valencia","given":"Carolina"},{"family":"Cesaraccio","given":"Marcella"},{"family":"Rojas","given":"Ximena"}],"issued":{"date-parts":[["2007"]]}}}],"schema":"https://github.com/citation-style-language/schema/raw/master/csl-citation.json"} </w:instrText>
      </w:r>
      <w:r w:rsidR="00C276C2">
        <w:fldChar w:fldCharType="separate"/>
      </w:r>
      <w:r w:rsidR="000F58CA" w:rsidRPr="000F58CA">
        <w:t>(Thomas, García-Valencia, et al., 2007)</w:t>
      </w:r>
      <w:r w:rsidR="00C276C2">
        <w:fldChar w:fldCharType="end"/>
      </w:r>
      <w:r w:rsidR="00742D80">
        <w:t>.</w:t>
      </w:r>
    </w:p>
    <w:p w14:paraId="1E1E51EE" w14:textId="77777777" w:rsidR="007528E5" w:rsidRDefault="00742D80" w:rsidP="008F2413">
      <w:pPr>
        <w:pStyle w:val="PrrAPA"/>
      </w:pPr>
      <w:r>
        <w:t xml:space="preserve">Las condiciones climatológicas del Golfo de Urabá están regidas principalmente por la traslación de la zona de convergencia intertropical (ZCIT), presentando dos épocas </w:t>
      </w:r>
      <w:r w:rsidR="00B55B2B">
        <w:t>climáticas: la época seca, que ocurre durante los meses de diciembre a marzo</w:t>
      </w:r>
      <w:r w:rsidR="00555422">
        <w:t xml:space="preserve">, con precipitaciones de 40 mm/mes en el municipio de </w:t>
      </w:r>
      <w:r w:rsidR="008F3D95">
        <w:t>Arboletes</w:t>
      </w:r>
      <w:r w:rsidR="00555422">
        <w:t xml:space="preserve"> y de 100 mm/mes en </w:t>
      </w:r>
      <w:r w:rsidR="008F3D95">
        <w:t>el municipio de Turbo, contando con la pre</w:t>
      </w:r>
      <w:r w:rsidR="00CF20CD">
        <w:t xml:space="preserve">sencia de los vientos alisios del NE, con </w:t>
      </w:r>
      <w:r w:rsidR="00B0382E">
        <w:t xml:space="preserve">velocidades entre 4 y 9 m/s; y la época </w:t>
      </w:r>
      <w:r w:rsidR="005357F6">
        <w:t>húmeda</w:t>
      </w:r>
      <w:r w:rsidR="00B0382E">
        <w:t xml:space="preserve">, que ocurre </w:t>
      </w:r>
      <w:r w:rsidR="005357F6">
        <w:t xml:space="preserve">entre los meses de mayo y noviembre, con precipitaciones de 100 mm/mes en Arboletes y 300 mm/mes en Turbo, con incidencia de vientos del sur, con velocidades medias </w:t>
      </w:r>
      <w:r w:rsidR="00F117C1">
        <w:t xml:space="preserve">menores </w:t>
      </w:r>
      <w:r w:rsidR="003D0197">
        <w:t>a 2 m/s, y máximos de hasta 4 m</w:t>
      </w:r>
      <w:r w:rsidR="000F58CA">
        <w:t xml:space="preserve">/s </w:t>
      </w:r>
      <w:r w:rsidR="000F58CA">
        <w:fldChar w:fldCharType="begin"/>
      </w:r>
      <w:r w:rsidR="000F58CA">
        <w:instrText xml:space="preserve"> ADDIN ZOTERO_ITEM CSL_CITATION {"citationID":"kYgGqhGS","properties":{"formattedCitation":"(Paniagua Arroyave, 2013; Thomas, Cesaraccio, et\\uc0\\u160{}al., 2007; Toro et\\uc0\\u160{}al., 2019)","plainCitation":"(Paniagua Arroyave, 2013; Thomas, Cesaraccio, et al., 2007; Toro et al., 2019)","noteIndex":0},"citationItems":[{"id":38,"uris":["http://zotero.org/users/10314280/items/45UK2FN9"],"itemData":{"id":38,"type":"thesis","genre":"masterThesis","language":"en","license":"info:eu-repo/semantics/openAccess","note":"Accepted: 2014-02-11T16:26:04Z","publisher":"Universidad EAFIT","source":"repository.eafit.edu.co","title":"Migración histórica actualizada y predicción de la posición de la línea de costa en sectores acantilados críticos del litoral antioqueño, considerando escenarios de ascenso del nivel del mar","URL":"http://repository.eafit.edu.co/handle/10784/1266","author":[{"family":"Paniagua Arroyave","given":"Juan Felipe"}],"accessed":{"date-parts":[["2022",10,28]]},"issued":{"date-parts":[["2013"]]}}},{"id":41,"uris":["http://zotero.org/users/10314280/items/J2CTXNMN"],"itemData":{"id":41,"type":"article-journal","abstract":"The recent development of specialized tools, both in geomathics, for the solution of interpolation problems and the geographical information systems, for the conformation, management and exploitation of data basis, permitted the quick development of studies in historical hydrography. The study submitted is based on a series of bathymetric charts prepared between 1938 2001, the influence of contributions of solids in the mouth of the Atrato river is shown over the bottom of the Colombia Bay cinematic, located south east of the Uraba Gulf. The area at the bottom which has not changed corresponds to a 35% of the Bay surface. The sectors in erosion represent some 4% of the study zone; they are located essentially located on the littoral strip and recount to the depression of the shoreline. On different arms of the Atrato river, the displacement is evident at the location of these sectors in a secondary way west wards the Bay. The accumulation zones represent the majority of the Colombia Bay (61%) where the accumulated material tends to cover and flatten the original topography. \nThe annual media sediment accumulation of the order of magnitude of 1,8 107 m3/ year for the set of Colombia Bay, shows up that a mass of 8106 ton/ year is accumulated, supposing a dry density of 0,43, corresponding to the sedimentation of the whole of the charge of the coastal rivers and the Atrato rivers olids. The confrontation of the present sediment velocities against those stated in the Holoceno brings up the existence of a contemporary erosion crisis, possibly due to the development of human activities.","container-title":"Boletín Científico CIOH","DOI":"10.26640/22159045.167","ISSN":"2215-9045","issue":"25","language":"es","license":"Derechos de autor 2007 Boletín Científico CIOH","note":"number: 25","page":"110-119","source":"ojs.dimar.mil.co","title":"Contribución de la hidrografía histórica al estudio de la cinemática de los fondos marinos: evolución del golfo de Urabá, Colombia","title-short":"Contribución de la hidrografía histórica al estudio de la cinemática de los fondos marinos","author":[{"family":"Thomas","given":"Yves-François"},{"family":"Cesaraccio","given":"Marcella"},{"family":"García-Valencia","given":"Carolina"},{"family":"Ménanteau","given":"Loïc"}],"issued":{"date-parts":[["2007",12,1]]}}},{"id":34,"uris":["http://zotero.org/users/10314280/items/VTKJZGX5"],"itemData":{"id":34,"type":"article-journal","abstract":"The physical processes that have the greatest influence on ocean dynamics within the Gulf of Urabá (GU) is the variability of wind fields, differences in density and river discharges. The influence of wind field dynamics on ocean circulation is affected by the latitudinal variation of the Intertropical Convergence Zone, which generates two climatic periods: dry season (December to March) and rainy season (May to November). With the purpose of advancing in the hydrodynamic knowledge of the GU, in this work we analyzed the modulation produced by the seasonal and spatial variation of the wind fields on ocean currents on an intra and interannual scale. The ROMS-CROCO regional ocean circulation numerical model was used, using a variable time atmospheric forcing during the 2010-2015 period. Based on the wind fields, it was found that the GU can be dynamically divided into three zones (north, center and south). The results suggest that when the wind field has a north-south direction, contrary to the flow of the Atrato River, it generates an oceanic circulation that borders fresh waters in the south of the GU. In this scenario, the lowest magnitudes of the surface current were found, mainly for the central and southern zone, with average values of 0.1 m / s. When the effort of the wind is in the same direction of the flow of the Atrato river (south-north), the magnitude of the surface currents increases and most of the flow leaves the GU by its east side (most common scenario). In addition, it was found that the river discharge of the Atrato River has a large influence on the interior of the GU on average up to 3 m deep. Between 4 m and 8 m is the halocline, formed by the transition from freshwater to salt water, where there is a speed cut, which allows the formation of eddies in the deep waters of the GU. It should be noted that in Colombia Bay an almost permanent three-layer flow was found, resulting in greater circulation of water bodies and greater flow exchange with the central area of the GU. Likewise, after 10 m the influence of some systems of currents of the Caribbean Sea on the circulation of the GU is noticeable. In future work it is expected to use wind databases with a fine spatial resolution and take into account the real contribution (data series) of the Atrato river, as well as other important tributaries such as the Leon river.","container-title":"Boletín Científico CIOH","DOI":"10.26640/22159045.2019.516","ISSN":"2215-9045","issue":"2","language":"es","license":"Derechos de autor 2019 Boletín Científico CIOH","note":"number: 2","page":"41-56","source":"ojs.dimar.mil.co","title":"Circulación oceánica del Golfo de Urabá usando campos de viento de alta resolución temporal","volume":"38","author":[{"family":"Toro","given":"Vladimir G."},{"family":"Mosquera","given":"Wilmar"},{"family":"Barrientos","given":"Nery"},{"family":"Bedoya","given":"Yubian"}],"issued":{"date-parts":[["2019",12,30]]}}}],"schema":"https://github.com/citation-style-language/schema/raw/master/csl-citation.json"} </w:instrText>
      </w:r>
      <w:r w:rsidR="000F58CA">
        <w:fldChar w:fldCharType="separate"/>
      </w:r>
      <w:r w:rsidR="000F58CA" w:rsidRPr="000F58CA">
        <w:t xml:space="preserve">(Paniagua Arroyave, 2013; Thomas, </w:t>
      </w:r>
      <w:proofErr w:type="spellStart"/>
      <w:r w:rsidR="000F58CA" w:rsidRPr="000F58CA">
        <w:t>Cesaraccio</w:t>
      </w:r>
      <w:proofErr w:type="spellEnd"/>
      <w:r w:rsidR="000F58CA" w:rsidRPr="000F58CA">
        <w:t>, et al., 2007; Toro et al., 2019)</w:t>
      </w:r>
      <w:r w:rsidR="000F58CA">
        <w:fldChar w:fldCharType="end"/>
      </w:r>
      <w:r w:rsidR="00A86990">
        <w:t>.</w:t>
      </w:r>
      <w:r w:rsidR="005357F6">
        <w:t xml:space="preserve"> </w:t>
      </w:r>
    </w:p>
    <w:p w14:paraId="001AD0F6" w14:textId="00008A67" w:rsidR="00742D80" w:rsidRDefault="007528E5" w:rsidP="008F2413">
      <w:pPr>
        <w:pStyle w:val="PrrAPA"/>
      </w:pPr>
      <w:r>
        <w:t>Las condiciones oceanográficas están determi</w:t>
      </w:r>
      <w:r w:rsidR="00391A39">
        <w:t xml:space="preserve">nadas por un régimen mareal semidiurno mixto </w:t>
      </w:r>
      <w:r w:rsidR="005E59FC">
        <w:t>con un rango micro mareal de amplitudes máximas de 0.92 m</w:t>
      </w:r>
      <w:r w:rsidR="00BF6B08">
        <w:t>,</w:t>
      </w:r>
      <w:r w:rsidR="005E59FC">
        <w:t xml:space="preserve"> amplitudes medias de aproximadamente 0.5 m</w:t>
      </w:r>
      <w:r w:rsidR="006820F5">
        <w:t>, un oleaje con altura significativa promedio entre 0.3 y 0.6 metros</w:t>
      </w:r>
      <w:r w:rsidR="00ED36D3">
        <w:t>, y una altura de ola máxima de hasta 2</w:t>
      </w:r>
      <w:r w:rsidR="00CA3030">
        <w:t xml:space="preserve"> </w:t>
      </w:r>
      <w:r w:rsidR="00ED36D3">
        <w:t xml:space="preserve">m. </w:t>
      </w:r>
      <w:r w:rsidR="00130B9F">
        <w:t xml:space="preserve">El oleaje es el proceso oceanográfico dominante en el litoral antioqueño, el cual se asocia con la actividad de los vientos </w:t>
      </w:r>
      <w:r w:rsidR="00217AEC">
        <w:t xml:space="preserve">alisios del norte y del noreste durante la época seca, donde se presentan las </w:t>
      </w:r>
      <w:r w:rsidR="00545654">
        <w:t xml:space="preserve">alturas de ola significativas máximas, y con los vientos del sur durante la época húmeda </w:t>
      </w:r>
      <w:r w:rsidR="00545654">
        <w:fldChar w:fldCharType="begin"/>
      </w:r>
      <w:r w:rsidR="00545654">
        <w:instrText xml:space="preserve"> ADDIN ZOTERO_ITEM CSL_CITATION {"citationID":"F3LMuIzF","properties":{"formattedCitation":"(Paniagua Arroyave, 2013; Posada P. &amp; Henao P., 2008; Thomas, Cesaraccio, et\\uc0\\u160{}al., 2007)","plainCitation":"(Paniagua Arroyave, 2013; Posada P. &amp; Henao P., 2008; Thomas, Cesaraccio, et al., 2007)","noteIndex":0},"citationItems":[{"id":38,"uris":["http://zotero.org/users/10314280/items/45UK2FN9"],"itemData":{"id":38,"type":"thesis","genre":"masterThesis","language":"en","license":"info:eu-repo/semantics/openAccess","note":"Accepted: 2014-02-11T16:26:04Z","publisher":"Universidad EAFIT","source":"repository.eafit.edu.co","title":"Migración histórica actualizada y predicción de la posición de la línea de costa en sectores acantilados críticos del litoral antioqueño, considerando escenarios de ascenso del nivel del mar","URL":"http://repository.eafit.edu.co/handle/10784/1266","author":[{"family":"Paniagua Arroyave","given":"Juan Felipe"}],"accessed":{"date-parts":[["2022",10,28]]},"issued":{"date-parts":[["2013"]]}}},{"id":10,"uris":["http://zotero.org/users/10314280/items/GVEHJJ5Y"],"itemData":{"id":10,"type":"book","abstract":"Expone un diagnóstico, modificado y complementado con un capítulo relativo al tema del manejo de la erosión costera, el cual aspira a ser una guía para los administradores locales y regionales y los planificadores del desarrollo, para orientar decisiones respecto de las labores de prevención y las propuestas de mitigación y control de la erosión costera.","collection-number":"13","collection-title":"Publicaciones Especiales de Invemar","event-place":"Santa Marta","ISBN":"978-958-98104-3-9","language":"es","note":"Accepted: 2015-04-17T22:19:28Z","number-of-pages":"200","publisher":"Instituto de Investigaciones Marinas y Costeras - INVEMAR","publisher-place":"Santa Marta","source":"aquadocs.org","title":"Diagnóstico de la erosión en la zona costera del Caribe colombiano.","URL":"https://aquadocs.org/handle/1834/6682","author":[{"family":"Posada P.","given":"Blanca Oliva"},{"family":"Henao P.","given":"William"}],"accessed":{"date-parts":[["2022",12,7]]},"issued":{"date-parts":[["2008"]]}}},{"id":41,"uris":["http://zotero.org/users/10314280/items/J2CTXNMN"],"itemData":{"id":41,"type":"article-journal","abstract":"The recent development of specialized tools, both in geomathics, for the solution of interpolation problems and the geographical information systems, for the conformation, management and exploitation of data basis, permitted the quick development of studies in historical hydrography. The study submitted is based on a series of bathymetric charts prepared between 1938 2001, the influence of contributions of solids in the mouth of the Atrato river is shown over the bottom of the Colombia Bay cinematic, located south east of the Uraba Gulf. The area at the bottom which has not changed corresponds to a 35% of the Bay surface. The sectors in erosion represent some 4% of the study zone; they are located essentially located on the littoral strip and recount to the depression of the shoreline. On different arms of the Atrato river, the displacement is evident at the location of these sectors in a secondary way west wards the Bay. The accumulation zones represent the majority of the Colombia Bay (61%) where the accumulated material tends to cover and flatten the original topography. \nThe annual media sediment accumulation of the order of magnitude of 1,8 107 m3/ year for the set of Colombia Bay, shows up that a mass of 8106 ton/ year is accumulated, supposing a dry density of 0,43, corresponding to the sedimentation of the whole of the charge of the coastal rivers and the Atrato rivers olids. The confrontation of the present sediment velocities against those stated in the Holoceno brings up the existence of a contemporary erosion crisis, possibly due to the development of human activities.","container-title":"Boletín Científico CIOH","DOI":"10.26640/22159045.167","ISSN":"2215-9045","issue":"25","language":"es","license":"Derechos de autor 2007 Boletín Científico CIOH","note":"number: 25","page":"110-119","source":"ojs.dimar.mil.co","title":"Contribución de la hidrografía histórica al estudio de la cinemática de los fondos marinos: evolución del golfo de Urabá, Colombia","title-short":"Contribución de la hidrografía histórica al estudio de la cinemática de los fondos marinos","author":[{"family":"Thomas","given":"Yves-François"},{"family":"Cesaraccio","given":"Marcella"},{"family":"García-Valencia","given":"Carolina"},{"family":"Ménanteau","given":"Loïc"}],"issued":{"date-parts":[["2007",12,1]]}}}],"schema":"https://github.com/citation-style-language/schema/raw/master/csl-citation.json"} </w:instrText>
      </w:r>
      <w:r w:rsidR="00545654">
        <w:fldChar w:fldCharType="separate"/>
      </w:r>
      <w:r w:rsidR="00545654" w:rsidRPr="00545654">
        <w:t xml:space="preserve">(Paniagua Arroyave, 2013; Posada P. &amp; Henao P., 2008; Thomas, </w:t>
      </w:r>
      <w:proofErr w:type="spellStart"/>
      <w:r w:rsidR="00545654" w:rsidRPr="00545654">
        <w:t>Cesaraccio</w:t>
      </w:r>
      <w:proofErr w:type="spellEnd"/>
      <w:r w:rsidR="00545654" w:rsidRPr="00545654">
        <w:t>, et al., 2007)</w:t>
      </w:r>
      <w:r w:rsidR="00545654">
        <w:fldChar w:fldCharType="end"/>
      </w:r>
      <w:r w:rsidR="000A7A98">
        <w:t>.</w:t>
      </w:r>
    </w:p>
    <w:p w14:paraId="020D0387" w14:textId="77777777" w:rsidR="007B1826" w:rsidRDefault="007B1826" w:rsidP="008F2413">
      <w:pPr>
        <w:pStyle w:val="PrrAPA"/>
      </w:pPr>
    </w:p>
    <w:p w14:paraId="1A2E1AA7" w14:textId="005FADC8" w:rsidR="006B1B2F" w:rsidRDefault="006B1B2F" w:rsidP="00586BC1">
      <w:pPr>
        <w:pStyle w:val="Descripcin"/>
        <w:keepNext/>
      </w:pPr>
      <w:bookmarkStart w:id="55" w:name="_Ref175062784"/>
      <w:bookmarkStart w:id="56" w:name="_Toc180406948"/>
      <w:r w:rsidRPr="004F2790">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2</w:t>
      </w:r>
      <w:r w:rsidR="009E7644">
        <w:rPr>
          <w:b/>
          <w:bCs/>
          <w:i w:val="0"/>
          <w:iCs w:val="0"/>
        </w:rPr>
        <w:fldChar w:fldCharType="end"/>
      </w:r>
      <w:bookmarkEnd w:id="55"/>
      <w:r>
        <w:t xml:space="preserve"> </w:t>
      </w:r>
      <w:r w:rsidR="00586BC1">
        <w:br/>
      </w:r>
      <w:r w:rsidR="00E52100">
        <w:t>Á</w:t>
      </w:r>
      <w:r w:rsidR="002F77BA">
        <w:t>rea</w:t>
      </w:r>
      <w:r>
        <w:t xml:space="preserve"> de estudio</w:t>
      </w:r>
      <w:bookmarkEnd w:id="56"/>
    </w:p>
    <w:p w14:paraId="4EC54663" w14:textId="4A51123E" w:rsidR="007B1826" w:rsidRDefault="007B1826" w:rsidP="0084554C">
      <w:pPr>
        <w:pStyle w:val="PrrAPA"/>
        <w:keepNext/>
      </w:pPr>
      <w:r>
        <w:rPr>
          <w:noProof/>
        </w:rPr>
        <w:drawing>
          <wp:inline distT="0" distB="0" distL="0" distR="0" wp14:anchorId="10BAE92C" wp14:editId="5497A393">
            <wp:extent cx="5974715" cy="3980815"/>
            <wp:effectExtent l="19050" t="19050" r="26035" b="19685"/>
            <wp:docPr id="15398163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4715" cy="3980815"/>
                    </a:xfrm>
                    <a:prstGeom prst="rect">
                      <a:avLst/>
                    </a:prstGeom>
                    <a:noFill/>
                    <a:ln>
                      <a:solidFill>
                        <a:schemeClr val="tx1"/>
                      </a:solidFill>
                    </a:ln>
                  </pic:spPr>
                </pic:pic>
              </a:graphicData>
            </a:graphic>
          </wp:inline>
        </w:drawing>
      </w:r>
    </w:p>
    <w:p w14:paraId="59DCDBFE" w14:textId="56222B6D" w:rsidR="000A7A98" w:rsidRDefault="0024197F" w:rsidP="008F2413">
      <w:pPr>
        <w:pStyle w:val="PrrAPA"/>
      </w:pPr>
      <w:r>
        <w:rPr>
          <w:i/>
          <w:sz w:val="20"/>
          <w:szCs w:val="20"/>
        </w:rPr>
        <w:t xml:space="preserve">Nota. </w:t>
      </w:r>
      <w:r w:rsidR="005D4236">
        <w:rPr>
          <w:sz w:val="20"/>
          <w:szCs w:val="20"/>
        </w:rPr>
        <w:t>Los municipios que conforman la línea de costa antioqueña se resaltan en color amarillo.</w:t>
      </w:r>
    </w:p>
    <w:p w14:paraId="102613E3" w14:textId="77777777" w:rsidR="000A7A98" w:rsidRDefault="000A7A98" w:rsidP="008F2413">
      <w:pPr>
        <w:pStyle w:val="PrrAPA"/>
      </w:pPr>
    </w:p>
    <w:p w14:paraId="61423517" w14:textId="6E415E7B" w:rsidR="000A7A98" w:rsidRDefault="000A7A98" w:rsidP="009568DB">
      <w:pPr>
        <w:pStyle w:val="Ttulo2"/>
        <w:numPr>
          <w:ilvl w:val="1"/>
          <w:numId w:val="22"/>
        </w:numPr>
      </w:pPr>
      <w:bookmarkStart w:id="57" w:name="_Toc180406925"/>
      <w:r>
        <w:t xml:space="preserve">Fuente de </w:t>
      </w:r>
      <w:r w:rsidRPr="0059741A">
        <w:t>datos</w:t>
      </w:r>
      <w:bookmarkEnd w:id="57"/>
      <w:r>
        <w:t xml:space="preserve"> </w:t>
      </w:r>
    </w:p>
    <w:p w14:paraId="5E00149A" w14:textId="30859006" w:rsidR="0016232D" w:rsidRDefault="0059741A" w:rsidP="00691B6D">
      <w:pPr>
        <w:pStyle w:val="PrrAPA"/>
      </w:pPr>
      <w:r>
        <w:t xml:space="preserve">Las imágenes </w:t>
      </w:r>
      <w:r w:rsidR="0016232D">
        <w:t>satelitales</w:t>
      </w:r>
      <w:r>
        <w:t xml:space="preserve"> que se utiliza</w:t>
      </w:r>
      <w:r w:rsidR="00D5307E">
        <w:t>ron</w:t>
      </w:r>
      <w:r>
        <w:t xml:space="preserve"> para el análisis temporal de la línea de costa antioqueña son</w:t>
      </w:r>
      <w:r w:rsidR="00181F3B">
        <w:t xml:space="preserve"> de</w:t>
      </w:r>
      <w:r>
        <w:t xml:space="preserve"> la </w:t>
      </w:r>
      <w:r w:rsidR="00181F3B">
        <w:t xml:space="preserve">base de datos PLANET, </w:t>
      </w:r>
      <w:r w:rsidR="007F52CF">
        <w:t xml:space="preserve">la cual </w:t>
      </w:r>
      <w:r w:rsidR="00181F3B">
        <w:t>proporciona imágenes</w:t>
      </w:r>
      <w:r w:rsidR="0016232D">
        <w:t xml:space="preserve"> multiespectrales</w:t>
      </w:r>
      <w:r w:rsidR="00181F3B">
        <w:t xml:space="preserve"> de alta resolución</w:t>
      </w:r>
      <w:r w:rsidR="00CA40B0">
        <w:t xml:space="preserve"> (de 3 a 5 metros por </w:t>
      </w:r>
      <w:r w:rsidR="008402C6">
        <w:t>píxel</w:t>
      </w:r>
      <w:r w:rsidR="00CA40B0">
        <w:t>)</w:t>
      </w:r>
      <w:r w:rsidR="00A240C1">
        <w:t xml:space="preserve">, a través de </w:t>
      </w:r>
      <w:r w:rsidR="00691B6D">
        <w:t xml:space="preserve">las constelaciones satelitales </w:t>
      </w:r>
      <w:r w:rsidR="00691B6D" w:rsidRPr="00691B6D">
        <w:rPr>
          <w:i/>
          <w:iCs/>
        </w:rPr>
        <w:t>PlanetScope</w:t>
      </w:r>
      <w:r w:rsidR="00691B6D">
        <w:t xml:space="preserve"> y </w:t>
      </w:r>
      <w:r w:rsidR="00691B6D" w:rsidRPr="00691B6D">
        <w:rPr>
          <w:i/>
          <w:iCs/>
        </w:rPr>
        <w:t>RapidEye</w:t>
      </w:r>
      <w:r w:rsidR="00691B6D">
        <w:t xml:space="preserve">. </w:t>
      </w:r>
    </w:p>
    <w:p w14:paraId="63A8CE52" w14:textId="77777777" w:rsidR="0016232D" w:rsidRDefault="0016232D" w:rsidP="0003437B">
      <w:pPr>
        <w:pStyle w:val="PrrAPA"/>
      </w:pPr>
    </w:p>
    <w:p w14:paraId="61E35B43" w14:textId="58EFEAA4" w:rsidR="00666256" w:rsidRDefault="00666256" w:rsidP="00666256">
      <w:pPr>
        <w:pStyle w:val="Ttulo3"/>
        <w:numPr>
          <w:ilvl w:val="2"/>
          <w:numId w:val="22"/>
        </w:numPr>
      </w:pPr>
      <w:bookmarkStart w:id="58" w:name="_Toc180406926"/>
      <w:r>
        <w:t>Descarga de las imágenes satelitales</w:t>
      </w:r>
      <w:bookmarkEnd w:id="58"/>
      <w:r>
        <w:t xml:space="preserve"> </w:t>
      </w:r>
    </w:p>
    <w:p w14:paraId="198A1D16" w14:textId="754ECA7B" w:rsidR="00666256" w:rsidRDefault="00380E25" w:rsidP="00BE0F7B">
      <w:pPr>
        <w:pStyle w:val="PrrAPA"/>
      </w:pPr>
      <w:r w:rsidRPr="00380E25">
        <w:t xml:space="preserve">Se procedió a la adquisición de imágenes del área del Golfo de Urabá, abarcando el período comprendido entre 2011 y 2021. Dichas imágenes fueron obtenidas durante los meses de </w:t>
      </w:r>
      <w:r w:rsidR="008B4821">
        <w:t>febrero</w:t>
      </w:r>
      <w:r w:rsidRPr="00380E25">
        <w:t xml:space="preserve"> y marzo, con el propósito de representar la </w:t>
      </w:r>
      <w:r>
        <w:t>época</w:t>
      </w:r>
      <w:r w:rsidRPr="00380E25">
        <w:t xml:space="preserve"> seca, así como durante los meses de octubre y noviembre, para capturar la </w:t>
      </w:r>
      <w:r>
        <w:t>época</w:t>
      </w:r>
      <w:r w:rsidRPr="00380E25">
        <w:t xml:space="preserve"> húmeda de cada año correspondiente.</w:t>
      </w:r>
      <w:r w:rsidR="00C32CC6">
        <w:t xml:space="preserve"> </w:t>
      </w:r>
      <w:r w:rsidR="008B4821" w:rsidRPr="008B4821">
        <w:t xml:space="preserve">Dada la extensión del área </w:t>
      </w:r>
      <w:r w:rsidR="008B4821" w:rsidRPr="008B4821">
        <w:lastRenderedPageBreak/>
        <w:t>de estudio, que excedía la capacidad de una sola imagen, se decidió distribuir el área en 10 subáreas, cada una compuesta por múltiples imágenes, con el fin de abarcar completamente el área de interés.</w:t>
      </w:r>
    </w:p>
    <w:p w14:paraId="7BC61D4D" w14:textId="77777777" w:rsidR="00961EE0" w:rsidRDefault="00961EE0" w:rsidP="00BE27EB">
      <w:pPr>
        <w:pStyle w:val="PrrAPA"/>
        <w:ind w:firstLine="0"/>
      </w:pPr>
    </w:p>
    <w:p w14:paraId="1595B665" w14:textId="502EEAE0" w:rsidR="00BE27EB" w:rsidRDefault="00BE27EB" w:rsidP="00B82447">
      <w:pPr>
        <w:pStyle w:val="Ttulo2"/>
        <w:numPr>
          <w:ilvl w:val="1"/>
          <w:numId w:val="22"/>
        </w:numPr>
      </w:pPr>
      <w:bookmarkStart w:id="59" w:name="_Toc180406927"/>
      <w:r>
        <w:t>Filtrado y ordenamiento de las imágenes satelitales</w:t>
      </w:r>
      <w:bookmarkEnd w:id="59"/>
      <w:r>
        <w:t xml:space="preserve"> </w:t>
      </w:r>
    </w:p>
    <w:p w14:paraId="6041C035" w14:textId="11ECEA07" w:rsidR="002E07D5" w:rsidRDefault="002962A5" w:rsidP="00670230">
      <w:pPr>
        <w:pStyle w:val="PrrAPA"/>
        <w:rPr>
          <w:lang w:val="es-MX"/>
        </w:rPr>
      </w:pPr>
      <w:r>
        <w:t>Puesto</w:t>
      </w:r>
      <w:r w:rsidR="00EB1D35">
        <w:t xml:space="preserve"> que las imágenes satelitales se descargaron </w:t>
      </w:r>
      <w:r w:rsidR="00A92129" w:rsidRPr="00A92129">
        <w:rPr>
          <w:lang w:val="es-MX"/>
        </w:rPr>
        <w:t xml:space="preserve">por </w:t>
      </w:r>
      <w:r w:rsidR="003130CA">
        <w:rPr>
          <w:lang w:val="es-MX"/>
        </w:rPr>
        <w:t>sub</w:t>
      </w:r>
      <w:r w:rsidR="00A92129" w:rsidRPr="00A92129">
        <w:rPr>
          <w:lang w:val="es-MX"/>
        </w:rPr>
        <w:t>áreas para lograr abarcar</w:t>
      </w:r>
      <w:r w:rsidR="003130CA">
        <w:rPr>
          <w:lang w:val="es-MX"/>
        </w:rPr>
        <w:t xml:space="preserve"> toda</w:t>
      </w:r>
      <w:r w:rsidR="00A92129" w:rsidRPr="00A92129">
        <w:rPr>
          <w:lang w:val="es-MX"/>
        </w:rPr>
        <w:t xml:space="preserve"> </w:t>
      </w:r>
      <w:r w:rsidR="003130CA">
        <w:rPr>
          <w:lang w:val="es-MX"/>
        </w:rPr>
        <w:t>la línea de costa antioqueña,</w:t>
      </w:r>
      <w:r w:rsidR="00A92129" w:rsidRPr="00A92129">
        <w:rPr>
          <w:lang w:val="es-MX"/>
        </w:rPr>
        <w:t xml:space="preserve"> se cre</w:t>
      </w:r>
      <w:r w:rsidR="00583F2F">
        <w:rPr>
          <w:lang w:val="es-MX"/>
        </w:rPr>
        <w:t>aron distintos</w:t>
      </w:r>
      <w:r w:rsidR="00C569E7">
        <w:rPr>
          <w:lang w:val="es-MX"/>
        </w:rPr>
        <w:t xml:space="preserve"> mosaico</w:t>
      </w:r>
      <w:r w:rsidR="00583F2F">
        <w:rPr>
          <w:lang w:val="es-MX"/>
        </w:rPr>
        <w:t>s</w:t>
      </w:r>
      <w:r w:rsidR="00C569E7">
        <w:rPr>
          <w:lang w:val="es-MX"/>
        </w:rPr>
        <w:t xml:space="preserve"> con las imágenes </w:t>
      </w:r>
      <w:r w:rsidR="00583F2F">
        <w:rPr>
          <w:lang w:val="es-MX"/>
        </w:rPr>
        <w:t xml:space="preserve">que </w:t>
      </w:r>
      <w:r w:rsidR="00F77033">
        <w:rPr>
          <w:lang w:val="es-MX"/>
        </w:rPr>
        <w:t>correspondieran</w:t>
      </w:r>
      <w:r w:rsidR="00BA0250">
        <w:rPr>
          <w:lang w:val="es-MX"/>
        </w:rPr>
        <w:t xml:space="preserve"> al mismo </w:t>
      </w:r>
      <w:r w:rsidR="00643B3C">
        <w:rPr>
          <w:lang w:val="es-MX"/>
        </w:rPr>
        <w:t>año y</w:t>
      </w:r>
      <w:r w:rsidR="00CB090D" w:rsidRPr="00CB090D">
        <w:rPr>
          <w:lang w:val="es-MX"/>
        </w:rPr>
        <w:t xml:space="preserve"> </w:t>
      </w:r>
      <w:r w:rsidR="00643B3C">
        <w:rPr>
          <w:lang w:val="es-MX"/>
        </w:rPr>
        <w:t xml:space="preserve">época </w:t>
      </w:r>
      <w:r w:rsidR="00CB090D" w:rsidRPr="00CB090D">
        <w:rPr>
          <w:lang w:val="es-MX"/>
        </w:rPr>
        <w:t>climática</w:t>
      </w:r>
      <w:r w:rsidR="00E0424E">
        <w:rPr>
          <w:lang w:val="es-MX"/>
        </w:rPr>
        <w:t xml:space="preserve">, </w:t>
      </w:r>
      <w:r w:rsidR="00CB090D" w:rsidRPr="00CB090D">
        <w:rPr>
          <w:lang w:val="es-MX"/>
        </w:rPr>
        <w:t>descartando aquellas</w:t>
      </w:r>
      <w:r w:rsidR="00F77033">
        <w:rPr>
          <w:lang w:val="es-MX"/>
        </w:rPr>
        <w:t xml:space="preserve"> imágenes</w:t>
      </w:r>
      <w:r w:rsidR="00CB090D" w:rsidRPr="00CB090D">
        <w:rPr>
          <w:lang w:val="es-MX"/>
        </w:rPr>
        <w:t xml:space="preserve"> donde las nubes </w:t>
      </w:r>
      <w:r w:rsidR="00E0424E">
        <w:rPr>
          <w:lang w:val="es-MX"/>
        </w:rPr>
        <w:t>cubrían</w:t>
      </w:r>
      <w:r w:rsidR="00490515">
        <w:rPr>
          <w:lang w:val="es-MX"/>
        </w:rPr>
        <w:t xml:space="preserve"> gran parte de</w:t>
      </w:r>
      <w:r w:rsidR="00CB090D" w:rsidRPr="00CB090D">
        <w:rPr>
          <w:lang w:val="es-MX"/>
        </w:rPr>
        <w:t xml:space="preserve"> la línea de costa</w:t>
      </w:r>
      <w:r w:rsidR="0023158F">
        <w:rPr>
          <w:lang w:val="es-MX"/>
        </w:rPr>
        <w:t>.</w:t>
      </w:r>
      <w:r w:rsidR="00E0424E">
        <w:rPr>
          <w:lang w:val="es-MX"/>
        </w:rPr>
        <w:t xml:space="preserve"> </w:t>
      </w:r>
      <w:r w:rsidR="0023158F">
        <w:rPr>
          <w:lang w:val="es-MX"/>
        </w:rPr>
        <w:t>S</w:t>
      </w:r>
      <w:r w:rsidR="00E0424E">
        <w:rPr>
          <w:lang w:val="es-MX"/>
        </w:rPr>
        <w:t>e</w:t>
      </w:r>
      <w:r w:rsidR="00681DB9" w:rsidRPr="00681DB9">
        <w:rPr>
          <w:lang w:val="es-MX"/>
        </w:rPr>
        <w:t xml:space="preserve"> </w:t>
      </w:r>
      <w:r w:rsidR="00756749">
        <w:rPr>
          <w:lang w:val="es-MX"/>
        </w:rPr>
        <w:t>guardó</w:t>
      </w:r>
      <w:r w:rsidR="00756749" w:rsidRPr="00681DB9">
        <w:rPr>
          <w:lang w:val="es-MX"/>
        </w:rPr>
        <w:t xml:space="preserve"> </w:t>
      </w:r>
      <w:r w:rsidR="00681DB9" w:rsidRPr="00681DB9">
        <w:rPr>
          <w:lang w:val="es-MX"/>
        </w:rPr>
        <w:t xml:space="preserve">cada </w:t>
      </w:r>
      <w:r w:rsidR="00C1111E" w:rsidRPr="00681DB9">
        <w:rPr>
          <w:lang w:val="es-MX"/>
        </w:rPr>
        <w:t>mosa</w:t>
      </w:r>
      <w:r w:rsidR="00C1111E">
        <w:rPr>
          <w:lang w:val="es-MX"/>
        </w:rPr>
        <w:t>ico como</w:t>
      </w:r>
      <w:r w:rsidR="00681DB9" w:rsidRPr="00681DB9">
        <w:rPr>
          <w:lang w:val="es-MX"/>
        </w:rPr>
        <w:t xml:space="preserve"> un mapa</w:t>
      </w:r>
      <w:r w:rsidR="00756749">
        <w:rPr>
          <w:lang w:val="es-MX"/>
        </w:rPr>
        <w:t>,</w:t>
      </w:r>
      <w:r w:rsidR="00C1111E">
        <w:rPr>
          <w:lang w:val="es-MX"/>
        </w:rPr>
        <w:t xml:space="preserve"> en archivo MXD</w:t>
      </w:r>
      <w:r w:rsidR="00670230">
        <w:rPr>
          <w:lang w:val="es-MX"/>
        </w:rPr>
        <w:t xml:space="preserve">. </w:t>
      </w:r>
      <w:r w:rsidR="007C39F3">
        <w:rPr>
          <w:lang w:val="es-MX"/>
        </w:rPr>
        <w:t>Posteriormente, se creó un ráster</w:t>
      </w:r>
      <w:r w:rsidR="00B1012F">
        <w:rPr>
          <w:lang w:val="es-MX"/>
        </w:rPr>
        <w:t xml:space="preserve"> uniendo las imágenes de</w:t>
      </w:r>
      <w:r w:rsidR="007C39F3">
        <w:rPr>
          <w:lang w:val="es-MX"/>
        </w:rPr>
        <w:t xml:space="preserve"> cada mosaico</w:t>
      </w:r>
      <w:r w:rsidR="00B1012F">
        <w:rPr>
          <w:lang w:val="es-MX"/>
        </w:rPr>
        <w:t xml:space="preserve">, </w:t>
      </w:r>
      <w:r w:rsidR="00F17641">
        <w:rPr>
          <w:lang w:val="es-MX"/>
        </w:rPr>
        <w:t>ob</w:t>
      </w:r>
      <w:r w:rsidR="001D051A">
        <w:rPr>
          <w:lang w:val="es-MX"/>
        </w:rPr>
        <w:t xml:space="preserve">teniendo así una sola imagen general </w:t>
      </w:r>
      <w:r w:rsidR="00F17641">
        <w:rPr>
          <w:lang w:val="es-MX"/>
        </w:rPr>
        <w:t xml:space="preserve">del área de estudio por cada época climática de cada año. </w:t>
      </w:r>
      <w:r w:rsidR="00BA5321">
        <w:rPr>
          <w:lang w:val="es-MX"/>
        </w:rPr>
        <w:t>Por último, para diferenciar con mayor claridad el contraste entre mar-tierra, se organizaron las bandas multiespectrales de las imágenes de la siguiente manera:</w:t>
      </w:r>
    </w:p>
    <w:p w14:paraId="511055FE" w14:textId="48EEB3B4" w:rsidR="00000EB5" w:rsidRDefault="00000EB5" w:rsidP="00000EB5">
      <w:pPr>
        <w:pStyle w:val="Descripcin"/>
        <w:keepNext/>
      </w:pPr>
      <w:bookmarkStart w:id="60" w:name="_Toc180406945"/>
      <w:r w:rsidRPr="00FD437E">
        <w:rPr>
          <w:b/>
          <w:bCs/>
          <w:i w:val="0"/>
          <w:iCs w:val="0"/>
        </w:rPr>
        <w:t xml:space="preserve">Tabla </w:t>
      </w:r>
      <w:r w:rsidRPr="00FD437E">
        <w:rPr>
          <w:b/>
          <w:bCs/>
          <w:i w:val="0"/>
          <w:iCs w:val="0"/>
        </w:rPr>
        <w:fldChar w:fldCharType="begin"/>
      </w:r>
      <w:r w:rsidRPr="00FD437E">
        <w:rPr>
          <w:b/>
          <w:bCs/>
          <w:i w:val="0"/>
          <w:iCs w:val="0"/>
        </w:rPr>
        <w:instrText xml:space="preserve"> SEQ Tabla \* ARABIC </w:instrText>
      </w:r>
      <w:r w:rsidRPr="00FD437E">
        <w:rPr>
          <w:b/>
          <w:bCs/>
          <w:i w:val="0"/>
          <w:iCs w:val="0"/>
        </w:rPr>
        <w:fldChar w:fldCharType="separate"/>
      </w:r>
      <w:r w:rsidR="00B45569">
        <w:rPr>
          <w:b/>
          <w:bCs/>
          <w:i w:val="0"/>
          <w:iCs w:val="0"/>
          <w:noProof/>
        </w:rPr>
        <w:t>1</w:t>
      </w:r>
      <w:r w:rsidRPr="00FD437E">
        <w:rPr>
          <w:b/>
          <w:bCs/>
          <w:i w:val="0"/>
          <w:iCs w:val="0"/>
        </w:rPr>
        <w:fldChar w:fldCharType="end"/>
      </w:r>
      <w:r>
        <w:t xml:space="preserve"> </w:t>
      </w:r>
      <w:r w:rsidR="00FD437E">
        <w:br/>
        <w:t>O</w:t>
      </w:r>
      <w:r>
        <w:t xml:space="preserve">rganización de </w:t>
      </w:r>
      <w:r w:rsidR="00FD437E">
        <w:t>las bandas</w:t>
      </w:r>
      <w:r>
        <w:t xml:space="preserve"> multiespectrales</w:t>
      </w:r>
      <w:r w:rsidR="00FD437E">
        <w:t xml:space="preserve"> de las imágenes satelitales</w:t>
      </w:r>
      <w:bookmarkEnd w:id="60"/>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A5457" w:rsidRPr="008C742A" w14:paraId="4796665B" w14:textId="77777777" w:rsidTr="002E07D5">
        <w:tc>
          <w:tcPr>
            <w:tcW w:w="4414" w:type="dxa"/>
            <w:tcBorders>
              <w:top w:val="single" w:sz="4" w:space="0" w:color="auto"/>
              <w:bottom w:val="single" w:sz="4" w:space="0" w:color="auto"/>
            </w:tcBorders>
          </w:tcPr>
          <w:p w14:paraId="26B78D25" w14:textId="77777777" w:rsidR="001A5457" w:rsidRPr="00FD437E" w:rsidRDefault="001A5457" w:rsidP="002E07D5">
            <w:pPr>
              <w:jc w:val="center"/>
              <w:rPr>
                <w:rFonts w:cs="Times New Roman"/>
                <w:b/>
                <w:bCs/>
                <w:szCs w:val="24"/>
              </w:rPr>
            </w:pPr>
            <w:r w:rsidRPr="00FD437E">
              <w:rPr>
                <w:rFonts w:cs="Times New Roman"/>
                <w:b/>
                <w:bCs/>
                <w:szCs w:val="24"/>
              </w:rPr>
              <w:t>Canal</w:t>
            </w:r>
          </w:p>
        </w:tc>
        <w:tc>
          <w:tcPr>
            <w:tcW w:w="4414" w:type="dxa"/>
            <w:tcBorders>
              <w:top w:val="single" w:sz="4" w:space="0" w:color="auto"/>
              <w:bottom w:val="single" w:sz="4" w:space="0" w:color="auto"/>
            </w:tcBorders>
          </w:tcPr>
          <w:p w14:paraId="6AAE9BA8" w14:textId="77777777" w:rsidR="001A5457" w:rsidRPr="00FD437E" w:rsidRDefault="001A5457" w:rsidP="002E07D5">
            <w:pPr>
              <w:jc w:val="center"/>
              <w:rPr>
                <w:rFonts w:cs="Times New Roman"/>
                <w:b/>
                <w:bCs/>
                <w:szCs w:val="24"/>
              </w:rPr>
            </w:pPr>
            <w:r w:rsidRPr="00FD437E">
              <w:rPr>
                <w:rFonts w:cs="Times New Roman"/>
                <w:b/>
                <w:bCs/>
                <w:szCs w:val="24"/>
              </w:rPr>
              <w:t>Banda</w:t>
            </w:r>
          </w:p>
        </w:tc>
      </w:tr>
      <w:tr w:rsidR="001A5457" w:rsidRPr="008C742A" w14:paraId="3F950DA4" w14:textId="77777777" w:rsidTr="002E07D5">
        <w:tc>
          <w:tcPr>
            <w:tcW w:w="4414" w:type="dxa"/>
            <w:tcBorders>
              <w:top w:val="single" w:sz="4" w:space="0" w:color="auto"/>
            </w:tcBorders>
          </w:tcPr>
          <w:p w14:paraId="6FE1813B" w14:textId="77777777" w:rsidR="001A5457" w:rsidRPr="002E07D5" w:rsidRDefault="001A5457" w:rsidP="002E07D5">
            <w:pPr>
              <w:jc w:val="left"/>
              <w:rPr>
                <w:rFonts w:cs="Times New Roman"/>
                <w:szCs w:val="24"/>
              </w:rPr>
            </w:pPr>
            <w:r w:rsidRPr="002E07D5">
              <w:rPr>
                <w:rFonts w:cs="Times New Roman"/>
                <w:szCs w:val="24"/>
              </w:rPr>
              <w:t>Rojo</w:t>
            </w:r>
          </w:p>
        </w:tc>
        <w:tc>
          <w:tcPr>
            <w:tcW w:w="4414" w:type="dxa"/>
            <w:tcBorders>
              <w:top w:val="single" w:sz="4" w:space="0" w:color="auto"/>
            </w:tcBorders>
          </w:tcPr>
          <w:p w14:paraId="39279BE9" w14:textId="77777777" w:rsidR="001A5457" w:rsidRPr="002E07D5" w:rsidRDefault="001A5457" w:rsidP="002E07D5">
            <w:pPr>
              <w:jc w:val="left"/>
              <w:rPr>
                <w:rFonts w:cs="Times New Roman"/>
                <w:szCs w:val="24"/>
              </w:rPr>
            </w:pPr>
            <w:r w:rsidRPr="002E07D5">
              <w:rPr>
                <w:rFonts w:cs="Times New Roman"/>
                <w:szCs w:val="24"/>
              </w:rPr>
              <w:t>Banda 4 o 5 (Infrarrojo cercano)</w:t>
            </w:r>
          </w:p>
        </w:tc>
      </w:tr>
      <w:tr w:rsidR="001A5457" w:rsidRPr="008C742A" w14:paraId="69430D34" w14:textId="77777777" w:rsidTr="002E07D5">
        <w:tc>
          <w:tcPr>
            <w:tcW w:w="4414" w:type="dxa"/>
          </w:tcPr>
          <w:p w14:paraId="543917CE" w14:textId="77777777" w:rsidR="001A5457" w:rsidRPr="002E07D5" w:rsidRDefault="001A5457" w:rsidP="002E07D5">
            <w:pPr>
              <w:jc w:val="left"/>
              <w:rPr>
                <w:rFonts w:cs="Times New Roman"/>
                <w:szCs w:val="24"/>
              </w:rPr>
            </w:pPr>
            <w:r w:rsidRPr="002E07D5">
              <w:rPr>
                <w:rFonts w:cs="Times New Roman"/>
                <w:szCs w:val="24"/>
              </w:rPr>
              <w:t xml:space="preserve">Verde </w:t>
            </w:r>
          </w:p>
        </w:tc>
        <w:tc>
          <w:tcPr>
            <w:tcW w:w="4414" w:type="dxa"/>
          </w:tcPr>
          <w:p w14:paraId="2D5321C3" w14:textId="77777777" w:rsidR="001A5457" w:rsidRPr="002E07D5" w:rsidRDefault="001A5457" w:rsidP="002E07D5">
            <w:pPr>
              <w:jc w:val="left"/>
              <w:rPr>
                <w:rFonts w:cs="Times New Roman"/>
                <w:szCs w:val="24"/>
              </w:rPr>
            </w:pPr>
            <w:r w:rsidRPr="002E07D5">
              <w:rPr>
                <w:rFonts w:cs="Times New Roman"/>
                <w:szCs w:val="24"/>
              </w:rPr>
              <w:t>Banda 3 (Rojo)</w:t>
            </w:r>
          </w:p>
        </w:tc>
      </w:tr>
      <w:tr w:rsidR="001A5457" w:rsidRPr="008C742A" w14:paraId="7050234E" w14:textId="77777777" w:rsidTr="002E07D5">
        <w:tc>
          <w:tcPr>
            <w:tcW w:w="4414" w:type="dxa"/>
          </w:tcPr>
          <w:p w14:paraId="4C5E7C26" w14:textId="77777777" w:rsidR="001A5457" w:rsidRPr="002E07D5" w:rsidRDefault="001A5457" w:rsidP="002E07D5">
            <w:pPr>
              <w:jc w:val="left"/>
              <w:rPr>
                <w:rFonts w:cs="Times New Roman"/>
                <w:szCs w:val="24"/>
              </w:rPr>
            </w:pPr>
            <w:r w:rsidRPr="002E07D5">
              <w:rPr>
                <w:rFonts w:cs="Times New Roman"/>
                <w:szCs w:val="24"/>
              </w:rPr>
              <w:t>Azul</w:t>
            </w:r>
          </w:p>
        </w:tc>
        <w:tc>
          <w:tcPr>
            <w:tcW w:w="4414" w:type="dxa"/>
          </w:tcPr>
          <w:p w14:paraId="5FCDAC19" w14:textId="77777777" w:rsidR="001A5457" w:rsidRPr="002E07D5" w:rsidRDefault="001A5457" w:rsidP="002E07D5">
            <w:pPr>
              <w:jc w:val="left"/>
              <w:rPr>
                <w:rFonts w:cs="Times New Roman"/>
                <w:szCs w:val="24"/>
              </w:rPr>
            </w:pPr>
            <w:r w:rsidRPr="002E07D5">
              <w:rPr>
                <w:rFonts w:cs="Times New Roman"/>
                <w:szCs w:val="24"/>
              </w:rPr>
              <w:t>Banda 1 (Azul)</w:t>
            </w:r>
          </w:p>
        </w:tc>
      </w:tr>
    </w:tbl>
    <w:p w14:paraId="22EC0838" w14:textId="7ECCCE31" w:rsidR="00BA5321" w:rsidRDefault="00BA5321" w:rsidP="007C39F3">
      <w:pPr>
        <w:pStyle w:val="PrrAPA"/>
        <w:rPr>
          <w:lang w:val="es-MX"/>
        </w:rPr>
      </w:pPr>
      <w:r>
        <w:rPr>
          <w:lang w:val="es-MX"/>
        </w:rPr>
        <w:t xml:space="preserve"> </w:t>
      </w:r>
    </w:p>
    <w:p w14:paraId="30586FC9" w14:textId="0755A4D2" w:rsidR="00CB4C05" w:rsidRDefault="0001016C" w:rsidP="007C39F3">
      <w:pPr>
        <w:pStyle w:val="PrrAPA"/>
        <w:rPr>
          <w:lang w:val="es-MX"/>
        </w:rPr>
      </w:pPr>
      <w:r>
        <w:rPr>
          <w:lang w:val="es-MX"/>
        </w:rPr>
        <w:t xml:space="preserve">El resultado de </w:t>
      </w:r>
      <w:r w:rsidR="008705EA">
        <w:rPr>
          <w:lang w:val="es-MX"/>
        </w:rPr>
        <w:t>la organización de las bandas multiespectrales</w:t>
      </w:r>
      <w:r w:rsidR="006F07A0">
        <w:rPr>
          <w:lang w:val="es-MX"/>
        </w:rPr>
        <w:t xml:space="preserve"> </w:t>
      </w:r>
      <w:r w:rsidR="00AA130F">
        <w:rPr>
          <w:lang w:val="es-MX"/>
        </w:rPr>
        <w:t>se ejemplifica</w:t>
      </w:r>
      <w:r w:rsidR="006F07A0">
        <w:rPr>
          <w:lang w:val="es-MX"/>
        </w:rPr>
        <w:t xml:space="preserve"> en la </w:t>
      </w:r>
      <w:r w:rsidR="0054408D" w:rsidRPr="00BA29CA">
        <w:rPr>
          <w:lang w:val="es-MX"/>
        </w:rPr>
        <w:fldChar w:fldCharType="begin"/>
      </w:r>
      <w:r w:rsidR="0054408D" w:rsidRPr="00BA29CA">
        <w:rPr>
          <w:lang w:val="es-MX"/>
        </w:rPr>
        <w:instrText xml:space="preserve"> REF _Ref175064141 \h  \* MERGEFORMAT </w:instrText>
      </w:r>
      <w:r w:rsidR="0054408D" w:rsidRPr="00BA29CA">
        <w:rPr>
          <w:lang w:val="es-MX"/>
        </w:rPr>
      </w:r>
      <w:r w:rsidR="0054408D" w:rsidRPr="00BA29CA">
        <w:rPr>
          <w:lang w:val="es-MX"/>
        </w:rPr>
        <w:fldChar w:fldCharType="separate"/>
      </w:r>
      <w:r w:rsidR="00B45569" w:rsidRPr="00B45569">
        <w:t xml:space="preserve">Figura </w:t>
      </w:r>
      <w:r w:rsidR="00B45569" w:rsidRPr="00B45569">
        <w:rPr>
          <w:noProof/>
        </w:rPr>
        <w:t>3</w:t>
      </w:r>
      <w:r w:rsidR="0054408D" w:rsidRPr="00BA29CA">
        <w:rPr>
          <w:lang w:val="es-MX"/>
        </w:rPr>
        <w:fldChar w:fldCharType="end"/>
      </w:r>
      <w:r w:rsidR="006F07A0">
        <w:rPr>
          <w:lang w:val="es-MX"/>
        </w:rPr>
        <w:t xml:space="preserve">, </w:t>
      </w:r>
      <w:r w:rsidR="00AA130F">
        <w:rPr>
          <w:lang w:val="es-MX"/>
        </w:rPr>
        <w:t xml:space="preserve">donde se observa la clara diferenciación entre el mar y la tierra a simple vista. </w:t>
      </w:r>
      <w:r w:rsidR="00066962">
        <w:rPr>
          <w:lang w:val="es-MX"/>
        </w:rPr>
        <w:t xml:space="preserve"> </w:t>
      </w:r>
    </w:p>
    <w:p w14:paraId="6A4AC4F7" w14:textId="2451A3BB" w:rsidR="00EB61FD" w:rsidRDefault="00EB61FD" w:rsidP="00EB61FD">
      <w:pPr>
        <w:pStyle w:val="Descripcin"/>
        <w:keepNext/>
      </w:pPr>
      <w:bookmarkStart w:id="61" w:name="_Ref175064141"/>
      <w:bookmarkStart w:id="62" w:name="_Toc180406949"/>
      <w:r w:rsidRPr="00EB61FD">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3</w:t>
      </w:r>
      <w:r w:rsidR="009E7644">
        <w:rPr>
          <w:b/>
          <w:bCs/>
          <w:i w:val="0"/>
          <w:iCs w:val="0"/>
        </w:rPr>
        <w:fldChar w:fldCharType="end"/>
      </w:r>
      <w:bookmarkEnd w:id="61"/>
      <w:r>
        <w:rPr>
          <w:b/>
          <w:bCs/>
          <w:i w:val="0"/>
          <w:iCs w:val="0"/>
        </w:rPr>
        <w:br/>
      </w:r>
      <w:r>
        <w:t>Ejemplificación del ordenamiento de las imágenes satelitales</w:t>
      </w:r>
      <w:bookmarkEnd w:id="62"/>
    </w:p>
    <w:p w14:paraId="67A92EDF" w14:textId="468485FC" w:rsidR="00CB4C05" w:rsidRDefault="00CB4C05" w:rsidP="00EB61FD">
      <w:pPr>
        <w:pStyle w:val="PrrAPA"/>
        <w:rPr>
          <w:lang w:val="es-MX"/>
        </w:rPr>
      </w:pPr>
      <w:r>
        <w:rPr>
          <w:noProof/>
        </w:rPr>
        <w:drawing>
          <wp:inline distT="0" distB="0" distL="0" distR="0" wp14:anchorId="490AE2E2" wp14:editId="68F8F71E">
            <wp:extent cx="5441848" cy="3630599"/>
            <wp:effectExtent l="19050" t="19050" r="26035" b="27305"/>
            <wp:docPr id="10415110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6512" cy="3640383"/>
                    </a:xfrm>
                    <a:prstGeom prst="rect">
                      <a:avLst/>
                    </a:prstGeom>
                    <a:noFill/>
                    <a:ln>
                      <a:solidFill>
                        <a:schemeClr val="tx1"/>
                      </a:solidFill>
                    </a:ln>
                  </pic:spPr>
                </pic:pic>
              </a:graphicData>
            </a:graphic>
          </wp:inline>
        </w:drawing>
      </w:r>
    </w:p>
    <w:p w14:paraId="6E52D1CD" w14:textId="1C11ABC2" w:rsidR="007C39F3" w:rsidRDefault="00FD437E" w:rsidP="00AB4AC3">
      <w:pPr>
        <w:pStyle w:val="Ttulo2"/>
        <w:numPr>
          <w:ilvl w:val="1"/>
          <w:numId w:val="22"/>
        </w:numPr>
        <w:rPr>
          <w:lang w:val="es-MX"/>
        </w:rPr>
      </w:pPr>
      <w:bookmarkStart w:id="63" w:name="_Toc180406928"/>
      <w:r>
        <w:rPr>
          <w:lang w:val="es-MX"/>
        </w:rPr>
        <w:t>Procesamiento de las imágenes satelitales</w:t>
      </w:r>
      <w:bookmarkEnd w:id="63"/>
      <w:r>
        <w:rPr>
          <w:lang w:val="es-MX"/>
        </w:rPr>
        <w:t xml:space="preserve"> </w:t>
      </w:r>
    </w:p>
    <w:p w14:paraId="6DD07A7C" w14:textId="53D7ADDE" w:rsidR="00157A13" w:rsidRPr="009C793B" w:rsidRDefault="00157A13" w:rsidP="00B55041">
      <w:pPr>
        <w:pStyle w:val="PrrAPA"/>
        <w:rPr>
          <w:lang w:val="es-MX"/>
        </w:rPr>
      </w:pPr>
      <w:r w:rsidRPr="00157A13">
        <w:rPr>
          <w:lang w:val="es-MX"/>
        </w:rPr>
        <w:t>Para analizar y extraer información de las imágenes satelitales, se llevó a cabo su procesamiento, utilizando las bandas multiespectrales disponibles (RGB e IRC) para calcular un índice espectral: el Índice de Vegetación de Diferencia Normalizada (NDVI). En este estudio, el NDVI se utilizó para delimitar la línea de costa en el Golfo de Urabá, aprovechando su capacidad para distinguir la vegetación terrestre cercana a la interfaz tierra-mar, lo que permitió una demarcación precisa de la línea costera.</w:t>
      </w:r>
    </w:p>
    <w:p w14:paraId="0032A4C0" w14:textId="38CB85D6" w:rsidR="00FD437E" w:rsidRDefault="00D84EEE" w:rsidP="00C6329C">
      <w:pPr>
        <w:pStyle w:val="Ttulo3"/>
        <w:numPr>
          <w:ilvl w:val="2"/>
          <w:numId w:val="22"/>
        </w:numPr>
        <w:rPr>
          <w:lang w:val="es-MX"/>
        </w:rPr>
      </w:pPr>
      <w:bookmarkStart w:id="64" w:name="_Toc180406929"/>
      <w:r>
        <w:rPr>
          <w:lang w:val="es-MX"/>
        </w:rPr>
        <w:t>Índice de vegetación de diferencia normalizada</w:t>
      </w:r>
      <w:bookmarkEnd w:id="64"/>
      <w:r>
        <w:rPr>
          <w:lang w:val="es-MX"/>
        </w:rPr>
        <w:t xml:space="preserve"> </w:t>
      </w:r>
    </w:p>
    <w:p w14:paraId="5EEB4AAE" w14:textId="1E5A6858" w:rsidR="00251732" w:rsidRDefault="00D84EEE" w:rsidP="00D84EEE">
      <w:pPr>
        <w:pStyle w:val="PrrAPA"/>
      </w:pPr>
      <w:r>
        <w:rPr>
          <w:lang w:val="es-MX"/>
        </w:rPr>
        <w:t xml:space="preserve">El </w:t>
      </w:r>
      <w:r w:rsidR="007430FA">
        <w:rPr>
          <w:lang w:val="es-MX"/>
        </w:rPr>
        <w:t>Í</w:t>
      </w:r>
      <w:r>
        <w:rPr>
          <w:lang w:val="es-MX"/>
        </w:rPr>
        <w:t xml:space="preserve">ndice de </w:t>
      </w:r>
      <w:r w:rsidR="007430FA">
        <w:rPr>
          <w:lang w:val="es-MX"/>
        </w:rPr>
        <w:t xml:space="preserve">Vegetación </w:t>
      </w:r>
      <w:r w:rsidR="006468D4">
        <w:rPr>
          <w:lang w:val="es-MX"/>
        </w:rPr>
        <w:t xml:space="preserve">de Diferencia Normalizada (NDVI) permite </w:t>
      </w:r>
      <w:r w:rsidR="002939BB">
        <w:rPr>
          <w:lang w:val="es-MX"/>
        </w:rPr>
        <w:t>estimar</w:t>
      </w:r>
      <w:r w:rsidR="006468D4">
        <w:rPr>
          <w:lang w:val="es-MX"/>
        </w:rPr>
        <w:t xml:space="preserve"> las zonas donde</w:t>
      </w:r>
      <w:r w:rsidR="00AC6E91">
        <w:rPr>
          <w:lang w:val="es-MX"/>
        </w:rPr>
        <w:t xml:space="preserve"> se</w:t>
      </w:r>
      <w:r w:rsidR="006468D4">
        <w:rPr>
          <w:lang w:val="es-MX"/>
        </w:rPr>
        <w:t xml:space="preserve"> presencia vegetación</w:t>
      </w:r>
      <w:r w:rsidR="00AC6E91">
        <w:rPr>
          <w:lang w:val="es-MX"/>
        </w:rPr>
        <w:t xml:space="preserve"> terrestre</w:t>
      </w:r>
      <w:r w:rsidR="006468D4">
        <w:rPr>
          <w:lang w:val="es-MX"/>
        </w:rPr>
        <w:t xml:space="preserve"> y </w:t>
      </w:r>
      <w:r w:rsidR="00CD4DB5">
        <w:rPr>
          <w:lang w:val="es-MX"/>
        </w:rPr>
        <w:t xml:space="preserve">diferenciarlas de nubes, agua, rocas o suelo sin cobertura vegetal </w:t>
      </w:r>
      <w:r w:rsidR="00DB5100">
        <w:rPr>
          <w:lang w:val="es-MX"/>
        </w:rPr>
        <w:fldChar w:fldCharType="begin"/>
      </w:r>
      <w:r w:rsidR="00DB5100">
        <w:rPr>
          <w:lang w:val="es-MX"/>
        </w:rPr>
        <w:instrText xml:space="preserve"> ADDIN ZOTERO_ITEM CSL_CITATION {"citationID":"MRK6Jz7R","properties":{"formattedCitation":"(G\\uc0\\u243{}mez Almonte, 2004)","plainCitation":"(Gómez Almonte, 2004)","noteIndex":0},"citationItems":[{"id":33,"uris":["http://zotero.org/users/10314280/items/XM284P5F"],"itemData":{"id":33,"type":"thesis","abstract":"El presente estudio busca determinar, a través de las imágenes satelitales, las variaciones de vegetación más significativas que han afectado la costa norte peruana, modelando cronológicamente su comportamiento, a fin de identificar la existencia de una relación con el fenómeno El Niño.","language":"spa","license":"info:eu-repo/semantics/openAccess","note":"Accepted: 2012-10-29T17:01:20Z\npublisher: Universidad de Piura","source":"pirhua.udep.edu.pe","title":"Índice de vegetación en áreas del bosque seco del noroeste del Perú a partir de imágenes satelitales","URL":"https://pirhua.udep.edu.pe/handle/11042/1182","author":[{"family":"Gómez Almonte","given":"Mery"}],"accessed":{"date-parts":[["2022",10,28]]},"issued":{"date-parts":[["2004"]]}}}],"schema":"https://github.com/citation-style-language/schema/raw/master/csl-citation.json"} </w:instrText>
      </w:r>
      <w:r w:rsidR="00DB5100">
        <w:rPr>
          <w:lang w:val="es-MX"/>
        </w:rPr>
        <w:fldChar w:fldCharType="separate"/>
      </w:r>
      <w:r w:rsidR="00DB5100" w:rsidRPr="00DB5100">
        <w:t>(Gómez Almonte, 2004)</w:t>
      </w:r>
      <w:r w:rsidR="00DB5100">
        <w:rPr>
          <w:lang w:val="es-MX"/>
        </w:rPr>
        <w:fldChar w:fldCharType="end"/>
      </w:r>
      <w:r w:rsidR="006F5633">
        <w:rPr>
          <w:lang w:val="es-MX"/>
        </w:rPr>
        <w:t xml:space="preserve">. En este estudio, la línea de costa se estableció como el </w:t>
      </w:r>
      <w:r w:rsidR="005F3DD8">
        <w:rPr>
          <w:lang w:val="es-MX"/>
        </w:rPr>
        <w:t>límite</w:t>
      </w:r>
      <w:r w:rsidR="006F5633">
        <w:rPr>
          <w:lang w:val="es-MX"/>
        </w:rPr>
        <w:t xml:space="preserve"> de</w:t>
      </w:r>
      <w:r w:rsidR="005F3DD8">
        <w:rPr>
          <w:lang w:val="es-MX"/>
        </w:rPr>
        <w:t xml:space="preserve"> la vegetación terrestre </w:t>
      </w:r>
      <w:r w:rsidR="005F3DD8">
        <w:t>permanente más cercana a la interfaz tierra-mar</w:t>
      </w:r>
      <w:r w:rsidR="006338DA">
        <w:t xml:space="preserve">, por lo cual el NDVI </w:t>
      </w:r>
      <w:r w:rsidR="004E1257">
        <w:t xml:space="preserve">se utilizó como parámetro para la delimitación de la </w:t>
      </w:r>
      <w:r w:rsidR="0091546D">
        <w:t xml:space="preserve">línea de costa. </w:t>
      </w:r>
    </w:p>
    <w:p w14:paraId="2563DFFE" w14:textId="4F54D2F2" w:rsidR="00665AAA" w:rsidRPr="00665AAA" w:rsidRDefault="0091546D" w:rsidP="00665AAA">
      <w:pPr>
        <w:pStyle w:val="PrrAPA"/>
      </w:pPr>
      <w:r>
        <w:lastRenderedPageBreak/>
        <w:t xml:space="preserve">Para esto se cargaron las bandas del rojo visible e infrarrojo cercano del espectro electromagnético de cada imagen satelital. </w:t>
      </w:r>
      <w:r w:rsidR="00251732">
        <w:t>Luego, se calculó el</w:t>
      </w:r>
      <w:r w:rsidR="0031395D">
        <w:t xml:space="preserve"> parámetro</w:t>
      </w:r>
      <w:r w:rsidR="00251732">
        <w:t xml:space="preserve"> con la siguiente ecuación: </w:t>
      </w:r>
    </w:p>
    <w:p w14:paraId="0394EB18" w14:textId="77777777" w:rsidR="00665AAA" w:rsidRPr="008C742A" w:rsidRDefault="00665AAA" w:rsidP="00665AAA">
      <w:pPr>
        <w:pStyle w:val="Prrafodelista"/>
        <w:rPr>
          <w:rFonts w:ascii="Arial" w:hAnsi="Arial" w:cs="Arial"/>
          <w:szCs w:val="24"/>
        </w:rPr>
      </w:pPr>
      <m:oMathPara>
        <m:oMath>
          <m:r>
            <w:rPr>
              <w:rFonts w:ascii="Cambria Math" w:hAnsi="Cambria Math" w:cs="Arial"/>
              <w:szCs w:val="24"/>
            </w:rPr>
            <m:t xml:space="preserve">NDVI= </m:t>
          </m:r>
          <m:f>
            <m:fPr>
              <m:ctrlPr>
                <w:rPr>
                  <w:rFonts w:ascii="Cambria Math" w:hAnsi="Cambria Math" w:cs="Arial"/>
                  <w:i/>
                  <w:szCs w:val="24"/>
                </w:rPr>
              </m:ctrlPr>
            </m:fPr>
            <m:num>
              <m:r>
                <w:rPr>
                  <w:rFonts w:ascii="Cambria Math" w:hAnsi="Cambria Math" w:cs="Arial"/>
                  <w:szCs w:val="24"/>
                </w:rPr>
                <m:t>(IRC-R)</m:t>
              </m:r>
            </m:num>
            <m:den>
              <m:r>
                <w:rPr>
                  <w:rFonts w:ascii="Cambria Math" w:hAnsi="Cambria Math" w:cs="Arial"/>
                  <w:szCs w:val="24"/>
                </w:rPr>
                <m:t>(IRC+R)</m:t>
              </m:r>
            </m:den>
          </m:f>
        </m:oMath>
      </m:oMathPara>
    </w:p>
    <w:p w14:paraId="10A1382A" w14:textId="35562726" w:rsidR="0031395D" w:rsidRDefault="00665AAA" w:rsidP="00D84EEE">
      <w:pPr>
        <w:pStyle w:val="PrrAPA"/>
        <w:rPr>
          <w:lang w:val="es-MX"/>
        </w:rPr>
      </w:pPr>
      <w:r>
        <w:rPr>
          <w:lang w:val="es-MX"/>
        </w:rPr>
        <w:t xml:space="preserve">Donde, </w:t>
      </w:r>
      <w:r w:rsidR="00127254">
        <w:rPr>
          <w:lang w:val="es-MX"/>
        </w:rPr>
        <w:t xml:space="preserve">IRC representa el infrarrojo cercano y R </w:t>
      </w:r>
      <w:r w:rsidR="00A162A3">
        <w:rPr>
          <w:lang w:val="es-MX"/>
        </w:rPr>
        <w:t>la banda del rojo visible.</w:t>
      </w:r>
    </w:p>
    <w:p w14:paraId="2B7C8BEC" w14:textId="7224D322" w:rsidR="00270669" w:rsidRDefault="004C109A" w:rsidP="00D84EEE">
      <w:pPr>
        <w:pStyle w:val="PrrAPA"/>
        <w:rPr>
          <w:lang w:val="es-MX"/>
        </w:rPr>
      </w:pPr>
      <w:r>
        <w:rPr>
          <w:lang w:val="es-MX"/>
        </w:rPr>
        <w:t xml:space="preserve">Al calcular este índice se obtuvo un archivo </w:t>
      </w:r>
      <w:r w:rsidRPr="004C109A">
        <w:rPr>
          <w:i/>
          <w:iCs/>
          <w:lang w:val="es-MX"/>
        </w:rPr>
        <w:t>TIFF</w:t>
      </w:r>
      <w:r>
        <w:rPr>
          <w:lang w:val="es-MX"/>
        </w:rPr>
        <w:t xml:space="preserve"> con valores entre </w:t>
      </w:r>
      <w:r w:rsidR="00FF6110">
        <w:rPr>
          <w:lang w:val="es-MX"/>
        </w:rPr>
        <w:t xml:space="preserve">-1 y 1, donde los valores positivos corresponden </w:t>
      </w:r>
      <w:r w:rsidR="00467967">
        <w:rPr>
          <w:lang w:val="es-MX"/>
        </w:rPr>
        <w:t>a las zonas con vegetación</w:t>
      </w:r>
      <w:r w:rsidR="00933BCB">
        <w:rPr>
          <w:lang w:val="es-MX"/>
        </w:rPr>
        <w:t>, mientras que</w:t>
      </w:r>
      <w:r w:rsidR="00467967">
        <w:rPr>
          <w:lang w:val="es-MX"/>
        </w:rPr>
        <w:t xml:space="preserve"> los valores negativos </w:t>
      </w:r>
      <w:r w:rsidR="00933BCB">
        <w:rPr>
          <w:lang w:val="es-MX"/>
        </w:rPr>
        <w:t>corresponden</w:t>
      </w:r>
      <w:r w:rsidR="00CB2A56">
        <w:rPr>
          <w:lang w:val="es-MX"/>
        </w:rPr>
        <w:t xml:space="preserve"> a</w:t>
      </w:r>
      <w:r w:rsidR="00467967">
        <w:rPr>
          <w:lang w:val="es-MX"/>
        </w:rPr>
        <w:t xml:space="preserve"> las zonas sin</w:t>
      </w:r>
      <w:r w:rsidR="00CB2A56">
        <w:rPr>
          <w:lang w:val="es-MX"/>
        </w:rPr>
        <w:t xml:space="preserve"> vegetación</w:t>
      </w:r>
      <w:r w:rsidR="000E6944">
        <w:rPr>
          <w:lang w:val="es-MX"/>
        </w:rPr>
        <w:t>, es decir</w:t>
      </w:r>
      <w:r w:rsidR="00CB2A56">
        <w:rPr>
          <w:lang w:val="es-MX"/>
        </w:rPr>
        <w:t>, cuerpos de</w:t>
      </w:r>
      <w:r w:rsidR="000E6944">
        <w:rPr>
          <w:lang w:val="es-MX"/>
        </w:rPr>
        <w:t xml:space="preserve"> agua</w:t>
      </w:r>
      <w:r w:rsidR="00467967">
        <w:rPr>
          <w:lang w:val="es-MX"/>
        </w:rPr>
        <w:t xml:space="preserve"> </w:t>
      </w:r>
      <w:r w:rsidR="00467967">
        <w:rPr>
          <w:lang w:val="es-MX"/>
        </w:rPr>
        <w:fldChar w:fldCharType="begin"/>
      </w:r>
      <w:r w:rsidR="00467967">
        <w:rPr>
          <w:lang w:val="es-MX"/>
        </w:rPr>
        <w:instrText xml:space="preserve"> ADDIN ZOTERO_ITEM CSL_CITATION {"citationID":"y9EMzJDP","properties":{"formattedCitation":"(G\\uc0\\u243{}mez Almonte, 2004)","plainCitation":"(Gómez Almonte, 2004)","noteIndex":0},"citationItems":[{"id":33,"uris":["http://zotero.org/users/10314280/items/XM284P5F"],"itemData":{"id":33,"type":"thesis","abstract":"El presente estudio busca determinar, a través de las imágenes satelitales, las variaciones de vegetación más significativas que han afectado la costa norte peruana, modelando cronológicamente su comportamiento, a fin de identificar la existencia de una relación con el fenómeno El Niño.","language":"spa","license":"info:eu-repo/semantics/openAccess","note":"Accepted: 2012-10-29T17:01:20Z\npublisher: Universidad de Piura","source":"pirhua.udep.edu.pe","title":"Índice de vegetación en áreas del bosque seco del noroeste del Perú a partir de imágenes satelitales","URL":"https://pirhua.udep.edu.pe/handle/11042/1182","author":[{"family":"Gómez Almonte","given":"Mery"}],"accessed":{"date-parts":[["2022",10,28]]},"issued":{"date-parts":[["2004"]]}}}],"schema":"https://github.com/citation-style-language/schema/raw/master/csl-citation.json"} </w:instrText>
      </w:r>
      <w:r w:rsidR="00467967">
        <w:rPr>
          <w:lang w:val="es-MX"/>
        </w:rPr>
        <w:fldChar w:fldCharType="separate"/>
      </w:r>
      <w:r w:rsidR="00467967" w:rsidRPr="00467967">
        <w:t>(Gómez Almonte, 2004)</w:t>
      </w:r>
      <w:r w:rsidR="00467967">
        <w:rPr>
          <w:lang w:val="es-MX"/>
        </w:rPr>
        <w:fldChar w:fldCharType="end"/>
      </w:r>
      <w:r w:rsidR="00C46259">
        <w:rPr>
          <w:lang w:val="es-MX"/>
        </w:rPr>
        <w:t>.</w:t>
      </w:r>
      <w:r w:rsidR="00CA1ABD">
        <w:rPr>
          <w:lang w:val="es-MX"/>
        </w:rPr>
        <w:t xml:space="preserve"> </w:t>
      </w:r>
      <w:r w:rsidR="00CB2A56">
        <w:rPr>
          <w:lang w:val="es-MX"/>
        </w:rPr>
        <w:t>L</w:t>
      </w:r>
      <w:r w:rsidR="00CA1ABD">
        <w:rPr>
          <w:lang w:val="es-MX"/>
        </w:rPr>
        <w:t xml:space="preserve">a </w:t>
      </w:r>
      <w:r w:rsidR="00CA1ABD" w:rsidRPr="00BA29CA">
        <w:rPr>
          <w:lang w:val="es-MX"/>
        </w:rPr>
        <w:fldChar w:fldCharType="begin"/>
      </w:r>
      <w:r w:rsidR="00CA1ABD" w:rsidRPr="00BA29CA">
        <w:rPr>
          <w:lang w:val="es-MX"/>
        </w:rPr>
        <w:instrText xml:space="preserve"> REF _Ref175064567 \h </w:instrText>
      </w:r>
      <w:r w:rsidR="00BA29CA" w:rsidRPr="00BA29CA">
        <w:rPr>
          <w:lang w:val="es-MX"/>
        </w:rPr>
        <w:instrText xml:space="preserve"> \* MERGEFORMAT </w:instrText>
      </w:r>
      <w:r w:rsidR="00CA1ABD" w:rsidRPr="00BA29CA">
        <w:rPr>
          <w:lang w:val="es-MX"/>
        </w:rPr>
      </w:r>
      <w:r w:rsidR="00CA1ABD" w:rsidRPr="00BA29CA">
        <w:rPr>
          <w:lang w:val="es-MX"/>
        </w:rPr>
        <w:fldChar w:fldCharType="separate"/>
      </w:r>
      <w:r w:rsidR="00B45569" w:rsidRPr="00B45569">
        <w:t xml:space="preserve">Figura </w:t>
      </w:r>
      <w:r w:rsidR="00B45569" w:rsidRPr="00B45569">
        <w:rPr>
          <w:noProof/>
        </w:rPr>
        <w:t>4</w:t>
      </w:r>
      <w:r w:rsidR="00CA1ABD" w:rsidRPr="00BA29CA">
        <w:rPr>
          <w:lang w:val="es-MX"/>
        </w:rPr>
        <w:fldChar w:fldCharType="end"/>
      </w:r>
      <w:r w:rsidR="00CA1ABD">
        <w:rPr>
          <w:lang w:val="es-MX"/>
        </w:rPr>
        <w:t xml:space="preserve"> </w:t>
      </w:r>
      <w:r w:rsidR="00CB2A56">
        <w:rPr>
          <w:lang w:val="es-MX"/>
        </w:rPr>
        <w:t>presenta una visualización</w:t>
      </w:r>
      <w:r w:rsidR="004E7ED7">
        <w:rPr>
          <w:lang w:val="es-MX"/>
        </w:rPr>
        <w:t xml:space="preserve"> de este procesamiento, </w:t>
      </w:r>
      <w:r w:rsidR="00EC7676">
        <w:rPr>
          <w:lang w:val="es-MX"/>
        </w:rPr>
        <w:t>donde se observa que los valores cercanos a</w:t>
      </w:r>
      <w:r w:rsidR="00CB2A56">
        <w:rPr>
          <w:lang w:val="es-MX"/>
        </w:rPr>
        <w:t xml:space="preserve"> 1</w:t>
      </w:r>
      <w:r w:rsidR="00EC7676">
        <w:rPr>
          <w:lang w:val="es-MX"/>
        </w:rPr>
        <w:t xml:space="preserve"> representan la tierra</w:t>
      </w:r>
      <w:r w:rsidR="00CB2A56">
        <w:rPr>
          <w:lang w:val="es-MX"/>
        </w:rPr>
        <w:t>, destacada</w:t>
      </w:r>
      <w:r w:rsidR="00EC7676">
        <w:rPr>
          <w:lang w:val="es-MX"/>
        </w:rPr>
        <w:t xml:space="preserve"> en color amarillo, y los valores cercanos al -1 representan el agua</w:t>
      </w:r>
      <w:r w:rsidR="0077579C">
        <w:rPr>
          <w:lang w:val="es-MX"/>
        </w:rPr>
        <w:t>, visualizados</w:t>
      </w:r>
      <w:r w:rsidR="00EC7676">
        <w:rPr>
          <w:lang w:val="es-MX"/>
        </w:rPr>
        <w:t xml:space="preserve"> </w:t>
      </w:r>
      <w:r w:rsidR="00C97DE2">
        <w:rPr>
          <w:lang w:val="es-MX"/>
        </w:rPr>
        <w:t xml:space="preserve">en </w:t>
      </w:r>
      <w:r w:rsidR="0077579C">
        <w:rPr>
          <w:lang w:val="es-MX"/>
        </w:rPr>
        <w:t>tonos de</w:t>
      </w:r>
      <w:r w:rsidR="00C97DE2">
        <w:rPr>
          <w:lang w:val="es-MX"/>
        </w:rPr>
        <w:t xml:space="preserve"> azul y azul oscuro. </w:t>
      </w:r>
      <w:r w:rsidR="00C869B6">
        <w:rPr>
          <w:lang w:val="es-MX"/>
        </w:rPr>
        <w:t xml:space="preserve">Para </w:t>
      </w:r>
      <w:r w:rsidR="0077579C">
        <w:rPr>
          <w:lang w:val="es-MX"/>
        </w:rPr>
        <w:t>mejorar la claridad</w:t>
      </w:r>
      <w:r w:rsidR="00881270">
        <w:rPr>
          <w:lang w:val="es-MX"/>
        </w:rPr>
        <w:t xml:space="preserve"> de la visualización</w:t>
      </w:r>
      <w:r w:rsidR="00C869B6">
        <w:rPr>
          <w:lang w:val="es-MX"/>
        </w:rPr>
        <w:t xml:space="preserve">, se </w:t>
      </w:r>
      <w:r w:rsidR="00516CB5">
        <w:rPr>
          <w:lang w:val="es-MX"/>
        </w:rPr>
        <w:t xml:space="preserve">muestra un </w:t>
      </w:r>
      <w:r w:rsidR="009208D8">
        <w:rPr>
          <w:lang w:val="es-MX"/>
        </w:rPr>
        <w:t>acercamiento</w:t>
      </w:r>
      <w:r w:rsidR="00516CB5">
        <w:rPr>
          <w:lang w:val="es-MX"/>
        </w:rPr>
        <w:t xml:space="preserve"> </w:t>
      </w:r>
      <w:r w:rsidR="009208D8">
        <w:rPr>
          <w:lang w:val="es-MX"/>
        </w:rPr>
        <w:t>a</w:t>
      </w:r>
      <w:r w:rsidR="00516CB5">
        <w:rPr>
          <w:lang w:val="es-MX"/>
        </w:rPr>
        <w:t xml:space="preserve"> la </w:t>
      </w:r>
      <w:r w:rsidR="0092588C">
        <w:rPr>
          <w:lang w:val="es-MX"/>
        </w:rPr>
        <w:t>desembocadura</w:t>
      </w:r>
      <w:r w:rsidR="009208D8">
        <w:rPr>
          <w:lang w:val="es-MX"/>
        </w:rPr>
        <w:t xml:space="preserve"> de</w:t>
      </w:r>
      <w:r w:rsidR="00516CB5">
        <w:rPr>
          <w:lang w:val="es-MX"/>
        </w:rPr>
        <w:t xml:space="preserve"> El Roto del Río Atrato, </w:t>
      </w:r>
      <w:r w:rsidR="00270669">
        <w:rPr>
          <w:lang w:val="es-MX"/>
        </w:rPr>
        <w:t xml:space="preserve">en el que se aprecia de manera más nítida la delimitación </w:t>
      </w:r>
      <w:r w:rsidR="00E8187C">
        <w:rPr>
          <w:lang w:val="es-MX"/>
        </w:rPr>
        <w:t>entre la tierra y el agua.</w:t>
      </w:r>
    </w:p>
    <w:p w14:paraId="2C99692D" w14:textId="392AA8A3" w:rsidR="005A3ED8" w:rsidRDefault="008675E5" w:rsidP="00A31F31">
      <w:pPr>
        <w:pStyle w:val="PrrAPA"/>
        <w:rPr>
          <w:lang w:val="es-MX"/>
        </w:rPr>
      </w:pPr>
      <w:r w:rsidRPr="008675E5">
        <w:rPr>
          <w:lang w:val="es-MX"/>
        </w:rPr>
        <w:t>De manera complementaria, se realizó una revisión visual comparando la delimitación</w:t>
      </w:r>
      <w:r w:rsidR="00002E3D">
        <w:rPr>
          <w:lang w:val="es-MX"/>
        </w:rPr>
        <w:t xml:space="preserve"> tierra-mar</w:t>
      </w:r>
      <w:r w:rsidRPr="008675E5">
        <w:rPr>
          <w:lang w:val="es-MX"/>
        </w:rPr>
        <w:t xml:space="preserve"> determinada por el NDVI con la observada en la imagen satelital. Durante este proceso, se ajustaron manualmente los valores del parámetro calculado que no coincidían con la observación, con el objetivo de garantizar una demarcación precisa de la línea de costa utilizando dicho parámetro.</w:t>
      </w:r>
      <w:r w:rsidR="00F7658C">
        <w:rPr>
          <w:lang w:val="es-MX"/>
        </w:rPr>
        <w:t xml:space="preserve"> </w:t>
      </w:r>
    </w:p>
    <w:p w14:paraId="47C10A10" w14:textId="2073A3B0" w:rsidR="000A3F32" w:rsidRDefault="000A3F32" w:rsidP="000A3F32">
      <w:pPr>
        <w:pStyle w:val="Descripcin"/>
        <w:keepNext/>
      </w:pPr>
      <w:bookmarkStart w:id="65" w:name="_Ref175064567"/>
      <w:bookmarkStart w:id="66" w:name="_Toc180406950"/>
      <w:r w:rsidRPr="000A3F32">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4</w:t>
      </w:r>
      <w:r w:rsidR="009E7644">
        <w:rPr>
          <w:b/>
          <w:bCs/>
          <w:i w:val="0"/>
          <w:iCs w:val="0"/>
        </w:rPr>
        <w:fldChar w:fldCharType="end"/>
      </w:r>
      <w:bookmarkEnd w:id="65"/>
      <w:r>
        <w:t xml:space="preserve"> </w:t>
      </w:r>
      <w:r>
        <w:br/>
        <w:t>Ejemplificación del NDVI</w:t>
      </w:r>
      <w:bookmarkEnd w:id="66"/>
    </w:p>
    <w:p w14:paraId="5031A424" w14:textId="34AA4B9D" w:rsidR="0093303D" w:rsidRDefault="000A3F32" w:rsidP="003A0744">
      <w:pPr>
        <w:pStyle w:val="PrrAPA"/>
        <w:spacing w:line="240" w:lineRule="auto"/>
        <w:rPr>
          <w:lang w:val="es-MX"/>
        </w:rPr>
      </w:pPr>
      <w:r>
        <w:rPr>
          <w:noProof/>
        </w:rPr>
        <w:drawing>
          <wp:inline distT="0" distB="0" distL="0" distR="0" wp14:anchorId="31CA0385" wp14:editId="72656AAC">
            <wp:extent cx="5971540" cy="3065780"/>
            <wp:effectExtent l="0" t="0" r="0" b="1270"/>
            <wp:docPr id="10861132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3065780"/>
                    </a:xfrm>
                    <a:prstGeom prst="rect">
                      <a:avLst/>
                    </a:prstGeom>
                    <a:noFill/>
                    <a:ln>
                      <a:noFill/>
                    </a:ln>
                  </pic:spPr>
                </pic:pic>
              </a:graphicData>
            </a:graphic>
          </wp:inline>
        </w:drawing>
      </w:r>
    </w:p>
    <w:p w14:paraId="0AD17FBE" w14:textId="7FB24C09" w:rsidR="003A0744" w:rsidRDefault="003A0744" w:rsidP="003A0744">
      <w:pPr>
        <w:pStyle w:val="PrrAPA"/>
      </w:pPr>
      <w:r>
        <w:rPr>
          <w:i/>
          <w:sz w:val="20"/>
          <w:szCs w:val="20"/>
        </w:rPr>
        <w:t xml:space="preserve">Nota. </w:t>
      </w:r>
      <w:r>
        <w:rPr>
          <w:sz w:val="20"/>
          <w:szCs w:val="20"/>
        </w:rPr>
        <w:t xml:space="preserve">Se realiza un acercamiento a la desembocadura del Río Atrato, El Roto. </w:t>
      </w:r>
    </w:p>
    <w:p w14:paraId="3088CA9C" w14:textId="77777777" w:rsidR="003A0744" w:rsidRPr="003A0744" w:rsidRDefault="003A0744" w:rsidP="000A3F32">
      <w:pPr>
        <w:pStyle w:val="PrrAPA"/>
      </w:pPr>
    </w:p>
    <w:p w14:paraId="0B4CF811" w14:textId="1EC68838" w:rsidR="00F7658C" w:rsidRPr="00D84EEE" w:rsidRDefault="00C6329C" w:rsidP="00C6329C">
      <w:pPr>
        <w:pStyle w:val="Ttulo3"/>
        <w:numPr>
          <w:ilvl w:val="2"/>
          <w:numId w:val="22"/>
        </w:numPr>
        <w:rPr>
          <w:lang w:val="es-MX"/>
        </w:rPr>
      </w:pPr>
      <w:bookmarkStart w:id="67" w:name="_Toc180406930"/>
      <w:r>
        <w:rPr>
          <w:lang w:val="es-MX"/>
        </w:rPr>
        <w:t>Creación</w:t>
      </w:r>
      <w:r w:rsidR="00F04C42">
        <w:rPr>
          <w:lang w:val="es-MX"/>
        </w:rPr>
        <w:t xml:space="preserve"> de las líneas de costa</w:t>
      </w:r>
      <w:bookmarkEnd w:id="67"/>
      <w:r w:rsidR="00F04C42">
        <w:rPr>
          <w:lang w:val="es-MX"/>
        </w:rPr>
        <w:t xml:space="preserve"> </w:t>
      </w:r>
    </w:p>
    <w:p w14:paraId="174A15EE" w14:textId="178D9AA6" w:rsidR="002D1E1E" w:rsidRDefault="002D1E1E" w:rsidP="002D1E1E">
      <w:pPr>
        <w:pStyle w:val="PrrAPA"/>
        <w:rPr>
          <w:lang w:val="es-MX"/>
        </w:rPr>
      </w:pPr>
      <w:r w:rsidRPr="002D1E1E">
        <w:rPr>
          <w:lang w:val="es-MX"/>
        </w:rPr>
        <w:t xml:space="preserve">Considerando la delimitación de la vegetación terrestre determinada por el NDVI, se generó una polilínea que define el contorno correspondiente a la línea de costa. Para garantizar la precisión de esta polilínea, se </w:t>
      </w:r>
      <w:r w:rsidRPr="002D1E1E">
        <w:t>realizó</w:t>
      </w:r>
      <w:r w:rsidRPr="002D1E1E">
        <w:rPr>
          <w:lang w:val="es-MX"/>
        </w:rPr>
        <w:t xml:space="preserve"> una revisión visual que permitió corregir cualquier desfase respecto a la imagen satelital observada. En la </w:t>
      </w:r>
      <w:r w:rsidR="00D95C91" w:rsidRPr="00BA29CA">
        <w:rPr>
          <w:lang w:val="es-MX"/>
        </w:rPr>
        <w:fldChar w:fldCharType="begin"/>
      </w:r>
      <w:r w:rsidR="00D95C91" w:rsidRPr="00BA29CA">
        <w:rPr>
          <w:lang w:val="es-MX"/>
        </w:rPr>
        <w:instrText xml:space="preserve"> REF _Ref175066315 \h </w:instrText>
      </w:r>
      <w:r w:rsidR="00BA29CA" w:rsidRPr="00BA29CA">
        <w:rPr>
          <w:lang w:val="es-MX"/>
        </w:rPr>
        <w:instrText xml:space="preserve"> \* MERGEFORMAT </w:instrText>
      </w:r>
      <w:r w:rsidR="00D95C91" w:rsidRPr="00BA29CA">
        <w:rPr>
          <w:lang w:val="es-MX"/>
        </w:rPr>
      </w:r>
      <w:r w:rsidR="00D95C91" w:rsidRPr="00BA29CA">
        <w:rPr>
          <w:lang w:val="es-MX"/>
        </w:rPr>
        <w:fldChar w:fldCharType="separate"/>
      </w:r>
      <w:r w:rsidR="00B45569" w:rsidRPr="00B45569">
        <w:t xml:space="preserve">Figura </w:t>
      </w:r>
      <w:r w:rsidR="00B45569" w:rsidRPr="00B45569">
        <w:rPr>
          <w:noProof/>
        </w:rPr>
        <w:t>5</w:t>
      </w:r>
      <w:r w:rsidR="00D95C91" w:rsidRPr="00BA29CA">
        <w:rPr>
          <w:lang w:val="es-MX"/>
        </w:rPr>
        <w:fldChar w:fldCharType="end"/>
      </w:r>
      <w:r w:rsidRPr="002D1E1E">
        <w:rPr>
          <w:lang w:val="es-MX"/>
        </w:rPr>
        <w:t xml:space="preserve"> se muestra un ejemplo de la línea de costa generada para la época húmeda de 2021, del Golfo de Urabá. Además, se incluye un acercamiento a la desembocadura del </w:t>
      </w:r>
      <w:r w:rsidR="00CA3657">
        <w:rPr>
          <w:lang w:val="es-MX"/>
        </w:rPr>
        <w:t>r</w:t>
      </w:r>
      <w:r w:rsidRPr="002D1E1E">
        <w:rPr>
          <w:lang w:val="es-MX"/>
        </w:rPr>
        <w:t>ío</w:t>
      </w:r>
      <w:r w:rsidR="00CA3657">
        <w:rPr>
          <w:lang w:val="es-MX"/>
        </w:rPr>
        <w:t xml:space="preserve"> Atrato</w:t>
      </w:r>
      <w:r w:rsidR="00F93BF9">
        <w:rPr>
          <w:lang w:val="es-MX"/>
        </w:rPr>
        <w:t>, El Roto</w:t>
      </w:r>
      <w:r w:rsidRPr="002D1E1E">
        <w:rPr>
          <w:lang w:val="es-MX"/>
        </w:rPr>
        <w:t>, donde es evidente la demarcación de la línea costera obtenida.</w:t>
      </w:r>
    </w:p>
    <w:p w14:paraId="1A2B0CEF" w14:textId="7490D4D6" w:rsidR="00077631" w:rsidRDefault="00077631" w:rsidP="00077631">
      <w:pPr>
        <w:pStyle w:val="Descripcin"/>
        <w:keepNext/>
      </w:pPr>
      <w:bookmarkStart w:id="68" w:name="_Ref175066315"/>
      <w:bookmarkStart w:id="69" w:name="_Toc180406951"/>
      <w:r w:rsidRPr="00077631">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5</w:t>
      </w:r>
      <w:r w:rsidR="009E7644">
        <w:rPr>
          <w:b/>
          <w:bCs/>
          <w:i w:val="0"/>
          <w:iCs w:val="0"/>
        </w:rPr>
        <w:fldChar w:fldCharType="end"/>
      </w:r>
      <w:bookmarkEnd w:id="68"/>
      <w:r>
        <w:t xml:space="preserve"> </w:t>
      </w:r>
      <w:r>
        <w:br/>
        <w:t>Ejemplificación de l</w:t>
      </w:r>
      <w:r w:rsidR="00AA619E">
        <w:t>a</w:t>
      </w:r>
      <w:r>
        <w:t xml:space="preserve"> línea de costa</w:t>
      </w:r>
      <w:r w:rsidR="00AA619E">
        <w:t xml:space="preserve"> en la época húmeda del 2021</w:t>
      </w:r>
      <w:r w:rsidR="00852455">
        <w:t xml:space="preserve"> en el Golfo de Urabá.</w:t>
      </w:r>
      <w:bookmarkEnd w:id="69"/>
    </w:p>
    <w:p w14:paraId="0246C492" w14:textId="4901F98E" w:rsidR="007F6A36" w:rsidRDefault="008974C4" w:rsidP="003A0744">
      <w:pPr>
        <w:pStyle w:val="PrrAPA"/>
        <w:spacing w:line="240" w:lineRule="auto"/>
        <w:rPr>
          <w:lang w:val="es-MX"/>
        </w:rPr>
      </w:pPr>
      <w:r>
        <w:rPr>
          <w:noProof/>
        </w:rPr>
        <w:drawing>
          <wp:inline distT="0" distB="0" distL="0" distR="0" wp14:anchorId="02CF83E2" wp14:editId="6ED5EE54">
            <wp:extent cx="5971540" cy="3059190"/>
            <wp:effectExtent l="0" t="0" r="0" b="8255"/>
            <wp:docPr id="79133173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31735" name="Imagen 2"/>
                    <pic:cNvPicPr>
                      <a:picLocks noChangeAspect="1" noChangeArrowheads="1"/>
                    </pic:cNvPicPr>
                  </pic:nvPicPr>
                  <pic:blipFill>
                    <a:blip r:embed="rId21">
                      <a:extLst>
                        <a:ext uri="{96DAC541-7B7A-43D3-8B79-37D633B846F1}">
                          <asvg:svgBlip xmlns:asvg="http://schemas.microsoft.com/office/drawing/2016/SVG/main" r:embed="rId22"/>
                        </a:ext>
                      </a:extLst>
                    </a:blip>
                    <a:stretch>
                      <a:fillRect/>
                    </a:stretch>
                  </pic:blipFill>
                  <pic:spPr bwMode="auto">
                    <a:xfrm>
                      <a:off x="0" y="0"/>
                      <a:ext cx="5971540" cy="3059190"/>
                    </a:xfrm>
                    <a:prstGeom prst="rect">
                      <a:avLst/>
                    </a:prstGeom>
                  </pic:spPr>
                </pic:pic>
              </a:graphicData>
            </a:graphic>
          </wp:inline>
        </w:drawing>
      </w:r>
    </w:p>
    <w:p w14:paraId="3DD39113" w14:textId="77777777" w:rsidR="003A0744" w:rsidRDefault="003A0744" w:rsidP="003A0744">
      <w:pPr>
        <w:pStyle w:val="PrrAPA"/>
      </w:pPr>
      <w:r>
        <w:rPr>
          <w:i/>
          <w:sz w:val="20"/>
          <w:szCs w:val="20"/>
        </w:rPr>
        <w:t xml:space="preserve">Nota. </w:t>
      </w:r>
      <w:r>
        <w:rPr>
          <w:sz w:val="20"/>
          <w:szCs w:val="20"/>
        </w:rPr>
        <w:t xml:space="preserve">Se realiza un acercamiento a la desembocadura del Río Atrato, El Roto. </w:t>
      </w:r>
    </w:p>
    <w:p w14:paraId="716153AA" w14:textId="77777777" w:rsidR="003A0744" w:rsidRPr="003A0744" w:rsidRDefault="003A0744" w:rsidP="007F6A36">
      <w:pPr>
        <w:pStyle w:val="PrrAPA"/>
      </w:pPr>
    </w:p>
    <w:p w14:paraId="2D3042B5" w14:textId="4F0F2B8C" w:rsidR="007C2F7E" w:rsidRDefault="00614C76" w:rsidP="00AB4AC3">
      <w:pPr>
        <w:pStyle w:val="Ttulo2"/>
        <w:numPr>
          <w:ilvl w:val="1"/>
          <w:numId w:val="22"/>
        </w:numPr>
        <w:rPr>
          <w:lang w:val="es-MX"/>
        </w:rPr>
      </w:pPr>
      <w:bookmarkStart w:id="70" w:name="_Toc180406931"/>
      <w:r>
        <w:rPr>
          <w:lang w:val="es-MX"/>
        </w:rPr>
        <w:t xml:space="preserve">Análisis de </w:t>
      </w:r>
      <w:r w:rsidRPr="00B82447">
        <w:t>las</w:t>
      </w:r>
      <w:r>
        <w:rPr>
          <w:lang w:val="es-MX"/>
        </w:rPr>
        <w:t xml:space="preserve"> líneas de costa</w:t>
      </w:r>
      <w:bookmarkEnd w:id="70"/>
      <w:r>
        <w:rPr>
          <w:lang w:val="es-MX"/>
        </w:rPr>
        <w:t xml:space="preserve"> </w:t>
      </w:r>
    </w:p>
    <w:p w14:paraId="3BEB4013" w14:textId="16F78633" w:rsidR="00C72B59" w:rsidRDefault="00BB1CF1" w:rsidP="00177324">
      <w:pPr>
        <w:pStyle w:val="PrrAPA"/>
        <w:rPr>
          <w:lang w:val="es-MX"/>
        </w:rPr>
      </w:pPr>
      <w:r>
        <w:rPr>
          <w:lang w:val="es-MX"/>
        </w:rPr>
        <w:t xml:space="preserve">El análisis de los cambios morfológicos en la costa antioqueña </w:t>
      </w:r>
      <w:r w:rsidR="00077620">
        <w:rPr>
          <w:lang w:val="es-MX"/>
        </w:rPr>
        <w:t>durante el periodo 2011-2021</w:t>
      </w:r>
      <w:r w:rsidR="002809B5">
        <w:rPr>
          <w:lang w:val="es-MX"/>
        </w:rPr>
        <w:t xml:space="preserve"> se realizó utilizando el software</w:t>
      </w:r>
      <w:r w:rsidR="004A0F38">
        <w:rPr>
          <w:lang w:val="es-MX"/>
        </w:rPr>
        <w:t xml:space="preserve"> del </w:t>
      </w:r>
      <w:r w:rsidR="004A0F38" w:rsidRPr="004A0F38">
        <w:rPr>
          <w:lang w:val="es-MX"/>
        </w:rPr>
        <w:t>Sistema De Análisis Digital De La Línea De Costa</w:t>
      </w:r>
      <w:r w:rsidR="004A0F38">
        <w:rPr>
          <w:lang w:val="es-MX"/>
        </w:rPr>
        <w:t xml:space="preserve"> (DSAS:</w:t>
      </w:r>
      <w:r w:rsidR="00342143" w:rsidRPr="004A0F38">
        <w:rPr>
          <w:lang w:val="es-MX"/>
        </w:rPr>
        <w:t xml:space="preserve"> Digital </w:t>
      </w:r>
      <w:proofErr w:type="spellStart"/>
      <w:r w:rsidR="00342143" w:rsidRPr="004A0F38">
        <w:rPr>
          <w:lang w:val="es-MX"/>
        </w:rPr>
        <w:t>Shoreline</w:t>
      </w:r>
      <w:proofErr w:type="spellEnd"/>
      <w:r w:rsidR="00342143" w:rsidRPr="004A0F38">
        <w:rPr>
          <w:lang w:val="es-MX"/>
        </w:rPr>
        <w:t xml:space="preserve"> </w:t>
      </w:r>
      <w:proofErr w:type="spellStart"/>
      <w:r w:rsidR="00342143" w:rsidRPr="004A0F38">
        <w:rPr>
          <w:lang w:val="es-MX"/>
        </w:rPr>
        <w:t>Analysis</w:t>
      </w:r>
      <w:proofErr w:type="spellEnd"/>
      <w:r w:rsidR="00342143" w:rsidRPr="004A0F38">
        <w:rPr>
          <w:lang w:val="es-MX"/>
        </w:rPr>
        <w:t xml:space="preserve"> </w:t>
      </w:r>
      <w:proofErr w:type="spellStart"/>
      <w:r w:rsidR="00342143" w:rsidRPr="004A0F38">
        <w:rPr>
          <w:lang w:val="es-MX"/>
        </w:rPr>
        <w:t>System</w:t>
      </w:r>
      <w:proofErr w:type="spellEnd"/>
      <w:r w:rsidR="00342143" w:rsidRPr="004A0F38">
        <w:rPr>
          <w:lang w:val="es-MX"/>
        </w:rPr>
        <w:t>)</w:t>
      </w:r>
      <w:r w:rsidR="00644457">
        <w:rPr>
          <w:lang w:val="es-MX"/>
        </w:rPr>
        <w:t xml:space="preserve">. </w:t>
      </w:r>
      <w:r w:rsidR="00F14ECD">
        <w:rPr>
          <w:lang w:val="es-MX"/>
        </w:rPr>
        <w:t xml:space="preserve">Este software proporciona un método automatizado </w:t>
      </w:r>
      <w:r w:rsidR="00473A59">
        <w:rPr>
          <w:lang w:val="es-MX"/>
        </w:rPr>
        <w:t xml:space="preserve">para </w:t>
      </w:r>
      <w:r w:rsidR="002809B5">
        <w:rPr>
          <w:lang w:val="es-MX"/>
        </w:rPr>
        <w:t>evaluar</w:t>
      </w:r>
      <w:r w:rsidR="003459C5">
        <w:rPr>
          <w:lang w:val="es-MX"/>
        </w:rPr>
        <w:t xml:space="preserve"> la variabilidad </w:t>
      </w:r>
      <w:r w:rsidR="00473A59">
        <w:rPr>
          <w:lang w:val="es-MX"/>
        </w:rPr>
        <w:t xml:space="preserve">de </w:t>
      </w:r>
      <w:r w:rsidR="003459C5">
        <w:rPr>
          <w:lang w:val="es-MX"/>
        </w:rPr>
        <w:t xml:space="preserve">la </w:t>
      </w:r>
      <w:r w:rsidR="00473A59">
        <w:rPr>
          <w:lang w:val="es-MX"/>
        </w:rPr>
        <w:t>posición de la línea de costa</w:t>
      </w:r>
      <w:r w:rsidR="002D112D">
        <w:rPr>
          <w:lang w:val="es-MX"/>
        </w:rPr>
        <w:t xml:space="preserve"> a través del tiempo</w:t>
      </w:r>
      <w:r w:rsidR="00473A59">
        <w:rPr>
          <w:lang w:val="es-MX"/>
        </w:rPr>
        <w:t xml:space="preserve">, </w:t>
      </w:r>
      <w:r w:rsidR="002809B5">
        <w:rPr>
          <w:lang w:val="es-MX"/>
        </w:rPr>
        <w:t>permitiendo calcular</w:t>
      </w:r>
      <w:r w:rsidR="00177324">
        <w:rPr>
          <w:lang w:val="es-MX"/>
        </w:rPr>
        <w:t xml:space="preserve"> </w:t>
      </w:r>
      <w:r w:rsidR="006E608A">
        <w:rPr>
          <w:lang w:val="es-MX"/>
        </w:rPr>
        <w:t>tasas de erosión y sedimentación</w:t>
      </w:r>
      <w:r w:rsidR="00177324">
        <w:rPr>
          <w:lang w:val="es-MX"/>
        </w:rPr>
        <w:t>, así como generar los datos estadísticos necesario</w:t>
      </w:r>
      <w:r w:rsidR="00C72B59">
        <w:rPr>
          <w:lang w:val="es-MX"/>
        </w:rPr>
        <w:t xml:space="preserve">s para validar estos cálculos </w:t>
      </w:r>
      <w:r w:rsidR="002B4327">
        <w:rPr>
          <w:lang w:val="es-MX"/>
        </w:rPr>
        <w:fldChar w:fldCharType="begin"/>
      </w:r>
      <w:r w:rsidR="002B4327">
        <w:rPr>
          <w:lang w:val="es-MX"/>
        </w:rPr>
        <w:instrText xml:space="preserve"> ADDIN ZOTERO_ITEM CSL_CITATION {"citationID":"a6SBSDiJ","properties":{"formattedCitation":"(Himmelstoss et\\uc0\\u160{}al., 2021)","plainCitation":"(Himmelstoss et al., 2021)","noteIndex":0},"citationItems":[{"id":12,"uris":["http://zotero.org/users/10314280/items/YFMURCMK"],"itemData":{"id":12,"type":"article-journal","DOI":"https://doi.org/10.3133/ ofr20211091","page":"104","title":"Digital Shoreline Analysis System (DSAS) Version 5.1 User Guide:  U.S. Geological Survey Open-File Report 2021–1091","author":[{"family":"Himmelstoss","given":"Emily A."},{"family":"Henderson","given":"Rachel E."},{"family":"Kratzmann","given":"Meredith G."},{"family":"Farris","given":"Amy S."}],"issued":{"date-parts":[["2021"]]}}}],"schema":"https://github.com/citation-style-language/schema/raw/master/csl-citation.json"} </w:instrText>
      </w:r>
      <w:r w:rsidR="002B4327">
        <w:rPr>
          <w:lang w:val="es-MX"/>
        </w:rPr>
        <w:fldChar w:fldCharType="separate"/>
      </w:r>
      <w:r w:rsidR="002B4327" w:rsidRPr="002B4327">
        <w:t>(</w:t>
      </w:r>
      <w:proofErr w:type="spellStart"/>
      <w:r w:rsidR="002B4327" w:rsidRPr="002B4327">
        <w:t>Himmelstoss</w:t>
      </w:r>
      <w:proofErr w:type="spellEnd"/>
      <w:r w:rsidR="002B4327" w:rsidRPr="002B4327">
        <w:t xml:space="preserve"> et al., 2021)</w:t>
      </w:r>
      <w:r w:rsidR="002B4327">
        <w:rPr>
          <w:lang w:val="es-MX"/>
        </w:rPr>
        <w:fldChar w:fldCharType="end"/>
      </w:r>
      <w:r w:rsidR="00F75093">
        <w:rPr>
          <w:lang w:val="es-MX"/>
        </w:rPr>
        <w:t xml:space="preserve">. </w:t>
      </w:r>
    </w:p>
    <w:p w14:paraId="4D1BBB22" w14:textId="7127BF50" w:rsidR="00342143" w:rsidRDefault="00E92DEC" w:rsidP="00177324">
      <w:pPr>
        <w:pStyle w:val="PrrAPA"/>
        <w:rPr>
          <w:lang w:val="es-MX"/>
        </w:rPr>
      </w:pPr>
      <w:r>
        <w:rPr>
          <w:lang w:val="es-MX"/>
        </w:rPr>
        <w:t xml:space="preserve">Para llevar a cabo el análisis, se ingresaron al software los valores correspondientes a las líneas de costa previamente digitalizadas. </w:t>
      </w:r>
      <w:r w:rsidR="00F37198">
        <w:rPr>
          <w:lang w:val="es-MX"/>
        </w:rPr>
        <w:t xml:space="preserve">Los principales cálculos y estadísticas </w:t>
      </w:r>
      <w:r>
        <w:rPr>
          <w:lang w:val="es-MX"/>
        </w:rPr>
        <w:t>empleados</w:t>
      </w:r>
      <w:r w:rsidR="00BF70A6">
        <w:rPr>
          <w:lang w:val="es-MX"/>
        </w:rPr>
        <w:t xml:space="preserve"> </w:t>
      </w:r>
      <w:r w:rsidR="00F37198">
        <w:rPr>
          <w:lang w:val="es-MX"/>
        </w:rPr>
        <w:t xml:space="preserve">para </w:t>
      </w:r>
      <w:r w:rsidR="007E1CFF">
        <w:rPr>
          <w:lang w:val="es-MX"/>
        </w:rPr>
        <w:t xml:space="preserve">el análisis de </w:t>
      </w:r>
      <w:r w:rsidR="0096472C">
        <w:rPr>
          <w:lang w:val="es-MX"/>
        </w:rPr>
        <w:t xml:space="preserve">la variabilidad morfológica del litoral antioqueño se muestran a continuación en la </w:t>
      </w:r>
      <w:r w:rsidR="002C4B9D" w:rsidRPr="004461AF">
        <w:rPr>
          <w:lang w:val="es-MX"/>
        </w:rPr>
        <w:fldChar w:fldCharType="begin"/>
      </w:r>
      <w:r w:rsidR="002C4B9D" w:rsidRPr="004461AF">
        <w:rPr>
          <w:lang w:val="es-MX"/>
        </w:rPr>
        <w:instrText xml:space="preserve"> REF _Ref148095088 \h </w:instrText>
      </w:r>
      <w:r w:rsidR="004461AF" w:rsidRPr="004461AF">
        <w:rPr>
          <w:lang w:val="es-MX"/>
        </w:rPr>
        <w:instrText xml:space="preserve"> \* MERGEFORMAT </w:instrText>
      </w:r>
      <w:r w:rsidR="002C4B9D" w:rsidRPr="004461AF">
        <w:rPr>
          <w:lang w:val="es-MX"/>
        </w:rPr>
      </w:r>
      <w:r w:rsidR="002C4B9D" w:rsidRPr="004461AF">
        <w:rPr>
          <w:lang w:val="es-MX"/>
        </w:rPr>
        <w:fldChar w:fldCharType="separate"/>
      </w:r>
      <w:r w:rsidR="00B45569" w:rsidRPr="00643841">
        <w:rPr>
          <w:b/>
          <w:bCs/>
        </w:rPr>
        <w:t xml:space="preserve">Tabla </w:t>
      </w:r>
      <w:r w:rsidR="00B45569" w:rsidRPr="00B45569">
        <w:rPr>
          <w:b/>
          <w:bCs/>
          <w:noProof/>
        </w:rPr>
        <w:t>2</w:t>
      </w:r>
      <w:r w:rsidR="002C4B9D" w:rsidRPr="004461AF">
        <w:rPr>
          <w:lang w:val="es-MX"/>
        </w:rPr>
        <w:fldChar w:fldCharType="end"/>
      </w:r>
      <w:r w:rsidR="004461AF">
        <w:rPr>
          <w:lang w:val="es-MX"/>
        </w:rPr>
        <w:t>.</w:t>
      </w:r>
    </w:p>
    <w:p w14:paraId="3A7CAA8B" w14:textId="77777777" w:rsidR="0096472C" w:rsidRDefault="0096472C" w:rsidP="00342143">
      <w:pPr>
        <w:rPr>
          <w:lang w:val="es-MX"/>
        </w:rPr>
      </w:pPr>
    </w:p>
    <w:p w14:paraId="7F3C0429" w14:textId="77777777" w:rsidR="00250301" w:rsidRDefault="00250301" w:rsidP="00342143">
      <w:pPr>
        <w:rPr>
          <w:lang w:val="es-MX"/>
        </w:rPr>
      </w:pPr>
    </w:p>
    <w:p w14:paraId="7A50FD58" w14:textId="77777777" w:rsidR="00250301" w:rsidRDefault="00250301" w:rsidP="00342143">
      <w:pPr>
        <w:rPr>
          <w:lang w:val="es-MX"/>
        </w:rPr>
      </w:pPr>
    </w:p>
    <w:p w14:paraId="4CDE75E0" w14:textId="77777777" w:rsidR="00250301" w:rsidRDefault="00250301" w:rsidP="00342143">
      <w:pPr>
        <w:rPr>
          <w:lang w:val="es-MX"/>
        </w:rPr>
      </w:pPr>
    </w:p>
    <w:p w14:paraId="4B3B707E" w14:textId="77777777" w:rsidR="00250301" w:rsidRDefault="00250301" w:rsidP="00342143">
      <w:pPr>
        <w:rPr>
          <w:lang w:val="es-MX"/>
        </w:rPr>
      </w:pPr>
    </w:p>
    <w:p w14:paraId="40A6774F" w14:textId="1BCAE1DD" w:rsidR="00643841" w:rsidRDefault="00643841" w:rsidP="00643841">
      <w:pPr>
        <w:pStyle w:val="Descripcin"/>
        <w:keepNext/>
      </w:pPr>
      <w:bookmarkStart w:id="71" w:name="_Ref148095088"/>
      <w:bookmarkStart w:id="72" w:name="_Toc180406946"/>
      <w:r w:rsidRPr="00643841">
        <w:rPr>
          <w:b/>
          <w:bCs/>
          <w:i w:val="0"/>
          <w:iCs w:val="0"/>
        </w:rPr>
        <w:lastRenderedPageBreak/>
        <w:t xml:space="preserve">Tabla </w:t>
      </w:r>
      <w:r w:rsidRPr="00643841">
        <w:rPr>
          <w:b/>
          <w:bCs/>
          <w:i w:val="0"/>
          <w:iCs w:val="0"/>
        </w:rPr>
        <w:fldChar w:fldCharType="begin"/>
      </w:r>
      <w:r w:rsidRPr="00643841">
        <w:rPr>
          <w:b/>
          <w:bCs/>
          <w:i w:val="0"/>
          <w:iCs w:val="0"/>
        </w:rPr>
        <w:instrText xml:space="preserve"> SEQ Tabla \* ARABIC </w:instrText>
      </w:r>
      <w:r w:rsidRPr="00643841">
        <w:rPr>
          <w:b/>
          <w:bCs/>
          <w:i w:val="0"/>
          <w:iCs w:val="0"/>
        </w:rPr>
        <w:fldChar w:fldCharType="separate"/>
      </w:r>
      <w:r w:rsidR="00B45569">
        <w:rPr>
          <w:b/>
          <w:bCs/>
          <w:i w:val="0"/>
          <w:iCs w:val="0"/>
          <w:noProof/>
        </w:rPr>
        <w:t>2</w:t>
      </w:r>
      <w:r w:rsidRPr="00643841">
        <w:rPr>
          <w:b/>
          <w:bCs/>
          <w:i w:val="0"/>
          <w:iCs w:val="0"/>
        </w:rPr>
        <w:fldChar w:fldCharType="end"/>
      </w:r>
      <w:bookmarkEnd w:id="71"/>
      <w:r>
        <w:t xml:space="preserve"> </w:t>
      </w:r>
      <w:r>
        <w:br/>
      </w:r>
      <w:r w:rsidRPr="00E421CD">
        <w:t xml:space="preserve">Estadísticas </w:t>
      </w:r>
      <w:r w:rsidR="002C4B9D">
        <w:t>p</w:t>
      </w:r>
      <w:r w:rsidRPr="00E421CD">
        <w:t>rincipales de DSAS</w:t>
      </w:r>
      <w:bookmarkEnd w:id="72"/>
    </w:p>
    <w:tbl>
      <w:tblPr>
        <w:tblStyle w:val="Tablaconcuadrcula1"/>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46"/>
        <w:gridCol w:w="2977"/>
        <w:gridCol w:w="5005"/>
      </w:tblGrid>
      <w:tr w:rsidR="00CD12E7" w:rsidRPr="00CD12E7" w14:paraId="41663761" w14:textId="77777777" w:rsidTr="00F852E9">
        <w:tc>
          <w:tcPr>
            <w:tcW w:w="3823" w:type="dxa"/>
            <w:gridSpan w:val="2"/>
          </w:tcPr>
          <w:p w14:paraId="39A25312" w14:textId="77777777" w:rsidR="00CD12E7" w:rsidRPr="00CD12E7" w:rsidRDefault="00CD12E7" w:rsidP="00AD6EAA">
            <w:pPr>
              <w:spacing w:after="160" w:line="259" w:lineRule="auto"/>
              <w:jc w:val="center"/>
              <w:rPr>
                <w:rFonts w:eastAsia="Calibri" w:cs="Times New Roman"/>
                <w:b/>
                <w:bCs/>
                <w:sz w:val="22"/>
                <w:lang w:val="es-MX"/>
              </w:rPr>
            </w:pPr>
            <w:r w:rsidRPr="00CD12E7">
              <w:rPr>
                <w:rFonts w:eastAsia="Calibri" w:cs="Times New Roman"/>
                <w:b/>
                <w:bCs/>
                <w:sz w:val="22"/>
                <w:lang w:val="es-MX"/>
              </w:rPr>
              <w:t>Estadísticas</w:t>
            </w:r>
          </w:p>
        </w:tc>
        <w:tc>
          <w:tcPr>
            <w:tcW w:w="5005" w:type="dxa"/>
          </w:tcPr>
          <w:p w14:paraId="2359A6F1" w14:textId="77777777" w:rsidR="00CD12E7" w:rsidRPr="00CD12E7" w:rsidRDefault="00CD12E7" w:rsidP="00AD6EAA">
            <w:pPr>
              <w:spacing w:after="160" w:line="259" w:lineRule="auto"/>
              <w:jc w:val="center"/>
              <w:rPr>
                <w:rFonts w:eastAsia="Calibri" w:cs="Times New Roman"/>
                <w:b/>
                <w:bCs/>
                <w:sz w:val="22"/>
                <w:lang w:val="es-MX"/>
              </w:rPr>
            </w:pPr>
            <w:r w:rsidRPr="00CD12E7">
              <w:rPr>
                <w:rFonts w:eastAsia="Calibri" w:cs="Times New Roman"/>
                <w:b/>
                <w:bCs/>
                <w:sz w:val="22"/>
                <w:lang w:val="es-MX"/>
              </w:rPr>
              <w:t>Descripción</w:t>
            </w:r>
          </w:p>
        </w:tc>
      </w:tr>
      <w:tr w:rsidR="00CD12E7" w:rsidRPr="00CD12E7" w14:paraId="11C0DF57" w14:textId="77777777" w:rsidTr="00F852E9">
        <w:tc>
          <w:tcPr>
            <w:tcW w:w="846" w:type="dxa"/>
          </w:tcPr>
          <w:p w14:paraId="09675730" w14:textId="77777777" w:rsidR="00CD12E7" w:rsidRPr="00CD12E7" w:rsidRDefault="00CD12E7" w:rsidP="00CD12E7">
            <w:pPr>
              <w:spacing w:after="160" w:line="259" w:lineRule="auto"/>
              <w:rPr>
                <w:rFonts w:eastAsia="Calibri" w:cs="Times New Roman"/>
                <w:b/>
                <w:bCs/>
                <w:sz w:val="22"/>
                <w:lang w:val="es-MX"/>
              </w:rPr>
            </w:pPr>
            <w:r w:rsidRPr="00CD12E7">
              <w:rPr>
                <w:rFonts w:eastAsia="Calibri" w:cs="Times New Roman"/>
                <w:b/>
                <w:bCs/>
                <w:sz w:val="22"/>
                <w:lang w:val="es-MX"/>
              </w:rPr>
              <w:t>NSM</w:t>
            </w:r>
          </w:p>
        </w:tc>
        <w:tc>
          <w:tcPr>
            <w:tcW w:w="2977" w:type="dxa"/>
          </w:tcPr>
          <w:p w14:paraId="5C8882D6"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Movimiento Neto de la Costa</w:t>
            </w:r>
          </w:p>
        </w:tc>
        <w:tc>
          <w:tcPr>
            <w:tcW w:w="5005" w:type="dxa"/>
          </w:tcPr>
          <w:p w14:paraId="7C1020A2"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Es la distancia entre la línea de costa más antigua y la más reciente para cada transecto.</w:t>
            </w:r>
          </w:p>
        </w:tc>
      </w:tr>
      <w:tr w:rsidR="00CD12E7" w:rsidRPr="00CD12E7" w14:paraId="49D0EC32" w14:textId="77777777" w:rsidTr="00F852E9">
        <w:tc>
          <w:tcPr>
            <w:tcW w:w="846" w:type="dxa"/>
          </w:tcPr>
          <w:p w14:paraId="2F44C314" w14:textId="77777777" w:rsidR="00CD12E7" w:rsidRPr="00CD12E7" w:rsidRDefault="00CD12E7" w:rsidP="00CD12E7">
            <w:pPr>
              <w:spacing w:after="160" w:line="259" w:lineRule="auto"/>
              <w:rPr>
                <w:rFonts w:eastAsia="Calibri" w:cs="Times New Roman"/>
                <w:b/>
                <w:bCs/>
                <w:sz w:val="22"/>
                <w:lang w:val="es-MX"/>
              </w:rPr>
            </w:pPr>
            <w:r w:rsidRPr="00CD12E7">
              <w:rPr>
                <w:rFonts w:eastAsia="Calibri" w:cs="Times New Roman"/>
                <w:b/>
                <w:bCs/>
                <w:sz w:val="22"/>
                <w:lang w:val="es-MX"/>
              </w:rPr>
              <w:t>SCE</w:t>
            </w:r>
          </w:p>
        </w:tc>
        <w:tc>
          <w:tcPr>
            <w:tcW w:w="2977" w:type="dxa"/>
          </w:tcPr>
          <w:p w14:paraId="7BFCB220"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Envolvente del Cambio de la Línea de Costa</w:t>
            </w:r>
          </w:p>
        </w:tc>
        <w:tc>
          <w:tcPr>
            <w:tcW w:w="5005" w:type="dxa"/>
          </w:tcPr>
          <w:p w14:paraId="284A69FE"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Representa la mayor distancia entre todas las líneas de costa que se intersecan en un transecto dado.</w:t>
            </w:r>
          </w:p>
        </w:tc>
      </w:tr>
      <w:tr w:rsidR="00CD12E7" w:rsidRPr="00CD12E7" w14:paraId="1A71264C" w14:textId="77777777" w:rsidTr="00F852E9">
        <w:tc>
          <w:tcPr>
            <w:tcW w:w="846" w:type="dxa"/>
          </w:tcPr>
          <w:p w14:paraId="6F021978" w14:textId="77777777" w:rsidR="00CD12E7" w:rsidRPr="00CD12E7" w:rsidRDefault="00CD12E7" w:rsidP="00CD12E7">
            <w:pPr>
              <w:spacing w:after="160" w:line="259" w:lineRule="auto"/>
              <w:rPr>
                <w:rFonts w:eastAsia="Calibri" w:cs="Times New Roman"/>
                <w:b/>
                <w:bCs/>
                <w:sz w:val="22"/>
                <w:lang w:val="es-MX"/>
              </w:rPr>
            </w:pPr>
            <w:r w:rsidRPr="00CD12E7">
              <w:rPr>
                <w:rFonts w:eastAsia="Calibri" w:cs="Times New Roman"/>
                <w:b/>
                <w:bCs/>
                <w:sz w:val="22"/>
                <w:lang w:val="es-MX"/>
              </w:rPr>
              <w:t>EPR</w:t>
            </w:r>
          </w:p>
        </w:tc>
        <w:tc>
          <w:tcPr>
            <w:tcW w:w="2977" w:type="dxa"/>
          </w:tcPr>
          <w:p w14:paraId="3E981298" w14:textId="403DC47F"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 xml:space="preserve">Tasa </w:t>
            </w:r>
            <w:r w:rsidR="00F467A0">
              <w:rPr>
                <w:rFonts w:eastAsia="Calibri" w:cs="Times New Roman"/>
                <w:sz w:val="22"/>
                <w:lang w:val="es-MX"/>
              </w:rPr>
              <w:t xml:space="preserve">de Cambio </w:t>
            </w:r>
            <w:r w:rsidRPr="00CD12E7">
              <w:rPr>
                <w:rFonts w:eastAsia="Calibri" w:cs="Times New Roman"/>
                <w:sz w:val="22"/>
                <w:lang w:val="es-MX"/>
              </w:rPr>
              <w:t>del Punto Final</w:t>
            </w:r>
          </w:p>
        </w:tc>
        <w:tc>
          <w:tcPr>
            <w:tcW w:w="5005" w:type="dxa"/>
          </w:tcPr>
          <w:p w14:paraId="6B0E30C0"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Se calcula dividiendo la distancia del movimiento de la línea de costa por el tiempo transcurrido entre la línea de costa más antigua y la más reciente.</w:t>
            </w:r>
          </w:p>
        </w:tc>
      </w:tr>
      <w:tr w:rsidR="00CD12E7" w:rsidRPr="00CD12E7" w14:paraId="793F6A30" w14:textId="77777777" w:rsidTr="00F852E9">
        <w:tc>
          <w:tcPr>
            <w:tcW w:w="846" w:type="dxa"/>
          </w:tcPr>
          <w:p w14:paraId="01D6DE7F" w14:textId="77777777" w:rsidR="00CD12E7" w:rsidRPr="00CD12E7" w:rsidRDefault="00CD12E7" w:rsidP="00CD12E7">
            <w:pPr>
              <w:spacing w:after="160" w:line="259" w:lineRule="auto"/>
              <w:rPr>
                <w:rFonts w:eastAsia="Calibri" w:cs="Times New Roman"/>
                <w:b/>
                <w:bCs/>
                <w:sz w:val="22"/>
                <w:lang w:val="es-MX"/>
              </w:rPr>
            </w:pPr>
            <w:r w:rsidRPr="00CD12E7">
              <w:rPr>
                <w:rFonts w:eastAsia="Calibri" w:cs="Times New Roman"/>
                <w:b/>
                <w:bCs/>
                <w:sz w:val="22"/>
                <w:lang w:val="es-MX"/>
              </w:rPr>
              <w:t>LRR</w:t>
            </w:r>
          </w:p>
        </w:tc>
        <w:tc>
          <w:tcPr>
            <w:tcW w:w="2977" w:type="dxa"/>
          </w:tcPr>
          <w:p w14:paraId="2B225A0C" w14:textId="0952D8A9"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Tasa de</w:t>
            </w:r>
            <w:r w:rsidR="00F467A0">
              <w:rPr>
                <w:rFonts w:eastAsia="Calibri" w:cs="Times New Roman"/>
                <w:sz w:val="22"/>
                <w:lang w:val="es-MX"/>
              </w:rPr>
              <w:t xml:space="preserve"> Cambio de</w:t>
            </w:r>
            <w:r w:rsidRPr="00CD12E7">
              <w:rPr>
                <w:rFonts w:eastAsia="Calibri" w:cs="Times New Roman"/>
                <w:sz w:val="22"/>
                <w:lang w:val="es-MX"/>
              </w:rPr>
              <w:t xml:space="preserve"> Regresión Lineal</w:t>
            </w:r>
          </w:p>
        </w:tc>
        <w:tc>
          <w:tcPr>
            <w:tcW w:w="5005" w:type="dxa"/>
          </w:tcPr>
          <w:p w14:paraId="5FE542C5"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Se determina ajustando una línea de regresión por mínimos cuadrados a todos los puntos de la línea de costa de un transecto. La tasa de regresión lineal es la pendiente de la línea.</w:t>
            </w:r>
          </w:p>
        </w:tc>
      </w:tr>
      <w:tr w:rsidR="00CD12E7" w:rsidRPr="00CD12E7" w14:paraId="644E6B0A" w14:textId="77777777" w:rsidTr="00F852E9">
        <w:tc>
          <w:tcPr>
            <w:tcW w:w="846" w:type="dxa"/>
          </w:tcPr>
          <w:p w14:paraId="10D99F7D" w14:textId="77777777" w:rsidR="00CD12E7" w:rsidRPr="00CD12E7" w:rsidRDefault="00CD12E7" w:rsidP="00CD12E7">
            <w:pPr>
              <w:spacing w:after="160" w:line="259" w:lineRule="auto"/>
              <w:rPr>
                <w:rFonts w:eastAsia="Calibri" w:cs="Times New Roman"/>
                <w:b/>
                <w:bCs/>
                <w:sz w:val="22"/>
                <w:lang w:val="es-MX"/>
              </w:rPr>
            </w:pPr>
            <w:r w:rsidRPr="00CD12E7">
              <w:rPr>
                <w:rFonts w:eastAsia="Calibri" w:cs="Times New Roman"/>
                <w:b/>
                <w:bCs/>
                <w:sz w:val="22"/>
                <w:lang w:val="es-MX"/>
              </w:rPr>
              <w:t>WLR</w:t>
            </w:r>
          </w:p>
        </w:tc>
        <w:tc>
          <w:tcPr>
            <w:tcW w:w="2977" w:type="dxa"/>
          </w:tcPr>
          <w:p w14:paraId="07C82F31"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Tasa de Regresión Ponderada</w:t>
            </w:r>
          </w:p>
        </w:tc>
        <w:tc>
          <w:tcPr>
            <w:tcW w:w="5005" w:type="dxa"/>
          </w:tcPr>
          <w:p w14:paraId="25C727CB" w14:textId="77777777" w:rsidR="00CD12E7" w:rsidRPr="00CD12E7" w:rsidRDefault="00CD12E7" w:rsidP="00AD6EAA">
            <w:pPr>
              <w:spacing w:after="160" w:line="259" w:lineRule="auto"/>
              <w:jc w:val="left"/>
              <w:rPr>
                <w:rFonts w:eastAsia="Calibri" w:cs="Times New Roman"/>
                <w:sz w:val="22"/>
                <w:lang w:val="es-MX"/>
              </w:rPr>
            </w:pPr>
            <w:r w:rsidRPr="00CD12E7">
              <w:rPr>
                <w:rFonts w:eastAsia="Calibri" w:cs="Times New Roman"/>
                <w:sz w:val="22"/>
                <w:lang w:val="es-MX"/>
              </w:rPr>
              <w:t>En una regresión lineal ponderada, los datos más fiables reciben un mayor énfasis o peso para determinar una línea de mejor ajuste.</w:t>
            </w:r>
          </w:p>
        </w:tc>
      </w:tr>
    </w:tbl>
    <w:p w14:paraId="41D261CF" w14:textId="3BDFAA92" w:rsidR="0096472C" w:rsidRDefault="00C50263" w:rsidP="00342143">
      <w:pPr>
        <w:rPr>
          <w:rFonts w:cs="Times New Roman"/>
          <w:sz w:val="20"/>
          <w:szCs w:val="18"/>
          <w:lang w:val="es-MX"/>
        </w:rPr>
      </w:pPr>
      <w:r w:rsidRPr="00B40AF2">
        <w:rPr>
          <w:rFonts w:cs="Times New Roman"/>
          <w:i/>
          <w:iCs/>
          <w:sz w:val="20"/>
          <w:szCs w:val="18"/>
          <w:lang w:val="es-MX"/>
        </w:rPr>
        <w:t>Nota.</w:t>
      </w:r>
      <w:r w:rsidRPr="00B40AF2">
        <w:rPr>
          <w:rFonts w:cs="Times New Roman"/>
          <w:sz w:val="20"/>
          <w:szCs w:val="18"/>
          <w:lang w:val="es-MX"/>
        </w:rPr>
        <w:t xml:space="preserve"> Adaptado de </w:t>
      </w:r>
      <w:r w:rsidRPr="00B40AF2">
        <w:rPr>
          <w:rFonts w:cs="Times New Roman"/>
          <w:sz w:val="20"/>
          <w:szCs w:val="18"/>
          <w:lang w:val="es-MX"/>
        </w:rPr>
        <w:fldChar w:fldCharType="begin"/>
      </w:r>
      <w:r w:rsidR="00137548">
        <w:rPr>
          <w:rFonts w:cs="Times New Roman"/>
          <w:sz w:val="20"/>
          <w:szCs w:val="18"/>
          <w:lang w:val="es-MX"/>
        </w:rPr>
        <w:instrText xml:space="preserve"> ADDIN ZOTERO_ITEM CSL_CITATION {"citationID":"RNODVgJw","properties":{"formattedCitation":"(Himmelstoss et\\uc0\\u160{}al., 2021)","plainCitation":"(Himmelstoss et al., 2021)","dontUpdate":true,"noteIndex":0},"citationItems":[{"id":12,"uris":["http://zotero.org/users/10314280/items/YFMURCMK"],"itemData":{"id":12,"type":"article-journal","DOI":"https://doi.org/10.3133/ ofr20211091","page":"104","title":"Digital Shoreline Analysis System (DSAS) Version 5.1 User Guide:  U.S. Geological Survey Open-File Report 2021–1091","author":[{"family":"Himmelstoss","given":"Emily A."},{"family":"Henderson","given":"Rachel E."},{"family":"Kratzmann","given":"Meredith G."},{"family":"Farris","given":"Amy S."}],"issued":{"date-parts":[["2021"]]}}}],"schema":"https://github.com/citation-style-language/schema/raw/master/csl-citation.json"} </w:instrText>
      </w:r>
      <w:r w:rsidRPr="00B40AF2">
        <w:rPr>
          <w:rFonts w:cs="Times New Roman"/>
          <w:sz w:val="20"/>
          <w:szCs w:val="18"/>
          <w:lang w:val="es-MX"/>
        </w:rPr>
        <w:fldChar w:fldCharType="separate"/>
      </w:r>
      <w:proofErr w:type="spellStart"/>
      <w:r w:rsidRPr="00B40AF2">
        <w:rPr>
          <w:rFonts w:cs="Times New Roman"/>
          <w:sz w:val="20"/>
          <w:szCs w:val="20"/>
        </w:rPr>
        <w:t>Himmelstoss</w:t>
      </w:r>
      <w:proofErr w:type="spellEnd"/>
      <w:r w:rsidRPr="00B40AF2">
        <w:rPr>
          <w:rFonts w:cs="Times New Roman"/>
          <w:sz w:val="20"/>
          <w:szCs w:val="20"/>
        </w:rPr>
        <w:t xml:space="preserve"> et al </w:t>
      </w:r>
      <w:r w:rsidR="007C5225" w:rsidRPr="00B40AF2">
        <w:rPr>
          <w:rFonts w:cs="Times New Roman"/>
          <w:sz w:val="20"/>
          <w:szCs w:val="20"/>
        </w:rPr>
        <w:t>(</w:t>
      </w:r>
      <w:r w:rsidRPr="00B40AF2">
        <w:rPr>
          <w:rFonts w:cs="Times New Roman"/>
          <w:sz w:val="20"/>
          <w:szCs w:val="20"/>
        </w:rPr>
        <w:t>2021</w:t>
      </w:r>
      <w:r w:rsidRPr="00B40AF2">
        <w:rPr>
          <w:rFonts w:cs="Times New Roman"/>
          <w:sz w:val="20"/>
          <w:szCs w:val="18"/>
          <w:lang w:val="es-MX"/>
        </w:rPr>
        <w:fldChar w:fldCharType="end"/>
      </w:r>
      <w:r w:rsidR="007C5225" w:rsidRPr="00B40AF2">
        <w:rPr>
          <w:rFonts w:cs="Times New Roman"/>
          <w:sz w:val="20"/>
          <w:szCs w:val="18"/>
          <w:lang w:val="es-MX"/>
        </w:rPr>
        <w:t>)</w:t>
      </w:r>
      <w:r w:rsidRPr="00B40AF2">
        <w:rPr>
          <w:rFonts w:cs="Times New Roman"/>
          <w:sz w:val="20"/>
          <w:szCs w:val="18"/>
          <w:lang w:val="es-MX"/>
        </w:rPr>
        <w:t>.</w:t>
      </w:r>
    </w:p>
    <w:p w14:paraId="2203F072" w14:textId="77777777" w:rsidR="00BF70A6" w:rsidRDefault="00BF70A6" w:rsidP="00342143">
      <w:pPr>
        <w:rPr>
          <w:rFonts w:cs="Times New Roman"/>
          <w:sz w:val="20"/>
          <w:szCs w:val="18"/>
          <w:lang w:val="es-MX"/>
        </w:rPr>
      </w:pPr>
    </w:p>
    <w:p w14:paraId="61ADD59F" w14:textId="14A9BD2A" w:rsidR="00BF70A6" w:rsidRDefault="00BF70A6" w:rsidP="00E32574">
      <w:pPr>
        <w:pStyle w:val="PrrAPA"/>
      </w:pPr>
      <w:r w:rsidRPr="00B314D0">
        <w:t xml:space="preserve">El análisis de la variación morfológica de la línea de costa antioqueña para las distintas épocas climáticas comprendidas entre 2011 y 2021, se </w:t>
      </w:r>
      <w:r w:rsidR="003D1518">
        <w:t>basó</w:t>
      </w:r>
      <w:r w:rsidRPr="00B314D0">
        <w:t xml:space="preserve"> principalmente</w:t>
      </w:r>
      <w:r w:rsidR="00F467A0">
        <w:t xml:space="preserve"> en</w:t>
      </w:r>
      <w:r w:rsidRPr="00B314D0">
        <w:t xml:space="preserve"> dos estadísticas: la </w:t>
      </w:r>
      <w:r w:rsidRPr="00F467A0">
        <w:rPr>
          <w:i/>
          <w:iCs/>
        </w:rPr>
        <w:t>Tasa de Cambio de Regresión Lineal</w:t>
      </w:r>
      <w:r w:rsidRPr="00B314D0">
        <w:t xml:space="preserve"> (LRR) y la </w:t>
      </w:r>
      <w:r w:rsidRPr="00F467A0">
        <w:rPr>
          <w:i/>
          <w:iCs/>
        </w:rPr>
        <w:t>Tasa de Cambio del Punto Final</w:t>
      </w:r>
      <w:r w:rsidRPr="00B314D0">
        <w:t xml:space="preserve"> (EPR).</w:t>
      </w:r>
      <w:r w:rsidR="00BA6EB6">
        <w:t xml:space="preserve"> </w:t>
      </w:r>
      <w:r w:rsidRPr="00B314D0">
        <w:t>La LRR considera todas las variaciones en el movimiento de la línea de costa a lo largo del período estudiado, proporcionando un enfoque más completo y continuo del cambio.</w:t>
      </w:r>
      <w:r w:rsidR="00BA6EB6">
        <w:t xml:space="preserve"> Por otro lado, </w:t>
      </w:r>
      <w:r w:rsidRPr="00B314D0">
        <w:t>La EPR,</w:t>
      </w:r>
      <w:r w:rsidR="00BA6EB6">
        <w:t xml:space="preserve"> </w:t>
      </w:r>
      <w:r w:rsidR="0091081C">
        <w:t>se enfoca únicamente en la comparación</w:t>
      </w:r>
      <w:r w:rsidRPr="00B314D0">
        <w:t xml:space="preserve"> entre la posición de la línea de costa más antigua y la más reciente, ofreciendo una perspectiva más simple y directa del cambio neto</w:t>
      </w:r>
      <w:r w:rsidR="0080457E">
        <w:t xml:space="preserve"> </w:t>
      </w:r>
      <w:r w:rsidR="00921A89">
        <w:fldChar w:fldCharType="begin"/>
      </w:r>
      <w:r w:rsidR="00921A89">
        <w:instrText xml:space="preserve"> ADDIN ZOTERO_ITEM CSL_CITATION {"citationID":"OqcPE9eg","properties":{"formattedCitation":"(Himmelstoss et\\uc0\\u160{}al., 2021)","plainCitation":"(Himmelstoss et al., 2021)","noteIndex":0},"citationItems":[{"id":12,"uris":["http://zotero.org/users/10314280/items/YFMURCMK"],"itemData":{"id":12,"type":"article-journal","DOI":"https://doi.org/10.3133/ ofr20211091","page":"104","title":"Digital Shoreline Analysis System (DSAS) Version 5.1 User Guide:  U.S. Geological Survey Open-File Report 2021–1091","author":[{"family":"Himmelstoss","given":"Emily A."},{"family":"Henderson","given":"Rachel E."},{"family":"Kratzmann","given":"Meredith G."},{"family":"Farris","given":"Amy S."}],"issued":{"date-parts":[["2021"]]}}}],"schema":"https://github.com/citation-style-language/schema/raw/master/csl-citation.json"} </w:instrText>
      </w:r>
      <w:r w:rsidR="00921A89">
        <w:fldChar w:fldCharType="separate"/>
      </w:r>
      <w:r w:rsidR="00921A89" w:rsidRPr="00921A89">
        <w:t>(</w:t>
      </w:r>
      <w:proofErr w:type="spellStart"/>
      <w:r w:rsidR="00921A89" w:rsidRPr="00921A89">
        <w:t>Himmelstoss</w:t>
      </w:r>
      <w:proofErr w:type="spellEnd"/>
      <w:r w:rsidR="00921A89" w:rsidRPr="00921A89">
        <w:t xml:space="preserve"> et al., 2021)</w:t>
      </w:r>
      <w:r w:rsidR="00921A89">
        <w:fldChar w:fldCharType="end"/>
      </w:r>
      <w:r w:rsidRPr="00B314D0">
        <w:t>.</w:t>
      </w:r>
      <w:r w:rsidR="00E32574">
        <w:t xml:space="preserve"> </w:t>
      </w:r>
      <w:r w:rsidR="00E934EC">
        <w:t>De este modo</w:t>
      </w:r>
      <w:r w:rsidR="0052227A">
        <w:t xml:space="preserve">, </w:t>
      </w:r>
      <w:r w:rsidR="00E72EFC">
        <w:t>e</w:t>
      </w:r>
      <w:r w:rsidRPr="00B314D0">
        <w:t xml:space="preserve">l uso de estas </w:t>
      </w:r>
      <w:r w:rsidR="00E72EFC">
        <w:t xml:space="preserve">dos </w:t>
      </w:r>
      <w:r w:rsidRPr="00B314D0">
        <w:t xml:space="preserve">estadísticas permitió </w:t>
      </w:r>
      <w:r w:rsidR="00036CB5">
        <w:t xml:space="preserve">comprender </w:t>
      </w:r>
      <w:r w:rsidR="005B2A93">
        <w:t>tanto</w:t>
      </w:r>
      <w:r w:rsidRPr="00B314D0">
        <w:t xml:space="preserve"> las tendencias generales</w:t>
      </w:r>
      <w:r w:rsidR="00E32574">
        <w:t xml:space="preserve"> (</w:t>
      </w:r>
      <w:r w:rsidR="00903BBA">
        <w:t>mediante la</w:t>
      </w:r>
      <w:r w:rsidR="00E32574">
        <w:t xml:space="preserve"> EPR)</w:t>
      </w:r>
      <w:r w:rsidRPr="00B314D0">
        <w:t xml:space="preserve"> </w:t>
      </w:r>
      <w:r w:rsidR="005B2A93">
        <w:t xml:space="preserve">como </w:t>
      </w:r>
      <w:r w:rsidRPr="00B314D0">
        <w:t>las variaciones específicas</w:t>
      </w:r>
      <w:r w:rsidR="00E32574">
        <w:t xml:space="preserve"> (</w:t>
      </w:r>
      <w:r w:rsidR="00903BBA">
        <w:t>a través de la</w:t>
      </w:r>
      <w:r w:rsidR="00E32574">
        <w:t xml:space="preserve"> LRR)</w:t>
      </w:r>
      <w:r w:rsidRPr="00B314D0">
        <w:t xml:space="preserve"> en la línea de costa durante el periodo de estudio, lo cual es fundamental para la gestión y planificación de las zonas costeras.</w:t>
      </w:r>
    </w:p>
    <w:p w14:paraId="16B70760" w14:textId="6AB54696" w:rsidR="00D16AED" w:rsidRDefault="00D16AED" w:rsidP="00D16AED">
      <w:pPr>
        <w:pStyle w:val="PrrAPA"/>
      </w:pPr>
      <w:r>
        <w:t xml:space="preserve">Estas estadísticas fueron </w:t>
      </w:r>
      <w:r w:rsidR="0037319D">
        <w:t>obtenidas</w:t>
      </w:r>
      <w:r>
        <w:t xml:space="preserve"> en un informe de texto, </w:t>
      </w:r>
      <w:r w:rsidRPr="00CD7518">
        <w:t>detalla</w:t>
      </w:r>
      <w:r>
        <w:t>n</w:t>
      </w:r>
      <w:r w:rsidRPr="00CD7518">
        <w:t xml:space="preserve">do los cambios en las líneas de costa a lo largo del tiempo, </w:t>
      </w:r>
      <w:r>
        <w:t>por medio de las</w:t>
      </w:r>
      <w:r w:rsidRPr="00CD7518">
        <w:t xml:space="preserve"> diversas métricas y métodos estadísticos</w:t>
      </w:r>
      <w:r>
        <w:t xml:space="preserve">, mencionados </w:t>
      </w:r>
      <w:r w:rsidR="0037319D">
        <w:t>anteriormente</w:t>
      </w:r>
      <w:r>
        <w:t xml:space="preserve">. </w:t>
      </w:r>
      <w:r w:rsidRPr="00CD7518">
        <w:t xml:space="preserve">Se incluyen cálculos como el promedio, máximo y mínimo de las distancias de cambio de la línea de costa, así como las tasas de erosión y acreción. Además, se </w:t>
      </w:r>
      <w:r w:rsidRPr="00CD7518">
        <w:lastRenderedPageBreak/>
        <w:t>analiza la distribución porcentual de los transectos que muestran retroceso o progradación de la costa, proporcionando una visión integral de la dinámica costera en el área de estudio. El informe también considera la incertidumbre y la significancia estadística de los resultados obtenidos.</w:t>
      </w:r>
    </w:p>
    <w:p w14:paraId="12E31BDC" w14:textId="4475B5AE" w:rsidR="00BF70A6" w:rsidRPr="00BF70A6" w:rsidRDefault="00D60985" w:rsidP="00145E83">
      <w:pPr>
        <w:pStyle w:val="PrrAPA"/>
        <w:rPr>
          <w:sz w:val="20"/>
          <w:szCs w:val="18"/>
        </w:rPr>
      </w:pPr>
      <w:r>
        <w:t>El software</w:t>
      </w:r>
      <w:r w:rsidR="00145E83">
        <w:t xml:space="preserve"> </w:t>
      </w:r>
      <w:r w:rsidRPr="00D60985">
        <w:t>determinó la significancia estadística de la erosión y la acreción mediante un análisis de la tasa de cambio en relación con el intervalo de confianza (CI). Un porcentaje de transectos se consideró significativamente erosi</w:t>
      </w:r>
      <w:r w:rsidR="001410E0">
        <w:t>vo</w:t>
      </w:r>
      <w:r w:rsidRPr="00D60985">
        <w:t xml:space="preserve"> si presentaba una tasa negativa con una magnitud mayor que la incertidumbre asociada, es decir, cuando el intervalo de confianza no abarcaba valores positivos. Por ejemplo, una tasa de −2.3 m/año con un CI de 0.5 sería significativa, ya que el rango resultante (−2.8 a −1.8 m/año) permanece negativo. En cambio, si el CI fuese de 2.8, la significancia se perdería, ya que el rango resultante incluiría tanto valores negativos como positivos (−5.1 a +0.5 m/año), lo que impide asegurar si la tasa real es </w:t>
      </w:r>
      <w:r w:rsidR="001410E0">
        <w:t>erosión</w:t>
      </w:r>
      <w:r w:rsidRPr="00D60985">
        <w:t xml:space="preserve"> o </w:t>
      </w:r>
      <w:r w:rsidR="001410E0">
        <w:t>acreción</w:t>
      </w:r>
      <w:r w:rsidRPr="00D60985">
        <w:t xml:space="preserve">. De manera similar, un porcentaje de transectos se consideró significativamente </w:t>
      </w:r>
      <w:r w:rsidR="00422DFB">
        <w:t>de acreción</w:t>
      </w:r>
      <w:r w:rsidRPr="00D60985">
        <w:t xml:space="preserve"> si la tasa positiva superaba la incertidumbre, con el intervalo de confianza completamente dentro del rango positivo.</w:t>
      </w:r>
      <w:r w:rsidR="006A0FC1">
        <w:t xml:space="preserve"> </w:t>
      </w:r>
      <w:r w:rsidR="006A0FC1" w:rsidRPr="006A0FC1">
        <w:t>Los transectos que no cumplen con estas condiciones, es decir, aquellos en los que el intervalo de confianza incluye tanto valores negativos como positivos, fueron clasificados como transectos con movimientos no significativos, lo que implica que no se puede determinar con certeza si la línea de costa en esos puntos está experimentando erosión o acreción</w:t>
      </w:r>
      <w:r w:rsidR="0097768A">
        <w:t xml:space="preserve"> </w:t>
      </w:r>
      <w:r w:rsidR="0097768A">
        <w:fldChar w:fldCharType="begin"/>
      </w:r>
      <w:r w:rsidR="0097768A">
        <w:instrText xml:space="preserve"> ADDIN ZOTERO_ITEM CSL_CITATION {"citationID":"JWJUxmC5","properties":{"formattedCitation":"(Himmelstoss et\\uc0\\u160{}al., 2021)","plainCitation":"(Himmelstoss et al., 2021)","noteIndex":0},"citationItems":[{"id":12,"uris":["http://zotero.org/users/10314280/items/YFMURCMK"],"itemData":{"id":12,"type":"article-journal","DOI":"https://doi.org/10.3133/ ofr20211091","page":"104","title":"Digital Shoreline Analysis System (DSAS) Version 5.1 User Guide:  U.S. Geological Survey Open-File Report 2021–1091","author":[{"family":"Himmelstoss","given":"Emily A."},{"family":"Henderson","given":"Rachel E."},{"family":"Kratzmann","given":"Meredith G."},{"family":"Farris","given":"Amy S."}],"issued":{"date-parts":[["2021"]]}}}],"schema":"https://github.com/citation-style-language/schema/raw/master/csl-citation.json"} </w:instrText>
      </w:r>
      <w:r w:rsidR="0097768A">
        <w:fldChar w:fldCharType="separate"/>
      </w:r>
      <w:r w:rsidR="0097768A" w:rsidRPr="0097768A">
        <w:t>(</w:t>
      </w:r>
      <w:proofErr w:type="spellStart"/>
      <w:r w:rsidR="0097768A" w:rsidRPr="0097768A">
        <w:t>Himmelstoss</w:t>
      </w:r>
      <w:proofErr w:type="spellEnd"/>
      <w:r w:rsidR="0097768A" w:rsidRPr="0097768A">
        <w:t xml:space="preserve"> et al., 2021)</w:t>
      </w:r>
      <w:r w:rsidR="0097768A">
        <w:fldChar w:fldCharType="end"/>
      </w:r>
      <w:r w:rsidR="006A0FC1" w:rsidRPr="006A0FC1">
        <w:t>.</w:t>
      </w:r>
    </w:p>
    <w:p w14:paraId="65F870DD" w14:textId="77777777" w:rsidR="00BF70A6" w:rsidRDefault="00BF70A6" w:rsidP="00342143">
      <w:pPr>
        <w:rPr>
          <w:rFonts w:cs="Times New Roman"/>
          <w:sz w:val="20"/>
          <w:szCs w:val="18"/>
          <w:lang w:val="es-MX"/>
        </w:rPr>
      </w:pPr>
    </w:p>
    <w:p w14:paraId="5AC7491A" w14:textId="77777777" w:rsidR="00BF70A6" w:rsidRDefault="00BF70A6" w:rsidP="00342143">
      <w:pPr>
        <w:rPr>
          <w:rFonts w:cs="Times New Roman"/>
          <w:sz w:val="20"/>
          <w:szCs w:val="18"/>
          <w:lang w:val="es-MX"/>
        </w:rPr>
      </w:pPr>
    </w:p>
    <w:p w14:paraId="4E2BD06D" w14:textId="77777777" w:rsidR="00BF70A6" w:rsidRDefault="00BF70A6" w:rsidP="00342143">
      <w:pPr>
        <w:rPr>
          <w:rFonts w:cs="Times New Roman"/>
          <w:sz w:val="20"/>
          <w:szCs w:val="18"/>
          <w:lang w:val="es-MX"/>
        </w:rPr>
      </w:pPr>
    </w:p>
    <w:p w14:paraId="363A143C" w14:textId="77777777" w:rsidR="00BF70A6" w:rsidRDefault="00BF70A6" w:rsidP="00342143">
      <w:pPr>
        <w:rPr>
          <w:rFonts w:cs="Times New Roman"/>
          <w:sz w:val="20"/>
          <w:szCs w:val="18"/>
          <w:lang w:val="es-MX"/>
        </w:rPr>
      </w:pPr>
    </w:p>
    <w:p w14:paraId="0F5F3046" w14:textId="77777777" w:rsidR="00BF70A6" w:rsidRPr="00B40AF2" w:rsidRDefault="00BF70A6" w:rsidP="00342143">
      <w:pPr>
        <w:rPr>
          <w:rFonts w:cs="Times New Roman"/>
          <w:sz w:val="20"/>
          <w:szCs w:val="18"/>
          <w:lang w:val="es-MX"/>
        </w:rPr>
      </w:pPr>
    </w:p>
    <w:p w14:paraId="0ED3D6E4" w14:textId="77777777" w:rsidR="00BB5313" w:rsidRDefault="00BB5313">
      <w:pPr>
        <w:spacing w:after="160" w:line="259" w:lineRule="auto"/>
        <w:jc w:val="left"/>
        <w:rPr>
          <w:b/>
        </w:rPr>
      </w:pPr>
      <w:r>
        <w:rPr>
          <w:b/>
        </w:rPr>
        <w:br w:type="page"/>
      </w:r>
    </w:p>
    <w:p w14:paraId="560C0229" w14:textId="16DB063A" w:rsidR="000F2962" w:rsidRDefault="000F2962" w:rsidP="00380E25">
      <w:pPr>
        <w:pStyle w:val="Ttulo1"/>
        <w:numPr>
          <w:ilvl w:val="0"/>
          <w:numId w:val="22"/>
        </w:numPr>
      </w:pPr>
      <w:bookmarkStart w:id="73" w:name="_Toc440985140"/>
      <w:bookmarkStart w:id="74" w:name="_Toc180406932"/>
      <w:r w:rsidRPr="00285913">
        <w:lastRenderedPageBreak/>
        <w:t>Resultados</w:t>
      </w:r>
      <w:bookmarkEnd w:id="73"/>
      <w:bookmarkEnd w:id="74"/>
    </w:p>
    <w:p w14:paraId="7900E3EF" w14:textId="4D8F60C2" w:rsidR="00462357" w:rsidRDefault="00AF5CF1" w:rsidP="00B5327E">
      <w:pPr>
        <w:pStyle w:val="PrrAPA"/>
      </w:pPr>
      <w:r w:rsidRPr="00B314D0">
        <w:t>De acuerd</w:t>
      </w:r>
      <w:r w:rsidR="00B076D7" w:rsidRPr="00B314D0">
        <w:t>o</w:t>
      </w:r>
      <w:r w:rsidRPr="00B314D0">
        <w:t xml:space="preserve"> con lo</w:t>
      </w:r>
      <w:r w:rsidR="00B076D7" w:rsidRPr="00B314D0">
        <w:t>s objetivos previamente delineados</w:t>
      </w:r>
      <w:r w:rsidR="00093813" w:rsidRPr="00B314D0">
        <w:t>, se han obtenido los siguientes resultados</w:t>
      </w:r>
      <w:r w:rsidR="00882C2C" w:rsidRPr="00B314D0">
        <w:t>.</w:t>
      </w:r>
      <w:r w:rsidR="00C7394A" w:rsidRPr="00B314D0">
        <w:t xml:space="preserve"> </w:t>
      </w:r>
      <w:r w:rsidR="00787A9E" w:rsidRPr="00B314D0">
        <w:t>A</w:t>
      </w:r>
      <w:r w:rsidR="00BA4CE4" w:rsidRPr="00B314D0">
        <w:t xml:space="preserve"> continuación, se presentan y analizan los principales hallazgos del estudio.</w:t>
      </w:r>
    </w:p>
    <w:p w14:paraId="10B17DE7" w14:textId="77777777" w:rsidR="005C2A92" w:rsidRDefault="005C2A92" w:rsidP="00B5327E">
      <w:pPr>
        <w:pStyle w:val="PrrAPA"/>
      </w:pPr>
    </w:p>
    <w:p w14:paraId="48FCBB97" w14:textId="03A34E42" w:rsidR="00537E0F" w:rsidRDefault="00537E0F" w:rsidP="00380E25">
      <w:pPr>
        <w:pStyle w:val="Ttulo2"/>
        <w:numPr>
          <w:ilvl w:val="1"/>
          <w:numId w:val="22"/>
        </w:numPr>
      </w:pPr>
      <w:bookmarkStart w:id="75" w:name="_Toc180406933"/>
      <w:r>
        <w:t>Definición de la línea de costa antioqueña de las épocas climáticas entre 2011-2021.</w:t>
      </w:r>
      <w:bookmarkEnd w:id="75"/>
    </w:p>
    <w:p w14:paraId="5152505F" w14:textId="648AB733" w:rsidR="00195806" w:rsidRDefault="00195806" w:rsidP="00965D75">
      <w:pPr>
        <w:pStyle w:val="PrrAPA"/>
      </w:pPr>
      <w:r w:rsidRPr="00195806">
        <w:t xml:space="preserve">Durante los años 2011, 2012, 2015, 2018 y 2020, la identificación de la línea de costa se vio comprometida por la alta nubosidad presente en las imágenes satelitales disponibles. Esta condición atmosférica limitó la obtención de datos completos para ambos periodos climáticos del año 2012, </w:t>
      </w:r>
      <w:r w:rsidR="00A65B6C">
        <w:t xml:space="preserve">para </w:t>
      </w:r>
      <w:r w:rsidRPr="00195806">
        <w:t xml:space="preserve">la </w:t>
      </w:r>
      <w:r w:rsidR="00A65B6C">
        <w:t>época</w:t>
      </w:r>
      <w:r w:rsidRPr="00195806">
        <w:t xml:space="preserve"> seca del 2018 </w:t>
      </w:r>
      <w:r w:rsidR="00A65B6C" w:rsidRPr="00195806">
        <w:t xml:space="preserve">y </w:t>
      </w:r>
      <w:r w:rsidR="00A65B6C">
        <w:t xml:space="preserve">para </w:t>
      </w:r>
      <w:r w:rsidRPr="00195806">
        <w:t xml:space="preserve">las </w:t>
      </w:r>
      <w:r w:rsidR="00A65B6C">
        <w:t>épocas</w:t>
      </w:r>
      <w:r w:rsidRPr="00195806">
        <w:t xml:space="preserve"> húmedas de 2011, 2015 y 2020. La nubosidad redujo significativamente la visibilidad en las imágenes, lo que impidió la adecuada delimitación de las líneas de costa para esos años, dificultando el análisis comparativo de estas épocas climáticas específicas.</w:t>
      </w:r>
    </w:p>
    <w:p w14:paraId="0362134A" w14:textId="3259001F" w:rsidR="00717751" w:rsidRDefault="00A65B6C" w:rsidP="00B75CFE">
      <w:pPr>
        <w:pStyle w:val="PrrAPA"/>
      </w:pPr>
      <w:r w:rsidRPr="00A65B6C">
        <w:t xml:space="preserve">En la </w:t>
      </w:r>
      <w:r w:rsidR="0044301B" w:rsidRPr="0044301B">
        <w:fldChar w:fldCharType="begin"/>
      </w:r>
      <w:r w:rsidR="0044301B" w:rsidRPr="0044301B">
        <w:instrText xml:space="preserve"> REF _Ref180073346 \h  \* MERGEFORMAT </w:instrText>
      </w:r>
      <w:r w:rsidR="0044301B" w:rsidRPr="0044301B">
        <w:fldChar w:fldCharType="separate"/>
      </w:r>
      <w:r w:rsidR="00B45569" w:rsidRPr="00B45569">
        <w:t xml:space="preserve">Figura </w:t>
      </w:r>
      <w:r w:rsidR="00B45569" w:rsidRPr="00B45569">
        <w:rPr>
          <w:noProof/>
        </w:rPr>
        <w:t>6</w:t>
      </w:r>
      <w:r w:rsidR="0044301B" w:rsidRPr="0044301B">
        <w:fldChar w:fldCharType="end"/>
      </w:r>
      <w:r w:rsidRPr="00A65B6C">
        <w:t xml:space="preserve">, se presentan las líneas de costa correspondientes a la época seca entre 2011 y 2021, proporcionando una representación visual clara de las dinámicas que han tenido lugar en la costa antioqueña. Estas líneas </w:t>
      </w:r>
      <w:r w:rsidR="00B31FC6">
        <w:t>son el resultado de la delimitación a partir de la</w:t>
      </w:r>
      <w:r w:rsidR="00B31FC6" w:rsidRPr="00A65B6C">
        <w:t>s imágenes satelitales</w:t>
      </w:r>
      <w:r w:rsidRPr="00A65B6C">
        <w:t xml:space="preserve"> PLANET de alta resolución, con una definición espacial de entre 3 y 5 metros por píxel. Cada año está codificado por un color diferente, lo que facilita la identificación de las variaciones morfológicas anuales. </w:t>
      </w:r>
      <w:r w:rsidR="006620BB">
        <w:t xml:space="preserve">Se detectaron </w:t>
      </w:r>
      <w:r w:rsidR="00201991" w:rsidRPr="00201991">
        <w:t>cambios significativ</w:t>
      </w:r>
      <w:r w:rsidR="006620BB">
        <w:t>o</w:t>
      </w:r>
      <w:r w:rsidR="00201991" w:rsidRPr="00201991">
        <w:t>s en la morfología de la costa antioqueña, revelando</w:t>
      </w:r>
      <w:r w:rsidR="00323F56">
        <w:t xml:space="preserve"> distintas</w:t>
      </w:r>
      <w:r w:rsidR="00B31FC6">
        <w:t xml:space="preserve"> </w:t>
      </w:r>
      <w:r w:rsidR="00201991" w:rsidRPr="00201991">
        <w:t>zonas</w:t>
      </w:r>
      <w:r w:rsidR="00B31FC6">
        <w:t xml:space="preserve"> de</w:t>
      </w:r>
      <w:r w:rsidR="00201991" w:rsidRPr="00201991">
        <w:t xml:space="preserve"> </w:t>
      </w:r>
      <w:r w:rsidR="00B31FC6">
        <w:t>acreción y erosión.</w:t>
      </w:r>
      <w:r w:rsidR="00B75CFE">
        <w:t xml:space="preserve"> </w:t>
      </w:r>
      <w:r w:rsidR="00717751" w:rsidRPr="00AE3293">
        <w:t>A lo largo del periodo de estudio, se observa</w:t>
      </w:r>
      <w:r w:rsidR="00B31FC6">
        <w:t>ron</w:t>
      </w:r>
      <w:r w:rsidR="00717751" w:rsidRPr="00AE3293">
        <w:t xml:space="preserve"> diferencias en la longitud de las líneas de costa definidas, oscilan</w:t>
      </w:r>
      <w:r w:rsidR="00D24181">
        <w:t>do</w:t>
      </w:r>
      <w:r w:rsidR="00717751" w:rsidRPr="00AE3293">
        <w:t xml:space="preserve"> entre 404.40 km (2011) y 533.31 km (2016). Estas variaciones en la extensión están directamente influenciadas por la disponibilidad de imágenes satelitales libres de nubosidad</w:t>
      </w:r>
      <w:r w:rsidR="00717751">
        <w:t>.</w:t>
      </w:r>
    </w:p>
    <w:p w14:paraId="1C608715" w14:textId="63BB56A6" w:rsidR="00994394" w:rsidRDefault="00AE3293" w:rsidP="00B75CFE">
      <w:pPr>
        <w:pStyle w:val="PrrAPA"/>
      </w:pPr>
      <w:r w:rsidRPr="00AE3293">
        <w:t xml:space="preserve">El recuadro ampliado a la derecha de la figura destaca la desembocadura del río Atrato, conocida como El Roto, una región de alta dinámica sedimentaria y morfológica. </w:t>
      </w:r>
      <w:r w:rsidR="00B75CFE">
        <w:t>Las desembocaduras de los ríos</w:t>
      </w:r>
      <w:r w:rsidR="00B75CFE" w:rsidRPr="00B75CFE">
        <w:t xml:space="preserve">, donde interactúan los procesos fluviales y oceanográficos, </w:t>
      </w:r>
      <w:r w:rsidR="00B75CFE">
        <w:t>re</w:t>
      </w:r>
      <w:r w:rsidR="00B75CFE" w:rsidRPr="00B75CFE">
        <w:t>presentan</w:t>
      </w:r>
      <w:r w:rsidR="00B75CFE">
        <w:t xml:space="preserve"> áreas de</w:t>
      </w:r>
      <w:r w:rsidR="00B75CFE" w:rsidRPr="00B75CFE">
        <w:t xml:space="preserve"> variabilidad significativa, subrayando su importancia en la configuración de la línea de costa</w:t>
      </w:r>
      <w:r w:rsidR="00B75CFE">
        <w:t>.</w:t>
      </w:r>
    </w:p>
    <w:p w14:paraId="3A6CC212" w14:textId="0A739CE2" w:rsidR="00994394" w:rsidRDefault="00994394" w:rsidP="00994394">
      <w:pPr>
        <w:pStyle w:val="Descripcin"/>
        <w:keepNext/>
      </w:pPr>
      <w:bookmarkStart w:id="76" w:name="_Ref180073346"/>
      <w:bookmarkStart w:id="77" w:name="_Toc180406952"/>
      <w:r w:rsidRPr="00994394">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6</w:t>
      </w:r>
      <w:r w:rsidR="009E7644">
        <w:rPr>
          <w:b/>
          <w:bCs/>
          <w:i w:val="0"/>
          <w:iCs w:val="0"/>
        </w:rPr>
        <w:fldChar w:fldCharType="end"/>
      </w:r>
      <w:bookmarkEnd w:id="76"/>
      <w:r w:rsidRPr="00994394">
        <w:rPr>
          <w:b/>
          <w:bCs/>
          <w:i w:val="0"/>
          <w:iCs w:val="0"/>
        </w:rPr>
        <w:t>.</w:t>
      </w:r>
      <w:r>
        <w:br/>
      </w:r>
      <w:r w:rsidRPr="00E85DDA">
        <w:t>Líneas de costa definidas a partir de imágenes satelitales en el Golfo de Urabá durante la época seca del periodo 2011-2021</w:t>
      </w:r>
      <w:bookmarkEnd w:id="77"/>
    </w:p>
    <w:p w14:paraId="31669B74" w14:textId="02423BDB" w:rsidR="00994394" w:rsidRDefault="00994394" w:rsidP="00994394">
      <w:r>
        <w:rPr>
          <w:noProof/>
        </w:rPr>
        <w:drawing>
          <wp:inline distT="0" distB="0" distL="0" distR="0" wp14:anchorId="7776BF03" wp14:editId="468FFAC2">
            <wp:extent cx="5971540" cy="3978910"/>
            <wp:effectExtent l="19050" t="19050" r="10160" b="21590"/>
            <wp:docPr id="5864129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540" cy="3978910"/>
                    </a:xfrm>
                    <a:prstGeom prst="rect">
                      <a:avLst/>
                    </a:prstGeom>
                    <a:noFill/>
                    <a:ln>
                      <a:solidFill>
                        <a:schemeClr val="tx1"/>
                      </a:solidFill>
                    </a:ln>
                  </pic:spPr>
                </pic:pic>
              </a:graphicData>
            </a:graphic>
          </wp:inline>
        </w:drawing>
      </w:r>
    </w:p>
    <w:p w14:paraId="49BD6650" w14:textId="77777777" w:rsidR="00ED01E3" w:rsidRDefault="00ED01E3" w:rsidP="00994394"/>
    <w:p w14:paraId="12CA4BDD" w14:textId="2B7E3C3F" w:rsidR="000E29DE" w:rsidRDefault="005B1DA9" w:rsidP="005B1DA9">
      <w:pPr>
        <w:pStyle w:val="PrrAPA"/>
      </w:pPr>
      <w:r w:rsidRPr="005B1DA9">
        <w:t xml:space="preserve">En </w:t>
      </w:r>
      <w:r>
        <w:t xml:space="preserve">la </w:t>
      </w:r>
      <w:r w:rsidRPr="005B1DA9">
        <w:fldChar w:fldCharType="begin"/>
      </w:r>
      <w:r w:rsidRPr="005B1DA9">
        <w:instrText xml:space="preserve"> REF _Ref180079466 \h  \* MERGEFORMAT </w:instrText>
      </w:r>
      <w:r w:rsidRPr="005B1DA9">
        <w:fldChar w:fldCharType="separate"/>
      </w:r>
      <w:r w:rsidR="00B45569" w:rsidRPr="00B45569">
        <w:t xml:space="preserve">Figura </w:t>
      </w:r>
      <w:r w:rsidR="00B45569" w:rsidRPr="00B45569">
        <w:rPr>
          <w:noProof/>
        </w:rPr>
        <w:t>7</w:t>
      </w:r>
      <w:r w:rsidRPr="005B1DA9">
        <w:fldChar w:fldCharType="end"/>
      </w:r>
      <w:r>
        <w:t xml:space="preserve"> </w:t>
      </w:r>
      <w:r w:rsidRPr="005B1DA9">
        <w:t>se representan las líneas de costa correspondientes a la época húmeda entre los años 2013 y 2021</w:t>
      </w:r>
      <w:r w:rsidR="000E29DE">
        <w:t>, incluyendo un acercamiento a la desembocadura del río Atrato, El Roto</w:t>
      </w:r>
      <w:r w:rsidRPr="005B1DA9">
        <w:t>. Cada línea está diferenciada por un color específico para cada año, lo que facilita la visualización de los cambios en la línea de costa a lo largo del tiempo.</w:t>
      </w:r>
      <w:r>
        <w:t xml:space="preserve"> </w:t>
      </w:r>
      <w:r w:rsidR="000E29DE" w:rsidRPr="000E29DE">
        <w:t>Durante este periodo, la longitud de las líneas de costa varió entre 316.77 km (2014) y 514.60 km (2021). Cabe destacar que en la época húmeda se presenta una mayor nubosidad, lo que genera una pérdida significativa de información. Esto se refleja en la disminución tanto en el número de líneas de costa capturadas como en sus longitudes, en comparación con la época seca.</w:t>
      </w:r>
    </w:p>
    <w:p w14:paraId="5FE7D4F9" w14:textId="7DA42294" w:rsidR="00ED01E3" w:rsidRDefault="00ED01E3" w:rsidP="00ED01E3">
      <w:pPr>
        <w:pStyle w:val="Descripcin"/>
        <w:keepNext/>
      </w:pPr>
      <w:bookmarkStart w:id="78" w:name="_Ref180079466"/>
      <w:bookmarkStart w:id="79" w:name="_Toc180406953"/>
      <w:r w:rsidRPr="00ED01E3">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7</w:t>
      </w:r>
      <w:r w:rsidR="009E7644">
        <w:rPr>
          <w:b/>
          <w:bCs/>
          <w:i w:val="0"/>
          <w:iCs w:val="0"/>
        </w:rPr>
        <w:fldChar w:fldCharType="end"/>
      </w:r>
      <w:bookmarkEnd w:id="78"/>
      <w:r w:rsidRPr="00ED01E3">
        <w:rPr>
          <w:b/>
          <w:bCs/>
          <w:i w:val="0"/>
          <w:iCs w:val="0"/>
        </w:rPr>
        <w:t>.</w:t>
      </w:r>
      <w:r>
        <w:t xml:space="preserve"> </w:t>
      </w:r>
      <w:r>
        <w:br/>
      </w:r>
      <w:r w:rsidRPr="0002228E">
        <w:t xml:space="preserve">Líneas de costa definidas a partir de imágenes satelitales en el Golfo de Urabá durante la época </w:t>
      </w:r>
      <w:r>
        <w:t>húmeda</w:t>
      </w:r>
      <w:r w:rsidRPr="0002228E">
        <w:t xml:space="preserve"> del periodo 201</w:t>
      </w:r>
      <w:r w:rsidR="00E306C9">
        <w:t>3</w:t>
      </w:r>
      <w:r w:rsidRPr="0002228E">
        <w:t>-2021</w:t>
      </w:r>
      <w:r>
        <w:t>.</w:t>
      </w:r>
      <w:bookmarkEnd w:id="79"/>
    </w:p>
    <w:p w14:paraId="74DA1C29" w14:textId="450D74E5" w:rsidR="00ED01E3" w:rsidRPr="00994394" w:rsidRDefault="00ED01E3" w:rsidP="00994394">
      <w:r>
        <w:rPr>
          <w:noProof/>
        </w:rPr>
        <w:drawing>
          <wp:inline distT="0" distB="0" distL="0" distR="0" wp14:anchorId="7DC4C08C" wp14:editId="56676D58">
            <wp:extent cx="5969265" cy="3978910"/>
            <wp:effectExtent l="19050" t="19050" r="12700" b="21590"/>
            <wp:docPr id="10282115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11568" name="Imagen 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969265" cy="3978910"/>
                    </a:xfrm>
                    <a:prstGeom prst="rect">
                      <a:avLst/>
                    </a:prstGeom>
                    <a:noFill/>
                    <a:ln>
                      <a:solidFill>
                        <a:schemeClr val="tx1"/>
                      </a:solidFill>
                    </a:ln>
                  </pic:spPr>
                </pic:pic>
              </a:graphicData>
            </a:graphic>
          </wp:inline>
        </w:drawing>
      </w:r>
    </w:p>
    <w:p w14:paraId="0C04EBD9" w14:textId="77777777" w:rsidR="00537E0F" w:rsidRPr="00537E0F" w:rsidRDefault="00537E0F" w:rsidP="00537E0F"/>
    <w:p w14:paraId="08E8C0C6" w14:textId="76918DE0" w:rsidR="00E93833" w:rsidRDefault="00E93833" w:rsidP="00380E25">
      <w:pPr>
        <w:pStyle w:val="Ttulo2"/>
        <w:numPr>
          <w:ilvl w:val="1"/>
          <w:numId w:val="22"/>
        </w:numPr>
      </w:pPr>
      <w:bookmarkStart w:id="80" w:name="_Toc180406934"/>
      <w:r>
        <w:t xml:space="preserve">Resultados de la variación morfológica de la línea de costa antioqueña </w:t>
      </w:r>
      <w:r w:rsidR="00CE3DFB">
        <w:t>entre la</w:t>
      </w:r>
      <w:r w:rsidR="00E336FE">
        <w:t>s</w:t>
      </w:r>
      <w:r w:rsidR="00895573">
        <w:t xml:space="preserve"> épocas </w:t>
      </w:r>
      <w:r w:rsidR="00E336FE">
        <w:t>climáticas</w:t>
      </w:r>
      <w:r w:rsidR="00895573">
        <w:t xml:space="preserve"> de los años 2011</w:t>
      </w:r>
      <w:r w:rsidR="004E701F">
        <w:t>-2021.</w:t>
      </w:r>
      <w:bookmarkEnd w:id="80"/>
    </w:p>
    <w:p w14:paraId="649F7506" w14:textId="3F7D299D" w:rsidR="004A7A9A" w:rsidRDefault="004E78BF" w:rsidP="000D6F75">
      <w:pPr>
        <w:pStyle w:val="PrrAPA"/>
      </w:pPr>
      <w:r>
        <w:t>P</w:t>
      </w:r>
      <w:r w:rsidR="00F12CFC">
        <w:t xml:space="preserve">ara </w:t>
      </w:r>
      <w:r w:rsidR="00570907">
        <w:t xml:space="preserve">analizar </w:t>
      </w:r>
      <w:r w:rsidR="00F12CFC">
        <w:t xml:space="preserve">los resultados del cambio de la línea de costa </w:t>
      </w:r>
      <w:r w:rsidR="00E336FE">
        <w:t>d</w:t>
      </w:r>
      <w:r w:rsidR="00961909">
        <w:t>urante</w:t>
      </w:r>
      <w:r w:rsidR="00E336FE">
        <w:t xml:space="preserve"> cada época climática entre el 2011 y el 2021</w:t>
      </w:r>
      <w:r w:rsidR="00AB550C">
        <w:t xml:space="preserve">, se </w:t>
      </w:r>
      <w:r w:rsidR="00570907">
        <w:t>empleó</w:t>
      </w:r>
      <w:r w:rsidR="00AB550C">
        <w:t xml:space="preserve"> </w:t>
      </w:r>
      <w:r w:rsidR="000D6E2A">
        <w:t>la Tasa de Cambio de Regresión Lineal (LRR)</w:t>
      </w:r>
      <w:r w:rsidR="00570907">
        <w:t xml:space="preserve">, calculada por </w:t>
      </w:r>
      <w:r w:rsidR="00570907" w:rsidRPr="000E757F">
        <w:t>DSAS</w:t>
      </w:r>
      <w:r w:rsidR="003364E3" w:rsidRPr="000E757F">
        <w:t xml:space="preserve"> (Digita</w:t>
      </w:r>
      <w:r w:rsidR="000E757F">
        <w:t xml:space="preserve">l </w:t>
      </w:r>
      <w:proofErr w:type="spellStart"/>
      <w:r w:rsidR="000E757F">
        <w:t>Shoreline</w:t>
      </w:r>
      <w:proofErr w:type="spellEnd"/>
      <w:r w:rsidR="000E757F">
        <w:t xml:space="preserve"> </w:t>
      </w:r>
      <w:proofErr w:type="spellStart"/>
      <w:r w:rsidR="000E757F">
        <w:t>Analysis</w:t>
      </w:r>
      <w:proofErr w:type="spellEnd"/>
      <w:r w:rsidR="000E757F">
        <w:t xml:space="preserve"> </w:t>
      </w:r>
      <w:proofErr w:type="spellStart"/>
      <w:r w:rsidR="000E757F">
        <w:t>System</w:t>
      </w:r>
      <w:proofErr w:type="spellEnd"/>
      <w:r w:rsidR="003364E3" w:rsidRPr="000E757F">
        <w:t>)</w:t>
      </w:r>
      <w:r w:rsidR="00260F1C" w:rsidRPr="000E757F">
        <w:t>.</w:t>
      </w:r>
      <w:r w:rsidR="000D6F75" w:rsidRPr="000E757F">
        <w:t xml:space="preserve"> </w:t>
      </w:r>
      <w:r w:rsidR="00C74E17">
        <w:t>Esta medida estadística se seleccionó debido a su capacidad para incorporar</w:t>
      </w:r>
      <w:r w:rsidR="00BF5C18" w:rsidRPr="00BF5C18">
        <w:t xml:space="preserve"> todas las variaciones en el movimiento de la línea de costa</w:t>
      </w:r>
      <w:r w:rsidR="003364E3">
        <w:t>,</w:t>
      </w:r>
      <w:r w:rsidR="00BF5C18" w:rsidRPr="00BF5C18">
        <w:t xml:space="preserve"> a lo largo del periodo analizado</w:t>
      </w:r>
      <w:r w:rsidR="00D403F9">
        <w:t xml:space="preserve">, </w:t>
      </w:r>
      <w:r w:rsidR="00793155">
        <w:t>en contraste con</w:t>
      </w:r>
      <w:r w:rsidR="00D403F9">
        <w:t xml:space="preserve"> la Tasa de Cambio del Punto Final</w:t>
      </w:r>
      <w:r w:rsidR="00A5527B">
        <w:t xml:space="preserve"> (EPR)</w:t>
      </w:r>
      <w:r w:rsidR="00CA64F1">
        <w:t xml:space="preserve">, </w:t>
      </w:r>
      <w:r w:rsidR="00F81FAC" w:rsidRPr="00F81FAC">
        <w:t>que únicamente considera el cambio entre la línea de costa más antigua y la más reciente.</w:t>
      </w:r>
    </w:p>
    <w:p w14:paraId="77180AF1" w14:textId="73C8D2CF" w:rsidR="00B10D56" w:rsidRDefault="00B72181" w:rsidP="00230AF1">
      <w:pPr>
        <w:pStyle w:val="PrrAPA"/>
      </w:pPr>
      <w:r w:rsidRPr="00B72181">
        <w:t xml:space="preserve">En la </w:t>
      </w:r>
      <w:r w:rsidR="00CA5DAE" w:rsidRPr="00625BCB">
        <w:fldChar w:fldCharType="begin"/>
      </w:r>
      <w:r w:rsidR="00CA5DAE" w:rsidRPr="00625BCB">
        <w:instrText xml:space="preserve"> REF _Ref167463613 \h </w:instrText>
      </w:r>
      <w:r w:rsidR="00AB040F" w:rsidRPr="00625BCB">
        <w:instrText xml:space="preserve"> \* MERGEFORMAT </w:instrText>
      </w:r>
      <w:r w:rsidR="00CA5DAE" w:rsidRPr="00625BCB">
        <w:fldChar w:fldCharType="separate"/>
      </w:r>
      <w:r w:rsidR="00B45569" w:rsidRPr="00B45569">
        <w:t xml:space="preserve">Figura </w:t>
      </w:r>
      <w:r w:rsidR="00B45569" w:rsidRPr="00B45569">
        <w:rPr>
          <w:noProof/>
        </w:rPr>
        <w:t>8</w:t>
      </w:r>
      <w:r w:rsidR="00CA5DAE" w:rsidRPr="00625BCB">
        <w:fldChar w:fldCharType="end"/>
      </w:r>
      <w:r w:rsidRPr="00B72181">
        <w:t xml:space="preserve"> se presenta una comparación del promedio de la </w:t>
      </w:r>
      <w:r w:rsidR="006C583C">
        <w:t>t</w:t>
      </w:r>
      <w:r w:rsidRPr="00B72181">
        <w:t xml:space="preserve">asa de </w:t>
      </w:r>
      <w:r w:rsidR="006C583C">
        <w:t>c</w:t>
      </w:r>
      <w:r w:rsidRPr="00B72181">
        <w:t>ambio de</w:t>
      </w:r>
      <w:r w:rsidR="00940827">
        <w:t xml:space="preserve"> regresión lineal de la</w:t>
      </w:r>
      <w:r w:rsidRPr="00B72181">
        <w:t xml:space="preserve"> línea de costa (</w:t>
      </w:r>
      <w:r w:rsidR="00793155">
        <w:t xml:space="preserve">expresada </w:t>
      </w:r>
      <w:r w:rsidRPr="00B72181">
        <w:t>en metros por año, m/</w:t>
      </w:r>
      <w:proofErr w:type="spellStart"/>
      <w:r w:rsidRPr="00B72181">
        <w:t>yr</w:t>
      </w:r>
      <w:proofErr w:type="spellEnd"/>
      <w:r w:rsidRPr="00B72181">
        <w:t xml:space="preserve">) entre la época seca y la época húmeda en el Golfo de Urabá, Colombia, durante el periodo 2011-2021. El gráfico </w:t>
      </w:r>
      <w:r w:rsidR="00A63D83">
        <w:t>revela</w:t>
      </w:r>
      <w:r w:rsidRPr="00B72181">
        <w:t xml:space="preserve"> que, durante la época seca, la línea de costa experimenta </w:t>
      </w:r>
      <w:r w:rsidR="00132E12">
        <w:t>una</w:t>
      </w:r>
      <w:r w:rsidR="00414FED">
        <w:t xml:space="preserve"> tasa de cambio</w:t>
      </w:r>
      <w:r w:rsidR="00132E12">
        <w:t xml:space="preserve"> promedio</w:t>
      </w:r>
      <w:r w:rsidRPr="00B72181">
        <w:t xml:space="preserve"> de 1.09 m/</w:t>
      </w:r>
      <w:proofErr w:type="spellStart"/>
      <w:r w:rsidRPr="00B72181">
        <w:t>yr</w:t>
      </w:r>
      <w:proofErr w:type="spellEnd"/>
      <w:r w:rsidRPr="00B72181">
        <w:t xml:space="preserve">, mientras que, </w:t>
      </w:r>
      <w:r w:rsidRPr="00B72181">
        <w:lastRenderedPageBreak/>
        <w:t>durante la época húmeda,</w:t>
      </w:r>
      <w:r w:rsidR="00FF7EFC">
        <w:t xml:space="preserve"> se observa</w:t>
      </w:r>
      <w:r w:rsidRPr="00B72181">
        <w:t xml:space="preserve"> </w:t>
      </w:r>
      <w:r w:rsidR="00132E12">
        <w:t>una</w:t>
      </w:r>
      <w:r w:rsidR="00414FED">
        <w:t xml:space="preserve"> tasa de cambio</w:t>
      </w:r>
      <w:r w:rsidR="00132E12">
        <w:t xml:space="preserve"> promedio</w:t>
      </w:r>
      <w:r w:rsidRPr="00B72181">
        <w:t xml:space="preserve"> de -0.89 m/</w:t>
      </w:r>
      <w:proofErr w:type="spellStart"/>
      <w:r w:rsidRPr="00B72181">
        <w:t>yr</w:t>
      </w:r>
      <w:proofErr w:type="spellEnd"/>
      <w:r w:rsidRPr="00B72181">
        <w:t>. Esta representación gráfica permite visualizar claramente las diferencias en el comportamiento de la línea de costa entre las dos épocas climáticas</w:t>
      </w:r>
      <w:r w:rsidR="00414FED">
        <w:t xml:space="preserve">, </w:t>
      </w:r>
      <w:r w:rsidR="002604B7">
        <w:t>evidenciando</w:t>
      </w:r>
      <w:r w:rsidR="00056939">
        <w:t xml:space="preserve"> acreción durante la época seca y erosión durante la época húmeda. </w:t>
      </w:r>
    </w:p>
    <w:p w14:paraId="7662F152" w14:textId="0E882CF7" w:rsidR="004101D7" w:rsidRDefault="004101D7" w:rsidP="004101D7">
      <w:pPr>
        <w:pStyle w:val="Descripcin"/>
        <w:keepNext/>
      </w:pPr>
      <w:bookmarkStart w:id="81" w:name="_Ref167463613"/>
      <w:bookmarkStart w:id="82" w:name="_Toc180406954"/>
      <w:r w:rsidRPr="004101D7">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8</w:t>
      </w:r>
      <w:r w:rsidR="009E7644">
        <w:rPr>
          <w:b/>
          <w:bCs/>
          <w:i w:val="0"/>
          <w:iCs w:val="0"/>
        </w:rPr>
        <w:fldChar w:fldCharType="end"/>
      </w:r>
      <w:bookmarkEnd w:id="81"/>
      <w:r>
        <w:t xml:space="preserve"> </w:t>
      </w:r>
      <w:r>
        <w:br/>
      </w:r>
      <w:r w:rsidRPr="00A91C9F">
        <w:t xml:space="preserve">Promedio de la </w:t>
      </w:r>
      <w:r w:rsidR="006C583C">
        <w:t>t</w:t>
      </w:r>
      <w:r w:rsidRPr="00A91C9F">
        <w:t xml:space="preserve">asa de </w:t>
      </w:r>
      <w:r w:rsidR="006C583C">
        <w:t>c</w:t>
      </w:r>
      <w:r w:rsidRPr="00A91C9F">
        <w:t xml:space="preserve">ambio de la </w:t>
      </w:r>
      <w:r w:rsidR="006C583C">
        <w:t>l</w:t>
      </w:r>
      <w:r w:rsidRPr="00A91C9F">
        <w:t xml:space="preserve">ínea de </w:t>
      </w:r>
      <w:r w:rsidR="006C583C">
        <w:t>c</w:t>
      </w:r>
      <w:r w:rsidRPr="00A91C9F">
        <w:t xml:space="preserve">osta </w:t>
      </w:r>
      <w:r w:rsidR="006C583C">
        <w:t>en cada época climática</w:t>
      </w:r>
      <w:r w:rsidRPr="00A91C9F">
        <w:t xml:space="preserve"> en el Golfo de Urabá (2011-2021)</w:t>
      </w:r>
      <w:bookmarkEnd w:id="82"/>
    </w:p>
    <w:p w14:paraId="4071783B" w14:textId="7589D3EA" w:rsidR="0065460A" w:rsidRDefault="0065460A" w:rsidP="00230AF1">
      <w:pPr>
        <w:pStyle w:val="PrrAPA"/>
      </w:pPr>
      <w:r>
        <w:rPr>
          <w:noProof/>
        </w:rPr>
        <w:drawing>
          <wp:inline distT="0" distB="0" distL="0" distR="0" wp14:anchorId="4EDFBC1F" wp14:editId="6763889E">
            <wp:extent cx="4482113" cy="2641632"/>
            <wp:effectExtent l="19050" t="19050" r="13970" b="25400"/>
            <wp:docPr id="20976788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78847" name="Imagen 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482113" cy="2641632"/>
                    </a:xfrm>
                    <a:prstGeom prst="rect">
                      <a:avLst/>
                    </a:prstGeom>
                    <a:ln>
                      <a:solidFill>
                        <a:schemeClr val="tx1"/>
                      </a:solidFill>
                    </a:ln>
                  </pic:spPr>
                </pic:pic>
              </a:graphicData>
            </a:graphic>
          </wp:inline>
        </w:drawing>
      </w:r>
    </w:p>
    <w:p w14:paraId="23CFFB2B" w14:textId="77777777" w:rsidR="000F6995" w:rsidRDefault="000F6995" w:rsidP="00230AF1">
      <w:pPr>
        <w:pStyle w:val="PrrAPA"/>
      </w:pPr>
    </w:p>
    <w:p w14:paraId="5AA14707" w14:textId="6047B3C8" w:rsidR="00820476" w:rsidRDefault="00D25B7D" w:rsidP="00693523">
      <w:pPr>
        <w:pStyle w:val="PrrAPA"/>
      </w:pPr>
      <w:r w:rsidRPr="00D25B7D">
        <w:t>Para entender mejor estas variaciones, es útil comparar cómo cada época climática afecta estas tasas</w:t>
      </w:r>
      <w:r w:rsidR="00EA0284">
        <w:t>.</w:t>
      </w:r>
      <w:r>
        <w:t xml:space="preserve"> </w:t>
      </w:r>
      <w:r w:rsidR="00EA0284">
        <w:t>Por esto</w:t>
      </w:r>
      <w:r w:rsidR="00BF24C3">
        <w:t>, p</w:t>
      </w:r>
      <w:r w:rsidR="000F6995">
        <w:t>ara complementar est</w:t>
      </w:r>
      <w:r w:rsidR="000F33D5">
        <w:t>os</w:t>
      </w:r>
      <w:r w:rsidR="00E75CDC">
        <w:t xml:space="preserve"> resultado</w:t>
      </w:r>
      <w:r w:rsidR="000F33D5">
        <w:t>s</w:t>
      </w:r>
      <w:r w:rsidR="00BF24C3">
        <w:t>,</w:t>
      </w:r>
      <w:r w:rsidR="00E75CDC">
        <w:t xml:space="preserve"> se </w:t>
      </w:r>
      <w:r w:rsidR="000F33D5">
        <w:t xml:space="preserve">evaluó </w:t>
      </w:r>
      <w:r w:rsidR="00693523">
        <w:t xml:space="preserve">el promedio de las tasas de cambio de erosión y acreción de cada época climática. </w:t>
      </w:r>
      <w:r w:rsidR="007A7FD8">
        <w:t xml:space="preserve">A </w:t>
      </w:r>
      <w:r w:rsidR="00820476">
        <w:t>continuación,</w:t>
      </w:r>
      <w:r w:rsidR="007A7FD8">
        <w:t xml:space="preserve"> se presenta la </w:t>
      </w:r>
      <w:r w:rsidR="00820476">
        <w:t xml:space="preserve">figura que ilustra estos hallazgos de manera más detallada. </w:t>
      </w:r>
    </w:p>
    <w:p w14:paraId="012E6B73" w14:textId="0A2F4968" w:rsidR="00693523" w:rsidRDefault="00693523" w:rsidP="00693523">
      <w:pPr>
        <w:pStyle w:val="PrrAPA"/>
        <w:rPr>
          <w:lang w:val="es-ES"/>
        </w:rPr>
      </w:pPr>
      <w:r w:rsidRPr="00530CDC">
        <w:rPr>
          <w:lang w:val="es-ES"/>
        </w:rPr>
        <w:t>En la</w:t>
      </w:r>
      <w:r w:rsidRPr="00625BCB">
        <w:rPr>
          <w:i/>
          <w:iCs/>
          <w:lang w:val="es-ES"/>
        </w:rPr>
        <w:t xml:space="preserve"> </w:t>
      </w:r>
      <w:r w:rsidR="00F83019" w:rsidRPr="00625BCB">
        <w:rPr>
          <w:lang w:val="es-ES"/>
        </w:rPr>
        <w:fldChar w:fldCharType="begin"/>
      </w:r>
      <w:r w:rsidR="00F83019" w:rsidRPr="00625BCB">
        <w:rPr>
          <w:lang w:val="es-ES"/>
        </w:rPr>
        <w:instrText xml:space="preserve"> REF _Ref167803187 \h  \* MERGEFORMAT </w:instrText>
      </w:r>
      <w:r w:rsidR="00F83019" w:rsidRPr="00625BCB">
        <w:rPr>
          <w:lang w:val="es-ES"/>
        </w:rPr>
      </w:r>
      <w:r w:rsidR="00F83019" w:rsidRPr="00625BCB">
        <w:rPr>
          <w:lang w:val="es-ES"/>
        </w:rPr>
        <w:fldChar w:fldCharType="separate"/>
      </w:r>
      <w:r w:rsidR="00B45569" w:rsidRPr="00B45569">
        <w:t xml:space="preserve">Figura </w:t>
      </w:r>
      <w:r w:rsidR="00B45569" w:rsidRPr="00B45569">
        <w:rPr>
          <w:noProof/>
        </w:rPr>
        <w:t>9</w:t>
      </w:r>
      <w:r w:rsidR="00F83019" w:rsidRPr="00625BCB">
        <w:rPr>
          <w:lang w:val="es-ES"/>
        </w:rPr>
        <w:fldChar w:fldCharType="end"/>
      </w:r>
      <w:r w:rsidR="00F83019">
        <w:rPr>
          <w:lang w:val="es-ES"/>
        </w:rPr>
        <w:t xml:space="preserve"> </w:t>
      </w:r>
      <w:r w:rsidRPr="00530CDC">
        <w:rPr>
          <w:lang w:val="es-ES"/>
        </w:rPr>
        <w:t>se presentan las tasas promedio de erosión y acreción de la línea de costa</w:t>
      </w:r>
      <w:r>
        <w:rPr>
          <w:lang w:val="es-ES"/>
        </w:rPr>
        <w:t xml:space="preserve"> </w:t>
      </w:r>
      <w:r w:rsidRPr="00530CDC">
        <w:rPr>
          <w:lang w:val="es-ES"/>
        </w:rPr>
        <w:t xml:space="preserve">en el Golfo de Urabá, </w:t>
      </w:r>
      <w:r>
        <w:rPr>
          <w:lang w:val="es-ES"/>
        </w:rPr>
        <w:t>medidas en metros por año</w:t>
      </w:r>
      <w:r w:rsidRPr="00530CDC">
        <w:rPr>
          <w:lang w:val="es-ES"/>
        </w:rPr>
        <w:t xml:space="preserve">, durante las épocas seca y húmeda entre los años 2011 y 2021. </w:t>
      </w:r>
      <w:r>
        <w:rPr>
          <w:lang w:val="es-ES"/>
        </w:rPr>
        <w:t>Los datos indican que</w:t>
      </w:r>
      <w:r w:rsidRPr="00530CDC">
        <w:rPr>
          <w:lang w:val="es-ES"/>
        </w:rPr>
        <w:t xml:space="preserve">, durante la época seca, la tasa </w:t>
      </w:r>
      <w:r>
        <w:rPr>
          <w:lang w:val="es-ES"/>
        </w:rPr>
        <w:t xml:space="preserve">promedio </w:t>
      </w:r>
      <w:r w:rsidRPr="00530CDC">
        <w:rPr>
          <w:lang w:val="es-ES"/>
        </w:rPr>
        <w:t>de erosión es de 3.76 m/</w:t>
      </w:r>
      <w:r>
        <w:rPr>
          <w:lang w:val="es-ES"/>
        </w:rPr>
        <w:t>año</w:t>
      </w:r>
      <w:r w:rsidRPr="00530CDC">
        <w:rPr>
          <w:lang w:val="es-ES"/>
        </w:rPr>
        <w:t>, mientras que la tasa</w:t>
      </w:r>
      <w:r>
        <w:rPr>
          <w:lang w:val="es-ES"/>
        </w:rPr>
        <w:t xml:space="preserve"> promedio</w:t>
      </w:r>
      <w:r w:rsidRPr="00530CDC">
        <w:rPr>
          <w:lang w:val="es-ES"/>
        </w:rPr>
        <w:t xml:space="preserve"> de acreción es de 6.62 m/</w:t>
      </w:r>
      <w:r>
        <w:rPr>
          <w:lang w:val="es-ES"/>
        </w:rPr>
        <w:t>año</w:t>
      </w:r>
      <w:r w:rsidRPr="00530CDC">
        <w:rPr>
          <w:lang w:val="es-ES"/>
        </w:rPr>
        <w:t>. En la época húmeda, la tasa</w:t>
      </w:r>
      <w:r>
        <w:rPr>
          <w:lang w:val="es-ES"/>
        </w:rPr>
        <w:t xml:space="preserve"> promedio</w:t>
      </w:r>
      <w:r w:rsidRPr="00530CDC">
        <w:rPr>
          <w:lang w:val="es-ES"/>
        </w:rPr>
        <w:t xml:space="preserve"> de erosión es de 5.98 m/</w:t>
      </w:r>
      <w:r>
        <w:rPr>
          <w:lang w:val="es-ES"/>
        </w:rPr>
        <w:t>año</w:t>
      </w:r>
      <w:r w:rsidRPr="00530CDC">
        <w:rPr>
          <w:lang w:val="es-ES"/>
        </w:rPr>
        <w:t xml:space="preserve"> </w:t>
      </w:r>
      <w:r>
        <w:rPr>
          <w:lang w:val="es-ES"/>
        </w:rPr>
        <w:t>y</w:t>
      </w:r>
      <w:r w:rsidRPr="00530CDC">
        <w:rPr>
          <w:lang w:val="es-ES"/>
        </w:rPr>
        <w:t xml:space="preserve"> la tasa</w:t>
      </w:r>
      <w:r>
        <w:rPr>
          <w:lang w:val="es-ES"/>
        </w:rPr>
        <w:t xml:space="preserve"> promedio</w:t>
      </w:r>
      <w:r w:rsidRPr="00530CDC">
        <w:rPr>
          <w:lang w:val="es-ES"/>
        </w:rPr>
        <w:t xml:space="preserve"> de acreción es de 6.60 m</w:t>
      </w:r>
      <w:r>
        <w:rPr>
          <w:lang w:val="es-ES"/>
        </w:rPr>
        <w:t>/año.</w:t>
      </w:r>
    </w:p>
    <w:p w14:paraId="6CDCD96A" w14:textId="51B8D570" w:rsidR="00693523" w:rsidRDefault="00693523" w:rsidP="00693523">
      <w:pPr>
        <w:pStyle w:val="PrrAPA"/>
      </w:pPr>
      <w:r>
        <w:rPr>
          <w:lang w:val="es-ES"/>
        </w:rPr>
        <w:t xml:space="preserve">Estos resultados demuestran que </w:t>
      </w:r>
      <w:r w:rsidRPr="00641650">
        <w:rPr>
          <w:lang w:val="es-ES"/>
        </w:rPr>
        <w:t xml:space="preserve">la línea de costa experimenta tanto </w:t>
      </w:r>
      <w:r>
        <w:rPr>
          <w:lang w:val="es-ES"/>
        </w:rPr>
        <w:t xml:space="preserve">procesos de </w:t>
      </w:r>
      <w:r w:rsidRPr="00641650">
        <w:rPr>
          <w:lang w:val="es-ES"/>
        </w:rPr>
        <w:t>erosión como</w:t>
      </w:r>
      <w:r>
        <w:rPr>
          <w:lang w:val="es-ES"/>
        </w:rPr>
        <w:t xml:space="preserve"> de</w:t>
      </w:r>
      <w:r w:rsidRPr="00641650">
        <w:rPr>
          <w:lang w:val="es-ES"/>
        </w:rPr>
        <w:t xml:space="preserve"> acreción</w:t>
      </w:r>
      <w:r>
        <w:rPr>
          <w:lang w:val="es-ES"/>
        </w:rPr>
        <w:t xml:space="preserve">, </w:t>
      </w:r>
      <w:r w:rsidRPr="00AB5C55">
        <w:rPr>
          <w:lang w:val="es-ES"/>
        </w:rPr>
        <w:t xml:space="preserve">siendo las tasas de acreción mayores en ambas </w:t>
      </w:r>
      <w:r>
        <w:rPr>
          <w:lang w:val="es-ES"/>
        </w:rPr>
        <w:t>épocas</w:t>
      </w:r>
      <w:r w:rsidRPr="00AB5C55">
        <w:rPr>
          <w:lang w:val="es-ES"/>
        </w:rPr>
        <w:t>.</w:t>
      </w:r>
      <w:r>
        <w:rPr>
          <w:lang w:val="es-ES"/>
        </w:rPr>
        <w:t xml:space="preserve"> Es importante destacar que </w:t>
      </w:r>
      <w:r>
        <w:t>la diferencia entre la tasa de acreción y la tasa de erosión es mayor durante la época seca</w:t>
      </w:r>
      <w:r w:rsidR="008F31F0">
        <w:t xml:space="preserve">, </w:t>
      </w:r>
      <w:r w:rsidR="00AE7652">
        <w:t xml:space="preserve">es decir, hay una diferencia de </w:t>
      </w:r>
      <w:r>
        <w:t>2.86 m/año</w:t>
      </w:r>
      <w:r w:rsidR="008F31F0">
        <w:t xml:space="preserve"> entre las tasas,</w:t>
      </w:r>
      <w:r>
        <w:t xml:space="preserve"> en comparación con la época húmeda</w:t>
      </w:r>
      <w:r w:rsidR="008F31F0">
        <w:t xml:space="preserve">, que </w:t>
      </w:r>
      <w:r w:rsidR="008F31F0">
        <w:lastRenderedPageBreak/>
        <w:t>solo tiene una diferencia entre sí de</w:t>
      </w:r>
      <w:r>
        <w:t xml:space="preserve"> 0.62 m/año. Esto sugiere que la época seca contribuye más significativamente a la acumulación neta de sedimentos en la línea de costa respecto a la época húmeda.</w:t>
      </w:r>
    </w:p>
    <w:p w14:paraId="450CC69B" w14:textId="3250AB5B" w:rsidR="00693523" w:rsidRDefault="00693523" w:rsidP="00693523">
      <w:pPr>
        <w:pStyle w:val="Descripcin"/>
        <w:keepNext/>
      </w:pPr>
      <w:bookmarkStart w:id="83" w:name="_Ref167803187"/>
      <w:bookmarkStart w:id="84" w:name="_Toc180406955"/>
      <w:r w:rsidRPr="00693523">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9</w:t>
      </w:r>
      <w:r w:rsidR="009E7644">
        <w:rPr>
          <w:b/>
          <w:bCs/>
          <w:i w:val="0"/>
          <w:iCs w:val="0"/>
        </w:rPr>
        <w:fldChar w:fldCharType="end"/>
      </w:r>
      <w:bookmarkEnd w:id="83"/>
      <w:r>
        <w:t xml:space="preserve"> </w:t>
      </w:r>
      <w:r>
        <w:br/>
      </w:r>
      <w:r w:rsidRPr="001032CA">
        <w:t>Tasas promedio de erosión y acreción de la línea de costa (en metros por año) en el Golfo de Urabá, Colombia, durante las épocas seca y húmeda entre los años 2011 y 2021.</w:t>
      </w:r>
      <w:bookmarkEnd w:id="84"/>
    </w:p>
    <w:p w14:paraId="3D0BFBFB" w14:textId="0274DC34" w:rsidR="000F6995" w:rsidRPr="00693523" w:rsidRDefault="00693523" w:rsidP="00230AF1">
      <w:pPr>
        <w:pStyle w:val="PrrAPA"/>
        <w:rPr>
          <w:lang w:val="es-ES"/>
        </w:rPr>
      </w:pPr>
      <w:r>
        <w:rPr>
          <w:noProof/>
        </w:rPr>
        <w:drawing>
          <wp:inline distT="0" distB="0" distL="0" distR="0" wp14:anchorId="105ACBA3" wp14:editId="1C6A94B6">
            <wp:extent cx="4586809" cy="2721082"/>
            <wp:effectExtent l="19050" t="19050" r="23495" b="22225"/>
            <wp:docPr id="8656526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52660" name="Imagen 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586809" cy="2721082"/>
                    </a:xfrm>
                    <a:prstGeom prst="rect">
                      <a:avLst/>
                    </a:prstGeom>
                    <a:ln>
                      <a:solidFill>
                        <a:schemeClr val="tx1"/>
                      </a:solidFill>
                    </a:ln>
                  </pic:spPr>
                </pic:pic>
              </a:graphicData>
            </a:graphic>
          </wp:inline>
        </w:drawing>
      </w:r>
    </w:p>
    <w:p w14:paraId="31A870C6" w14:textId="77777777" w:rsidR="00B72181" w:rsidRDefault="00B72181" w:rsidP="00230AF1">
      <w:pPr>
        <w:pStyle w:val="PrrAPA"/>
      </w:pPr>
    </w:p>
    <w:p w14:paraId="1F545F84" w14:textId="69D29916" w:rsidR="003B7982" w:rsidRDefault="0082023E" w:rsidP="003B7982">
      <w:pPr>
        <w:pStyle w:val="PrrAPA"/>
      </w:pPr>
      <w:r>
        <w:t xml:space="preserve">Para </w:t>
      </w:r>
      <w:r w:rsidRPr="0019663F">
        <w:t>visualizar las variaciones espaciales en la dinámica costera</w:t>
      </w:r>
      <w:r w:rsidR="009D0547">
        <w:t xml:space="preserve"> del Golfo de Urabá</w:t>
      </w:r>
      <w:r w:rsidR="00B53BA8">
        <w:t>,</w:t>
      </w:r>
      <w:r w:rsidRPr="0019663F">
        <w:t xml:space="preserve"> durante el periodo estudiado, </w:t>
      </w:r>
      <w:r w:rsidR="002D7CDE">
        <w:t xml:space="preserve">se presentan </w:t>
      </w:r>
      <w:r w:rsidR="00CD2906">
        <w:t>e</w:t>
      </w:r>
      <w:r w:rsidR="0019663F" w:rsidRPr="0019663F">
        <w:t xml:space="preserve">n la </w:t>
      </w:r>
      <w:r w:rsidR="0019663F" w:rsidRPr="00BA29CA">
        <w:fldChar w:fldCharType="begin"/>
      </w:r>
      <w:r w:rsidR="0019663F" w:rsidRPr="00BA29CA">
        <w:instrText xml:space="preserve"> REF _Ref167458175 \h  \* MERGEFORMAT </w:instrText>
      </w:r>
      <w:r w:rsidR="0019663F" w:rsidRPr="00BA29CA">
        <w:fldChar w:fldCharType="separate"/>
      </w:r>
      <w:r w:rsidR="00B45569" w:rsidRPr="00B45569">
        <w:t xml:space="preserve">Figura </w:t>
      </w:r>
      <w:r w:rsidR="00B45569" w:rsidRPr="00B45569">
        <w:rPr>
          <w:noProof/>
        </w:rPr>
        <w:t>10</w:t>
      </w:r>
      <w:r w:rsidR="0019663F" w:rsidRPr="00BA29CA">
        <w:fldChar w:fldCharType="end"/>
      </w:r>
      <w:r w:rsidR="00CD27A3" w:rsidRPr="00BA29CA">
        <w:t xml:space="preserve"> y la </w:t>
      </w:r>
      <w:r w:rsidR="00CD27A3" w:rsidRPr="00BA29CA">
        <w:fldChar w:fldCharType="begin"/>
      </w:r>
      <w:r w:rsidR="00CD27A3" w:rsidRPr="00BA29CA">
        <w:instrText xml:space="preserve"> REF _Ref167460421 \h  \* MERGEFORMAT </w:instrText>
      </w:r>
      <w:r w:rsidR="00CD27A3" w:rsidRPr="00BA29CA">
        <w:fldChar w:fldCharType="separate"/>
      </w:r>
      <w:r w:rsidR="00B45569" w:rsidRPr="00B45569">
        <w:t xml:space="preserve">Figura </w:t>
      </w:r>
      <w:r w:rsidR="00B45569" w:rsidRPr="00B45569">
        <w:rPr>
          <w:noProof/>
        </w:rPr>
        <w:t>11</w:t>
      </w:r>
      <w:r w:rsidR="00CD27A3" w:rsidRPr="00BA29CA">
        <w:fldChar w:fldCharType="end"/>
      </w:r>
      <w:r w:rsidR="00281E38">
        <w:t>,</w:t>
      </w:r>
      <w:r w:rsidR="0019663F" w:rsidRPr="0019663F">
        <w:t xml:space="preserve"> la </w:t>
      </w:r>
      <w:r w:rsidR="00280512">
        <w:t>t</w:t>
      </w:r>
      <w:r w:rsidR="0019663F" w:rsidRPr="0019663F">
        <w:t xml:space="preserve">asa de </w:t>
      </w:r>
      <w:r w:rsidR="00280512">
        <w:t>c</w:t>
      </w:r>
      <w:r w:rsidR="0019663F" w:rsidRPr="0019663F">
        <w:t>ambio de la línea de costa durante la época seca</w:t>
      </w:r>
      <w:r w:rsidR="00572835">
        <w:t xml:space="preserve"> y la época húmeda, respectivamente</w:t>
      </w:r>
      <w:r w:rsidR="0019663F" w:rsidRPr="0019663F">
        <w:t xml:space="preserve">. </w:t>
      </w:r>
      <w:r w:rsidR="00EE1A28">
        <w:t>Estas figuras</w:t>
      </w:r>
      <w:r w:rsidR="0019663F" w:rsidRPr="0019663F">
        <w:t xml:space="preserve"> muestra</w:t>
      </w:r>
      <w:r w:rsidR="00EE1A28">
        <w:t>n</w:t>
      </w:r>
      <w:r w:rsidR="0019663F" w:rsidRPr="0019663F">
        <w:t xml:space="preserve"> la Tasa de Cambio de Regresión Lineal (LRR)</w:t>
      </w:r>
      <w:r w:rsidR="001E7C3D">
        <w:t>,</w:t>
      </w:r>
      <w:r w:rsidR="0019663F" w:rsidRPr="0019663F">
        <w:t xml:space="preserve"> en metros por año (m/</w:t>
      </w:r>
      <w:r w:rsidR="00281E38">
        <w:t>año</w:t>
      </w:r>
      <w:r w:rsidR="0019663F" w:rsidRPr="0019663F">
        <w:t>), representada con diferentes colores según el rango de valores de LRR. La leyenda incluye una escala de colores que va</w:t>
      </w:r>
      <w:r w:rsidR="00442D4F">
        <w:t>ría</w:t>
      </w:r>
      <w:r w:rsidR="0019663F" w:rsidRPr="0019663F">
        <w:t xml:space="preserve"> desde </w:t>
      </w:r>
      <w:r w:rsidR="00CC2006">
        <w:t xml:space="preserve">los tonos rojos y naranjas, representando </w:t>
      </w:r>
      <w:r w:rsidR="0019663F" w:rsidRPr="0019663F">
        <w:t xml:space="preserve">un </w:t>
      </w:r>
      <w:r w:rsidR="001C7018">
        <w:t>retroceso</w:t>
      </w:r>
      <w:r w:rsidR="0019663F" w:rsidRPr="0019663F">
        <w:t xml:space="preserve"> significativo de la línea de costa</w:t>
      </w:r>
      <w:r w:rsidR="00CC2006">
        <w:t xml:space="preserve">, </w:t>
      </w:r>
      <w:r w:rsidR="0019663F" w:rsidRPr="0019663F">
        <w:t xml:space="preserve">hasta </w:t>
      </w:r>
      <w:r w:rsidR="00CC2006">
        <w:t xml:space="preserve">los tonos verdes, mostrando </w:t>
      </w:r>
      <w:r w:rsidR="0019663F" w:rsidRPr="0019663F">
        <w:t>un crecimiento notable</w:t>
      </w:r>
      <w:r w:rsidR="00CC2006">
        <w:t xml:space="preserve"> de la línea costera. </w:t>
      </w:r>
      <w:r w:rsidR="0019663F" w:rsidRPr="0019663F">
        <w:t>Esta representación gráfica facilita la identificación de zonas con mayores tasas de erosión o acreción.</w:t>
      </w:r>
      <w:r w:rsidR="003B7982">
        <w:t xml:space="preserve"> </w:t>
      </w:r>
      <w:r w:rsidR="00C65C40" w:rsidRPr="00C65C40">
        <w:t xml:space="preserve">Los diferentes segmentos de la costa están coloreados para reflejar la magnitud del cambio. </w:t>
      </w:r>
    </w:p>
    <w:p w14:paraId="085E7CAD" w14:textId="027A3ADC" w:rsidR="00C65C40" w:rsidRPr="0019663F" w:rsidRDefault="003B7982" w:rsidP="003B7982">
      <w:pPr>
        <w:pStyle w:val="PrrAPA"/>
      </w:pPr>
      <w:r>
        <w:t xml:space="preserve">En </w:t>
      </w:r>
      <w:r w:rsidRPr="00BA29CA">
        <w:t xml:space="preserve">la </w:t>
      </w:r>
      <w:r w:rsidRPr="00BA29CA">
        <w:fldChar w:fldCharType="begin"/>
      </w:r>
      <w:r w:rsidRPr="00BA29CA">
        <w:instrText xml:space="preserve"> REF _Ref167458175 \h </w:instrText>
      </w:r>
      <w:r w:rsidR="00BA29CA" w:rsidRPr="00BA29CA">
        <w:instrText xml:space="preserve"> \* MERGEFORMAT </w:instrText>
      </w:r>
      <w:r w:rsidRPr="00BA29CA">
        <w:fldChar w:fldCharType="separate"/>
      </w:r>
      <w:r w:rsidR="00B45569" w:rsidRPr="00B45569">
        <w:t xml:space="preserve">Figura </w:t>
      </w:r>
      <w:r w:rsidR="00B45569" w:rsidRPr="00B45569">
        <w:rPr>
          <w:noProof/>
        </w:rPr>
        <w:t>10</w:t>
      </w:r>
      <w:r w:rsidRPr="00BA29CA">
        <w:fldChar w:fldCharType="end"/>
      </w:r>
      <w:r>
        <w:t xml:space="preserve"> l</w:t>
      </w:r>
      <w:r w:rsidR="00C65C40" w:rsidRPr="00C65C40">
        <w:t>as zonas en rojo indican una fuerte erosión, con tasas de LRR que varían entre -29.5 m/</w:t>
      </w:r>
      <w:proofErr w:type="spellStart"/>
      <w:r w:rsidR="00C65C40" w:rsidRPr="00C65C40">
        <w:t>yr</w:t>
      </w:r>
      <w:proofErr w:type="spellEnd"/>
      <w:r w:rsidR="00C65C40" w:rsidRPr="00C65C40">
        <w:t xml:space="preserve"> y -6.8 m/</w:t>
      </w:r>
      <w:proofErr w:type="spellStart"/>
      <w:r w:rsidR="00C65C40" w:rsidRPr="00C65C40">
        <w:t>yr</w:t>
      </w:r>
      <w:proofErr w:type="spellEnd"/>
      <w:r w:rsidR="00C65C40" w:rsidRPr="00C65C40">
        <w:t>, mientras que las áreas en naranja y amarillo muestran tasas de erosión más moderadas, que oscilan entre -6.8 m/</w:t>
      </w:r>
      <w:proofErr w:type="spellStart"/>
      <w:r w:rsidR="00C65C40" w:rsidRPr="00C65C40">
        <w:t>yr</w:t>
      </w:r>
      <w:proofErr w:type="spellEnd"/>
      <w:r w:rsidR="00C65C40" w:rsidRPr="00C65C40">
        <w:t xml:space="preserve"> y -0.5 m/</w:t>
      </w:r>
      <w:proofErr w:type="spellStart"/>
      <w:r w:rsidR="00C65C40" w:rsidRPr="00C65C40">
        <w:t>yr</w:t>
      </w:r>
      <w:proofErr w:type="spellEnd"/>
      <w:r w:rsidR="00C65C40" w:rsidRPr="00C65C40">
        <w:t>. Por otro lado, las secciones en verde representan tasas de LRR positivas</w:t>
      </w:r>
      <w:r w:rsidR="000C27DD">
        <w:t>,</w:t>
      </w:r>
      <w:r w:rsidR="00C65C40" w:rsidRPr="00C65C40">
        <w:t xml:space="preserve"> indican</w:t>
      </w:r>
      <w:r w:rsidR="000C27DD">
        <w:t>do</w:t>
      </w:r>
      <w:r w:rsidR="00C65C40" w:rsidRPr="00C65C40">
        <w:t xml:space="preserve"> sedimentación</w:t>
      </w:r>
      <w:r w:rsidR="000C27DD">
        <w:t>,</w:t>
      </w:r>
      <w:r w:rsidR="00D81942">
        <w:t xml:space="preserve"> con un valor máximo que alcanza los 189</w:t>
      </w:r>
      <w:r w:rsidR="001075B0">
        <w:t>.4</w:t>
      </w:r>
      <w:r w:rsidR="00D81942">
        <w:t xml:space="preserve"> m/</w:t>
      </w:r>
      <w:proofErr w:type="spellStart"/>
      <w:r w:rsidR="00D81942">
        <w:t>yr</w:t>
      </w:r>
      <w:proofErr w:type="spellEnd"/>
      <w:r w:rsidR="00C65C40" w:rsidRPr="00C65C40">
        <w:t xml:space="preserve">. Se puede observar que las áreas más críticas en términos de erosión se encuentran </w:t>
      </w:r>
      <w:r w:rsidR="00C65C40" w:rsidRPr="00C65C40">
        <w:lastRenderedPageBreak/>
        <w:t>en los sectores</w:t>
      </w:r>
      <w:r w:rsidR="00984C00">
        <w:t xml:space="preserve"> de la costa</w:t>
      </w:r>
      <w:r w:rsidR="00C65C40" w:rsidRPr="00C65C40">
        <w:t xml:space="preserve"> </w:t>
      </w:r>
      <w:r w:rsidR="001026A1">
        <w:t>nor</w:t>
      </w:r>
      <w:r w:rsidR="00984C00">
        <w:t>occidental</w:t>
      </w:r>
      <w:r w:rsidR="00390AF3">
        <w:t xml:space="preserve"> (Boca Tarena)</w:t>
      </w:r>
      <w:r w:rsidR="00984C00">
        <w:t xml:space="preserve"> y nororiental</w:t>
      </w:r>
      <w:r w:rsidR="001F44BA">
        <w:t xml:space="preserve"> (Arboletes)</w:t>
      </w:r>
      <w:r w:rsidR="00C65C40" w:rsidRPr="00C65C40">
        <w:t xml:space="preserve"> del golfo, mientras que las áreas centrales</w:t>
      </w:r>
      <w:r w:rsidR="005748B6">
        <w:t xml:space="preserve"> (Turbo)</w:t>
      </w:r>
      <w:r w:rsidR="00C65C40" w:rsidRPr="00C65C40">
        <w:t xml:space="preserve"> tienden a ser más estables o muestran una leve sedimentación.</w:t>
      </w:r>
    </w:p>
    <w:p w14:paraId="0FFD67C3" w14:textId="4D19741B" w:rsidR="006F36B2" w:rsidRDefault="006F36B2" w:rsidP="006F36B2">
      <w:pPr>
        <w:pStyle w:val="Descripcin"/>
        <w:keepNext/>
      </w:pPr>
      <w:bookmarkStart w:id="85" w:name="_Ref167458175"/>
      <w:bookmarkStart w:id="86" w:name="_Toc180406956"/>
      <w:r w:rsidRPr="00F33005">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10</w:t>
      </w:r>
      <w:r w:rsidR="009E7644">
        <w:rPr>
          <w:b/>
          <w:bCs/>
          <w:i w:val="0"/>
          <w:iCs w:val="0"/>
        </w:rPr>
        <w:fldChar w:fldCharType="end"/>
      </w:r>
      <w:bookmarkEnd w:id="85"/>
      <w:r>
        <w:t xml:space="preserve"> </w:t>
      </w:r>
      <w:r>
        <w:br/>
      </w:r>
      <w:r w:rsidRPr="00F13505">
        <w:t xml:space="preserve">Tasa de </w:t>
      </w:r>
      <w:r w:rsidR="00CD27A3">
        <w:t>c</w:t>
      </w:r>
      <w:r w:rsidRPr="00F13505">
        <w:t>ambio de la línea de costa durante la época seca en el Golfo de Urabá, Colombia, entre los años 2011 y 2021</w:t>
      </w:r>
      <w:r>
        <w:t>.</w:t>
      </w:r>
      <w:bookmarkEnd w:id="86"/>
    </w:p>
    <w:p w14:paraId="4AAB21E9" w14:textId="784E9920" w:rsidR="0025615B" w:rsidRDefault="006F5246" w:rsidP="006F5246">
      <w:pPr>
        <w:pStyle w:val="PrrAPA"/>
        <w:jc w:val="center"/>
        <w:rPr>
          <w:lang w:val="es-ES"/>
        </w:rPr>
      </w:pPr>
      <w:r>
        <w:rPr>
          <w:noProof/>
        </w:rPr>
        <w:drawing>
          <wp:inline distT="0" distB="0" distL="0" distR="0" wp14:anchorId="1064AFD9" wp14:editId="151310C5">
            <wp:extent cx="5969738" cy="3979545"/>
            <wp:effectExtent l="19050" t="19050" r="11430" b="20320"/>
            <wp:docPr id="779027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27445"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969738" cy="3979545"/>
                    </a:xfrm>
                    <a:prstGeom prst="rect">
                      <a:avLst/>
                    </a:prstGeom>
                    <a:noFill/>
                    <a:ln>
                      <a:solidFill>
                        <a:schemeClr val="tx1"/>
                      </a:solidFill>
                    </a:ln>
                  </pic:spPr>
                </pic:pic>
              </a:graphicData>
            </a:graphic>
          </wp:inline>
        </w:drawing>
      </w:r>
    </w:p>
    <w:p w14:paraId="3ADBF422" w14:textId="77777777" w:rsidR="00303964" w:rsidRDefault="00303964" w:rsidP="006F5246">
      <w:pPr>
        <w:pStyle w:val="PrrAPA"/>
        <w:jc w:val="center"/>
        <w:rPr>
          <w:lang w:val="es-ES"/>
        </w:rPr>
      </w:pPr>
    </w:p>
    <w:p w14:paraId="095691FF" w14:textId="4353823F" w:rsidR="00303964" w:rsidRPr="00303964" w:rsidRDefault="00506C82" w:rsidP="00303964">
      <w:pPr>
        <w:pStyle w:val="PrrAPA"/>
        <w:rPr>
          <w:lang w:val="es-MX"/>
        </w:rPr>
      </w:pPr>
      <w:r>
        <w:rPr>
          <w:lang w:val="es-MX"/>
        </w:rPr>
        <w:t xml:space="preserve">En </w:t>
      </w:r>
      <w:r w:rsidRPr="00BA29CA">
        <w:rPr>
          <w:lang w:val="es-MX"/>
        </w:rPr>
        <w:t xml:space="preserve">la </w:t>
      </w:r>
      <w:r w:rsidR="00E368B7" w:rsidRPr="00BA29CA">
        <w:rPr>
          <w:lang w:val="es-MX"/>
        </w:rPr>
        <w:fldChar w:fldCharType="begin"/>
      </w:r>
      <w:r w:rsidR="00E368B7" w:rsidRPr="00BA29CA">
        <w:rPr>
          <w:lang w:val="es-MX"/>
        </w:rPr>
        <w:instrText xml:space="preserve"> REF _Ref167460421 \h </w:instrText>
      </w:r>
      <w:r w:rsidR="00BA29CA" w:rsidRPr="00BA29CA">
        <w:rPr>
          <w:lang w:val="es-MX"/>
        </w:rPr>
        <w:instrText xml:space="preserve"> \* MERGEFORMAT </w:instrText>
      </w:r>
      <w:r w:rsidR="00E368B7" w:rsidRPr="00BA29CA">
        <w:rPr>
          <w:lang w:val="es-MX"/>
        </w:rPr>
      </w:r>
      <w:r w:rsidR="00E368B7" w:rsidRPr="00BA29CA">
        <w:rPr>
          <w:lang w:val="es-MX"/>
        </w:rPr>
        <w:fldChar w:fldCharType="separate"/>
      </w:r>
      <w:r w:rsidR="00B45569" w:rsidRPr="00B45569">
        <w:t xml:space="preserve">Figura </w:t>
      </w:r>
      <w:r w:rsidR="00B45569" w:rsidRPr="00B45569">
        <w:rPr>
          <w:noProof/>
        </w:rPr>
        <w:t>11</w:t>
      </w:r>
      <w:r w:rsidR="00E368B7" w:rsidRPr="00BA29CA">
        <w:rPr>
          <w:lang w:val="es-MX"/>
        </w:rPr>
        <w:fldChar w:fldCharType="end"/>
      </w:r>
      <w:r>
        <w:rPr>
          <w:lang w:val="es-MX"/>
        </w:rPr>
        <w:t xml:space="preserve"> </w:t>
      </w:r>
      <w:r w:rsidR="00E368B7">
        <w:rPr>
          <w:lang w:val="es-MX"/>
        </w:rPr>
        <w:t>a</w:t>
      </w:r>
      <w:r w:rsidR="00303964" w:rsidRPr="00303964">
        <w:rPr>
          <w:lang w:val="es-MX"/>
        </w:rPr>
        <w:t xml:space="preserve">l igual que en </w:t>
      </w:r>
      <w:r>
        <w:rPr>
          <w:lang w:val="es-MX"/>
        </w:rPr>
        <w:t>la figura anterior</w:t>
      </w:r>
      <w:r w:rsidR="00303964" w:rsidRPr="00303964">
        <w:rPr>
          <w:lang w:val="es-MX"/>
        </w:rPr>
        <w:t>, las zonas en rojo indican una fuerte erosión; sin embargo, en este caso, la magnitud de la erosión es más extrema, con valores que varían desde -158.3 m/</w:t>
      </w:r>
      <w:proofErr w:type="spellStart"/>
      <w:r w:rsidR="00303964" w:rsidRPr="00303964">
        <w:rPr>
          <w:lang w:val="es-MX"/>
        </w:rPr>
        <w:t>yr</w:t>
      </w:r>
      <w:proofErr w:type="spellEnd"/>
      <w:r w:rsidR="00303964" w:rsidRPr="00303964">
        <w:rPr>
          <w:lang w:val="es-MX"/>
        </w:rPr>
        <w:t xml:space="preserve"> hasta -9.3 m/</w:t>
      </w:r>
      <w:proofErr w:type="spellStart"/>
      <w:r w:rsidR="00303964" w:rsidRPr="00303964">
        <w:rPr>
          <w:lang w:val="es-MX"/>
        </w:rPr>
        <w:t>yr</w:t>
      </w:r>
      <w:proofErr w:type="spellEnd"/>
      <w:r w:rsidR="00303964" w:rsidRPr="00303964">
        <w:rPr>
          <w:lang w:val="es-MX"/>
        </w:rPr>
        <w:t xml:space="preserve">. Las zonas en naranja y amarillo continúan mostrando tasas de erosión, aunque con menor intensidad que las áreas en rojo, mientras que las áreas verdes indican sedimentación, con tasas de LRR positivas que alcanzan hasta </w:t>
      </w:r>
      <w:r w:rsidR="001075B0">
        <w:rPr>
          <w:lang w:val="es-MX"/>
        </w:rPr>
        <w:t>144.7</w:t>
      </w:r>
      <w:r w:rsidR="00303964" w:rsidRPr="00303964">
        <w:rPr>
          <w:lang w:val="es-MX"/>
        </w:rPr>
        <w:t xml:space="preserve"> m/</w:t>
      </w:r>
      <w:proofErr w:type="spellStart"/>
      <w:r w:rsidR="00303964" w:rsidRPr="00303964">
        <w:rPr>
          <w:lang w:val="es-MX"/>
        </w:rPr>
        <w:t>yr</w:t>
      </w:r>
      <w:proofErr w:type="spellEnd"/>
      <w:r w:rsidR="00303964" w:rsidRPr="00303964">
        <w:rPr>
          <w:lang w:val="es-MX"/>
        </w:rPr>
        <w:t>, reflejando una m</w:t>
      </w:r>
      <w:r w:rsidR="00FE65C7">
        <w:rPr>
          <w:lang w:val="es-MX"/>
        </w:rPr>
        <w:t>enor</w:t>
      </w:r>
      <w:r w:rsidR="00303964" w:rsidRPr="00303964">
        <w:rPr>
          <w:lang w:val="es-MX"/>
        </w:rPr>
        <w:t xml:space="preserve"> </w:t>
      </w:r>
      <w:r w:rsidR="00FE65C7">
        <w:rPr>
          <w:lang w:val="es-MX"/>
        </w:rPr>
        <w:t>acreción</w:t>
      </w:r>
      <w:r w:rsidR="00303964" w:rsidRPr="00303964">
        <w:rPr>
          <w:lang w:val="es-MX"/>
        </w:rPr>
        <w:t xml:space="preserve"> en comparación con la época seca. Es notable </w:t>
      </w:r>
      <w:r w:rsidR="00603173" w:rsidRPr="00303964">
        <w:rPr>
          <w:lang w:val="es-MX"/>
        </w:rPr>
        <w:t>que,</w:t>
      </w:r>
      <w:r w:rsidR="00303964" w:rsidRPr="00303964">
        <w:rPr>
          <w:lang w:val="es-MX"/>
        </w:rPr>
        <w:t xml:space="preserve"> durante la época húmeda, las tasas de erosión son considerablemente más severas que en la época seca, especialmente en los sectores norte</w:t>
      </w:r>
      <w:r w:rsidR="0028672B">
        <w:rPr>
          <w:lang w:val="es-MX"/>
        </w:rPr>
        <w:t xml:space="preserve"> del golfo</w:t>
      </w:r>
      <w:r w:rsidR="00303964" w:rsidRPr="00303964">
        <w:rPr>
          <w:lang w:val="es-MX"/>
        </w:rPr>
        <w:t>.</w:t>
      </w:r>
    </w:p>
    <w:p w14:paraId="5BBA6AF2" w14:textId="068574CD" w:rsidR="00CD27A3" w:rsidRDefault="00CD27A3" w:rsidP="00CD27A3">
      <w:pPr>
        <w:pStyle w:val="Descripcin"/>
        <w:keepNext/>
      </w:pPr>
      <w:bookmarkStart w:id="87" w:name="_Ref167460421"/>
      <w:bookmarkStart w:id="88" w:name="_Toc180406957"/>
      <w:r w:rsidRPr="00CD27A3">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11</w:t>
      </w:r>
      <w:r w:rsidR="009E7644">
        <w:rPr>
          <w:b/>
          <w:bCs/>
          <w:i w:val="0"/>
          <w:iCs w:val="0"/>
        </w:rPr>
        <w:fldChar w:fldCharType="end"/>
      </w:r>
      <w:bookmarkEnd w:id="87"/>
      <w:r>
        <w:t xml:space="preserve"> </w:t>
      </w:r>
      <w:r>
        <w:br/>
      </w:r>
      <w:r w:rsidRPr="003D41BE">
        <w:t xml:space="preserve">Tasa de </w:t>
      </w:r>
      <w:r>
        <w:t>c</w:t>
      </w:r>
      <w:r w:rsidRPr="003D41BE">
        <w:t>ambio de la línea de costa durante la época húmeda en el Golfo de Urabá, Colombia, entre los años 201</w:t>
      </w:r>
      <w:r>
        <w:t>1</w:t>
      </w:r>
      <w:r w:rsidRPr="003D41BE">
        <w:t xml:space="preserve"> y 2021.</w:t>
      </w:r>
      <w:bookmarkEnd w:id="88"/>
    </w:p>
    <w:p w14:paraId="03F1C9CD" w14:textId="56B52BE9" w:rsidR="0003544F" w:rsidRPr="00462357" w:rsidRDefault="000C011F" w:rsidP="00462357">
      <w:pPr>
        <w:pStyle w:val="PrrAPA"/>
        <w:jc w:val="center"/>
        <w:rPr>
          <w:lang w:val="es-ES"/>
        </w:rPr>
      </w:pPr>
      <w:r>
        <w:rPr>
          <w:noProof/>
        </w:rPr>
        <w:drawing>
          <wp:inline distT="0" distB="0" distL="0" distR="0" wp14:anchorId="17CCDE6E" wp14:editId="6E868CF6">
            <wp:extent cx="5971540" cy="3979545"/>
            <wp:effectExtent l="19050" t="19050" r="27305" b="25400"/>
            <wp:docPr id="20942670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71540" cy="3979545"/>
                    </a:xfrm>
                    <a:prstGeom prst="rect">
                      <a:avLst/>
                    </a:prstGeom>
                    <a:noFill/>
                    <a:ln>
                      <a:solidFill>
                        <a:schemeClr val="tx1"/>
                      </a:solidFill>
                    </a:ln>
                  </pic:spPr>
                </pic:pic>
              </a:graphicData>
            </a:graphic>
          </wp:inline>
        </w:drawing>
      </w:r>
    </w:p>
    <w:p w14:paraId="753EC5C2" w14:textId="77777777" w:rsidR="00776925" w:rsidRDefault="00776925" w:rsidP="00BE2BC1">
      <w:pPr>
        <w:pStyle w:val="PrrAPA"/>
        <w:ind w:firstLine="0"/>
        <w:jc w:val="left"/>
        <w:rPr>
          <w:lang w:val="es-ES"/>
        </w:rPr>
      </w:pPr>
    </w:p>
    <w:p w14:paraId="16DB32B9" w14:textId="500F75E3" w:rsidR="00776925" w:rsidRPr="00503212" w:rsidRDefault="00816A4D" w:rsidP="00503212">
      <w:pPr>
        <w:pStyle w:val="PrrAPA"/>
      </w:pPr>
      <w:r w:rsidRPr="00503212">
        <w:t>A partir de estos resultados, se procedió a analizar qué transectos representan una erosión y acreción significativa mediante el análisis porcentual</w:t>
      </w:r>
      <w:r w:rsidR="00CF2FCA" w:rsidRPr="00503212">
        <w:t xml:space="preserve"> de </w:t>
      </w:r>
      <w:r w:rsidR="002A2C46" w:rsidRPr="00503212">
        <w:t>las tasas de cambio del litoral antioqueño</w:t>
      </w:r>
      <w:r w:rsidRPr="00503212">
        <w:t xml:space="preserve">, resumidos </w:t>
      </w:r>
      <w:r w:rsidR="005655FA" w:rsidRPr="00503212">
        <w:t xml:space="preserve">en la </w:t>
      </w:r>
      <w:r w:rsidR="00484784" w:rsidRPr="00503212">
        <w:t xml:space="preserve"> </w:t>
      </w:r>
      <w:r w:rsidR="00857423" w:rsidRPr="00503212">
        <w:fldChar w:fldCharType="begin"/>
      </w:r>
      <w:r w:rsidR="00857423" w:rsidRPr="00503212">
        <w:instrText xml:space="preserve"> REF _Ref167881187 \h </w:instrText>
      </w:r>
      <w:r w:rsidR="00BA29CA" w:rsidRPr="00503212">
        <w:instrText xml:space="preserve"> \* MERGEFORMAT </w:instrText>
      </w:r>
      <w:r w:rsidR="00857423" w:rsidRPr="00503212">
        <w:fldChar w:fldCharType="separate"/>
      </w:r>
      <w:r w:rsidR="00B45569" w:rsidRPr="00B45569">
        <w:t>Figura 12</w:t>
      </w:r>
      <w:r w:rsidR="00857423" w:rsidRPr="00503212">
        <w:fldChar w:fldCharType="end"/>
      </w:r>
      <w:r w:rsidR="00857423" w:rsidRPr="00503212">
        <w:t xml:space="preserve"> y en la </w:t>
      </w:r>
      <w:r w:rsidR="00857423" w:rsidRPr="00503212">
        <w:fldChar w:fldCharType="begin"/>
      </w:r>
      <w:r w:rsidR="00857423" w:rsidRPr="00503212">
        <w:instrText xml:space="preserve"> REF _Ref167881189 \h </w:instrText>
      </w:r>
      <w:r w:rsidR="00BA29CA" w:rsidRPr="00503212">
        <w:instrText xml:space="preserve"> \* MERGEFORMAT </w:instrText>
      </w:r>
      <w:r w:rsidR="00857423" w:rsidRPr="00503212">
        <w:fldChar w:fldCharType="separate"/>
      </w:r>
      <w:r w:rsidR="00B45569" w:rsidRPr="00B45569">
        <w:t>Figura 13</w:t>
      </w:r>
      <w:r w:rsidR="00857423" w:rsidRPr="00503212">
        <w:fldChar w:fldCharType="end"/>
      </w:r>
      <w:r w:rsidR="0020678E" w:rsidRPr="00503212">
        <w:t>.</w:t>
      </w:r>
    </w:p>
    <w:p w14:paraId="14D58D51" w14:textId="3826768E" w:rsidR="00DC1683" w:rsidRPr="00503212" w:rsidRDefault="00513662" w:rsidP="00503212">
      <w:pPr>
        <w:pStyle w:val="PrrAPA"/>
      </w:pPr>
      <w:r w:rsidRPr="00503212">
        <w:t>En el análisis porcentual de los resultados</w:t>
      </w:r>
      <w:r w:rsidR="00B87DD6" w:rsidRPr="00503212">
        <w:t xml:space="preserve">, </w:t>
      </w:r>
      <w:r w:rsidR="002E3860" w:rsidRPr="00503212">
        <w:t xml:space="preserve">se puede observar una menor proporción de las áreas afectadas por acreción significativa durante la época húmeda, con solo un </w:t>
      </w:r>
      <w:r w:rsidR="008C0C12" w:rsidRPr="00503212">
        <w:t>9.74</w:t>
      </w:r>
      <w:r w:rsidR="002E3860" w:rsidRPr="00503212">
        <w:t xml:space="preserve">%, en comparación con la época seca, que presenta un </w:t>
      </w:r>
      <w:r w:rsidR="008C0C12" w:rsidRPr="00503212">
        <w:t>15.77</w:t>
      </w:r>
      <w:r w:rsidR="002E3860" w:rsidRPr="00503212">
        <w:t>%.</w:t>
      </w:r>
      <w:r w:rsidR="008C0C12" w:rsidRPr="00503212">
        <w:t xml:space="preserve"> Igualmente, </w:t>
      </w:r>
      <w:r w:rsidR="004824C9" w:rsidRPr="00503212">
        <w:t>el porcentaje de</w:t>
      </w:r>
      <w:r w:rsidR="008C0C12" w:rsidRPr="00503212">
        <w:t xml:space="preserve"> </w:t>
      </w:r>
      <w:r w:rsidR="004824C9" w:rsidRPr="00503212">
        <w:t xml:space="preserve">erosión significativa </w:t>
      </w:r>
      <w:r w:rsidR="00F82D11" w:rsidRPr="00503212">
        <w:t>es menor durante la época húmeda</w:t>
      </w:r>
      <w:r w:rsidR="007824FC" w:rsidRPr="00503212">
        <w:t xml:space="preserve">, con un 24.22%, frente al 26.23% de la época seca. </w:t>
      </w:r>
      <w:r w:rsidR="00B87DD6" w:rsidRPr="00503212">
        <w:t>Además, el porcentaje de áreas sin movimientos significativos es mayor durante la época húmeda</w:t>
      </w:r>
      <w:r w:rsidR="00E67CF5" w:rsidRPr="00503212">
        <w:t xml:space="preserve">, </w:t>
      </w:r>
      <w:r w:rsidR="00494B11" w:rsidRPr="00503212">
        <w:t xml:space="preserve">ocupando el </w:t>
      </w:r>
      <w:r w:rsidR="00B87DD6" w:rsidRPr="00503212">
        <w:t>66.04%</w:t>
      </w:r>
      <w:r w:rsidR="00494B11" w:rsidRPr="00503212">
        <w:t>,</w:t>
      </w:r>
      <w:r w:rsidR="00B87DD6" w:rsidRPr="00503212">
        <w:t xml:space="preserve"> </w:t>
      </w:r>
      <w:r w:rsidR="009832EA" w:rsidRPr="00503212">
        <w:t>en contraste</w:t>
      </w:r>
      <w:r w:rsidR="005C5EF4" w:rsidRPr="00503212">
        <w:t xml:space="preserve"> con </w:t>
      </w:r>
      <w:r w:rsidR="00B87DD6" w:rsidRPr="00503212">
        <w:t>la época seca</w:t>
      </w:r>
      <w:r w:rsidR="005C5EF4" w:rsidRPr="00503212">
        <w:t xml:space="preserve">, </w:t>
      </w:r>
      <w:r w:rsidR="006C5E8B" w:rsidRPr="00503212">
        <w:t xml:space="preserve">representando solo el </w:t>
      </w:r>
      <w:r w:rsidR="00B87DD6" w:rsidRPr="00503212">
        <w:t>58.00%</w:t>
      </w:r>
      <w:r w:rsidR="006C5E8B" w:rsidRPr="00503212">
        <w:t xml:space="preserve"> de los movimientos</w:t>
      </w:r>
      <w:r w:rsidR="00167059" w:rsidRPr="00503212">
        <w:t>, mostrando mayor estabilidad la línea de costa durante la época húmeda.</w:t>
      </w:r>
      <w:r w:rsidR="00EA4EC5" w:rsidRPr="00503212">
        <w:t xml:space="preserve"> </w:t>
      </w:r>
      <w:r w:rsidR="00DC1683" w:rsidRPr="00503212">
        <w:t>Este patrón podría estar relacionado con los cambios en los patrones de los factores climáticos y oceanográficos, lo cual se discutirá en la siguiente sección.</w:t>
      </w:r>
    </w:p>
    <w:p w14:paraId="41092B2F" w14:textId="65DEBA5B" w:rsidR="00A72F40" w:rsidRDefault="00A72F40" w:rsidP="00A72F40">
      <w:pPr>
        <w:pStyle w:val="Descripcin"/>
        <w:keepNext/>
      </w:pPr>
      <w:bookmarkStart w:id="89" w:name="_Ref167881187"/>
      <w:bookmarkStart w:id="90" w:name="_Toc180406958"/>
      <w:r w:rsidRPr="00A72F40">
        <w:rPr>
          <w:b/>
          <w:bCs/>
          <w:i w:val="0"/>
          <w:iCs w:val="0"/>
        </w:rPr>
        <w:lastRenderedPageBreak/>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12</w:t>
      </w:r>
      <w:r w:rsidR="009E7644">
        <w:rPr>
          <w:b/>
          <w:bCs/>
          <w:i w:val="0"/>
          <w:iCs w:val="0"/>
        </w:rPr>
        <w:fldChar w:fldCharType="end"/>
      </w:r>
      <w:bookmarkEnd w:id="89"/>
      <w:r>
        <w:t xml:space="preserve"> </w:t>
      </w:r>
      <w:r>
        <w:br/>
        <w:t xml:space="preserve">Distribución </w:t>
      </w:r>
      <w:r w:rsidR="00093DE4">
        <w:t xml:space="preserve">porcentual </w:t>
      </w:r>
      <w:r>
        <w:t>de las variaciones morfológicas</w:t>
      </w:r>
      <w:r w:rsidR="004A2919">
        <w:t xml:space="preserve"> significativas</w:t>
      </w:r>
      <w:r w:rsidR="009942A2">
        <w:t xml:space="preserve"> de</w:t>
      </w:r>
      <w:r w:rsidR="004A7383">
        <w:t>l litoral antioqueño</w:t>
      </w:r>
      <w:r>
        <w:t xml:space="preserve"> durante la época seca</w:t>
      </w:r>
      <w:r w:rsidR="00BD0E57">
        <w:t xml:space="preserve"> del periodo entre 2011-2021</w:t>
      </w:r>
      <w:r>
        <w:t>.</w:t>
      </w:r>
      <w:bookmarkEnd w:id="90"/>
    </w:p>
    <w:p w14:paraId="7870F664" w14:textId="0250868A" w:rsidR="00BD3F49" w:rsidRDefault="00BD3F49" w:rsidP="006F5246">
      <w:pPr>
        <w:pStyle w:val="PrrAPA"/>
        <w:jc w:val="center"/>
        <w:rPr>
          <w:lang w:val="es-ES"/>
        </w:rPr>
      </w:pPr>
      <w:r>
        <w:rPr>
          <w:noProof/>
        </w:rPr>
        <w:drawing>
          <wp:inline distT="0" distB="0" distL="0" distR="0" wp14:anchorId="66460797" wp14:editId="38CEB316">
            <wp:extent cx="3516246" cy="2294961"/>
            <wp:effectExtent l="19050" t="19050" r="27305" b="10160"/>
            <wp:docPr id="20797067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06731" name="Imagen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516246" cy="2294961"/>
                    </a:xfrm>
                    <a:prstGeom prst="rect">
                      <a:avLst/>
                    </a:prstGeom>
                    <a:noFill/>
                    <a:ln>
                      <a:solidFill>
                        <a:schemeClr val="tx1"/>
                      </a:solidFill>
                    </a:ln>
                  </pic:spPr>
                </pic:pic>
              </a:graphicData>
            </a:graphic>
          </wp:inline>
        </w:drawing>
      </w:r>
    </w:p>
    <w:p w14:paraId="787E7850" w14:textId="77777777" w:rsidR="00A72F40" w:rsidRDefault="00A72F40" w:rsidP="006F5246">
      <w:pPr>
        <w:pStyle w:val="PrrAPA"/>
        <w:jc w:val="center"/>
        <w:rPr>
          <w:lang w:val="es-ES"/>
        </w:rPr>
      </w:pPr>
    </w:p>
    <w:p w14:paraId="32403610" w14:textId="3401657A" w:rsidR="00A72F40" w:rsidRDefault="00A72F40" w:rsidP="00A72F40">
      <w:pPr>
        <w:pStyle w:val="Descripcin"/>
        <w:keepNext/>
      </w:pPr>
      <w:bookmarkStart w:id="91" w:name="_Ref167881189"/>
      <w:bookmarkStart w:id="92" w:name="_Toc180406959"/>
      <w:r w:rsidRPr="00A72F40">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13</w:t>
      </w:r>
      <w:r w:rsidR="009E7644">
        <w:rPr>
          <w:b/>
          <w:bCs/>
          <w:i w:val="0"/>
          <w:iCs w:val="0"/>
        </w:rPr>
        <w:fldChar w:fldCharType="end"/>
      </w:r>
      <w:bookmarkEnd w:id="91"/>
      <w:r>
        <w:t xml:space="preserve"> </w:t>
      </w:r>
      <w:r>
        <w:br/>
      </w:r>
      <w:r w:rsidRPr="009A09F6">
        <w:t>Distribución</w:t>
      </w:r>
      <w:r w:rsidR="00093DE4">
        <w:t xml:space="preserve"> porcentual</w:t>
      </w:r>
      <w:r w:rsidRPr="009A09F6">
        <w:t xml:space="preserve"> de las variaciones morfológicas</w:t>
      </w:r>
      <w:r w:rsidR="004A2919">
        <w:t xml:space="preserve"> significativas</w:t>
      </w:r>
      <w:r w:rsidR="004A7383">
        <w:t xml:space="preserve"> del litoral antioqueño</w:t>
      </w:r>
      <w:r w:rsidRPr="009A09F6">
        <w:t xml:space="preserve"> durante la época</w:t>
      </w:r>
      <w:r>
        <w:t xml:space="preserve"> húmeda</w:t>
      </w:r>
      <w:r w:rsidR="008535C5">
        <w:t xml:space="preserve"> del periodo entre 2011-2021</w:t>
      </w:r>
      <w:r w:rsidRPr="009A09F6">
        <w:t>.</w:t>
      </w:r>
      <w:bookmarkEnd w:id="92"/>
    </w:p>
    <w:p w14:paraId="5ECF3CB2" w14:textId="4F5858CC" w:rsidR="00A72F40" w:rsidRDefault="00A72F40" w:rsidP="006F5246">
      <w:pPr>
        <w:pStyle w:val="PrrAPA"/>
        <w:jc w:val="center"/>
        <w:rPr>
          <w:lang w:val="es-ES"/>
        </w:rPr>
      </w:pPr>
      <w:r>
        <w:rPr>
          <w:noProof/>
        </w:rPr>
        <w:drawing>
          <wp:inline distT="0" distB="0" distL="0" distR="0" wp14:anchorId="0B5365AD" wp14:editId="27EFE270">
            <wp:extent cx="3567958" cy="2303545"/>
            <wp:effectExtent l="19050" t="19050" r="13970" b="20955"/>
            <wp:docPr id="14980959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95965" name="Imagen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567958" cy="2303545"/>
                    </a:xfrm>
                    <a:prstGeom prst="rect">
                      <a:avLst/>
                    </a:prstGeom>
                    <a:noFill/>
                    <a:ln>
                      <a:solidFill>
                        <a:schemeClr val="tx1"/>
                      </a:solidFill>
                    </a:ln>
                  </pic:spPr>
                </pic:pic>
              </a:graphicData>
            </a:graphic>
          </wp:inline>
        </w:drawing>
      </w:r>
    </w:p>
    <w:p w14:paraId="52BF71C8" w14:textId="77777777" w:rsidR="005655FA" w:rsidRDefault="005655FA" w:rsidP="006F5246">
      <w:pPr>
        <w:pStyle w:val="PrrAPA"/>
        <w:jc w:val="center"/>
        <w:rPr>
          <w:lang w:val="es-ES"/>
        </w:rPr>
      </w:pPr>
    </w:p>
    <w:p w14:paraId="766830D6" w14:textId="6D90893B" w:rsidR="005655FA" w:rsidRPr="00503212" w:rsidRDefault="008535C5" w:rsidP="00503212">
      <w:pPr>
        <w:pStyle w:val="PrrAPA"/>
      </w:pPr>
      <w:r w:rsidRPr="00503212">
        <w:t>La distribución espacial de estos transectos con movimientos significativos se observa</w:t>
      </w:r>
      <w:r w:rsidR="0088100E" w:rsidRPr="00503212">
        <w:t xml:space="preserve"> en la</w:t>
      </w:r>
      <w:r w:rsidR="003A03ED" w:rsidRPr="00503212">
        <w:t xml:space="preserve"> </w:t>
      </w:r>
      <w:r w:rsidR="003A03ED" w:rsidRPr="00503212">
        <w:fldChar w:fldCharType="begin"/>
      </w:r>
      <w:r w:rsidR="003A03ED" w:rsidRPr="00503212">
        <w:instrText xml:space="preserve"> REF _Ref167884422 \h </w:instrText>
      </w:r>
      <w:r w:rsidR="00B80CC1" w:rsidRPr="00503212">
        <w:instrText xml:space="preserve"> \* MERGEFORMAT </w:instrText>
      </w:r>
      <w:r w:rsidR="003A03ED" w:rsidRPr="00503212">
        <w:fldChar w:fldCharType="separate"/>
      </w:r>
      <w:r w:rsidR="00B45569" w:rsidRPr="00B45569">
        <w:t>Figura 14</w:t>
      </w:r>
      <w:r w:rsidR="003A03ED" w:rsidRPr="00503212">
        <w:fldChar w:fldCharType="end"/>
      </w:r>
      <w:r w:rsidR="003A03ED" w:rsidRPr="00503212">
        <w:t xml:space="preserve"> y la </w:t>
      </w:r>
      <w:r w:rsidR="00B80CC1" w:rsidRPr="00503212">
        <w:fldChar w:fldCharType="begin"/>
      </w:r>
      <w:r w:rsidR="00B80CC1" w:rsidRPr="00503212">
        <w:instrText xml:space="preserve"> REF _Ref168580321 \h  \* MERGEFORMAT </w:instrText>
      </w:r>
      <w:r w:rsidR="00B80CC1" w:rsidRPr="00503212">
        <w:fldChar w:fldCharType="separate"/>
      </w:r>
      <w:r w:rsidR="00B45569" w:rsidRPr="00B45569">
        <w:t>Figura 15</w:t>
      </w:r>
      <w:r w:rsidR="00B80CC1" w:rsidRPr="00503212">
        <w:fldChar w:fldCharType="end"/>
      </w:r>
      <w:r w:rsidR="00553F43" w:rsidRPr="00503212">
        <w:t>,</w:t>
      </w:r>
      <w:r w:rsidR="00676D81" w:rsidRPr="00503212">
        <w:t xml:space="preserve"> mostrando </w:t>
      </w:r>
      <w:r w:rsidR="00290F19" w:rsidRPr="00503212">
        <w:t>únicamente</w:t>
      </w:r>
      <w:r w:rsidR="00676D81" w:rsidRPr="00503212">
        <w:t xml:space="preserve"> los transectos con erosión y acreción significativa y eliminando los transectos con movimientos no significativos. </w:t>
      </w:r>
      <w:r w:rsidR="00860B32" w:rsidRPr="00503212">
        <w:t xml:space="preserve">Esto permite identificar las zonas afectadas significativamente por la erosión y la acreción. </w:t>
      </w:r>
    </w:p>
    <w:p w14:paraId="602175FF" w14:textId="2D6A60E0" w:rsidR="00AA0046" w:rsidRPr="00503212" w:rsidRDefault="00AA0046" w:rsidP="00503212">
      <w:pPr>
        <w:pStyle w:val="PrrAPA"/>
      </w:pPr>
      <w:r w:rsidRPr="00503212">
        <w:t>La leyenda</w:t>
      </w:r>
      <w:r w:rsidR="00B72BE7" w:rsidRPr="00503212">
        <w:t xml:space="preserve"> </w:t>
      </w:r>
      <w:r w:rsidRPr="00503212">
        <w:t>indica los rangos de la tasa de regresión lineal (LRR) en metros por año (m/</w:t>
      </w:r>
      <w:r w:rsidR="00FA2DE9" w:rsidRPr="00503212">
        <w:t>año</w:t>
      </w:r>
      <w:r w:rsidRPr="00503212">
        <w:t xml:space="preserve">), representados por diferentes colores. Los valores negativos de LRR (indicados por colores rojos y </w:t>
      </w:r>
      <w:r w:rsidRPr="00503212">
        <w:lastRenderedPageBreak/>
        <w:t>naranjas) representan</w:t>
      </w:r>
      <w:r w:rsidR="00B72BE7" w:rsidRPr="00503212">
        <w:t xml:space="preserve"> las</w:t>
      </w:r>
      <w:r w:rsidRPr="00503212">
        <w:t xml:space="preserve"> áreas de erosión, mientras que los valores positivos (indicados por colores verdes) representan</w:t>
      </w:r>
      <w:r w:rsidR="00B72BE7" w:rsidRPr="00503212">
        <w:t xml:space="preserve"> las</w:t>
      </w:r>
      <w:r w:rsidRPr="00503212">
        <w:t xml:space="preserve"> áreas de acreción.</w:t>
      </w:r>
      <w:r w:rsidR="0081504A" w:rsidRPr="00503212">
        <w:t xml:space="preserve"> Esta visualización permite una comprensión rápida de las áreas más afectadas por los procesos costeros.</w:t>
      </w:r>
    </w:p>
    <w:p w14:paraId="6692E19A" w14:textId="2378151C" w:rsidR="00D45D64" w:rsidRPr="00503212" w:rsidRDefault="003C735E" w:rsidP="00503212">
      <w:pPr>
        <w:pStyle w:val="PrrAPA"/>
      </w:pPr>
      <w:r w:rsidRPr="00503212">
        <w:t>Las mayores variaciones durante las dos épocas climáticas se distinguen en los sectores</w:t>
      </w:r>
      <w:r w:rsidR="001146AF" w:rsidRPr="00503212">
        <w:t xml:space="preserve"> </w:t>
      </w:r>
      <w:r w:rsidR="00A24AFC" w:rsidRPr="00503212">
        <w:t xml:space="preserve">sur </w:t>
      </w:r>
      <w:r w:rsidR="001146AF" w:rsidRPr="00503212">
        <w:t>del Golfo</w:t>
      </w:r>
      <w:r w:rsidR="00FA2DE9" w:rsidRPr="00503212">
        <w:t xml:space="preserve"> de Urabá,</w:t>
      </w:r>
      <w:r w:rsidRPr="00503212">
        <w:t xml:space="preserve"> </w:t>
      </w:r>
      <w:r w:rsidR="001146AF" w:rsidRPr="00503212">
        <w:t>en</w:t>
      </w:r>
      <w:r w:rsidRPr="00503212">
        <w:t xml:space="preserve"> las desembocaduras de los ríos Atrato, León, Currulao, Guadualito, Turbo y Caimán Nuevo.</w:t>
      </w:r>
      <w:r w:rsidR="009F080A" w:rsidRPr="00503212">
        <w:t xml:space="preserve"> Esta distribución espacial sugiere que factores locales, como la proximidad a los ríos, juegan un papel importante.</w:t>
      </w:r>
    </w:p>
    <w:p w14:paraId="27931323" w14:textId="01CDE36D" w:rsidR="00D45D64" w:rsidRDefault="00E015F7" w:rsidP="00503212">
      <w:pPr>
        <w:pStyle w:val="PrrAPA"/>
      </w:pPr>
      <w:r w:rsidRPr="00503212">
        <w:t>En la época seca (</w:t>
      </w:r>
      <w:r w:rsidRPr="00503212">
        <w:fldChar w:fldCharType="begin"/>
      </w:r>
      <w:r w:rsidRPr="00503212">
        <w:instrText xml:space="preserve"> REF _Ref167884422 \h </w:instrText>
      </w:r>
      <w:r w:rsidR="00BA29CA" w:rsidRPr="00503212">
        <w:instrText xml:space="preserve"> \* MERGEFORMAT </w:instrText>
      </w:r>
      <w:r w:rsidRPr="00503212">
        <w:fldChar w:fldCharType="separate"/>
      </w:r>
      <w:r w:rsidR="00B45569" w:rsidRPr="00B45569">
        <w:t>Figura 14</w:t>
      </w:r>
      <w:r w:rsidRPr="00503212">
        <w:fldChar w:fldCharType="end"/>
      </w:r>
      <w:r w:rsidRPr="00503212">
        <w:t>), los valores de LRR fluctúan entre -29.5 m/año y 189.4 m/año. Durante este período, se observa que las zonas de mayor erosión, representadas en color rojo, se concentran principalmente en el extremo norte del golfo, particularmente en áreas como Arboletes</w:t>
      </w:r>
      <w:r w:rsidR="00492C24" w:rsidRPr="00503212">
        <w:t>, Mulatos</w:t>
      </w:r>
      <w:r w:rsidR="00014CE8" w:rsidRPr="00503212">
        <w:t xml:space="preserve"> y</w:t>
      </w:r>
      <w:r w:rsidR="002F0D23" w:rsidRPr="00503212">
        <w:t xml:space="preserve"> Boca Tarena</w:t>
      </w:r>
      <w:r w:rsidRPr="00503212">
        <w:t>. Por otro lado, las áreas de acreción, identificadas en color verde, se localizan principalmente en la parte sur del golfo, destacándose en sectores como la Boca El Roto y en las cercanías de Turbo, donde las tasas de acreción alcanzan valores significativos.</w:t>
      </w:r>
    </w:p>
    <w:p w14:paraId="0D658285" w14:textId="096D3FF4" w:rsidR="003A03ED" w:rsidRDefault="003A03ED" w:rsidP="003A03ED">
      <w:pPr>
        <w:pStyle w:val="Descripcin"/>
        <w:keepNext/>
      </w:pPr>
      <w:bookmarkStart w:id="93" w:name="_Ref167884422"/>
      <w:bookmarkStart w:id="94" w:name="_Toc180406960"/>
      <w:r w:rsidRPr="003A03ED">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14</w:t>
      </w:r>
      <w:r w:rsidR="009E7644">
        <w:rPr>
          <w:b/>
          <w:bCs/>
          <w:i w:val="0"/>
          <w:iCs w:val="0"/>
        </w:rPr>
        <w:fldChar w:fldCharType="end"/>
      </w:r>
      <w:bookmarkEnd w:id="93"/>
      <w:r>
        <w:t xml:space="preserve"> </w:t>
      </w:r>
      <w:r>
        <w:br/>
        <w:t xml:space="preserve">Tasa de </w:t>
      </w:r>
      <w:r w:rsidR="003B5B82">
        <w:t>c</w:t>
      </w:r>
      <w:r>
        <w:t xml:space="preserve">ambio de los </w:t>
      </w:r>
      <w:r w:rsidR="003B5B82">
        <w:t>t</w:t>
      </w:r>
      <w:r>
        <w:t xml:space="preserve">ransectos </w:t>
      </w:r>
      <w:r w:rsidR="003B5B82">
        <w:t>s</w:t>
      </w:r>
      <w:r>
        <w:t>ignificativos en</w:t>
      </w:r>
      <w:r w:rsidR="00656CE8">
        <w:t xml:space="preserve"> el Golfo de Urabá durante la</w:t>
      </w:r>
      <w:r>
        <w:t xml:space="preserve"> </w:t>
      </w:r>
      <w:r w:rsidR="003B5B82">
        <w:t>é</w:t>
      </w:r>
      <w:r>
        <w:t xml:space="preserve">poca </w:t>
      </w:r>
      <w:r w:rsidR="003B5B82">
        <w:t>s</w:t>
      </w:r>
      <w:r>
        <w:t>eca</w:t>
      </w:r>
      <w:r w:rsidR="00656CE8">
        <w:t xml:space="preserve"> de</w:t>
      </w:r>
      <w:r w:rsidR="003C5912">
        <w:t xml:space="preserve"> los años 2011-2021.</w:t>
      </w:r>
      <w:bookmarkEnd w:id="94"/>
    </w:p>
    <w:p w14:paraId="2A1C91D1" w14:textId="11EDFF96" w:rsidR="003A03ED" w:rsidRDefault="003A03ED" w:rsidP="005655FA">
      <w:pPr>
        <w:pStyle w:val="PrrAPA"/>
        <w:jc w:val="left"/>
        <w:rPr>
          <w:lang w:val="es-ES"/>
        </w:rPr>
      </w:pPr>
      <w:r>
        <w:rPr>
          <w:noProof/>
        </w:rPr>
        <w:drawing>
          <wp:inline distT="0" distB="0" distL="0" distR="0" wp14:anchorId="3E987C14" wp14:editId="5FF502DC">
            <wp:extent cx="5969738" cy="3979545"/>
            <wp:effectExtent l="19050" t="19050" r="12065" b="20955"/>
            <wp:docPr id="1632152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52150" name="Imagen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969738" cy="3979545"/>
                    </a:xfrm>
                    <a:prstGeom prst="rect">
                      <a:avLst/>
                    </a:prstGeom>
                    <a:noFill/>
                    <a:ln>
                      <a:solidFill>
                        <a:schemeClr val="tx1"/>
                      </a:solidFill>
                    </a:ln>
                  </pic:spPr>
                </pic:pic>
              </a:graphicData>
            </a:graphic>
          </wp:inline>
        </w:drawing>
      </w:r>
    </w:p>
    <w:p w14:paraId="40DC67AD" w14:textId="4C262958" w:rsidR="001064CD" w:rsidRPr="00503212" w:rsidRDefault="001064CD" w:rsidP="00503212">
      <w:pPr>
        <w:pStyle w:val="PrrAPA"/>
      </w:pPr>
      <w:r w:rsidRPr="00503212">
        <w:lastRenderedPageBreak/>
        <w:t>En contraste, la época húmeda (</w:t>
      </w:r>
      <w:r w:rsidRPr="00503212">
        <w:fldChar w:fldCharType="begin"/>
      </w:r>
      <w:r w:rsidRPr="00503212">
        <w:instrText xml:space="preserve"> REF _Ref168580321 \h </w:instrText>
      </w:r>
      <w:r w:rsidR="00BA29CA" w:rsidRPr="00503212">
        <w:instrText xml:space="preserve"> \* MERGEFORMAT </w:instrText>
      </w:r>
      <w:r w:rsidRPr="00503212">
        <w:fldChar w:fldCharType="separate"/>
      </w:r>
      <w:r w:rsidR="00B45569" w:rsidRPr="00B45569">
        <w:t>Figura 15</w:t>
      </w:r>
      <w:r w:rsidRPr="00503212">
        <w:fldChar w:fldCharType="end"/>
      </w:r>
      <w:r w:rsidRPr="00503212">
        <w:t>) muestra un comportamiento más extremo de la línea de costa, con una variación en la LRR que va desde -158.3 m/año hasta 144.7 m/año. En este período, se evidencia una erosión mucho más intensa en el sector norte, con tasas negativas que alcanzan hasta -</w:t>
      </w:r>
      <w:r w:rsidR="007B492D" w:rsidRPr="00503212">
        <w:t xml:space="preserve">19.9 </w:t>
      </w:r>
      <w:r w:rsidRPr="00503212">
        <w:t xml:space="preserve">m/año en áreas como Arboletes y </w:t>
      </w:r>
      <w:r w:rsidR="00AD4808" w:rsidRPr="00503212">
        <w:t>Mulatos</w:t>
      </w:r>
      <w:r w:rsidRPr="00503212">
        <w:t xml:space="preserve">. Esta erosión no solo es más severa, sino que también se extiende hacia el sur, afectando zonas como </w:t>
      </w:r>
      <w:r w:rsidR="00855CAE" w:rsidRPr="00503212">
        <w:t xml:space="preserve">las desembocaduras de </w:t>
      </w:r>
      <w:r w:rsidR="004430F8" w:rsidRPr="00503212">
        <w:t>los ríos León y Currulao</w:t>
      </w:r>
      <w:r w:rsidRPr="00503212">
        <w:t>. Aunque las áreas de acreción en la parte sur del golfo, en sectores como Turbo y Bocas del Atrato, se mantienen durante la época húmeda, las tasas de acreción son</w:t>
      </w:r>
      <w:r w:rsidR="00C73198" w:rsidRPr="00503212">
        <w:t xml:space="preserve"> </w:t>
      </w:r>
      <w:r w:rsidRPr="00503212">
        <w:t>menores en comparación con la época seca.</w:t>
      </w:r>
    </w:p>
    <w:p w14:paraId="0CD0F6E8" w14:textId="16C6E1F5" w:rsidR="00120498" w:rsidRDefault="00120498" w:rsidP="00120498">
      <w:pPr>
        <w:pStyle w:val="Descripcin"/>
        <w:keepNext/>
      </w:pPr>
      <w:bookmarkStart w:id="95" w:name="_Ref168580321"/>
      <w:bookmarkStart w:id="96" w:name="_Toc180406961"/>
      <w:r w:rsidRPr="00120498">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15</w:t>
      </w:r>
      <w:r w:rsidR="009E7644">
        <w:rPr>
          <w:b/>
          <w:bCs/>
          <w:i w:val="0"/>
          <w:iCs w:val="0"/>
        </w:rPr>
        <w:fldChar w:fldCharType="end"/>
      </w:r>
      <w:bookmarkEnd w:id="95"/>
      <w:r>
        <w:t xml:space="preserve"> </w:t>
      </w:r>
      <w:r>
        <w:br/>
      </w:r>
      <w:r w:rsidRPr="00D24B53">
        <w:t xml:space="preserve">Tasa de </w:t>
      </w:r>
      <w:r w:rsidR="003B5B82">
        <w:t>c</w:t>
      </w:r>
      <w:r w:rsidRPr="00D24B53">
        <w:t xml:space="preserve">ambio de los </w:t>
      </w:r>
      <w:r w:rsidR="003B5B82">
        <w:t>t</w:t>
      </w:r>
      <w:r w:rsidRPr="00D24B53">
        <w:t xml:space="preserve">ransectos </w:t>
      </w:r>
      <w:r w:rsidR="003B5B82">
        <w:t>s</w:t>
      </w:r>
      <w:r w:rsidRPr="00D24B53">
        <w:t>ignificativos en</w:t>
      </w:r>
      <w:r w:rsidR="003C5912">
        <w:t xml:space="preserve"> el Golfo de Urabá durante la</w:t>
      </w:r>
      <w:r w:rsidRPr="00D24B53">
        <w:t xml:space="preserve"> </w:t>
      </w:r>
      <w:r w:rsidR="003B5B82">
        <w:t>é</w:t>
      </w:r>
      <w:r w:rsidRPr="00D24B53">
        <w:t xml:space="preserve">poca </w:t>
      </w:r>
      <w:r w:rsidR="003B5B82">
        <w:t>h</w:t>
      </w:r>
      <w:r>
        <w:t>úmeda</w:t>
      </w:r>
      <w:r w:rsidR="003C5912">
        <w:t xml:space="preserve"> de lo</w:t>
      </w:r>
      <w:r w:rsidR="00C56FC2">
        <w:t>s años 2011-2021.</w:t>
      </w:r>
      <w:bookmarkEnd w:id="96"/>
    </w:p>
    <w:p w14:paraId="2D0807D5" w14:textId="4CAFD71E" w:rsidR="00120498" w:rsidRDefault="00120498" w:rsidP="005655FA">
      <w:pPr>
        <w:pStyle w:val="PrrAPA"/>
        <w:jc w:val="left"/>
        <w:rPr>
          <w:lang w:val="es-ES"/>
        </w:rPr>
      </w:pPr>
      <w:r>
        <w:rPr>
          <w:noProof/>
        </w:rPr>
        <w:drawing>
          <wp:inline distT="0" distB="0" distL="0" distR="0" wp14:anchorId="484B6328" wp14:editId="7B3B8BAE">
            <wp:extent cx="5971540" cy="3980745"/>
            <wp:effectExtent l="19050" t="19050" r="10160" b="20320"/>
            <wp:docPr id="106581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1082"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971540" cy="3980745"/>
                    </a:xfrm>
                    <a:prstGeom prst="rect">
                      <a:avLst/>
                    </a:prstGeom>
                    <a:noFill/>
                    <a:ln>
                      <a:solidFill>
                        <a:schemeClr val="tx1"/>
                      </a:solidFill>
                    </a:ln>
                  </pic:spPr>
                </pic:pic>
              </a:graphicData>
            </a:graphic>
          </wp:inline>
        </w:drawing>
      </w:r>
    </w:p>
    <w:p w14:paraId="55DB5858" w14:textId="77777777" w:rsidR="00FE0EEA" w:rsidRDefault="00FE0EEA" w:rsidP="005655FA">
      <w:pPr>
        <w:pStyle w:val="PrrAPA"/>
        <w:jc w:val="left"/>
        <w:rPr>
          <w:lang w:val="es-ES"/>
        </w:rPr>
      </w:pPr>
    </w:p>
    <w:p w14:paraId="1F9772EA" w14:textId="383AFF70" w:rsidR="00FE0EEA" w:rsidRPr="00052381" w:rsidRDefault="00FE0EEA" w:rsidP="00052381">
      <w:pPr>
        <w:pStyle w:val="PrrAPA"/>
      </w:pPr>
      <w:r w:rsidRPr="00052381">
        <w:t xml:space="preserve">En términos generales, la época húmeda se caracteriza por una mayor variabilidad en las tasas de erosión y acreción, presentando un rango más amplio de valores extremos. Esto indica </w:t>
      </w:r>
      <w:r w:rsidR="00FD36D4" w:rsidRPr="00052381">
        <w:t>que,</w:t>
      </w:r>
      <w:r w:rsidRPr="00052381">
        <w:t xml:space="preserve"> durante este período, los procesos costeros son más intensos, lo que provoca una erosión más severa y generalizada en el Golfo de Urabá, en particular en el sector norte. En cambio, durante la </w:t>
      </w:r>
      <w:r w:rsidRPr="00052381">
        <w:lastRenderedPageBreak/>
        <w:t>época seca, la erosión tiende a ser más localizada y concentrada, con un patrón más definido en los sectores del extremo norte, mientras que las áreas de acreción en el sur del golfo son más pronunciadas.</w:t>
      </w:r>
    </w:p>
    <w:p w14:paraId="5E8BF411" w14:textId="3586F832" w:rsidR="00B41291" w:rsidRDefault="003125D6" w:rsidP="00853AB2">
      <w:pPr>
        <w:pStyle w:val="PrrAPA"/>
      </w:pPr>
      <w:r w:rsidRPr="00052381">
        <w:t xml:space="preserve">En resumen, la comparación de los transectos en ambas épocas evidencia que la época húmeda se asocia con una mayor intensidad en los procesos erosivos, especialmente en la zona norte del golfo, mientras que la época seca presenta una erosión más </w:t>
      </w:r>
      <w:r w:rsidR="000A05F0" w:rsidRPr="00052381">
        <w:t xml:space="preserve">centralizada </w:t>
      </w:r>
      <w:r w:rsidRPr="00052381">
        <w:t>y una acreción más marcada en el sector sur del Golfo de Urabá.</w:t>
      </w:r>
    </w:p>
    <w:p w14:paraId="28F97A67" w14:textId="77777777" w:rsidR="00853AB2" w:rsidRDefault="00853AB2" w:rsidP="00853AB2">
      <w:pPr>
        <w:pStyle w:val="PrrAPA"/>
      </w:pPr>
    </w:p>
    <w:p w14:paraId="7E2BAD55" w14:textId="254A5318" w:rsidR="00DC745C" w:rsidRDefault="00DC745C" w:rsidP="00380E25">
      <w:pPr>
        <w:pStyle w:val="Ttulo2"/>
        <w:numPr>
          <w:ilvl w:val="1"/>
          <w:numId w:val="22"/>
        </w:numPr>
      </w:pPr>
      <w:bookmarkStart w:id="97" w:name="_Toc180406935"/>
      <w:r w:rsidRPr="00380E25">
        <w:t>Resultados</w:t>
      </w:r>
      <w:r>
        <w:t xml:space="preserve"> de la variación morfológica </w:t>
      </w:r>
      <w:r w:rsidR="00A61F28">
        <w:t xml:space="preserve">anual </w:t>
      </w:r>
      <w:r>
        <w:t xml:space="preserve">de la línea de costa antioqueña </w:t>
      </w:r>
      <w:r w:rsidR="00380E25">
        <w:t>entre la</w:t>
      </w:r>
      <w:r w:rsidR="00512B1C">
        <w:t xml:space="preserve"> transición de </w:t>
      </w:r>
      <w:r w:rsidR="00380E25">
        <w:t>épocas climáticas de cada año</w:t>
      </w:r>
      <w:r w:rsidR="4B56EA9C">
        <w:t xml:space="preserve"> </w:t>
      </w:r>
      <w:r w:rsidR="00C53F27">
        <w:t>desd</w:t>
      </w:r>
      <w:r w:rsidR="4B56EA9C">
        <w:t>e el 2011 hasta el 2021.</w:t>
      </w:r>
      <w:bookmarkEnd w:id="97"/>
    </w:p>
    <w:p w14:paraId="3134D30E" w14:textId="1C9C9861" w:rsidR="004829C3" w:rsidRDefault="50CA8634" w:rsidP="004829C3">
      <w:pPr>
        <w:pStyle w:val="PrrAPA"/>
      </w:pPr>
      <w:r>
        <w:t>En</w:t>
      </w:r>
      <w:r w:rsidR="003A4F26" w:rsidRPr="003A4F26">
        <w:t xml:space="preserve"> </w:t>
      </w:r>
      <w:r w:rsidR="00E47900">
        <w:t xml:space="preserve">los </w:t>
      </w:r>
      <w:r w:rsidR="0098622E">
        <w:t xml:space="preserve">años </w:t>
      </w:r>
      <w:r w:rsidR="003A4F26" w:rsidRPr="003A4F26">
        <w:t xml:space="preserve">2011, 2012, 2015, 2018 y 2020, </w:t>
      </w:r>
      <w:r>
        <w:t>el</w:t>
      </w:r>
      <w:r w:rsidR="003A4F26" w:rsidRPr="003A4F26">
        <w:t xml:space="preserve"> análisis sobre el cambio de la línea </w:t>
      </w:r>
      <w:r w:rsidR="003A4F26">
        <w:t>de costa</w:t>
      </w:r>
      <w:r w:rsidR="003A4F26" w:rsidRPr="003A4F26">
        <w:t xml:space="preserve"> entre</w:t>
      </w:r>
      <w:r w:rsidR="003A4F26">
        <w:t xml:space="preserve"> los</w:t>
      </w:r>
      <w:r w:rsidR="003A4F26" w:rsidRPr="003A4F26">
        <w:t xml:space="preserve"> períodos climáticos</w:t>
      </w:r>
      <w:r w:rsidR="003A4F26">
        <w:t xml:space="preserve"> </w:t>
      </w:r>
      <w:r>
        <w:t>fue</w:t>
      </w:r>
      <w:r w:rsidR="003A4F26" w:rsidRPr="003A4F26">
        <w:t xml:space="preserve"> inviable </w:t>
      </w:r>
      <w:r w:rsidR="00590E8F">
        <w:t>debido a</w:t>
      </w:r>
      <w:r w:rsidR="003A4F26" w:rsidRPr="003A4F26">
        <w:t xml:space="preserve"> la pérdida de información ocasionada por las condiciones de alta nubosidad</w:t>
      </w:r>
      <w:r w:rsidR="00E64F68">
        <w:t xml:space="preserve"> presentadas</w:t>
      </w:r>
      <w:r w:rsidR="003A4F26" w:rsidRPr="003A4F26">
        <w:t xml:space="preserve"> </w:t>
      </w:r>
      <w:r w:rsidR="00E64F68">
        <w:t>en</w:t>
      </w:r>
      <w:r w:rsidR="003A4F26" w:rsidRPr="003A4F26">
        <w:t xml:space="preserve"> las imágenes disponibles. Esta circunstancia obstaculizó la obtención de datos para </w:t>
      </w:r>
      <w:r w:rsidR="004829C3">
        <w:t xml:space="preserve">ambas </w:t>
      </w:r>
      <w:r w:rsidR="003A4F26" w:rsidRPr="003A4F26">
        <w:t>épocas del año</w:t>
      </w:r>
      <w:r w:rsidR="004829C3">
        <w:t xml:space="preserve"> 2012, </w:t>
      </w:r>
      <w:r w:rsidR="003A4F26" w:rsidRPr="003A4F26">
        <w:t>para</w:t>
      </w:r>
      <w:r w:rsidR="004829C3">
        <w:t xml:space="preserve"> la </w:t>
      </w:r>
      <w:r w:rsidR="00DC745C">
        <w:t>temporada</w:t>
      </w:r>
      <w:r w:rsidR="004829C3">
        <w:t xml:space="preserve"> seca del año 2018 y para </w:t>
      </w:r>
      <w:r w:rsidR="00DC745C">
        <w:t>los periodos</w:t>
      </w:r>
      <w:r w:rsidR="004829C3">
        <w:t xml:space="preserve"> húmed</w:t>
      </w:r>
      <w:r w:rsidR="00DC745C">
        <w:t>os</w:t>
      </w:r>
      <w:r w:rsidR="004829C3">
        <w:t xml:space="preserve"> de los años 2011, 2015 y 2020,</w:t>
      </w:r>
      <w:r w:rsidR="003A4F26" w:rsidRPr="003A4F26">
        <w:t xml:space="preserve"> impidiendo así la comparación pertinente entre</w:t>
      </w:r>
      <w:r w:rsidR="004020FC">
        <w:t xml:space="preserve"> la transición de</w:t>
      </w:r>
      <w:r w:rsidR="004829C3">
        <w:t xml:space="preserve"> las épocas de</w:t>
      </w:r>
      <w:r w:rsidR="003A4F26" w:rsidRPr="003A4F26">
        <w:t xml:space="preserve"> dichos años.</w:t>
      </w:r>
      <w:r w:rsidR="00DC745C">
        <w:t xml:space="preserve"> </w:t>
      </w:r>
    </w:p>
    <w:p w14:paraId="07E73889" w14:textId="136D3B88" w:rsidR="0089739C" w:rsidRDefault="0089739C" w:rsidP="004829C3">
      <w:pPr>
        <w:pStyle w:val="PrrAPA"/>
      </w:pPr>
      <w:r w:rsidRPr="0089739C">
        <w:t xml:space="preserve">Los datos relativos a las variaciones anuales </w:t>
      </w:r>
      <w:r w:rsidR="003972F3">
        <w:t>de</w:t>
      </w:r>
      <w:r w:rsidRPr="0089739C">
        <w:t xml:space="preserve"> las tasas de</w:t>
      </w:r>
      <w:r w:rsidR="00D56E05">
        <w:t xml:space="preserve"> cambio</w:t>
      </w:r>
      <w:r w:rsidR="00A02479">
        <w:t xml:space="preserve"> del</w:t>
      </w:r>
      <w:r w:rsidRPr="0089739C">
        <w:t xml:space="preserve"> movimiento del litoral antioqueño</w:t>
      </w:r>
      <w:r w:rsidR="009D2A45">
        <w:t>,</w:t>
      </w:r>
      <w:r w:rsidRPr="0089739C">
        <w:t xml:space="preserve"> durante la transición de la estación seca a la estación húmeda de cada año</w:t>
      </w:r>
      <w:r w:rsidR="009D2A45">
        <w:t>,</w:t>
      </w:r>
      <w:r w:rsidRPr="0089739C">
        <w:t xml:space="preserve"> se presentan en </w:t>
      </w:r>
      <w:r w:rsidRPr="00BA29CA">
        <w:t>la</w:t>
      </w:r>
      <w:r w:rsidR="00A300C6" w:rsidRPr="00BA29CA">
        <w:t xml:space="preserve"> </w:t>
      </w:r>
      <w:r w:rsidR="00FC2B08" w:rsidRPr="00BA29CA">
        <w:fldChar w:fldCharType="begin"/>
      </w:r>
      <w:r w:rsidR="00FC2B08" w:rsidRPr="00BA29CA">
        <w:instrText xml:space="preserve"> REF _Ref170298343 \h  \* MERGEFORMAT </w:instrText>
      </w:r>
      <w:r w:rsidR="00FC2B08" w:rsidRPr="00BA29CA">
        <w:fldChar w:fldCharType="separate"/>
      </w:r>
      <w:r w:rsidR="00B45569" w:rsidRPr="00B45569">
        <w:t xml:space="preserve">Figura </w:t>
      </w:r>
      <w:r w:rsidR="00B45569" w:rsidRPr="00B45569">
        <w:rPr>
          <w:noProof/>
        </w:rPr>
        <w:t>16</w:t>
      </w:r>
      <w:r w:rsidR="00FC2B08" w:rsidRPr="00BA29CA">
        <w:fldChar w:fldCharType="end"/>
      </w:r>
      <w:r w:rsidR="00A300C6" w:rsidRPr="00BA29CA">
        <w:t>,</w:t>
      </w:r>
      <w:r w:rsidR="009D2A45" w:rsidRPr="00BA29CA">
        <w:t xml:space="preserve"> </w:t>
      </w:r>
      <w:r w:rsidR="001657CC" w:rsidRPr="00BA29CA">
        <w:t>la cual</w:t>
      </w:r>
      <w:r w:rsidR="001657CC" w:rsidRPr="001657CC">
        <w:t xml:space="preserve"> ilustra la evolución de </w:t>
      </w:r>
      <w:r w:rsidR="00790241">
        <w:t>esta tasa</w:t>
      </w:r>
      <w:r w:rsidR="001657CC" w:rsidRPr="001657CC">
        <w:t xml:space="preserve"> desde el año 2013 hasta el 2021</w:t>
      </w:r>
      <w:r w:rsidR="00272A49">
        <w:t xml:space="preserve">, medida en metros por año, permitiendo visualizar de manera clara </w:t>
      </w:r>
      <w:r w:rsidR="00114BD4">
        <w:t xml:space="preserve">las </w:t>
      </w:r>
      <w:r w:rsidR="000C2D73">
        <w:t>tendencias</w:t>
      </w:r>
      <w:r w:rsidR="00114BD4">
        <w:t xml:space="preserve"> temporales </w:t>
      </w:r>
      <w:r w:rsidR="000B188E">
        <w:t xml:space="preserve">e identificar patrones </w:t>
      </w:r>
      <w:r w:rsidR="00A2186E">
        <w:t xml:space="preserve">en la serie temporal. </w:t>
      </w:r>
    </w:p>
    <w:p w14:paraId="43ABDBF1" w14:textId="3CFDD6F6" w:rsidR="00226D7E" w:rsidRDefault="00226D7E" w:rsidP="004829C3">
      <w:pPr>
        <w:pStyle w:val="PrrAPA"/>
      </w:pPr>
      <w:r w:rsidRPr="00226D7E">
        <w:t xml:space="preserve">La </w:t>
      </w:r>
      <w:r w:rsidR="00B23F7D" w:rsidRPr="00B23F7D">
        <w:fldChar w:fldCharType="begin"/>
      </w:r>
      <w:r w:rsidR="00B23F7D" w:rsidRPr="00B23F7D">
        <w:instrText xml:space="preserve"> REF _Ref170298343 \h  \* MERGEFORMAT </w:instrText>
      </w:r>
      <w:r w:rsidR="00B23F7D" w:rsidRPr="00B23F7D">
        <w:fldChar w:fldCharType="separate"/>
      </w:r>
      <w:r w:rsidR="00B45569" w:rsidRPr="00B45569">
        <w:t xml:space="preserve">Figura </w:t>
      </w:r>
      <w:r w:rsidR="00B45569" w:rsidRPr="00B45569">
        <w:rPr>
          <w:noProof/>
        </w:rPr>
        <w:t>16</w:t>
      </w:r>
      <w:r w:rsidR="00B23F7D" w:rsidRPr="00B23F7D">
        <w:fldChar w:fldCharType="end"/>
      </w:r>
      <w:r w:rsidRPr="00226D7E">
        <w:t xml:space="preserve"> </w:t>
      </w:r>
      <w:r w:rsidR="00B23F7D">
        <w:t>revela</w:t>
      </w:r>
      <w:r w:rsidR="00B23F7D" w:rsidRPr="00226D7E">
        <w:t xml:space="preserve"> </w:t>
      </w:r>
      <w:r w:rsidRPr="00226D7E">
        <w:t>variaciones significativas en la tasa de movimiento de la línea de costa antioqueña entre 2013 y 2021. Hay años con tasas positivas, indicando avance de la línea de costa</w:t>
      </w:r>
      <w:r w:rsidR="00725B2F">
        <w:t xml:space="preserve">, es decir </w:t>
      </w:r>
      <w:r w:rsidRPr="00226D7E">
        <w:t>acreción, y años con tasas negativas, indicando retroceso</w:t>
      </w:r>
      <w:r w:rsidR="00132565">
        <w:t xml:space="preserve">, es decir </w:t>
      </w:r>
      <w:r w:rsidRPr="00226D7E">
        <w:t>erosión.</w:t>
      </w:r>
    </w:p>
    <w:p w14:paraId="114E97D8" w14:textId="4594A63D" w:rsidR="00290027" w:rsidRDefault="00290027" w:rsidP="00290027">
      <w:pPr>
        <w:pStyle w:val="PrrAPA"/>
      </w:pPr>
      <w:r w:rsidRPr="00BA29CA">
        <w:t xml:space="preserve">La </w:t>
      </w:r>
      <w:r w:rsidR="009716DA" w:rsidRPr="00BA29CA">
        <w:t xml:space="preserve"> </w:t>
      </w:r>
      <w:r w:rsidR="00143AF3" w:rsidRPr="00BA29CA">
        <w:fldChar w:fldCharType="begin"/>
      </w:r>
      <w:r w:rsidR="00143AF3" w:rsidRPr="00BA29CA">
        <w:instrText xml:space="preserve"> REF _Ref170298343 \h </w:instrText>
      </w:r>
      <w:r w:rsidR="00845EB9" w:rsidRPr="00BA29CA">
        <w:instrText xml:space="preserve"> \* MERGEFORMAT </w:instrText>
      </w:r>
      <w:r w:rsidR="00143AF3" w:rsidRPr="00BA29CA">
        <w:fldChar w:fldCharType="separate"/>
      </w:r>
      <w:r w:rsidR="00B45569" w:rsidRPr="00B45569">
        <w:t xml:space="preserve">Figura </w:t>
      </w:r>
      <w:r w:rsidR="00B45569" w:rsidRPr="00B45569">
        <w:rPr>
          <w:noProof/>
        </w:rPr>
        <w:t>16</w:t>
      </w:r>
      <w:r w:rsidR="00143AF3" w:rsidRPr="00BA29CA">
        <w:fldChar w:fldCharType="end"/>
      </w:r>
      <w:r w:rsidR="002C3FE3" w:rsidRPr="00F1315D">
        <w:rPr>
          <w:color w:val="FF0000"/>
        </w:rPr>
        <w:t xml:space="preserve"> </w:t>
      </w:r>
      <w:r w:rsidRPr="00F1315D">
        <w:t>muestra</w:t>
      </w:r>
      <w:r>
        <w:t xml:space="preserve"> que, en 2013, el promedio anual de la tasa de movimiento de la línea de costa fue de 6.31 m/año. En 2014, esta tasa aumentó significativamente a 11.73 m/año. Sin embargo, en 2016, se registró un valor negativo de -1.37 m/año, lo que indica un retroceso en la línea de costa. En 2017, la tasa de movimiento aumentó de manera notable a 16.36 m/año, </w:t>
      </w:r>
      <w:r w:rsidR="00BE04DD">
        <w:t xml:space="preserve">siendo este </w:t>
      </w:r>
      <w:r>
        <w:t xml:space="preserve">el valor más alto registrado en el período de análisis. Posteriormente, en 2019, la tasa disminuyó a 10.88 m/año y continuó su descenso hasta alcanzar </w:t>
      </w:r>
      <w:r w:rsidR="00572B36">
        <w:t xml:space="preserve">los </w:t>
      </w:r>
      <w:r>
        <w:t>3.39 m/año en 2021.</w:t>
      </w:r>
    </w:p>
    <w:p w14:paraId="4E6A6044" w14:textId="591D7302" w:rsidR="00790241" w:rsidRDefault="000F294E" w:rsidP="00C149E6">
      <w:pPr>
        <w:pStyle w:val="PrrAPA"/>
      </w:pPr>
      <w:r w:rsidRPr="000F294E">
        <w:lastRenderedPageBreak/>
        <w:t>En general, estos datos indican que la línea de costa experimenta cambios significativos a lo largo del tiempo, con períodos de avance y retroceso</w:t>
      </w:r>
      <w:r w:rsidRPr="00770443">
        <w:t xml:space="preserve">, reflejando las dinámicas complejas y cambiantes del litoral antioqueño. </w:t>
      </w:r>
    </w:p>
    <w:p w14:paraId="6D872306" w14:textId="45153685" w:rsidR="00FC2B08" w:rsidRDefault="00FC2B08" w:rsidP="00FC2B08">
      <w:pPr>
        <w:pStyle w:val="Descripcin"/>
        <w:keepNext/>
      </w:pPr>
      <w:bookmarkStart w:id="98" w:name="_Ref170298343"/>
      <w:bookmarkStart w:id="99" w:name="_Toc180406962"/>
      <w:r w:rsidRPr="00FC2B08">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16</w:t>
      </w:r>
      <w:r w:rsidR="009E7644">
        <w:rPr>
          <w:b/>
          <w:bCs/>
          <w:i w:val="0"/>
          <w:iCs w:val="0"/>
        </w:rPr>
        <w:fldChar w:fldCharType="end"/>
      </w:r>
      <w:bookmarkEnd w:id="98"/>
      <w:r>
        <w:t xml:space="preserve"> </w:t>
      </w:r>
      <w:r>
        <w:br/>
      </w:r>
      <w:r w:rsidRPr="00246400">
        <w:t>Promedio anual de la tasa de movimiento de la Línea de Costa Antioqueña entre la transición de épocas climáticas de los años 2013-2021</w:t>
      </w:r>
      <w:bookmarkEnd w:id="99"/>
    </w:p>
    <w:p w14:paraId="2E12BF2E" w14:textId="3586EE86" w:rsidR="00790241" w:rsidRPr="001657CC" w:rsidRDefault="00FC2B08" w:rsidP="004829C3">
      <w:pPr>
        <w:pStyle w:val="PrrAPA"/>
      </w:pPr>
      <w:r>
        <w:rPr>
          <w:noProof/>
        </w:rPr>
        <w:drawing>
          <wp:inline distT="0" distB="0" distL="0" distR="0" wp14:anchorId="0EE13BB8" wp14:editId="19D410FF">
            <wp:extent cx="5344577" cy="2793120"/>
            <wp:effectExtent l="19050" t="19050" r="27940" b="26670"/>
            <wp:docPr id="3512782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78252" name="Imagen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344577" cy="2793120"/>
                    </a:xfrm>
                    <a:prstGeom prst="rect">
                      <a:avLst/>
                    </a:prstGeom>
                    <a:ln>
                      <a:solidFill>
                        <a:schemeClr val="tx1"/>
                      </a:solidFill>
                    </a:ln>
                  </pic:spPr>
                </pic:pic>
              </a:graphicData>
            </a:graphic>
          </wp:inline>
        </w:drawing>
      </w:r>
    </w:p>
    <w:p w14:paraId="5A9FA3B4" w14:textId="77777777" w:rsidR="008C4610" w:rsidRDefault="008C4610" w:rsidP="000D4776">
      <w:pPr>
        <w:pStyle w:val="PrrAPA"/>
        <w:ind w:firstLine="0"/>
        <w:rPr>
          <w:color w:val="FF0000"/>
        </w:rPr>
      </w:pPr>
    </w:p>
    <w:p w14:paraId="6DAE07EB" w14:textId="4D64859F" w:rsidR="003972F3" w:rsidRDefault="000D08D8" w:rsidP="004829C3">
      <w:pPr>
        <w:pStyle w:val="PrrAPA"/>
      </w:pPr>
      <w:r w:rsidRPr="00BA29CA">
        <w:t>L</w:t>
      </w:r>
      <w:r w:rsidR="00E46B60" w:rsidRPr="00BA29CA">
        <w:t xml:space="preserve">a </w:t>
      </w:r>
      <w:r w:rsidR="00FC2B08" w:rsidRPr="00BA29CA">
        <w:fldChar w:fldCharType="begin"/>
      </w:r>
      <w:r w:rsidR="00FC2B08" w:rsidRPr="00BA29CA">
        <w:instrText xml:space="preserve"> REF _Ref170298478 \h  \* MERGEFORMAT </w:instrText>
      </w:r>
      <w:r w:rsidR="00FC2B08" w:rsidRPr="00BA29CA">
        <w:fldChar w:fldCharType="separate"/>
      </w:r>
      <w:r w:rsidR="00B45569" w:rsidRPr="00B45569">
        <w:t xml:space="preserve">Figura </w:t>
      </w:r>
      <w:r w:rsidR="00B45569" w:rsidRPr="00B45569">
        <w:rPr>
          <w:noProof/>
        </w:rPr>
        <w:t>17</w:t>
      </w:r>
      <w:r w:rsidR="00FC2B08" w:rsidRPr="00BA29CA">
        <w:fldChar w:fldCharType="end"/>
      </w:r>
      <w:r w:rsidR="00E46B60" w:rsidRPr="00BA29CA">
        <w:t xml:space="preserve"> muestra</w:t>
      </w:r>
      <w:r w:rsidR="00E46B60" w:rsidRPr="00E46B60">
        <w:t xml:space="preserve"> la comparación de las tasas anuales de erosión y acreción </w:t>
      </w:r>
      <w:r w:rsidR="008A3C00">
        <w:t xml:space="preserve">de la línea de costa antioqueña </w:t>
      </w:r>
      <w:r w:rsidR="00E46B60" w:rsidRPr="00E46B60">
        <w:t>para el período 2013-2021. La línea roja representa el promedio de la tasa</w:t>
      </w:r>
      <w:r w:rsidR="009B4E96">
        <w:t xml:space="preserve"> anual</w:t>
      </w:r>
      <w:r w:rsidR="00E46B60" w:rsidRPr="00E46B60">
        <w:t xml:space="preserve"> de erosión, mientras que la línea verde representa el promedio de la tasa</w:t>
      </w:r>
      <w:r w:rsidR="009B4E96">
        <w:t xml:space="preserve"> anual</w:t>
      </w:r>
      <w:r w:rsidR="00E46B60" w:rsidRPr="00E46B60">
        <w:t xml:space="preserve"> de acreción. </w:t>
      </w:r>
    </w:p>
    <w:p w14:paraId="1353E240" w14:textId="5AFD2675" w:rsidR="004F7C07" w:rsidRDefault="00612BEC" w:rsidP="00091D99">
      <w:pPr>
        <w:pStyle w:val="PrrAPA"/>
      </w:pPr>
      <w:r w:rsidRPr="00612BEC">
        <w:t>Se puede observar que la tasa de acreción presenta una mayor variabilidad a lo largo del período. Comienza en 40.49 m/año en 2013, experimenta fluctuaciones significativas, alcanzando un máximo de 78.17 m/año en 2019, y luego disminuye a 45.75 m/año en 2021.</w:t>
      </w:r>
      <w:r w:rsidR="00091D99">
        <w:t xml:space="preserve"> </w:t>
      </w:r>
      <w:r w:rsidR="00E46B60" w:rsidRPr="00E46B60">
        <w:t xml:space="preserve">En contraste, la tasa de erosión muestra </w:t>
      </w:r>
      <w:r w:rsidR="004F7C07" w:rsidRPr="004F7C07">
        <w:t xml:space="preserve">un incremento </w:t>
      </w:r>
      <w:r w:rsidR="00AD6937">
        <w:t xml:space="preserve">más </w:t>
      </w:r>
      <w:r w:rsidR="004F7C07" w:rsidRPr="004F7C07">
        <w:t>gradual</w:t>
      </w:r>
      <w:r w:rsidR="00AD6937">
        <w:t xml:space="preserve"> y consistente</w:t>
      </w:r>
      <w:r w:rsidR="004F7C07" w:rsidRPr="004F7C07">
        <w:t xml:space="preserve"> a lo largo del periodo de estudio. Comienza en 16.09 m/año en 2013, </w:t>
      </w:r>
      <w:r w:rsidR="001324C1">
        <w:t>y finaliza en</w:t>
      </w:r>
      <w:r w:rsidR="004F7C07" w:rsidRPr="004F7C07">
        <w:t xml:space="preserve"> 32.61 m/año en 2021</w:t>
      </w:r>
      <w:r w:rsidR="00AD6937">
        <w:t>, mostrando un aumento continuo en los procesos erosivos del litoral antioqueño.</w:t>
      </w:r>
      <w:r w:rsidR="004F7C07" w:rsidRPr="004F7C07">
        <w:t xml:space="preserve"> </w:t>
      </w:r>
    </w:p>
    <w:p w14:paraId="2BC028C8" w14:textId="40EE2A09" w:rsidR="00E46B60" w:rsidRDefault="00AD6937" w:rsidP="004829C3">
      <w:pPr>
        <w:pStyle w:val="PrrAPA"/>
      </w:pPr>
      <w:r w:rsidRPr="00AD6937">
        <w:t xml:space="preserve">Este patrón sugiere que, mientras que las tasas de acreción son más variables y no siguen una tendencia clara a lo largo del período analizado, las tasas de erosión presentan un aumento constante. Esto puede indicar una prevalencia creciente de los procesos erosivos que podrían estar </w:t>
      </w:r>
      <w:r w:rsidRPr="00AD6937">
        <w:lastRenderedPageBreak/>
        <w:t>afectando negativamente la estabilidad de la costa.</w:t>
      </w:r>
      <w:r w:rsidR="00A15757">
        <w:t xml:space="preserve"> </w:t>
      </w:r>
      <w:r w:rsidRPr="00AD6937">
        <w:t>En resumen, aunque ambos procesos están presentes, la erosión muestra una tendencia al alza más definida.</w:t>
      </w:r>
    </w:p>
    <w:p w14:paraId="089D4E74" w14:textId="7B386157" w:rsidR="00FC2B08" w:rsidRDefault="00FC2B08" w:rsidP="00FC2B08">
      <w:pPr>
        <w:pStyle w:val="Descripcin"/>
        <w:keepNext/>
      </w:pPr>
      <w:bookmarkStart w:id="100" w:name="_Ref170298478"/>
      <w:bookmarkStart w:id="101" w:name="_Toc180406963"/>
      <w:r w:rsidRPr="00FC2B08">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17</w:t>
      </w:r>
      <w:r w:rsidR="009E7644">
        <w:rPr>
          <w:b/>
          <w:bCs/>
          <w:i w:val="0"/>
          <w:iCs w:val="0"/>
        </w:rPr>
        <w:fldChar w:fldCharType="end"/>
      </w:r>
      <w:bookmarkEnd w:id="100"/>
      <w:r>
        <w:t xml:space="preserve"> </w:t>
      </w:r>
      <w:r>
        <w:br/>
        <w:t xml:space="preserve">Comparación de las tasas anuales de erosión y acreción de la </w:t>
      </w:r>
      <w:r w:rsidR="00372933">
        <w:t xml:space="preserve">línea de costa antioqueña </w:t>
      </w:r>
      <w:r>
        <w:t>entre los años 2013-2021</w:t>
      </w:r>
      <w:bookmarkEnd w:id="101"/>
    </w:p>
    <w:p w14:paraId="64052E86" w14:textId="1B3C5578" w:rsidR="00E46B60" w:rsidRDefault="00365108" w:rsidP="004829C3">
      <w:pPr>
        <w:pStyle w:val="PrrAPA"/>
      </w:pPr>
      <w:r>
        <w:rPr>
          <w:noProof/>
        </w:rPr>
        <w:drawing>
          <wp:inline distT="0" distB="0" distL="0" distR="0" wp14:anchorId="4F716D4C" wp14:editId="743B1651">
            <wp:extent cx="5552388" cy="3257851"/>
            <wp:effectExtent l="19050" t="19050" r="10795" b="19050"/>
            <wp:docPr id="15525799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79943" name="Imagen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552388" cy="3257851"/>
                    </a:xfrm>
                    <a:prstGeom prst="rect">
                      <a:avLst/>
                    </a:prstGeom>
                    <a:ln>
                      <a:solidFill>
                        <a:schemeClr val="tx1"/>
                      </a:solidFill>
                    </a:ln>
                  </pic:spPr>
                </pic:pic>
              </a:graphicData>
            </a:graphic>
          </wp:inline>
        </w:drawing>
      </w:r>
    </w:p>
    <w:p w14:paraId="3566929A" w14:textId="77777777" w:rsidR="0044065A" w:rsidRDefault="0044065A" w:rsidP="004829C3">
      <w:pPr>
        <w:pStyle w:val="PrrAPA"/>
      </w:pPr>
    </w:p>
    <w:p w14:paraId="1702F352" w14:textId="644F798F" w:rsidR="00091D99" w:rsidRPr="00091D99" w:rsidRDefault="00091D99" w:rsidP="00091D99">
      <w:pPr>
        <w:pStyle w:val="PrrAPA"/>
        <w:rPr>
          <w:lang w:val="es-MX"/>
        </w:rPr>
      </w:pPr>
      <w:r w:rsidRPr="00091D99">
        <w:rPr>
          <w:lang w:val="es-MX"/>
        </w:rPr>
        <w:t>Sin embargo, estas tasas</w:t>
      </w:r>
      <w:r>
        <w:rPr>
          <w:lang w:val="es-MX"/>
        </w:rPr>
        <w:t xml:space="preserve"> </w:t>
      </w:r>
      <w:r w:rsidR="000860DD">
        <w:rPr>
          <w:lang w:val="es-MX"/>
        </w:rPr>
        <w:t>(</w:t>
      </w:r>
      <w:r w:rsidR="000860DD" w:rsidRPr="000860DD">
        <w:rPr>
          <w:lang w:val="es-MX"/>
        </w:rPr>
        <w:fldChar w:fldCharType="begin"/>
      </w:r>
      <w:r w:rsidR="000860DD" w:rsidRPr="000860DD">
        <w:rPr>
          <w:lang w:val="es-MX"/>
        </w:rPr>
        <w:instrText xml:space="preserve"> REF _Ref170298343 \h  \* MERGEFORMAT </w:instrText>
      </w:r>
      <w:r w:rsidR="000860DD" w:rsidRPr="000860DD">
        <w:rPr>
          <w:lang w:val="es-MX"/>
        </w:rPr>
      </w:r>
      <w:r w:rsidR="000860DD" w:rsidRPr="000860DD">
        <w:rPr>
          <w:lang w:val="es-MX"/>
        </w:rPr>
        <w:fldChar w:fldCharType="separate"/>
      </w:r>
      <w:r w:rsidR="00B45569" w:rsidRPr="00B45569">
        <w:t xml:space="preserve">Figura </w:t>
      </w:r>
      <w:r w:rsidR="00B45569" w:rsidRPr="00B45569">
        <w:rPr>
          <w:noProof/>
        </w:rPr>
        <w:t>16</w:t>
      </w:r>
      <w:r w:rsidR="000860DD" w:rsidRPr="000860DD">
        <w:rPr>
          <w:lang w:val="es-MX"/>
        </w:rPr>
        <w:fldChar w:fldCharType="end"/>
      </w:r>
      <w:r w:rsidR="000860DD" w:rsidRPr="000860DD">
        <w:rPr>
          <w:lang w:val="es-MX"/>
        </w:rPr>
        <w:t xml:space="preserve"> y </w:t>
      </w:r>
      <w:r w:rsidR="000860DD" w:rsidRPr="000860DD">
        <w:rPr>
          <w:lang w:val="es-MX"/>
        </w:rPr>
        <w:fldChar w:fldCharType="begin"/>
      </w:r>
      <w:r w:rsidR="000860DD" w:rsidRPr="000860DD">
        <w:rPr>
          <w:lang w:val="es-MX"/>
        </w:rPr>
        <w:instrText xml:space="preserve"> REF _Ref170298478 \h  \* MERGEFORMAT </w:instrText>
      </w:r>
      <w:r w:rsidR="000860DD" w:rsidRPr="000860DD">
        <w:rPr>
          <w:lang w:val="es-MX"/>
        </w:rPr>
      </w:r>
      <w:r w:rsidR="000860DD" w:rsidRPr="000860DD">
        <w:rPr>
          <w:lang w:val="es-MX"/>
        </w:rPr>
        <w:fldChar w:fldCharType="separate"/>
      </w:r>
      <w:r w:rsidR="00B45569" w:rsidRPr="00B45569">
        <w:t xml:space="preserve">Figura </w:t>
      </w:r>
      <w:r w:rsidR="00B45569" w:rsidRPr="00B45569">
        <w:rPr>
          <w:noProof/>
        </w:rPr>
        <w:t>17</w:t>
      </w:r>
      <w:r w:rsidR="000860DD" w:rsidRPr="000860DD">
        <w:rPr>
          <w:lang w:val="es-MX"/>
        </w:rPr>
        <w:fldChar w:fldCharType="end"/>
      </w:r>
      <w:r w:rsidR="000860DD">
        <w:rPr>
          <w:lang w:val="es-MX"/>
        </w:rPr>
        <w:t>)</w:t>
      </w:r>
      <w:r w:rsidRPr="00091D99">
        <w:rPr>
          <w:lang w:val="es-MX"/>
        </w:rPr>
        <w:t xml:space="preserve"> corresponden a promedios generales que pueden no reflejar fielmente los cambios significativos</w:t>
      </w:r>
      <w:r>
        <w:rPr>
          <w:lang w:val="es-MX"/>
        </w:rPr>
        <w:t xml:space="preserve"> del litoral antioqueño</w:t>
      </w:r>
      <w:r w:rsidRPr="00091D99">
        <w:rPr>
          <w:lang w:val="es-MX"/>
        </w:rPr>
        <w:t xml:space="preserve">. Por ello, es fundamental analizar los porcentajes de </w:t>
      </w:r>
      <w:r>
        <w:rPr>
          <w:lang w:val="es-MX"/>
        </w:rPr>
        <w:t xml:space="preserve">los </w:t>
      </w:r>
      <w:r w:rsidRPr="00091D99">
        <w:rPr>
          <w:lang w:val="es-MX"/>
        </w:rPr>
        <w:t>transectos que presentan erosión y acreción significativa. Estos representan de manera más precisa los cambios morfológicos reales, ya que permiten identificar aquellos transectos que estadísticamente muestran un cambio claro y evitan que la desviación estándar genere incertidumbre sobre el tipo de proceso predominante.</w:t>
      </w:r>
    </w:p>
    <w:p w14:paraId="29DAE305" w14:textId="7450EBFF" w:rsidR="00095F63" w:rsidRDefault="00673D80" w:rsidP="00673D80">
      <w:pPr>
        <w:pStyle w:val="PrrAPA"/>
      </w:pPr>
      <w:r w:rsidRPr="00BA29CA">
        <w:t xml:space="preserve">La </w:t>
      </w:r>
      <w:r w:rsidR="000B54EF" w:rsidRPr="00BA29CA">
        <w:fldChar w:fldCharType="begin"/>
      </w:r>
      <w:r w:rsidR="000B54EF" w:rsidRPr="00BA29CA">
        <w:instrText xml:space="preserve"> REF _Ref170299604 \h  \* MERGEFORMAT </w:instrText>
      </w:r>
      <w:r w:rsidR="000B54EF" w:rsidRPr="00BA29CA">
        <w:fldChar w:fldCharType="separate"/>
      </w:r>
      <w:r w:rsidR="00B45569" w:rsidRPr="00B45569">
        <w:t xml:space="preserve">Figura </w:t>
      </w:r>
      <w:r w:rsidR="00B45569" w:rsidRPr="00B45569">
        <w:rPr>
          <w:noProof/>
        </w:rPr>
        <w:t>18</w:t>
      </w:r>
      <w:r w:rsidR="000B54EF" w:rsidRPr="00BA29CA">
        <w:fldChar w:fldCharType="end"/>
      </w:r>
      <w:r>
        <w:t xml:space="preserve"> m</w:t>
      </w:r>
      <w:r w:rsidR="000860DD">
        <w:t>uestra</w:t>
      </w:r>
      <w:r>
        <w:t xml:space="preserve"> la evolución de los porcentajes de erosión y acreción significativ</w:t>
      </w:r>
      <w:r w:rsidR="005729A5">
        <w:t>o</w:t>
      </w:r>
      <w:r>
        <w:t>s entre los años 2013 y 2021</w:t>
      </w:r>
      <w:r w:rsidR="000860DD">
        <w:t>, complementado los resultados previamente mencionados</w:t>
      </w:r>
      <w:r>
        <w:t>. Este análisis permite visualizar las fluctuaciones y tendencias en</w:t>
      </w:r>
      <w:r w:rsidR="006A76DF">
        <w:t xml:space="preserve"> la predominancia espacial de</w:t>
      </w:r>
      <w:r>
        <w:t xml:space="preserve"> los procesos de erosión y acreción a lo largo del tiempo. </w:t>
      </w:r>
      <w:r w:rsidR="00E2547A" w:rsidRPr="00E46B60">
        <w:t>La línea roja representa el p</w:t>
      </w:r>
      <w:r w:rsidR="00521A60">
        <w:t>orcentaje</w:t>
      </w:r>
      <w:r w:rsidR="00E2547A" w:rsidRPr="00E46B60">
        <w:t xml:space="preserve"> de erosión</w:t>
      </w:r>
      <w:r w:rsidR="004A72AA">
        <w:t xml:space="preserve"> significativa</w:t>
      </w:r>
      <w:r w:rsidR="00521A60">
        <w:t xml:space="preserve"> que se presenta en los transectos </w:t>
      </w:r>
      <w:r w:rsidR="004A72AA">
        <w:t>del litoral antioqueño</w:t>
      </w:r>
      <w:r w:rsidR="00E2547A" w:rsidRPr="00E46B60">
        <w:t xml:space="preserve">, mientras que la línea verde representa </w:t>
      </w:r>
      <w:r w:rsidR="004A72AA">
        <w:t xml:space="preserve">la </w:t>
      </w:r>
      <w:r w:rsidR="00E2547A" w:rsidRPr="00E46B60">
        <w:t>acreción</w:t>
      </w:r>
      <w:r w:rsidR="004A72AA">
        <w:t xml:space="preserve"> significativa</w:t>
      </w:r>
      <w:r w:rsidR="00E2547A" w:rsidRPr="00E46B60">
        <w:t xml:space="preserve">. </w:t>
      </w:r>
      <w:r w:rsidR="00095F63" w:rsidRPr="00095F63">
        <w:t>A lo largo de estos años, se observan variaciones notables en los porcentajes de ambos procesos, reflejando las dinámicas complejas del sistema estudiado.</w:t>
      </w:r>
    </w:p>
    <w:p w14:paraId="09137EEA" w14:textId="0B19ED71" w:rsidR="00EC7C49" w:rsidRDefault="006B4011" w:rsidP="00EC7C49">
      <w:pPr>
        <w:pStyle w:val="PrrAPA"/>
      </w:pPr>
      <w:r w:rsidRPr="006B4011">
        <w:lastRenderedPageBreak/>
        <w:t xml:space="preserve">En el año 2013, el porcentaje de erosión significativa es notablemente más alto que el de acreción significativa, con un 54.57% y </w:t>
      </w:r>
      <w:r w:rsidR="00DD5275">
        <w:t xml:space="preserve">un </w:t>
      </w:r>
      <w:r w:rsidRPr="006B4011">
        <w:t xml:space="preserve">34.17%, respectivamente. Esta tendencia </w:t>
      </w:r>
      <w:r>
        <w:t>se invierte</w:t>
      </w:r>
      <w:r w:rsidRPr="006B4011">
        <w:t xml:space="preserve"> en 2014, donde la erosión significativa disminuye a</w:t>
      </w:r>
      <w:r w:rsidR="00194C9E">
        <w:t>l</w:t>
      </w:r>
      <w:r w:rsidRPr="006B4011">
        <w:t xml:space="preserve"> 4</w:t>
      </w:r>
      <w:r w:rsidR="007E5496">
        <w:t>5.03</w:t>
      </w:r>
      <w:r w:rsidRPr="006B4011">
        <w:t>% y la acreción significativa aumenta a 4</w:t>
      </w:r>
      <w:r w:rsidR="007E5496">
        <w:t>8.47</w:t>
      </w:r>
      <w:r w:rsidRPr="006B4011">
        <w:t>%. Este patrón de cambio continúa a lo largo de los años, con fluctuaciones que indican periodos alternados de</w:t>
      </w:r>
      <w:r w:rsidR="007E5496">
        <w:t xml:space="preserve"> la</w:t>
      </w:r>
      <w:r w:rsidRPr="006B4011">
        <w:t xml:space="preserve"> predominancia de erosión y acreción</w:t>
      </w:r>
      <w:r w:rsidR="008475AF">
        <w:t>,</w:t>
      </w:r>
      <w:r w:rsidR="004379F7">
        <w:t xml:space="preserve"> </w:t>
      </w:r>
      <w:r w:rsidR="008475AF">
        <w:t xml:space="preserve">mostrando la predominancia de la </w:t>
      </w:r>
      <w:r w:rsidR="008B171D">
        <w:t>erosión</w:t>
      </w:r>
      <w:r w:rsidR="002A3322">
        <w:t xml:space="preserve"> en los años 2013,</w:t>
      </w:r>
      <w:r w:rsidR="008B171D">
        <w:t xml:space="preserve"> </w:t>
      </w:r>
      <w:r w:rsidR="002A3322">
        <w:t>2016,</w:t>
      </w:r>
      <w:r w:rsidR="008B171D">
        <w:t xml:space="preserve"> </w:t>
      </w:r>
      <w:r w:rsidR="002A3322">
        <w:t xml:space="preserve">2019 y 2021, mientras la </w:t>
      </w:r>
      <w:r w:rsidR="008B171D">
        <w:t>acreción</w:t>
      </w:r>
      <w:r w:rsidR="002A3322">
        <w:t xml:space="preserve"> predomina en los años 2014</w:t>
      </w:r>
      <w:r w:rsidR="008B171D">
        <w:t xml:space="preserve"> y 2017. </w:t>
      </w:r>
      <w:r w:rsidR="00EC7C49" w:rsidRPr="00EC7C49">
        <w:t>Esto sugiere que, aunque hay fluctuaciones anuales, no hay una tendencia clara de aumento o disminución sostenida de la erosión o la acreción a lo largo del período estudiado.</w:t>
      </w:r>
    </w:p>
    <w:p w14:paraId="57CB8508" w14:textId="13EE3D5E" w:rsidR="00416300" w:rsidRDefault="00024501" w:rsidP="00673D80">
      <w:pPr>
        <w:pStyle w:val="PrrAPA"/>
      </w:pPr>
      <w:r w:rsidRPr="00024501">
        <w:t xml:space="preserve">En resumen, la gráfica refleja un comportamiento dinámico y variable en los porcentajes de erosión y acreción significativas a lo largo de los años, sin una tendencia clara que predomine consistentemente en todo el período analizado. Esto podría </w:t>
      </w:r>
      <w:r w:rsidR="008013E0">
        <w:t>confirmar</w:t>
      </w:r>
      <w:r w:rsidRPr="00024501">
        <w:t xml:space="preserve"> que factores externos variables, como cambios climáticos, eventos naturales específicos o actividades humanas, influyen significativamente en estos procesos año tras año.</w:t>
      </w:r>
    </w:p>
    <w:p w14:paraId="3037C195" w14:textId="22BF2015" w:rsidR="00416300" w:rsidRDefault="00416300" w:rsidP="00416300">
      <w:pPr>
        <w:pStyle w:val="Descripcin"/>
        <w:keepNext/>
      </w:pPr>
      <w:bookmarkStart w:id="102" w:name="_Ref170299604"/>
      <w:bookmarkStart w:id="103" w:name="_Toc180406964"/>
      <w:r w:rsidRPr="00416300">
        <w:rPr>
          <w:b/>
          <w:bCs/>
          <w:i w:val="0"/>
          <w:iCs w:val="0"/>
        </w:rPr>
        <w:t xml:space="preserve">Figura </w:t>
      </w:r>
      <w:r w:rsidR="009E7644">
        <w:rPr>
          <w:b/>
          <w:bCs/>
          <w:i w:val="0"/>
          <w:iCs w:val="0"/>
        </w:rPr>
        <w:fldChar w:fldCharType="begin"/>
      </w:r>
      <w:r w:rsidR="009E7644">
        <w:rPr>
          <w:b/>
          <w:bCs/>
          <w:i w:val="0"/>
          <w:iCs w:val="0"/>
        </w:rPr>
        <w:instrText xml:space="preserve"> SEQ Figura \* ARABIC </w:instrText>
      </w:r>
      <w:r w:rsidR="009E7644">
        <w:rPr>
          <w:b/>
          <w:bCs/>
          <w:i w:val="0"/>
          <w:iCs w:val="0"/>
        </w:rPr>
        <w:fldChar w:fldCharType="separate"/>
      </w:r>
      <w:r w:rsidR="00B45569">
        <w:rPr>
          <w:b/>
          <w:bCs/>
          <w:i w:val="0"/>
          <w:iCs w:val="0"/>
          <w:noProof/>
        </w:rPr>
        <w:t>18</w:t>
      </w:r>
      <w:r w:rsidR="009E7644">
        <w:rPr>
          <w:b/>
          <w:bCs/>
          <w:i w:val="0"/>
          <w:iCs w:val="0"/>
        </w:rPr>
        <w:fldChar w:fldCharType="end"/>
      </w:r>
      <w:bookmarkEnd w:id="102"/>
      <w:r>
        <w:t xml:space="preserve"> </w:t>
      </w:r>
      <w:r>
        <w:br/>
        <w:t>Comparación de los porcentajes de erosión y acreción de los transectos significativos de la línea de costa antioqueña entre los años 2013-2021</w:t>
      </w:r>
      <w:bookmarkEnd w:id="103"/>
    </w:p>
    <w:p w14:paraId="71E284B8" w14:textId="72C6FFF9" w:rsidR="00416300" w:rsidRDefault="00416300" w:rsidP="00673D80">
      <w:pPr>
        <w:pStyle w:val="PrrAPA"/>
      </w:pPr>
      <w:r>
        <w:rPr>
          <w:noProof/>
        </w:rPr>
        <w:drawing>
          <wp:inline distT="0" distB="0" distL="0" distR="0" wp14:anchorId="567BF470" wp14:editId="470DB73A">
            <wp:extent cx="5395183" cy="3002437"/>
            <wp:effectExtent l="19050" t="19050" r="15240" b="26670"/>
            <wp:docPr id="48280468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04683" name="Imagen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395183" cy="3002437"/>
                    </a:xfrm>
                    <a:prstGeom prst="rect">
                      <a:avLst/>
                    </a:prstGeom>
                    <a:ln>
                      <a:solidFill>
                        <a:schemeClr val="tx1"/>
                      </a:solidFill>
                    </a:ln>
                  </pic:spPr>
                </pic:pic>
              </a:graphicData>
            </a:graphic>
          </wp:inline>
        </w:drawing>
      </w:r>
    </w:p>
    <w:p w14:paraId="1381FAA7" w14:textId="77777777" w:rsidR="006867EC" w:rsidRDefault="006867EC" w:rsidP="00673D80">
      <w:pPr>
        <w:pStyle w:val="PrrAPA"/>
      </w:pPr>
    </w:p>
    <w:p w14:paraId="0A221B88" w14:textId="6A533797" w:rsidR="006867EC" w:rsidRDefault="0035097B" w:rsidP="004075E3">
      <w:pPr>
        <w:pStyle w:val="Ttulo2"/>
        <w:numPr>
          <w:ilvl w:val="1"/>
          <w:numId w:val="22"/>
        </w:numPr>
      </w:pPr>
      <w:bookmarkStart w:id="104" w:name="_Toc180406936"/>
      <w:bookmarkStart w:id="105" w:name="_Hlk180226280"/>
      <w:r>
        <w:lastRenderedPageBreak/>
        <w:t>Representación</w:t>
      </w:r>
      <w:r w:rsidR="0066281E">
        <w:t xml:space="preserve"> morfológica de</w:t>
      </w:r>
      <w:r w:rsidR="004075E3">
        <w:t xml:space="preserve"> la línea de costa antioqueña </w:t>
      </w:r>
      <w:r w:rsidR="006F1CE5">
        <w:t>para</w:t>
      </w:r>
      <w:r w:rsidR="004075E3">
        <w:t xml:space="preserve"> la época seca y húmeda del 2021</w:t>
      </w:r>
      <w:r w:rsidR="006F1CE5">
        <w:t>.</w:t>
      </w:r>
      <w:bookmarkEnd w:id="104"/>
    </w:p>
    <w:p w14:paraId="381A2BBB" w14:textId="511DAA43" w:rsidR="004A3732" w:rsidRDefault="004A3732" w:rsidP="004A3732">
      <w:pPr>
        <w:pStyle w:val="PrrAPA"/>
        <w:rPr>
          <w:lang w:val="es-MX"/>
        </w:rPr>
      </w:pPr>
      <w:r w:rsidRPr="004A3732">
        <w:rPr>
          <w:lang w:val="es-MX"/>
        </w:rPr>
        <w:t xml:space="preserve">Tras realizar los análisis detallados de la variación morfológica de la línea de costa antioqueña durante el periodo 2011-2021, se presentan como resultado final las líneas </w:t>
      </w:r>
      <w:r w:rsidR="006F1CE5">
        <w:rPr>
          <w:lang w:val="es-MX"/>
        </w:rPr>
        <w:t>de costa</w:t>
      </w:r>
      <w:r w:rsidRPr="004A3732">
        <w:rPr>
          <w:lang w:val="es-MX"/>
        </w:rPr>
        <w:t xml:space="preserve"> correspondientes a las épocas seca y húmeda del año 2021. Estas líneas, obtenidas a partir de imágenes satelitales con una resolución espacial de 3 metros por píxel, representan una actualización significativa de la morfología costera de la región del Golfo de Urabá, en el departamento de Antioquia.</w:t>
      </w:r>
    </w:p>
    <w:p w14:paraId="262E808C" w14:textId="76B0D434" w:rsidR="00E060AB" w:rsidRDefault="00E060AB" w:rsidP="004A3732">
      <w:pPr>
        <w:pStyle w:val="PrrAPA"/>
        <w:rPr>
          <w:lang w:val="es-MX"/>
        </w:rPr>
      </w:pPr>
      <w:r w:rsidRPr="00E060AB">
        <w:t>En la</w:t>
      </w:r>
      <w:r>
        <w:t xml:space="preserve"> </w:t>
      </w:r>
      <w:r w:rsidRPr="00E060AB">
        <w:fldChar w:fldCharType="begin"/>
      </w:r>
      <w:r w:rsidRPr="00E060AB">
        <w:instrText xml:space="preserve"> REF _Ref180148807 \h  \* MERGEFORMAT </w:instrText>
      </w:r>
      <w:r w:rsidRPr="00E060AB">
        <w:fldChar w:fldCharType="separate"/>
      </w:r>
      <w:r w:rsidR="00B45569" w:rsidRPr="00B45569">
        <w:t xml:space="preserve">Figura </w:t>
      </w:r>
      <w:r w:rsidR="00B45569" w:rsidRPr="00B45569">
        <w:rPr>
          <w:noProof/>
        </w:rPr>
        <w:t>19</w:t>
      </w:r>
      <w:r w:rsidRPr="00E060AB">
        <w:fldChar w:fldCharType="end"/>
      </w:r>
      <w:r w:rsidRPr="00E060AB">
        <w:t xml:space="preserve"> se presenta la línea de costa de la región de Urabá, en el departamento de Antioquia, durante la época seca de 2021. La línea costera, destacada en </w:t>
      </w:r>
      <w:r>
        <w:t>amarilla</w:t>
      </w:r>
      <w:r w:rsidRPr="00E060AB">
        <w:t>, abarca una longitud de 446</w:t>
      </w:r>
      <w:r w:rsidR="00792896">
        <w:t>.</w:t>
      </w:r>
      <w:r w:rsidRPr="00E060AB">
        <w:t>80 km, extendiéndose desde Boca Tarena, al occidente, hasta el límite oriental con el departamento de Córdoba. Es importante señalar que esta longitud está limitada por la pérdida de información causada por la nubosidad en las imágenes satelitales disponibles.</w:t>
      </w:r>
    </w:p>
    <w:p w14:paraId="082A51A1" w14:textId="77777777" w:rsidR="00B65070" w:rsidRDefault="00B65070" w:rsidP="00E93A8D">
      <w:pPr>
        <w:pStyle w:val="PrrAPA"/>
        <w:rPr>
          <w:lang w:val="es-MX"/>
        </w:rPr>
      </w:pPr>
    </w:p>
    <w:p w14:paraId="5D7BF00F" w14:textId="3950027A" w:rsidR="009E7644" w:rsidRDefault="009E7644" w:rsidP="009E7644">
      <w:pPr>
        <w:pStyle w:val="Descripcin"/>
        <w:keepNext/>
      </w:pPr>
      <w:bookmarkStart w:id="106" w:name="_Ref180148807"/>
      <w:bookmarkStart w:id="107" w:name="_Toc180406965"/>
      <w:r w:rsidRPr="009E7644">
        <w:rPr>
          <w:b/>
          <w:bCs/>
          <w:i w:val="0"/>
          <w:iCs w:val="0"/>
        </w:rPr>
        <w:t xml:space="preserve">Figura </w:t>
      </w:r>
      <w:r w:rsidRPr="009E7644">
        <w:rPr>
          <w:b/>
          <w:bCs/>
          <w:i w:val="0"/>
          <w:iCs w:val="0"/>
        </w:rPr>
        <w:fldChar w:fldCharType="begin"/>
      </w:r>
      <w:r w:rsidRPr="009E7644">
        <w:rPr>
          <w:b/>
          <w:bCs/>
          <w:i w:val="0"/>
          <w:iCs w:val="0"/>
        </w:rPr>
        <w:instrText xml:space="preserve"> SEQ Figura \* ARABIC </w:instrText>
      </w:r>
      <w:r w:rsidRPr="009E7644">
        <w:rPr>
          <w:b/>
          <w:bCs/>
          <w:i w:val="0"/>
          <w:iCs w:val="0"/>
        </w:rPr>
        <w:fldChar w:fldCharType="separate"/>
      </w:r>
      <w:r w:rsidR="00B45569">
        <w:rPr>
          <w:b/>
          <w:bCs/>
          <w:i w:val="0"/>
          <w:iCs w:val="0"/>
          <w:noProof/>
        </w:rPr>
        <w:t>19</w:t>
      </w:r>
      <w:r w:rsidRPr="009E7644">
        <w:rPr>
          <w:b/>
          <w:bCs/>
          <w:i w:val="0"/>
          <w:iCs w:val="0"/>
        </w:rPr>
        <w:fldChar w:fldCharType="end"/>
      </w:r>
      <w:bookmarkEnd w:id="106"/>
      <w:r w:rsidRPr="009E7644">
        <w:rPr>
          <w:b/>
          <w:bCs/>
          <w:i w:val="0"/>
          <w:iCs w:val="0"/>
        </w:rPr>
        <w:t>.</w:t>
      </w:r>
      <w:r>
        <w:t xml:space="preserve"> </w:t>
      </w:r>
      <w:r>
        <w:br/>
      </w:r>
      <w:r w:rsidRPr="00ED4EAD">
        <w:t>Delimitación de</w:t>
      </w:r>
      <w:r>
        <w:t xml:space="preserve">l litoral antioqueño </w:t>
      </w:r>
      <w:r w:rsidRPr="00ED4EAD">
        <w:t>en el Golfo de Urabá, época seca de 2021.</w:t>
      </w:r>
      <w:bookmarkEnd w:id="107"/>
    </w:p>
    <w:p w14:paraId="0CFFB13A" w14:textId="77777777" w:rsidR="009E7644" w:rsidRDefault="009E7644" w:rsidP="00E93A8D">
      <w:pPr>
        <w:pStyle w:val="PrrAPA"/>
        <w:rPr>
          <w:lang w:val="es-MX"/>
        </w:rPr>
      </w:pPr>
      <w:r>
        <w:rPr>
          <w:noProof/>
        </w:rPr>
        <w:drawing>
          <wp:inline distT="0" distB="0" distL="0" distR="0" wp14:anchorId="4A074C3B" wp14:editId="30D7942F">
            <wp:extent cx="5971540" cy="3980745"/>
            <wp:effectExtent l="19050" t="19050" r="10160" b="20320"/>
            <wp:docPr id="18559430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43020" name="Imagen 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971540" cy="3980745"/>
                    </a:xfrm>
                    <a:prstGeom prst="rect">
                      <a:avLst/>
                    </a:prstGeom>
                    <a:noFill/>
                    <a:ln>
                      <a:solidFill>
                        <a:schemeClr val="tx1"/>
                      </a:solidFill>
                    </a:ln>
                  </pic:spPr>
                </pic:pic>
              </a:graphicData>
            </a:graphic>
          </wp:inline>
        </w:drawing>
      </w:r>
    </w:p>
    <w:p w14:paraId="6C983012" w14:textId="77777777" w:rsidR="001D6BC0" w:rsidRDefault="001D6BC0" w:rsidP="00E93A8D">
      <w:pPr>
        <w:pStyle w:val="PrrAPA"/>
        <w:rPr>
          <w:lang w:val="es-MX"/>
        </w:rPr>
      </w:pPr>
    </w:p>
    <w:p w14:paraId="40E45FD3" w14:textId="0345D8B5" w:rsidR="00792896" w:rsidRDefault="00792896" w:rsidP="00792896">
      <w:pPr>
        <w:pStyle w:val="PrrAPA"/>
      </w:pPr>
      <w:r w:rsidRPr="00E060AB">
        <w:t>En la</w:t>
      </w:r>
      <w:r w:rsidRPr="00A408BD">
        <w:t xml:space="preserve"> </w:t>
      </w:r>
      <w:r w:rsidR="00A408BD" w:rsidRPr="00A408BD">
        <w:fldChar w:fldCharType="begin"/>
      </w:r>
      <w:r w:rsidR="00A408BD" w:rsidRPr="00A408BD">
        <w:instrText xml:space="preserve"> REF _Ref180226120 \h  \* MERGEFORMAT </w:instrText>
      </w:r>
      <w:r w:rsidR="00A408BD" w:rsidRPr="00A408BD">
        <w:fldChar w:fldCharType="separate"/>
      </w:r>
      <w:r w:rsidR="00B45569" w:rsidRPr="00B45569">
        <w:t xml:space="preserve">Figura </w:t>
      </w:r>
      <w:r w:rsidR="00B45569" w:rsidRPr="00B45569">
        <w:rPr>
          <w:noProof/>
        </w:rPr>
        <w:t>20</w:t>
      </w:r>
      <w:r w:rsidR="00A408BD" w:rsidRPr="00A408BD">
        <w:fldChar w:fldCharType="end"/>
      </w:r>
      <w:r w:rsidR="00A408BD">
        <w:t xml:space="preserve"> </w:t>
      </w:r>
      <w:r w:rsidRPr="00E060AB">
        <w:t>se presenta la línea de costa</w:t>
      </w:r>
      <w:r>
        <w:t xml:space="preserve"> de la región antioqueña correspondiente a la época húmeda del 2021. La línea, destacada en rojo, tiene una longitud de 461.29 km. </w:t>
      </w:r>
    </w:p>
    <w:p w14:paraId="1A5E97E5" w14:textId="5C3DCB16" w:rsidR="00792896" w:rsidRDefault="00792896" w:rsidP="00792896">
      <w:pPr>
        <w:pStyle w:val="PrrAPA"/>
        <w:rPr>
          <w:lang w:val="es-MX"/>
        </w:rPr>
      </w:pPr>
      <w:r w:rsidRPr="00E060AB">
        <w:t xml:space="preserve"> </w:t>
      </w:r>
    </w:p>
    <w:p w14:paraId="39F5E091" w14:textId="77777777" w:rsidR="00792896" w:rsidRDefault="00792896" w:rsidP="00792896">
      <w:pPr>
        <w:pStyle w:val="PrrAPA"/>
        <w:rPr>
          <w:lang w:val="es-MX"/>
        </w:rPr>
      </w:pPr>
    </w:p>
    <w:p w14:paraId="0809D5DD" w14:textId="0870DF82" w:rsidR="00792896" w:rsidRDefault="00792896" w:rsidP="00792896">
      <w:pPr>
        <w:pStyle w:val="Descripcin"/>
        <w:keepNext/>
      </w:pPr>
      <w:bookmarkStart w:id="108" w:name="_Ref180226120"/>
      <w:bookmarkStart w:id="109" w:name="_Toc180406966"/>
      <w:r w:rsidRPr="00792896">
        <w:rPr>
          <w:b/>
          <w:bCs/>
          <w:i w:val="0"/>
          <w:iCs w:val="0"/>
        </w:rPr>
        <w:t xml:space="preserve">Figura </w:t>
      </w:r>
      <w:r w:rsidRPr="00792896">
        <w:rPr>
          <w:b/>
          <w:bCs/>
          <w:i w:val="0"/>
          <w:iCs w:val="0"/>
        </w:rPr>
        <w:fldChar w:fldCharType="begin"/>
      </w:r>
      <w:r w:rsidRPr="00792896">
        <w:rPr>
          <w:b/>
          <w:bCs/>
          <w:i w:val="0"/>
          <w:iCs w:val="0"/>
        </w:rPr>
        <w:instrText xml:space="preserve"> SEQ Figura \* ARABIC </w:instrText>
      </w:r>
      <w:r w:rsidRPr="00792896">
        <w:rPr>
          <w:b/>
          <w:bCs/>
          <w:i w:val="0"/>
          <w:iCs w:val="0"/>
        </w:rPr>
        <w:fldChar w:fldCharType="separate"/>
      </w:r>
      <w:r w:rsidR="00B45569">
        <w:rPr>
          <w:b/>
          <w:bCs/>
          <w:i w:val="0"/>
          <w:iCs w:val="0"/>
          <w:noProof/>
        </w:rPr>
        <w:t>20</w:t>
      </w:r>
      <w:r w:rsidRPr="00792896">
        <w:rPr>
          <w:b/>
          <w:bCs/>
          <w:i w:val="0"/>
          <w:iCs w:val="0"/>
        </w:rPr>
        <w:fldChar w:fldCharType="end"/>
      </w:r>
      <w:bookmarkEnd w:id="108"/>
      <w:r w:rsidRPr="00792896">
        <w:rPr>
          <w:b/>
          <w:bCs/>
          <w:i w:val="0"/>
          <w:iCs w:val="0"/>
        </w:rPr>
        <w:t>.</w:t>
      </w:r>
      <w:r>
        <w:t xml:space="preserve"> </w:t>
      </w:r>
      <w:r>
        <w:br/>
      </w:r>
      <w:r w:rsidRPr="004C3E3E">
        <w:t>Delimitación del litoral antioqueño en el Golfo de Urabá, époc</w:t>
      </w:r>
      <w:r>
        <w:t>a húmeda</w:t>
      </w:r>
      <w:r w:rsidRPr="004C3E3E">
        <w:t xml:space="preserve"> de 2021.</w:t>
      </w:r>
      <w:bookmarkEnd w:id="109"/>
    </w:p>
    <w:p w14:paraId="75D8C6F4" w14:textId="063DA5BA" w:rsidR="0066281E" w:rsidRDefault="00792896" w:rsidP="00E93A8D">
      <w:pPr>
        <w:pStyle w:val="PrrAPA"/>
        <w:rPr>
          <w:lang w:val="es-MX"/>
        </w:rPr>
      </w:pPr>
      <w:r>
        <w:rPr>
          <w:noProof/>
        </w:rPr>
        <w:drawing>
          <wp:inline distT="0" distB="0" distL="0" distR="0" wp14:anchorId="345BA923" wp14:editId="5C47B7CB">
            <wp:extent cx="5971540" cy="3978910"/>
            <wp:effectExtent l="19050" t="19050" r="10160" b="21590"/>
            <wp:docPr id="180104728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1540" cy="3978910"/>
                    </a:xfrm>
                    <a:prstGeom prst="rect">
                      <a:avLst/>
                    </a:prstGeom>
                    <a:noFill/>
                    <a:ln>
                      <a:solidFill>
                        <a:schemeClr val="tx1"/>
                      </a:solidFill>
                    </a:ln>
                  </pic:spPr>
                </pic:pic>
              </a:graphicData>
            </a:graphic>
          </wp:inline>
        </w:drawing>
      </w:r>
    </w:p>
    <w:bookmarkEnd w:id="105"/>
    <w:p w14:paraId="20F32D2F" w14:textId="77777777" w:rsidR="0066281E" w:rsidRPr="004A3732" w:rsidRDefault="0066281E" w:rsidP="00E93A8D">
      <w:pPr>
        <w:pStyle w:val="PrrAPA"/>
        <w:rPr>
          <w:lang w:val="es-MX"/>
        </w:rPr>
      </w:pPr>
    </w:p>
    <w:p w14:paraId="2AA12A77" w14:textId="77777777" w:rsidR="003515E4" w:rsidRPr="003515E4" w:rsidRDefault="003515E4" w:rsidP="003515E4"/>
    <w:p w14:paraId="738C3F84" w14:textId="03E6CF0E" w:rsidR="003515E4" w:rsidRDefault="003515E4">
      <w:pPr>
        <w:spacing w:after="160" w:line="259" w:lineRule="auto"/>
        <w:jc w:val="left"/>
        <w:rPr>
          <w:rFonts w:cs="Times New Roman"/>
          <w:szCs w:val="24"/>
        </w:rPr>
      </w:pPr>
      <w:r>
        <w:rPr>
          <w:rFonts w:cs="Times New Roman"/>
          <w:szCs w:val="24"/>
        </w:rPr>
        <w:br w:type="page"/>
      </w:r>
    </w:p>
    <w:p w14:paraId="2D5E926F" w14:textId="0B0C6601" w:rsidR="000F2962" w:rsidRPr="00285913" w:rsidRDefault="000F2962" w:rsidP="001732B9">
      <w:pPr>
        <w:pStyle w:val="Ttulo1"/>
        <w:numPr>
          <w:ilvl w:val="0"/>
          <w:numId w:val="22"/>
        </w:numPr>
      </w:pPr>
      <w:bookmarkStart w:id="110" w:name="_Toc440985141"/>
      <w:bookmarkStart w:id="111" w:name="_Toc180406937"/>
      <w:r w:rsidRPr="00285913">
        <w:lastRenderedPageBreak/>
        <w:t>Discusión</w:t>
      </w:r>
      <w:bookmarkEnd w:id="110"/>
      <w:bookmarkEnd w:id="111"/>
    </w:p>
    <w:p w14:paraId="2A8BF758" w14:textId="77777777" w:rsidR="00417F2A" w:rsidRDefault="00417F2A" w:rsidP="00417F2A">
      <w:pPr>
        <w:pStyle w:val="PrrAPA"/>
      </w:pPr>
      <w:r>
        <w:t>Los resultados obtenidos en este estudio proporcionan una visión clara y detallada de las dinámicas de la línea de costa en el Golfo de Urabá, Colombia, entre los años 2011 y 2021. A continuación, se discuten las principales conclusiones en el contexto de los objetivos planteados.</w:t>
      </w:r>
    </w:p>
    <w:p w14:paraId="19EDC32B" w14:textId="77777777" w:rsidR="008B332E" w:rsidRDefault="008B332E" w:rsidP="00417F2A">
      <w:pPr>
        <w:pStyle w:val="PrrAPA"/>
      </w:pPr>
    </w:p>
    <w:p w14:paraId="56D82F23" w14:textId="18C642F7" w:rsidR="00417F2A" w:rsidRDefault="00163C4A" w:rsidP="00410810">
      <w:pPr>
        <w:pStyle w:val="Ttulo2"/>
        <w:numPr>
          <w:ilvl w:val="1"/>
          <w:numId w:val="22"/>
        </w:numPr>
      </w:pPr>
      <w:bookmarkStart w:id="112" w:name="_Toc180406938"/>
      <w:r>
        <w:t xml:space="preserve">Dinámicas </w:t>
      </w:r>
      <w:r w:rsidRPr="00410810">
        <w:t>estacionales</w:t>
      </w:r>
      <w:r>
        <w:t xml:space="preserve"> de la línea de costa antioqueña</w:t>
      </w:r>
      <w:bookmarkEnd w:id="112"/>
    </w:p>
    <w:p w14:paraId="7EC574F3" w14:textId="4AB1F6FF" w:rsidR="00417F2A" w:rsidRDefault="00417F2A" w:rsidP="00417F2A">
      <w:pPr>
        <w:pStyle w:val="PrrAPA"/>
      </w:pPr>
      <w:r>
        <w:t xml:space="preserve">El análisis de las variaciones morfológicas de la línea de costa entre las épocas seca y húmeda reveló diferencias significativas en las tasas de cambio. Durante la época seca, se registró una tasa promedio de acreción de 1.09 m/año, mientras que en la época húmeda predominó la erosión, con una tasa promedio de -0.89 m/año </w:t>
      </w:r>
      <w:r w:rsidRPr="00BA29CA">
        <w:t>(</w:t>
      </w:r>
      <w:r w:rsidR="00DE0558" w:rsidRPr="00BA29CA">
        <w:rPr>
          <w:color w:val="FF0000"/>
        </w:rPr>
        <w:fldChar w:fldCharType="begin"/>
      </w:r>
      <w:r w:rsidR="00DE0558" w:rsidRPr="00BA29CA">
        <w:instrText xml:space="preserve"> REF _Ref167463613 \h </w:instrText>
      </w:r>
      <w:r w:rsidR="00BA29CA" w:rsidRPr="00BA29CA">
        <w:rPr>
          <w:color w:val="FF0000"/>
        </w:rPr>
        <w:instrText xml:space="preserve"> \* MERGEFORMAT </w:instrText>
      </w:r>
      <w:r w:rsidR="00DE0558" w:rsidRPr="00BA29CA">
        <w:rPr>
          <w:color w:val="FF0000"/>
        </w:rPr>
      </w:r>
      <w:r w:rsidR="00DE0558" w:rsidRPr="00BA29CA">
        <w:rPr>
          <w:color w:val="FF0000"/>
        </w:rPr>
        <w:fldChar w:fldCharType="separate"/>
      </w:r>
      <w:r w:rsidR="00B45569" w:rsidRPr="00B45569">
        <w:t xml:space="preserve">Figura </w:t>
      </w:r>
      <w:r w:rsidR="00B45569" w:rsidRPr="00B45569">
        <w:rPr>
          <w:noProof/>
        </w:rPr>
        <w:t>8</w:t>
      </w:r>
      <w:r w:rsidR="00DE0558" w:rsidRPr="00BA29CA">
        <w:rPr>
          <w:color w:val="FF0000"/>
        </w:rPr>
        <w:fldChar w:fldCharType="end"/>
      </w:r>
      <w:r w:rsidRPr="00BA29CA">
        <w:t>).</w:t>
      </w:r>
      <w:r>
        <w:t xml:space="preserve"> Esto sugiere que en la época seca prevalece la acumulación de sedimentos, mientras que en la época húmeda se observa una mayor tendencia erosiva.</w:t>
      </w:r>
    </w:p>
    <w:p w14:paraId="78248184" w14:textId="505819F0" w:rsidR="00417F2A" w:rsidRDefault="00417F2A" w:rsidP="00417F2A">
      <w:pPr>
        <w:pStyle w:val="PrrAPA"/>
      </w:pPr>
      <w:r>
        <w:t xml:space="preserve">En el análisis más detallado de la comparación de las tasas promedio de erosión y acreción durante ambas épocas climáticas, se muestra que, ambos procesos están presentes en cada época, pero la magnitud y la prevalencia </w:t>
      </w:r>
      <w:r w:rsidRPr="00BA29CA">
        <w:t>varían (</w:t>
      </w:r>
      <w:r w:rsidR="00DE0558" w:rsidRPr="00BA29CA">
        <w:rPr>
          <w:color w:val="FF0000"/>
        </w:rPr>
        <w:fldChar w:fldCharType="begin"/>
      </w:r>
      <w:r w:rsidR="00DE0558" w:rsidRPr="00BA29CA">
        <w:instrText xml:space="preserve"> REF _Ref167803187 \h </w:instrText>
      </w:r>
      <w:r w:rsidR="00BA29CA" w:rsidRPr="00BA29CA">
        <w:rPr>
          <w:color w:val="FF0000"/>
        </w:rPr>
        <w:instrText xml:space="preserve"> \* MERGEFORMAT </w:instrText>
      </w:r>
      <w:r w:rsidR="00DE0558" w:rsidRPr="00BA29CA">
        <w:rPr>
          <w:color w:val="FF0000"/>
        </w:rPr>
      </w:r>
      <w:r w:rsidR="00DE0558" w:rsidRPr="00BA29CA">
        <w:rPr>
          <w:color w:val="FF0000"/>
        </w:rPr>
        <w:fldChar w:fldCharType="separate"/>
      </w:r>
      <w:r w:rsidR="00B45569" w:rsidRPr="00B45569">
        <w:t xml:space="preserve">Figura </w:t>
      </w:r>
      <w:r w:rsidR="00B45569" w:rsidRPr="00B45569">
        <w:rPr>
          <w:noProof/>
        </w:rPr>
        <w:t>9</w:t>
      </w:r>
      <w:r w:rsidR="00DE0558" w:rsidRPr="00BA29CA">
        <w:rPr>
          <w:color w:val="FF0000"/>
        </w:rPr>
        <w:fldChar w:fldCharType="end"/>
      </w:r>
      <w:r w:rsidRPr="00BA29CA">
        <w:t>).</w:t>
      </w:r>
      <w:r>
        <w:t xml:space="preserve"> En la época seca, la tasa de acreción alcanzó 6.62 m/año, superando ampliamente la tasa de erosión de 3.76 m/año. Por el contrario, durante la época húmeda, las tasas de acreción (6.60 m/año) y erosión (5.98 m/año) fueron más equitativas. La mayor desproporción entre las tasas de acreción y erosión durante la época seca refleja una acumulación neta de sedimentos más significativa en este periodo, en comparación con la época húmeda, que se caracteriza por una mayor remoción de material costero. </w:t>
      </w:r>
    </w:p>
    <w:p w14:paraId="2B898CE1" w14:textId="77777777" w:rsidR="00417F2A" w:rsidRDefault="00417F2A" w:rsidP="00417F2A">
      <w:pPr>
        <w:pStyle w:val="PrrAPA"/>
      </w:pPr>
      <w:r>
        <w:t>Es importante considerar que los valores promedio obtenidos podrían estar influenciados por áreas con tasas extremas, como las desembocaduras de los ríos, lo que puede distorsionar la interpretación general de la tasa de cambio de la línea de costa. Dado que el promedio es una medida sensible a valores atípicos, estos incrementos en áreas específicas se reflejan en el análisis general.</w:t>
      </w:r>
    </w:p>
    <w:p w14:paraId="56EE6B2E" w14:textId="12B5C76E" w:rsidR="00417F2A" w:rsidRDefault="00417F2A" w:rsidP="00417F2A">
      <w:pPr>
        <w:pStyle w:val="PrrAPA"/>
      </w:pPr>
      <w:r>
        <w:t xml:space="preserve">Estas dinámicas estacionales pueden atribuirse a los factores climáticos y oceanográficos predominantes en cada período, como las variaciones en los patrones de viento y corrientes marinas. Estudios previos sobre la hidrodinámica del Golfo </w:t>
      </w:r>
      <w:r w:rsidR="00C6023D">
        <w:fldChar w:fldCharType="begin"/>
      </w:r>
      <w:r w:rsidR="007152A7">
        <w:instrText xml:space="preserve"> ADDIN ZOTERO_ITEM CSL_CITATION {"citationID":"YmW6f6tF","properties":{"formattedCitation":"(Barrientos Porras &amp; Mosquera Ardila, 2019; Escobar et\\uc0\\u160{}al., 2015; Escobar S., 2011; Henao \\uc0\\u193{}lvarez, 2024; Montoya J. &amp; Toro B., 2006; Toro et\\uc0\\u160{}al., 2019)","plainCitation":"(Barrientos Porras &amp; Mosquera Ardila, 2019; Escobar et al., 2015; Escobar S., 2011; Henao Álvarez, 2024; Montoya J. &amp; Toro B., 2006; Toro et al., 2019)","noteIndex":0},"citationItems":[{"id":216,"uris":["http://zotero.org/users/10314280/items/Q4GKKE6C"],"itemData":{"id":216,"type":"article-journal","abstract":"RESUMEN : La hidrodinámica oceánica y costera de un lugar tiene implicaciones en el ámbito social, ambiental y económico de una región, por lo que se hace indispensable el estudio de la circulación oceánica al cumplir un papel fundamental para el entendimiento de la misma. Con el fin de avanzar en el conocimiento del comportamiento físico del Golfo de Urabá, en este trabajo se analizó la modulación que producen los vientos sobre las corrientes en el Golfo de Urabá teniendo en cuenta las épocas climáticas del año y las diferentes fases del ENSO. Para esto, se utilizó el modelo numérico de circulación de última generación ROMS-Agrif (3.1.1), con un forzamiento de tiempo variable durante el periodo 2010-2015. Se encontró que, en materia de circulación, y teniendo en cuenta solo la influencia del viento, el golfo puede dividirse en tres zonas (norte, centro y sur). Los resultados sugieren que el viento modula la circulación en el Golfo de Urabá, cuando su dirección es contraria al flujo del río Atrato confina las aguas más dulces en el sur. En este escenario se encontraron las menores magnitudes de la corriente superficial, principalmente para la zona centro y sur, con valores promedio de 0.1 m/s. En este caso, el Caribe tiene mayor influencia sobre la circulación del Golfo en su parte interna. Cuando el esfuerzo del viento está en la misma dirección del flujo del río Atrato (sur-norte), la corriente sigue esa dirección, con aguas saliendo del golfo por su costado este (escenario con mayor frecuencia). Se encontró, además, que la descarga fluvial tiene influencia aproximadamente hasta los 3 m de profundidad. Entre los 6 m y 10 m se encuentra la haloclína, formada por la mezcla de aguas dulces y saladas. En esta zona se forma un corte de velocidades, al parecer permite la formación de remolinos al interior del Golfo. Finalmente, a partir de los 10 m es notoria la influencia del Caribe en la circulación del Golfo. Por último, los resultados sugieren que el ENSO no modula la circulación al interior del Golfo de Urabá, debido a que en su interior dominan los fenómenos locales. En trabajos futuros se recomienda emplear bases de datos de viento con una resolución espacial más fina y tener en cuenta el aporte de otros afluentes importantes como el Río León.","language":"spa","license":"info:eu-repo/semantics/openAccess","note":"Accepted: 2020-10-22T13:45:10Z\npublisher: Turbo, Colombia","source":"bibliotecadigital.udea.edu.co","title":"Modulación a la circulación oceánica en el golfo de Urabá por la ocurrencia de eventos atmosféricos de baja y alta frecuencia","URL":"https://bibliotecadigital.udea.edu.co/handle/10495/17039","author":[{"family":"Barrientos Porras","given":"Nery Sirley"},{"family":"Mosquera Ardila","given":"Wilmar Andrés"}],"accessed":{"date-parts":[["2024",9,5]]},"issued":{"date-parts":[["2019"]]}}},{"id":211,"uris":["http://zotero.org/users/10314280/items/739ZM6H5"],"itemData":{"id":211,"type":"article-journal","abstract":"Escobar, C.A.; Velásquez, L., and Posada, F., 2015. Marine currents in the Gulf of Urabá, Colombian Caribbean Sea.A comprehensive study of the marine currents of the Gulf of Urabá is presented for temporal scales ranging from intertidal to seasonal. The analyses made were based on three-dimensional (3D) numerical modeling and extensive current observations. The hydrodynamic model based on the Delft3D platform included the influence of different forcings such as tide, waves, atmosphere, river discharges, and density gradients. Because field data concerning these variables are scarce for the study area, measuring campaigns, in combination with global models and databases, were used to overcome this condition. The evaluation of the model was attained by the use of unprecedented field data obtained in different climatic seasons through a mobile gauge station. This station registered instantaneous vertical profiles of flow along 1200 km with approximately 50-m spacing. This type of measurement was preferred instead of those obtained from stationary stations, because the spatial gradients of the currents were much greater than their temporal variations. The good agreement of the 3D mathematical model in the reproduction of the observed instantaneous currents supported its use in defining the marine currents in the gulf. A combined analysis of the model results and the measured currents revealed a complex circulation pattern comprising simultaneously typical estuarine circulation, one- to three-layer flows, and even inverse circulation. This flow complexity would hardly have been determined through common measurement methodologies based on stationary gauge stations.","container-title":"Journal of Coastal Research","DOI":"10.2112/JCOASTRES-D-14-00186.1","ISSN":"0749-0208, 1551-5036","issue":"6","journalAbbreviation":"coas","note":"publisher: Coastal Education and Research Foundation","page":"1363-1374","source":"bioone-org.udea.lookproxy.com","title":"Marine Currents in the Gulf of Urabá, Colombian Caribbean Sea","volume":"31","author":[{"family":"Escobar","given":"Carlos A."},{"family":"Velásquez","given":"Liliana"},{"family":"Posada","given":"Federico"}],"issued":{"date-parts":[["2015",11]]}}},{"id":187,"uris":["http://zotero.org/users/10314280/items/Y25N96PR"],"itemData":{"id":187,"type":"article-journal","container-title":"Boletín de Investigaciones Marinas y Costeras - INVEMAR","ISSN":"0122-9761","issue":"2","language":"es","page":"327-346","source":"SciELO","title":"RELEVANCIA DE PROCESOS COSTEROS EN LA HIDRODINÁMICA DEL GOLFO DE URABÁ (CARIBE COLOMBIANO)","volume":"40","author":[{"family":"Escobar S.","given":"Carlos A."}],"issued":{"date-parts":[["2011",12]]}}},{"id":223,"uris":["http://zotero.org/users/10314280/items/PRF8NTAS"],"itemData":{"id":223,"type":"article-journal","abstract":"RESUMEN: Las plumas de sedimento de los ríos caudalosos permiten identificar procesos espaciales a nivel \nfísico, químico y biológico. El presente estudio se desarrolló en el golfo de Urabá, específicamente \nen la zona cercana al delta del río Atrato, una de las principales arterias fluviales de Colombia. El \nobjetivo fue caracterizar la evolución de la pluma de sedimentos del Atrato durante la época seca \nmediante el uso de imágenes satelitales Landsat 7 para el periodo 2011-2018. Adicionalmente se \nanalizaron salidas del modelo numérico CROCO de manera particular la hidrodinámica y valores \nde salinidad superficial. Los resultados sugieren que la dinámica superficial del golfo está regida \nprincipalmente por el campo de viento y la descarga del río. En época seca, los vientos confinan el \nagua en el sur, disminuyendo el alcance de la pluma hacia el norte y alargándola hacia el sur. En \ntérminos hidrodinámicos, se identificaron dos giros anticiclónicos: uno en el noreste del golfo y \notro en Bahía Colombia. El primero genera una corriente dirigida al sur de Bahía Colombia, \nincrementando la acumulación de sedimentos en esta zona. En general, la pluma muestra una \ntendencia a recostarse al este del golfo, y saliendo al Caribe por el noreste. Los campos de salinidad \nevidenciaron como en promedio la pluma se ubica dentro de las isohalinas 10 y 14 gr/kg.","language":"spa","license":"info:eu-repo/semantics/openAccess","note":"Accepted: 2024-06-24T20:44:14Z\npublisher: Turbo, Colombia","source":"bibliotecadigital.udea.edu.co","title":"Evolución de la pluma de sedimentos del río Atrato en el golfo de Urabá durante la época seca mediante teledetección y modelación numérica","URL":"https://bibliotecadigital.udea.edu.co/handle/10495/40248","author":[{"family":"Henao Álvarez","given":"Valentina"}],"accessed":{"date-parts":[["2024",9,11]]},"issued":{"date-parts":[["2024"]]}}},{"id":225,"uris":["http://zotero.org/users/10314280/items/XUW9UDZ7"],"itemData":{"id":225,"type":"article-journal","abstract":"Se efectúa un estudio numérico para explicar los principales factores que afectan la dinámica oceanográfica del golfo de Urabá. Se presentan los pasos que fueron seguidos para la calibración de un modelo matemático (modelo ELCOM). Se realizaron una serie de experimentos numéricos para analizar la sensibilidad del modelo a parámetros numéricos y a forzamientos físicos. Dicho análisis ayudó en la descripción de los patrones de circulación en el Golfo de Urabá. Se presentan los resultados de una campaña de mediciones, la cual mostró la fuerte estratificación en las aguas del Golfo, explicado por el efecto de las descargas del río Atrato. Se prestó especial atención en la capacidad del modelo de describir la pluma turbia del río. Del análisis de los diferentes factores se encontró que la dirección del viento es fundamental para explicar la dinámica de la pluma del río Atrato. Se analizaron los patrones obtenidos en las dos épocas climáticas típicas en la zona, vientos del noroeste y vientos del suroeste. El modelo mostró que cuando los vientos son predominantemente del suoroeste, la pluma es evacuada del Golfo por el extremo noreste, mientras que cuando los vientos son predominantes del noroeste, éstos son capaces de invertir la dirección de la pluma, confinándola en la zona sur del Golfo. Se analiza el papel de otros factores (mareas, rotación de la tierra, entre otros) sobre la circulación, mostrando algunos efectos particularmente importantes para en ciertas zonas.","container-title":"Avances en Recursos Hidráulicos","issue":"13","language":"spanish","page":"37-54","source":"www.redalyc.org","title":"Calibración De Un Modelo Hidrodinámico Para El Estudio De Los Patrones De Circulación En El Golfo De Urabá, Colombia","author":[{"family":"Montoya J.","given":"Luis Javier"},{"family":"Toro B.","given":"Mauricio"}],"issued":{"date-parts":[["2006"]]}}},{"id":34,"uris":["http://zotero.org/users/10314280/items/VTKJZGX5"],"itemData":{"id":34,"type":"article-journal","abstract":"The physical processes that have the greatest influence on ocean dynamics within the Gulf of Urabá (GU) is the variability of wind fields, differences in density and river discharges. The influence of wind field dynamics on ocean circulation is affected by the latitudinal variation of the Intertropical Convergence Zone, which generates two climatic periods: dry season (December to March) and rainy season (May to November). With the purpose of advancing in the hydrodynamic knowledge of the GU, in this work we analyzed the modulation produced by the seasonal and spatial variation of the wind fields on ocean currents on an intra and interannual scale. The ROMS-CROCO regional ocean circulation numerical model was used, using a variable time atmospheric forcing during the 2010-2015 period. Based on the wind fields, it was found that the GU can be dynamically divided into three zones (north, center and south). The results suggest that when the wind field has a north-south direction, contrary to the flow of the Atrato River, it generates an oceanic circulation that borders fresh waters in the south of the GU. In this scenario, the lowest magnitudes of the surface current were found, mainly for the central and southern zone, with average values of 0.1 m / s. When the effort of the wind is in the same direction of the flow of the Atrato river (south-north), the magnitude of the surface currents increases and most of the flow leaves the GU by its east side (most common scenario). In addition, it was found that the river discharge of the Atrato River has a large influence on the interior of the GU on average up to 3 m deep. Between 4 m and 8 m is the halocline, formed by the transition from freshwater to salt water, where there is a speed cut, which allows the formation of eddies in the deep waters of the GU. It should be noted that in Colombia Bay an almost permanent three-layer flow was found, resulting in greater circulation of water bodies and greater flow exchange with the central area of the GU. Likewise, after 10 m the influence of some systems of currents of the Caribbean Sea on the circulation of the GU is noticeable. In future work it is expected to use wind databases with a fine spatial resolution and take into account the real contribution (data series) of the Atrato river, as well as other important tributaries such as the Leon river.","container-title":"Boletín Científico CIOH","DOI":"10.26640/22159045.2019.516","ISSN":"2215-9045","issue":"2","language":"es","license":"Derechos de autor 2019 Boletín Científico CIOH","note":"number: 2","page":"41-56","source":"ojs.dimar.mil.co","title":"Circulación oceánica del Golfo de Urabá usando campos de viento de alta resolución temporal","volume":"38","author":[{"family":"Toro","given":"Vladimir G."},{"family":"Mosquera","given":"Wilmar"},{"family":"Barrientos","given":"Nery"},{"family":"Bedoya","given":"Yubian"}],"issued":{"date-parts":[["2019",12,30]]}}}],"schema":"https://github.com/citation-style-language/schema/raw/master/csl-citation.json"} </w:instrText>
      </w:r>
      <w:r w:rsidR="00C6023D">
        <w:fldChar w:fldCharType="separate"/>
      </w:r>
      <w:r w:rsidR="007152A7" w:rsidRPr="007152A7">
        <w:t>(Barrientos Porras &amp; Mosquera Ardila, 2019; Escobar et al., 2015; Escobar S., 2011; Henao Álvarez, 2024; Montoya J. &amp; Toro B., 2006; Toro et al., 2019)</w:t>
      </w:r>
      <w:r w:rsidR="00C6023D">
        <w:fldChar w:fldCharType="end"/>
      </w:r>
      <w:r w:rsidR="00682F04">
        <w:t xml:space="preserve"> </w:t>
      </w:r>
      <w:r>
        <w:t xml:space="preserve">coinciden en que, durante la época seca, los fuertes vientos del norte provocan un confinamiento de las aguas en el golfo, lo que favorece la retención de sedimentos y limita su </w:t>
      </w:r>
      <w:r>
        <w:lastRenderedPageBreak/>
        <w:t>dispersión hacia el mar abierto. En contraste, durante la época húmeda, los sedimentos aportados por los ríos son rápidamente transportados hacia el norte, disminuyendo la sedimentación en las costas del golfo.</w:t>
      </w:r>
    </w:p>
    <w:p w14:paraId="13929C94" w14:textId="77777777" w:rsidR="00417F2A" w:rsidRDefault="00417F2A" w:rsidP="00417F2A">
      <w:pPr>
        <w:pStyle w:val="PrrAPA"/>
      </w:pPr>
    </w:p>
    <w:p w14:paraId="25E2F901" w14:textId="4DF54696" w:rsidR="00417F2A" w:rsidRDefault="00417F2A">
      <w:pPr>
        <w:pStyle w:val="Ttulo2"/>
        <w:numPr>
          <w:ilvl w:val="1"/>
          <w:numId w:val="22"/>
        </w:numPr>
      </w:pPr>
      <w:bookmarkStart w:id="113" w:name="_Toc180406939"/>
      <w:r>
        <w:t xml:space="preserve">Distribución </w:t>
      </w:r>
      <w:r w:rsidR="00163C4A">
        <w:t>e</w:t>
      </w:r>
      <w:r>
        <w:t xml:space="preserve">spacial de los cambios de la línea de costa </w:t>
      </w:r>
      <w:r w:rsidR="00163C4A">
        <w:t>antioqueña</w:t>
      </w:r>
      <w:r w:rsidR="0007621F">
        <w:t xml:space="preserve"> entre </w:t>
      </w:r>
      <w:r w:rsidR="0035032E">
        <w:t xml:space="preserve">los años </w:t>
      </w:r>
      <w:r w:rsidR="0007621F">
        <w:t>20</w:t>
      </w:r>
      <w:r w:rsidR="00FB7647">
        <w:t>11</w:t>
      </w:r>
      <w:r w:rsidR="0035032E">
        <w:t xml:space="preserve"> y </w:t>
      </w:r>
      <w:r w:rsidR="00FB7647">
        <w:t>2021</w:t>
      </w:r>
      <w:bookmarkEnd w:id="113"/>
    </w:p>
    <w:p w14:paraId="725FBA03" w14:textId="363A184C" w:rsidR="00417F2A" w:rsidRDefault="00417F2A" w:rsidP="00417F2A">
      <w:pPr>
        <w:pStyle w:val="PrrAPA"/>
      </w:pPr>
      <w:r>
        <w:t xml:space="preserve">Al analizar la distribución espacial de los procesos de sedimentación y erosión a lo largo de la línea de costa antioqueña, se observó una predominancia de los procesos erosivos durante ambas épocas climáticas. En la época seca, la erosión representó el 26.23% de los movimientos de la línea de costa, y en la época húmeda alcanzó el 24.22% </w:t>
      </w:r>
      <w:r w:rsidRPr="00BA29CA">
        <w:t>(</w:t>
      </w:r>
      <w:r w:rsidR="0023441A" w:rsidRPr="00BA29CA">
        <w:rPr>
          <w:color w:val="FF0000"/>
        </w:rPr>
        <w:fldChar w:fldCharType="begin"/>
      </w:r>
      <w:r w:rsidR="0023441A" w:rsidRPr="00BA29CA">
        <w:instrText xml:space="preserve"> REF _Ref167881187 \h </w:instrText>
      </w:r>
      <w:r w:rsidR="00BA29CA" w:rsidRPr="00BA29CA">
        <w:rPr>
          <w:color w:val="FF0000"/>
        </w:rPr>
        <w:instrText xml:space="preserve"> \* MERGEFORMAT </w:instrText>
      </w:r>
      <w:r w:rsidR="0023441A" w:rsidRPr="00BA29CA">
        <w:rPr>
          <w:color w:val="FF0000"/>
        </w:rPr>
      </w:r>
      <w:r w:rsidR="0023441A" w:rsidRPr="00BA29CA">
        <w:rPr>
          <w:color w:val="FF0000"/>
        </w:rPr>
        <w:fldChar w:fldCharType="separate"/>
      </w:r>
      <w:r w:rsidR="00B45569" w:rsidRPr="00B45569">
        <w:t xml:space="preserve">Figura </w:t>
      </w:r>
      <w:r w:rsidR="00B45569" w:rsidRPr="00B45569">
        <w:rPr>
          <w:noProof/>
        </w:rPr>
        <w:t>12</w:t>
      </w:r>
      <w:r w:rsidR="0023441A" w:rsidRPr="00BA29CA">
        <w:rPr>
          <w:color w:val="FF0000"/>
        </w:rPr>
        <w:fldChar w:fldCharType="end"/>
      </w:r>
      <w:r w:rsidR="0023441A" w:rsidRPr="00BA29CA">
        <w:rPr>
          <w:color w:val="FF0000"/>
        </w:rPr>
        <w:t xml:space="preserve"> </w:t>
      </w:r>
      <w:r w:rsidR="0023441A" w:rsidRPr="00BA29CA">
        <w:t>y</w:t>
      </w:r>
      <w:r w:rsidR="0023441A" w:rsidRPr="00BA29CA">
        <w:rPr>
          <w:color w:val="FF0000"/>
        </w:rPr>
        <w:t xml:space="preserve"> </w:t>
      </w:r>
      <w:r w:rsidR="0023441A" w:rsidRPr="00BA29CA">
        <w:rPr>
          <w:color w:val="FF0000"/>
        </w:rPr>
        <w:fldChar w:fldCharType="begin"/>
      </w:r>
      <w:r w:rsidR="0023441A" w:rsidRPr="00BA29CA">
        <w:rPr>
          <w:color w:val="FF0000"/>
        </w:rPr>
        <w:instrText xml:space="preserve"> REF _Ref167881189 \h </w:instrText>
      </w:r>
      <w:r w:rsidR="00BA29CA" w:rsidRPr="00BA29CA">
        <w:rPr>
          <w:color w:val="FF0000"/>
        </w:rPr>
        <w:instrText xml:space="preserve"> \* MERGEFORMAT </w:instrText>
      </w:r>
      <w:r w:rsidR="0023441A" w:rsidRPr="00BA29CA">
        <w:rPr>
          <w:color w:val="FF0000"/>
        </w:rPr>
      </w:r>
      <w:r w:rsidR="0023441A" w:rsidRPr="00BA29CA">
        <w:rPr>
          <w:color w:val="FF0000"/>
        </w:rPr>
        <w:fldChar w:fldCharType="separate"/>
      </w:r>
      <w:r w:rsidR="00B45569" w:rsidRPr="00B45569">
        <w:t xml:space="preserve">Figura </w:t>
      </w:r>
      <w:r w:rsidR="00B45569" w:rsidRPr="00B45569">
        <w:rPr>
          <w:noProof/>
        </w:rPr>
        <w:t>13</w:t>
      </w:r>
      <w:r w:rsidR="0023441A" w:rsidRPr="00BA29CA">
        <w:rPr>
          <w:color w:val="FF0000"/>
        </w:rPr>
        <w:fldChar w:fldCharType="end"/>
      </w:r>
      <w:r>
        <w:t>). Esto indica que, independientemente de la temporada climática, un mayor porcentaje de la costa se ve afectado por la erosión en comparación con la acreción. Estos resultados no contradicen la prevalencia de la acumulación de sedimentos durante la época seca, sino que sugieren que las altas tasas de acreción en este periodo se concentran en áreas más limitadas, que cubren solo el 15.77% de la línea de costa. Así, aunque la tasa de acreción es más significativa en la época seca, la erosión afecta una mayor extensión de la costa en ambos periodos.</w:t>
      </w:r>
    </w:p>
    <w:p w14:paraId="5D6FF6C1" w14:textId="70297B4D" w:rsidR="00417F2A" w:rsidRPr="001A1161" w:rsidRDefault="00417F2A" w:rsidP="00417F2A">
      <w:pPr>
        <w:pStyle w:val="PrrAPA"/>
        <w:rPr>
          <w:color w:val="FF0000"/>
        </w:rPr>
      </w:pPr>
      <w:r>
        <w:t>En términos generales, los patrones de erosión y acreción observados de manera recurrente en ambas épocas climáticas se distribuyen en varias zonas del Golfo de Urabá. Las áreas más afectadas por la erosión incluyen Boca Tarena, Bahía Candelaria, Bahía Colombia, la zona norte de las desembocaduras de los ríos León y Currulao, Punta de Las Vacas, Bahía El Uno, el sur de Necoclí, Punta Caribaná, Mulatos y Arboletes. Por otro lado, las zonas de acreción se concentran principalmente en Bahía El Rotico, las desembocaduras de los ríos León, Currulao, Turbo, Caimán Viejo y Caimán Nuevo, así como en Punta Arenas y Bocas del Atrato. Esta distribución refleja que los factores locales, especialmente la proximidad a las desembocaduras de los ríos, desempeñan un papel crucial en la dinámica costera, influyendo en el aporte de sedimentos. Diversos estudios han corroborado la influencia de los ríos en la morfodinámica del golfo, destacándose el río Atrato como el principal agente de cambio morfológico a nivel general, mientras que los demás ríos ejercen una influencia más localizada</w:t>
      </w:r>
      <w:r w:rsidR="00C20504">
        <w:t xml:space="preserve"> </w:t>
      </w:r>
      <w:r w:rsidR="00C20504">
        <w:fldChar w:fldCharType="begin"/>
      </w:r>
      <w:r w:rsidR="003E4862">
        <w:instrText xml:space="preserve"> ADDIN ZOTERO_ITEM CSL_CITATION {"citationID":"Zkrt4KCv","properties":{"formattedCitation":"({\\i{}Atlas del golfo de Urab\\uc0\\u225{}}, 2007; Bernal F. et\\uc0\\u160{}al., 2005; Bernal Franco et\\uc0\\u160{}al., 2005; Carillo Dur\\uc0\\u225{}n &amp; Medina Daza, 2019; Escobar S., 2011; Montoya J. &amp; Toro B., 2006; Toro et\\uc0\\u160{}al., 2019; Vel\\uc0\\u225{}squez Montoya, 2013)","plainCitation":"(Atlas del golfo de Urabá, 2007; Bernal F. et al., 2005; Bernal Franco et al., 2005; Carillo Durán &amp; Medina Daza, 2019; Escobar S., 2011; Montoya J. &amp; Toro B., 2006; Toro et al., 2019; Velásquez Montoya, 2013)","noteIndex":0},"citationItems":[{"id":17,"uris":["http://zotero.org/users/10314280/items/89H8X5W8"],"itemData":{"id":17,"type":"book","collection-number":"12","collection-title":"Publicaciones Especiales de Invemar","event-place":"Santa Marta, Colombia.","ISBN":"978-958-98104-3-9","language":"es","note":"Accepted: 2021-06-10T16:35:56Z\njournalAbbreviation: Atlas","number-of-pages":"180","publisher":"Carolina García Valencia","publisher-place":"Santa Marta, Colombia.","source":"repositorio.corpouraba.gov.co:8082","title":"Atlas del golfo de Urabá: una mirada al Caribe de Antioquia y Chocó","title-short":"Atlas del golfo de Urabá","URL":"http://repositorio.corpouraba.gov.co:8082/xmlui/handle/123456789/218","contributor":[{"literal":"Instituto de Investigaciones Marinas y Costeras (INVEMAR)"},{"literal":"Gobernación de Antioquia"}],"accessed":{"date-parts":[["2022",10,24]]},"issued":{"date-parts":[["2007"]]}}},{"id":19,"uris":["http://zotero.org/users/10314280/items/RR7II5HY"],"itemData":{"id":19,"type":"article-journal","abstract":"El Golfo de Urabá es un sector litoral estratégico para Colombia. El papel de la zona costera en las obras de infraestructura y los planes de desarrollo del área es un elemento prioritario que debe ser considerado y analizado en detalle. Los procesos de erosión y sedimentación que ocurren actualmente se han reconocido desde hace varias décadas como uno de los ejes de sus problemas ambientales. En este trabajo se hace un análisis de la complejidad física del problema a través de la integración del conocimiento actual y el análisis de datos obtenidos en el Crucero Oceanográfico Urabá 1, con el fin de detectar patrones a escala del Golfo y vacíos en la información así como obtener una visión integrada de los procesos costeros con las dinámicas de transporte. En el sector norte dominan los procesos erosivos que tienen diferentes connotaciones en la costa oriental y occidental. Las direcciones dominantes de deriva no permiten que los sedimentos arenosos del río Atrato se distribuyan hacia estas costas, mientras que se acumulan en el sector sur. Hay diferentes aspectos sobre la dispersión y acumulación de sedimentos que requieren mayor estudio, dentro de los cuales resalta el caso de la sedimentación de Bahía Colombia, vital para el transporte del producto regional.","container-title":"Gestión y Ambiente","ISSN":"0124-177X, 2357-5905","issue":"1","language":"Español","page":"123-135","source":"www.redalyc.org","title":"La complejidad de la dimensión física en la problemática costera del Golfo de Urabá, Colombia","volume":"8","author":[{"family":"Bernal F.","given":"Gladys"},{"family":"Montoya J.","given":"Luis Javier"},{"family":"Garizábal C.","given":"Camilo"},{"family":"Toro B.","given":"Mauricio"}],"issued":{"date-parts":[["2005"]]}}},{"id":235,"uris":["http://zotero.org/users/10314280/items/UVE2JX9C"],"itemData":{"id":235,"type":"article-journal","language":"spa","license":"Atribución-NoComercial 4.0 Internacional","note":"Accepted: 2019-07-03T13:09:40Z","source":"repositorio.unal.edu.co","title":"Estudio de la dispersión de sedimentos del río Atrato y sus impactos sobre la problemática ambiental costera del Golfo de Urabá: informe final de investigación","title-short":"Estudio de la dispersión de sedimentos del río Atrato y sus impactos sobre la problemática ambiental costera del Golfo de Urabá","URL":"https://repositorio.unal.edu.co/handle/unal/70109","author":[{"family":"Bernal Franco","given":"Gladys"},{"family":"Toro Botero","given":"Francisco Mauricio"},{"family":"Montoya Jaramillo","given":"Luis Javier"},{"family":"Garizábal","given":"Camilo"}],"accessed":{"date-parts":[["2024",9,11]]},"issued":{"date-parts":[["2005"]]}}},{"id":218,"uris":["http://zotero.org/users/10314280/items/JBWH5E5T"],"itemData":{"id":218,"type":"article-journal","abstract":"En el presente artículo se muestra la elaboración de un modelo empírico aplicado a las imágenes MODIS MYD09 y MOD09 con base en muestras in situ de sólidos suspendidos totales (TSS) que se tomaron en las aguas del golfo de Urabá (Colombia) entre 2011 y 2015. Se analizó la variabilidad espacial y temporal a escala anual y mensual de los sedimentos, lo que mostró una diferencia marcada durante las dos temporadas climáticas (de lluvia y sequia), en la concentración y en la dirección de la pluma de sedimentación. El mejor modelo aplicado sobre las imágenes para la recuperación de los tss es la forma funcional polinómica de grado 3 que relaciona la sedimentación con la reflectancia de la banda 2, aplicadas en las imágenes MYD09. Dentro de los resultados obtenidos hay valores promedio anuales superiores a los 100mgL-1 en la bahía El Rotico, debido a los aportes dados por el río Atrato en la boca El Roto y de concentración alta de sedimentos en bahía Colombia durante el primer trimestre del año, sobre todo por la dirección de los vientos (≈150 mgL-1). La investigación permite mostrar las bondades del tratamiento digital de imágenes para recuperar la sedimentación a partir de datos de color del océano, con el propósito de obtener resultados pertinentes que ayuden a realizar un análisis de los flujos de sedimentación en el interior del golfo, sobre todo porque se constituye en un lugar de importancia ecológica por su gran biodiversidad marina y donde el conocimiento de la dinámica y concentración de los sedimentos es escaso.","container-title":"Ciencia e Ingeniería Neogranadina","DOI":"10.18359/rcin.3854","issue":"2","journalAbbreviation":"Ciencia e Ingeniería Neogranadina","page":"69-86","source":"ResearchGate","title":"Multitemporal analysis of the flow of sediments using MODIS MYD09 and MOD09 images","volume":"29","author":[{"family":"Carillo Durán","given":"Iván Darío"},{"family":"Medina Daza","given":"Rubén Javier"}],"issued":{"date-parts":[["2019",6,20]]}}},{"id":187,"uris":["http://zotero.org/users/10314280/items/Y25N96PR"],"itemData":{"id":187,"type":"article-journal","container-title":"Boletín de Investigaciones Marinas y Costeras - INVEMAR","ISSN":"0122-9761","issue":"2","language":"es","page":"327-346","source":"SciELO","title":"RELEVANCIA DE PROCESOS COSTEROS EN LA HIDRODINÁMICA DEL GOLFO DE URABÁ (CARIBE COLOMBIANO)","volume":"40","author":[{"family":"Escobar S.","given":"Carlos A."}],"issued":{"date-parts":[["2011",12]]}}},{"id":225,"uris":["http://zotero.org/users/10314280/items/XUW9UDZ7"],"itemData":{"id":225,"type":"article-journal","abstract":"Se efectúa un estudio numérico para explicar los principales factores que afectan la dinámica oceanográfica del golfo de Urabá. Se presentan los pasos que fueron seguidos para la calibración de un modelo matemático (modelo ELCOM). Se realizaron una serie de experimentos numéricos para analizar la sensibilidad del modelo a parámetros numéricos y a forzamientos físicos. Dicho análisis ayudó en la descripción de los patrones de circulación en el Golfo de Urabá. Se presentan los resultados de una campaña de mediciones, la cual mostró la fuerte estratificación en las aguas del Golfo, explicado por el efecto de las descargas del río Atrato. Se prestó especial atención en la capacidad del modelo de describir la pluma turbia del río. Del análisis de los diferentes factores se encontró que la dirección del viento es fundamental para explicar la dinámica de la pluma del río Atrato. Se analizaron los patrones obtenidos en las dos épocas climáticas típicas en la zona, vientos del noroeste y vientos del suroeste. El modelo mostró que cuando los vientos son predominantemente del suoroeste, la pluma es evacuada del Golfo por el extremo noreste, mientras que cuando los vientos son predominantes del noroeste, éstos son capaces de invertir la dirección de la pluma, confinándola en la zona sur del Golfo. Se analiza el papel de otros factores (mareas, rotación de la tierra, entre otros) sobre la circulación, mostrando algunos efectos particularmente importantes para en ciertas zonas.","container-title":"Avances en Recursos Hidráulicos","issue":"13","language":"spanish","page":"37-54","source":"www.redalyc.org","title":"Calibración De Un Modelo Hidrodinámico Para El Estudio De Los Patrones De Circulación En El Golfo De Urabá, Colombia","author":[{"family":"Montoya J.","given":"Luis Javier"},{"family":"Toro B.","given":"Mauricio"}],"issued":{"date-parts":[["2006"]]}}},{"id":34,"uris":["http://zotero.org/users/10314280/items/VTKJZGX5"],"itemData":{"id":34,"type":"article-journal","abstract":"The physical processes that have the greatest influence on ocean dynamics within the Gulf of Urabá (GU) is the variability of wind fields, differences in density and river discharges. The influence of wind field dynamics on ocean circulation is affected by the latitudinal variation of the Intertropical Convergence Zone, which generates two climatic periods: dry season (December to March) and rainy season (May to November). With the purpose of advancing in the hydrodynamic knowledge of the GU, in this work we analyzed the modulation produced by the seasonal and spatial variation of the wind fields on ocean currents on an intra and interannual scale. The ROMS-CROCO regional ocean circulation numerical model was used, using a variable time atmospheric forcing during the 2010-2015 period. Based on the wind fields, it was found that the GU can be dynamically divided into three zones (north, center and south). The results suggest that when the wind field has a north-south direction, contrary to the flow of the Atrato River, it generates an oceanic circulation that borders fresh waters in the south of the GU. In this scenario, the lowest magnitudes of the surface current were found, mainly for the central and southern zone, with average values of 0.1 m / s. When the effort of the wind is in the same direction of the flow of the Atrato river (south-north), the magnitude of the surface currents increases and most of the flow leaves the GU by its east side (most common scenario). In addition, it was found that the river discharge of the Atrato River has a large influence on the interior of the GU on average up to 3 m deep. Between 4 m and 8 m is the halocline, formed by the transition from freshwater to salt water, where there is a speed cut, which allows the formation of eddies in the deep waters of the GU. It should be noted that in Colombia Bay an almost permanent three-layer flow was found, resulting in greater circulation of water bodies and greater flow exchange with the central area of the GU. Likewise, after 10 m the influence of some systems of currents of the Caribbean Sea on the circulation of the GU is noticeable. In future work it is expected to use wind databases with a fine spatial resolution and take into account the real contribution (data series) of the Atrato river, as well as other important tributaries such as the Leon river.","container-title":"Boletín Científico CIOH","DOI":"10.26640/22159045.2019.516","ISSN":"2215-9045","issue":"2","language":"es","license":"Derechos de autor 2019 Boletín Científico CIOH","note":"number: 2","page":"41-56","source":"ojs.dimar.mil.co","title":"Circulación oceánica del Golfo de Urabá usando campos de viento de alta resolución temporal","volume":"38","author":[{"family":"Toro","given":"Vladimir G."},{"family":"Mosquera","given":"Wilmar"},{"family":"Barrientos","given":"Nery"},{"family":"Bedoya","given":"Yubian"}],"issued":{"date-parts":[["2019",12,30]]}}},{"id":215,"uris":["http://zotero.org/users/10314280/items/S2H6EJU3"],"itemData":{"id":215,"type":"thesis","genre":"Tesis de Maestría","publisher":"Universidad EAFIT","title":"Modelación del transporte de sedimentos en el golfo de Urabá, Colombia","URL":"https://repository.eafit.edu.co/bitstream/10784/1268/1/VelasquezMontoya_Liliana_2013.pdf","author":[{"family":"Velásquez Montoya","given":"Liliana"}],"issued":{"date-parts":[["2013"]]}}}],"schema":"https://github.com/citation-style-language/schema/raw/master/csl-citation.json"} </w:instrText>
      </w:r>
      <w:r w:rsidR="00C20504">
        <w:fldChar w:fldCharType="separate"/>
      </w:r>
      <w:r w:rsidR="003E4862" w:rsidRPr="003E4862">
        <w:t>(</w:t>
      </w:r>
      <w:r w:rsidR="003E4862" w:rsidRPr="003E4862">
        <w:rPr>
          <w:i/>
          <w:iCs/>
        </w:rPr>
        <w:t>Atlas del golfo de Urabá</w:t>
      </w:r>
      <w:r w:rsidR="003E4862" w:rsidRPr="003E4862">
        <w:t>, 2007; Bernal F. et al., 2005; Bernal Franco et al., 2005; Carillo Durán &amp; Medina Daza, 2019; Escobar S., 2011; Montoya J. &amp; Toro B., 2006; Toro et al., 2019; Velásquez Montoya, 2013)</w:t>
      </w:r>
      <w:r w:rsidR="00C20504">
        <w:fldChar w:fldCharType="end"/>
      </w:r>
      <w:r w:rsidR="00453524">
        <w:t>.</w:t>
      </w:r>
    </w:p>
    <w:p w14:paraId="2B5A3915" w14:textId="74D40133" w:rsidR="00417F2A" w:rsidRDefault="00417F2A" w:rsidP="00417F2A">
      <w:pPr>
        <w:pStyle w:val="PrrAPA"/>
      </w:pPr>
      <w:r>
        <w:lastRenderedPageBreak/>
        <w:t>En resumen, estas áreas (</w:t>
      </w:r>
      <w:r w:rsidRPr="00453524">
        <w:t>resaltadas en rojo, naranja oscuro y verde oscuro</w:t>
      </w:r>
      <w:r w:rsidR="00395E26">
        <w:t xml:space="preserve"> en </w:t>
      </w:r>
      <w:r w:rsidR="00395E26" w:rsidRPr="00BA29CA">
        <w:t xml:space="preserve">la </w:t>
      </w:r>
      <w:r w:rsidR="00395E26" w:rsidRPr="00BA29CA">
        <w:fldChar w:fldCharType="begin"/>
      </w:r>
      <w:r w:rsidR="00395E26" w:rsidRPr="00BA29CA">
        <w:instrText xml:space="preserve"> REF _Ref167884422 \h </w:instrText>
      </w:r>
      <w:r w:rsidR="00BA29CA" w:rsidRPr="00BA29CA">
        <w:instrText xml:space="preserve"> \* MERGEFORMAT </w:instrText>
      </w:r>
      <w:r w:rsidR="00395E26" w:rsidRPr="00BA29CA">
        <w:fldChar w:fldCharType="separate"/>
      </w:r>
      <w:r w:rsidR="00B45569" w:rsidRPr="00B45569">
        <w:t xml:space="preserve">Figura </w:t>
      </w:r>
      <w:r w:rsidR="00B45569" w:rsidRPr="00B45569">
        <w:rPr>
          <w:noProof/>
        </w:rPr>
        <w:t>14</w:t>
      </w:r>
      <w:r w:rsidR="00395E26" w:rsidRPr="00BA29CA">
        <w:fldChar w:fldCharType="end"/>
      </w:r>
      <w:r w:rsidR="00395E26" w:rsidRPr="00BA29CA">
        <w:t xml:space="preserve"> y </w:t>
      </w:r>
      <w:r w:rsidR="00395E26" w:rsidRPr="00BA29CA">
        <w:fldChar w:fldCharType="begin"/>
      </w:r>
      <w:r w:rsidR="00395E26" w:rsidRPr="00BA29CA">
        <w:instrText xml:space="preserve"> REF _Ref168580321 \h </w:instrText>
      </w:r>
      <w:r w:rsidR="00BA29CA" w:rsidRPr="00BA29CA">
        <w:instrText xml:space="preserve"> \* MERGEFORMAT </w:instrText>
      </w:r>
      <w:r w:rsidR="00395E26" w:rsidRPr="00BA29CA">
        <w:fldChar w:fldCharType="separate"/>
      </w:r>
      <w:r w:rsidR="00B45569" w:rsidRPr="00B45569">
        <w:t xml:space="preserve">Figura </w:t>
      </w:r>
      <w:r w:rsidR="00B45569" w:rsidRPr="00B45569">
        <w:rPr>
          <w:noProof/>
        </w:rPr>
        <w:t>15</w:t>
      </w:r>
      <w:r w:rsidR="00395E26" w:rsidRPr="00BA29CA">
        <w:fldChar w:fldCharType="end"/>
      </w:r>
      <w:r w:rsidRPr="00BA29CA">
        <w:t xml:space="preserve"> </w:t>
      </w:r>
      <w:r w:rsidR="00453524">
        <w:t>)</w:t>
      </w:r>
      <w:r>
        <w:t>, son las que presentan los mayores cambios en las tasas de cambio anual, las cuales deben priorizarse al momento de implementar estrategias de mitigación y adaptación en el manejo costero del Golfo de Urabá.</w:t>
      </w:r>
    </w:p>
    <w:p w14:paraId="3F4CB4D8" w14:textId="77777777" w:rsidR="00417F2A" w:rsidRDefault="00417F2A" w:rsidP="00417F2A">
      <w:pPr>
        <w:pStyle w:val="PrrAPA"/>
      </w:pPr>
    </w:p>
    <w:p w14:paraId="4F32E88C" w14:textId="50936ABD" w:rsidR="00417F2A" w:rsidRDefault="00206E3C">
      <w:pPr>
        <w:pStyle w:val="Ttulo2"/>
        <w:numPr>
          <w:ilvl w:val="1"/>
          <w:numId w:val="22"/>
        </w:numPr>
      </w:pPr>
      <w:bookmarkStart w:id="114" w:name="_Toc180406940"/>
      <w:r>
        <w:t xml:space="preserve">Variaciones anuales y transiciones estacionales </w:t>
      </w:r>
      <w:r w:rsidR="00E63A28">
        <w:t>de la línea de costa antioqueña</w:t>
      </w:r>
      <w:r w:rsidR="00FB7647">
        <w:t xml:space="preserve"> e</w:t>
      </w:r>
      <w:r w:rsidR="0035032E">
        <w:t xml:space="preserve">n el periodo </w:t>
      </w:r>
      <w:r w:rsidR="00730EA0">
        <w:t>2011-2021</w:t>
      </w:r>
      <w:bookmarkEnd w:id="114"/>
    </w:p>
    <w:p w14:paraId="6F10131B" w14:textId="77777777" w:rsidR="00417F2A" w:rsidRDefault="00417F2A" w:rsidP="00417F2A">
      <w:pPr>
        <w:pStyle w:val="PrrAPA"/>
      </w:pPr>
      <w:r>
        <w:t xml:space="preserve">El análisis de la variación costera mediante el monitoreo remoto se vio limitado por la alta nubosidad registrada en los años 2011, 2012, 2015, 2018 y 2020, lo que dificultó la obtención de un registro continuo sobre la evolución de la línea de costa antioqueña. Esta falta de datos impidió la identificación precisa de patrones en la transición entre épocas climáticas, afectando la formulación de conclusiones más sólidas sobre los procesos de erosión y acreción, y dificultando la validación de tendencias y la detección de posibles anomalías. </w:t>
      </w:r>
    </w:p>
    <w:p w14:paraId="56B9E140" w14:textId="23108D39" w:rsidR="00417F2A" w:rsidRDefault="00417F2A" w:rsidP="00417F2A">
      <w:pPr>
        <w:pStyle w:val="PrrAPA"/>
      </w:pPr>
      <w:r>
        <w:t xml:space="preserve">A pesar de estas limitaciones, se obtuvo suficiente información para analizar las variaciones anuales de la costa antioqueña, evidenciando una alta variabilidad en las tasas de cambio durante la transición de las épocas climáticas en cada año. Las fluctuaciones observadas en las tasas promedio del movimiento litoral </w:t>
      </w:r>
      <w:r w:rsidRPr="00BA29CA">
        <w:t>(</w:t>
      </w:r>
      <w:r w:rsidR="000573D2" w:rsidRPr="00BA29CA">
        <w:rPr>
          <w:color w:val="FF0000"/>
        </w:rPr>
        <w:fldChar w:fldCharType="begin"/>
      </w:r>
      <w:r w:rsidR="000573D2" w:rsidRPr="00BA29CA">
        <w:instrText xml:space="preserve"> REF _Ref170298343 \h </w:instrText>
      </w:r>
      <w:r w:rsidR="00BA29CA" w:rsidRPr="00BA29CA">
        <w:rPr>
          <w:color w:val="FF0000"/>
        </w:rPr>
        <w:instrText xml:space="preserve"> \* MERGEFORMAT </w:instrText>
      </w:r>
      <w:r w:rsidR="000573D2" w:rsidRPr="00BA29CA">
        <w:rPr>
          <w:color w:val="FF0000"/>
        </w:rPr>
      </w:r>
      <w:r w:rsidR="000573D2" w:rsidRPr="00BA29CA">
        <w:rPr>
          <w:color w:val="FF0000"/>
        </w:rPr>
        <w:fldChar w:fldCharType="separate"/>
      </w:r>
      <w:r w:rsidR="00B45569" w:rsidRPr="00B45569">
        <w:t xml:space="preserve">Figura </w:t>
      </w:r>
      <w:r w:rsidR="00B45569" w:rsidRPr="00B45569">
        <w:rPr>
          <w:noProof/>
        </w:rPr>
        <w:t>16</w:t>
      </w:r>
      <w:r w:rsidR="000573D2" w:rsidRPr="00BA29CA">
        <w:rPr>
          <w:color w:val="FF0000"/>
        </w:rPr>
        <w:fldChar w:fldCharType="end"/>
      </w:r>
      <w:r>
        <w:t xml:space="preserve">) y la alternancia entre los procesos de erosión y acreción a lo largo de los años </w:t>
      </w:r>
      <w:r w:rsidRPr="00BA29CA">
        <w:t>(</w:t>
      </w:r>
      <w:r w:rsidR="000573D2" w:rsidRPr="00BA29CA">
        <w:rPr>
          <w:color w:val="FF0000"/>
        </w:rPr>
        <w:fldChar w:fldCharType="begin"/>
      </w:r>
      <w:r w:rsidR="000573D2" w:rsidRPr="00BA29CA">
        <w:instrText xml:space="preserve"> REF _Ref170299604 \h </w:instrText>
      </w:r>
      <w:r w:rsidR="00BA29CA" w:rsidRPr="00BA29CA">
        <w:rPr>
          <w:color w:val="FF0000"/>
        </w:rPr>
        <w:instrText xml:space="preserve"> \* MERGEFORMAT </w:instrText>
      </w:r>
      <w:r w:rsidR="000573D2" w:rsidRPr="00BA29CA">
        <w:rPr>
          <w:color w:val="FF0000"/>
        </w:rPr>
      </w:r>
      <w:r w:rsidR="000573D2" w:rsidRPr="00BA29CA">
        <w:rPr>
          <w:color w:val="FF0000"/>
        </w:rPr>
        <w:fldChar w:fldCharType="separate"/>
      </w:r>
      <w:r w:rsidR="00B45569" w:rsidRPr="00B45569">
        <w:t xml:space="preserve">Figura </w:t>
      </w:r>
      <w:r w:rsidR="00B45569" w:rsidRPr="00B45569">
        <w:rPr>
          <w:noProof/>
        </w:rPr>
        <w:t>18</w:t>
      </w:r>
      <w:r w:rsidR="000573D2" w:rsidRPr="00BA29CA">
        <w:rPr>
          <w:color w:val="FF0000"/>
        </w:rPr>
        <w:fldChar w:fldCharType="end"/>
      </w:r>
      <w:r w:rsidRPr="00BA29CA">
        <w:t>),</w:t>
      </w:r>
      <w:r>
        <w:t xml:space="preserve"> sugieren que la costa no sigue un patrón predecible a lo largo del tiempo, ni hay un proceso que predomine de manera constante, sino que la costa está sujeta a variaciones significativas año tras año, por los procesos que alteran la dinámica sedimentaria. </w:t>
      </w:r>
    </w:p>
    <w:p w14:paraId="34034A90" w14:textId="290EDD4B" w:rsidR="00417F2A" w:rsidRDefault="00417F2A" w:rsidP="00417F2A">
      <w:pPr>
        <w:pStyle w:val="PrrAPA"/>
      </w:pPr>
      <w:r>
        <w:t xml:space="preserve">Uno de los hallazgos más relevantes fue el incremento gradual y sostenido en las tasas de erosión entre el 2013 y </w:t>
      </w:r>
      <w:r w:rsidRPr="00BA29CA">
        <w:t>2021 (</w:t>
      </w:r>
      <w:r w:rsidR="000573D2" w:rsidRPr="00BA29CA">
        <w:rPr>
          <w:color w:val="FF0000"/>
        </w:rPr>
        <w:fldChar w:fldCharType="begin"/>
      </w:r>
      <w:r w:rsidR="000573D2" w:rsidRPr="00BA29CA">
        <w:instrText xml:space="preserve"> REF _Ref170298478 \h </w:instrText>
      </w:r>
      <w:r w:rsidR="00BA29CA" w:rsidRPr="00BA29CA">
        <w:rPr>
          <w:color w:val="FF0000"/>
        </w:rPr>
        <w:instrText xml:space="preserve"> \* MERGEFORMAT </w:instrText>
      </w:r>
      <w:r w:rsidR="000573D2" w:rsidRPr="00BA29CA">
        <w:rPr>
          <w:color w:val="FF0000"/>
        </w:rPr>
      </w:r>
      <w:r w:rsidR="000573D2" w:rsidRPr="00BA29CA">
        <w:rPr>
          <w:color w:val="FF0000"/>
        </w:rPr>
        <w:fldChar w:fldCharType="separate"/>
      </w:r>
      <w:r w:rsidR="00B45569" w:rsidRPr="00B45569">
        <w:t xml:space="preserve">Figura </w:t>
      </w:r>
      <w:r w:rsidR="00B45569" w:rsidRPr="00B45569">
        <w:rPr>
          <w:noProof/>
        </w:rPr>
        <w:t>17</w:t>
      </w:r>
      <w:r w:rsidR="000573D2" w:rsidRPr="00BA29CA">
        <w:rPr>
          <w:color w:val="FF0000"/>
        </w:rPr>
        <w:fldChar w:fldCharType="end"/>
      </w:r>
      <w:r w:rsidRPr="00BA29CA">
        <w:t>).</w:t>
      </w:r>
      <w:r>
        <w:t xml:space="preserve"> Este aumento indica un deterioro progresivo de la estabilidad costera, lo que podría estar vinculado al aumento del nivel del mar, la pérdida de vegetación costera o la intensificación de la actividad humana en la región</w:t>
      </w:r>
      <w:r w:rsidR="007152A7">
        <w:t xml:space="preserve">. </w:t>
      </w:r>
      <w:r>
        <w:t xml:space="preserve">Por otra parte, las tasas más variables de acreción podrían deberse a procesos naturales de recuperación temporal del litoral tras eventos erosivos, como la sedimentación impulsada por </w:t>
      </w:r>
      <w:r w:rsidR="00C2616C">
        <w:t>corrientes</w:t>
      </w:r>
      <w:r>
        <w:t xml:space="preserve"> o el aporte de sedimentos provenientes por los ríos cercanos, lo que refleja una respuesta menos predecible ante los mismos factores</w:t>
      </w:r>
      <w:r w:rsidR="007152A7">
        <w:t xml:space="preserve"> </w:t>
      </w:r>
      <w:r w:rsidR="007152A7">
        <w:fldChar w:fldCharType="begin"/>
      </w:r>
      <w:r w:rsidR="00D372C0">
        <w:instrText xml:space="preserve"> ADDIN ZOTERO_ITEM CSL_CITATION {"citationID":"29wb5kfj","properties":{"formattedCitation":"(Bernal F. et\\uc0\\u160{}al., 2005; Bernal Franco et\\uc0\\u160{}al., 2005; Blanco-Libreros, 2016; Chevillot et\\uc0\\u160{}al., 1993; Gallego Berm\\uc0\\u250{}dez, 2021; Molina M. et\\uc0\\u160{}al., 1992)","plainCitation":"(Bernal F. et al., 2005; Bernal Franco et al., 2005; Blanco-Libreros, 2016; Chevillot et al., 1993; Gallego Bermúdez, 2021; Molina M. et al., 1992)","noteIndex":0},"citationItems":[{"id":19,"uris":["http://zotero.org/users/10314280/items/RR7II5HY"],"itemData":{"id":19,"type":"article-journal","abstract":"El Golfo de Urabá es un sector litoral estratégico para Colombia. El papel de la zona costera en las obras de infraestructura y los planes de desarrollo del área es un elemento prioritario que debe ser considerado y analizado en detalle. Los procesos de erosión y sedimentación que ocurren actualmente se han reconocido desde hace varias décadas como uno de los ejes de sus problemas ambientales. En este trabajo se hace un análisis de la complejidad física del problema a través de la integración del conocimiento actual y el análisis de datos obtenidos en el Crucero Oceanográfico Urabá 1, con el fin de detectar patrones a escala del Golfo y vacíos en la información así como obtener una visión integrada de los procesos costeros con las dinámicas de transporte. En el sector norte dominan los procesos erosivos que tienen diferentes connotaciones en la costa oriental y occidental. Las direcciones dominantes de deriva no permiten que los sedimentos arenosos del río Atrato se distribuyan hacia estas costas, mientras que se acumulan en el sector sur. Hay diferentes aspectos sobre la dispersión y acumulación de sedimentos que requieren mayor estudio, dentro de los cuales resalta el caso de la sedimentación de Bahía Colombia, vital para el transporte del producto regional.","container-title":"Gestión y Ambiente","ISSN":"0124-177X, 2357-5905","issue":"1","language":"Español","page":"123-135","source":"www.redalyc.org","title":"La complejidad de la dimensión física en la problemática costera del Golfo de Urabá, Colombia","volume":"8","author":[{"family":"Bernal F.","given":"Gladys"},{"family":"Montoya J.","given":"Luis Javier"},{"family":"Garizábal C.","given":"Camilo"},{"family":"Toro B.","given":"Mauricio"}],"issued":{"date-parts":[["2005"]]}}},{"id":235,"uris":["http://zotero.org/users/10314280/items/UVE2JX9C"],"itemData":{"id":235,"type":"article-journal","language":"spa","license":"Atribución-NoComercial 4.0 Internacional","note":"Accepted: 2019-07-03T13:09:40Z","source":"repositorio.unal.edu.co","title":"Estudio de la dispersión de sedimentos del río Atrato y sus impactos sobre la problemática ambiental costera del Golfo de Urabá: informe final de investigación","title-short":"Estudio de la dispersión de sedimentos del río Atrato y sus impactos sobre la problemática ambiental costera del Golfo de Urabá","URL":"https://repositorio.unal.edu.co/handle/unal/70109","author":[{"family":"Bernal Franco","given":"Gladys"},{"family":"Toro Botero","given":"Francisco Mauricio"},{"family":"Montoya Jaramillo","given":"Luis Javier"},{"family":"Garizábal","given":"Camilo"}],"accessed":{"date-parts":[["2024",9,11]]},"issued":{"date-parts":[["2005"]]}}},{"id":233,"uris":["http://zotero.org/users/10314280/items/K9ARVFUN"],"itemData":{"id":233,"type":"article-journal","container-title":"Actualidades Biológicas","DOI":"10.17533/udea.acbi.v38n104a06","ISSN":"0304-3584","issue":"104","language":"es","note":"publisher: Instituto de Biología, Universidad de Antioquia","page":"53-70","source":"SciELO","title":"Cambios globales en los manglares del golfo de Urabá (Colombia): entre la cambiante línea costera y la frontera agropecuaria en expansión","title-short":"Cambios globales en los manglares del golfo de Urabá (Colombia)","volume":"38","author":[{"family":"Blanco-Libreros","given":"Juan F."}],"issued":{"date-parts":[["2016",6]]}}},{"id":42,"uris":["http://zotero.org/users/10314280/items/T2WF9UBL"],"itemData":{"id":42,"type":"article-journal","abstract":"The coastal process of different intensity are responsible of effects over the coast line in a region which in a way or another affect their economy. The erosion-deposition balance in the beaches is close related to the hidrodinamics of the sea and the interaction with the atmosphere, completing in this way the sistem coast-sea-air.","container-title":"Boletín Científico CIOH","DOI":"10.26640/22159045.62","ISSN":"2215-9045, 0120-0542","issue":"14","journalAbbreviation":"Bol. Cient. CIOH","language":"es","page":"79-90","source":"DOI.org (Crossref)","title":"Estudio geológico e hidrológico del Golfo de Urabá","author":[{"family":"Chevillot","given":"Philippe"},{"family":"Molina M.","given":"Amparo"},{"family":"Giraldo","given":"Luis"},{"family":"Molina","given":"Consuelo"}],"issued":{"date-parts":[["1993",7,1]]}}},{"id":227,"uris":["http://zotero.org/users/10314280/items/7X6UQSLW"],"itemData":{"id":227,"type":"article-journal","abstract":"RESUMEN: Las zonas litorales son tal vez los lugares más sensibles a nivel mundial ante el cambio climático. El presente trabajo busca avanzar en el entendimiento del comportamiento de las algunas variables hidrodinámicas del Golfo de Urabá tales como nivel del mar, altura de ola significante y dirección del oleaje, ante posibles escenarios de cambio climático. Se seleccionó el Golfo de Urabá, pues de acuerdo con la literatura revisada esta zona es de interés para el país por su valor ecosistémico, social, económico y por las fuertes presiones antrópicas a las que se encuentra sometida. Para entender la hidrodinámica actual de la zona de estudio y construir posibles escenarios presentes y futuros se realizaron análisis estadísticos de 8 años de datos de oleaje provenientes de parámetros integrales de oleaje modelados con SWAN implementado a nivel regional (datos de “hindcast”). Adicionalmente, para analizar el comportamiento del nivel del mar en la zona de estudio se compararon los registros de 4 mareógrafos distribuidos en el Caribe colombiano (Cartagena, Coveñas, Sapzurro y Turbo). Para la definición de escenarios se procesó la información del mareógrafo de Sapzurro y se tuvo en cuenta una proyección de aumento de 3.6 mm/ año, esperada para el Caribe según la literatura. Para \nanalizar las posibles variaciones en los patrones hidrodinámicos de la zona de estudió se utilizó el acople de los módulos WAVE y FLOW del modelo numérico Delft3D para modelar 4 escenarios representativos del presente y 3 escenarios futuros propuesto, los cuales posteriormente fueron analizados y comparados. A través del análisis estadístico del “hindcast” se encontró que la dirección reinante del oleaje que llega al Golfo de Urabá es la dirección Noreste, con una probabilidad de ocurrencia del 52%. Por su parte, en todos los escenarios modelados se encuentran variaciones en el comportamiento del oleaje en términos de altura de ola significante y dirección, siendo Acandí el lugar de la zona de estudio que experimenta las mayores alturas de ola significante, mientras que la zona Sur de Necoclí se encuentra protegida de los oleajes más típicos (NE y ENE). También se encontró que la dirección ENE es la que puede generar mayores incrementos en la altura de ola significante bajo los escenarios futuros planteados,  afectando principalmente la zona Sur de Necoclí. En el análisis del nivel del mar se identificaron deformaciones singulares en el registro del mareógrafo de Turbo que no se dan \nen los demás instrumentos de medición analizados, por lo cual sería una línea interesante de trabajo futuro. Los aumentos de Hs y los cambios direccionales encontrados podrían propiciar aumento del potencial erosivo, riesgo de inundación costera y alteraciones morfodinámicas y ecosistémicas que se podrían estudiar con base en los resultados obtenidos en el presente trabajo.","language":"spa","license":"info:eu-repo/semantics/openAccess","note":"Accepted: 2021-11-18T16:29:50Z\npublisher: Medellín","source":"bibliotecadigital.udea.edu.co","title":"Análisis hidrodinámico del oleaje y el nivel del mar en la zona norte del Golfo de Urabá en condiciones actuales y en posibles escenarios de cambio climático","URL":"https://bibliotecadigital.udea.edu.co/handle/10495/24202","author":[{"family":"Gallego Bermúdez","given":"Isabel"}],"accessed":{"date-parts":[["2024",9,11]]},"issued":{"date-parts":[["2021"]]}}},{"id":45,"uris":["http://zotero.org/users/10314280/items/GW3CP3ZI"],"itemData":{"id":45,"type":"article-journal","abstract":"Este trabajo es una continuación del proyecto “Estudio Geológico e Hidrológico del Golfo de Urabá” realizado en cooperación con la misión técnica francesa a partir de 1988 con una duración de dos años.  \nEn las instalaciones del CIOH, a través del programa ANIM del Center National de Recherches Scientifiques (CNRS), se efectuó el procesamiento de una imagen SPOT capturada sobre el área en época media (febrero/89), con el fin de determinar la circulación de las aguas superficiales en el Golfo durante este tiempo usando como trazador las plumas turbias (distribución del material en suspensión) de los ríos que desembocan allí (Atrato, León, Turbo, etc.).  \nEn la Universidad de Bordeaux (1991) se realizó el tratamiento de esta imagen con el programa Pericolor para la visualización del contorno costero del Golfo y la incidencia del frente de olas en las proximidades de Bocatarena, con el propósito de analizar en esta última la disipación y concentración de la energía de la ola en este tramo de la costa.  \nLos cambios morfológicos costeros (erosión-sedimentación) ocurridos en esta área en los últimos años se obtuvieron a partir de comparaciones de la línea de costa de las cartas náutica de 1938 y 1983 y del contorno costero de la imagen SPOT de 1989.  \nAsimismo fue posible determinar las variaciones del fondo marino a través de comparaciones batimétricas de las cartas antes mencionadas.  \nLa circulación de las aguas superficiales en el Golfo se presenta en dos sentidos: N-S hacia el sector oeste, esto lo determina la dirección este-oeste con tendencia hacia el sur de las plumas turbia frente a la desembocadura del río Atrato, influenciadas por la acción de los vientos Alisios durante esta época (media) del año; y S-N en la zona oriental del Golfo donde las plumas turbias están afectadas hacia el norte y cargadas de abundante material en suspensión.  \nLa pérdida de grandes extensiones de costa, la formación de flechas litorales y el desarrollo de deltas han determinado importantes cambios morfológicos en la línea de costa del Golfo en los últimos años.  \nA diferencia de la línea de costa donde predomina la erosión sobre la sedimentación, el fondo marino del Golfo, presenta una gran acumulación del sedimentos hacia la parte este y central del mismo, específicamente a la altura de Bahía Colombia.","container-title":"Boletín Científico CIOH","DOI":"10.26640/22159045.45","ISSN":"2215-9045, 0120-0542","issue":"11","journalAbbreviation":"Bol. Cient. CIOH","page":"43-58","source":"DOI.org (Crossref)","title":"La percepción remota aplicada para determinar la circulación de las aguas superficiales del Golfo de Urabá y las variaciones de su línea de costa","author":[{"family":"Molina M.","given":"Amparo"},{"family":"Molina M.","given":"Consuelo"},{"family":"Chevillot","given":"Philippe"}],"issued":{"date-parts":[["1992",7,1]]}}}],"schema":"https://github.com/citation-style-language/schema/raw/master/csl-citation.json"} </w:instrText>
      </w:r>
      <w:r w:rsidR="007152A7">
        <w:fldChar w:fldCharType="separate"/>
      </w:r>
      <w:r w:rsidR="00D372C0" w:rsidRPr="00D372C0">
        <w:t xml:space="preserve">(Bernal F. et al., 2005; Bernal Franco et al., 2005; Blanco-Libreros, 2016; </w:t>
      </w:r>
      <w:proofErr w:type="spellStart"/>
      <w:r w:rsidR="00D372C0" w:rsidRPr="00D372C0">
        <w:t>Chevillot</w:t>
      </w:r>
      <w:proofErr w:type="spellEnd"/>
      <w:r w:rsidR="00D372C0" w:rsidRPr="00D372C0">
        <w:t xml:space="preserve"> et al., 1993; Gallego Bermúdez, 2021; Molina M. et al., 1992)</w:t>
      </w:r>
      <w:r w:rsidR="007152A7">
        <w:fldChar w:fldCharType="end"/>
      </w:r>
      <w:r>
        <w:t>.</w:t>
      </w:r>
    </w:p>
    <w:p w14:paraId="7D5048E1" w14:textId="77777777" w:rsidR="00417F2A" w:rsidRDefault="00417F2A" w:rsidP="00417F2A">
      <w:pPr>
        <w:pStyle w:val="PrrAPA"/>
      </w:pPr>
      <w:r>
        <w:lastRenderedPageBreak/>
        <w:t>El hecho de que las tasas de erosión presentaran un aumento constante, mientras que las tasas de acreción no mostraran una tendencia definida, también plantea interrogantes sobre la capacidad del litoral para recuperarse de los procesos erosivos. La falta de una tendencia clara en la acreción podría ser una señal de que la capacidad natural de regeneración de la costa está siendo superada por los procesos erosivos, lo que podría llevar a una pérdida irreversible de áreas costeras si no se implementan medidas de manejo adecuadas.</w:t>
      </w:r>
    </w:p>
    <w:p w14:paraId="1F9A9C5C" w14:textId="0C08E663" w:rsidR="00417F2A" w:rsidRDefault="00417F2A" w:rsidP="00417F2A">
      <w:pPr>
        <w:pStyle w:val="PrrAPA"/>
      </w:pPr>
      <w:r>
        <w:t>En conclusión, los resultados subrayan la importancia de una gestión costera integral que considere tanto la mitigación de los efectos erosivos como la promoción de prácticas que favorezcan la acreción y recuperación de las zonas afectadas.</w:t>
      </w:r>
    </w:p>
    <w:p w14:paraId="6FB0894A" w14:textId="77777777" w:rsidR="004B77FC" w:rsidRDefault="004B77FC" w:rsidP="00417F2A">
      <w:pPr>
        <w:pStyle w:val="PrrAPA"/>
      </w:pPr>
    </w:p>
    <w:p w14:paraId="659AE06D" w14:textId="01D7EBE2" w:rsidR="00E50975" w:rsidRDefault="004B77FC" w:rsidP="0011386A">
      <w:pPr>
        <w:pStyle w:val="Ttulo2"/>
        <w:numPr>
          <w:ilvl w:val="1"/>
          <w:numId w:val="22"/>
        </w:numPr>
      </w:pPr>
      <w:bookmarkStart w:id="115" w:name="_Toc180406941"/>
      <w:r>
        <w:t>Actualización morfológica de la línea de costa antioqueña</w:t>
      </w:r>
      <w:bookmarkEnd w:id="115"/>
      <w:r>
        <w:t xml:space="preserve"> </w:t>
      </w:r>
    </w:p>
    <w:p w14:paraId="3CF09A38" w14:textId="401EB0FF" w:rsidR="002A2A25" w:rsidRDefault="009A014D" w:rsidP="0060182D">
      <w:pPr>
        <w:pStyle w:val="PrrAPA"/>
      </w:pPr>
      <w:r w:rsidRPr="009A014D">
        <w:t>El estudio de</w:t>
      </w:r>
      <w:r w:rsidR="00925CA8">
        <w:t xml:space="preserve"> </w:t>
      </w:r>
      <w:r w:rsidR="00925CA8">
        <w:fldChar w:fldCharType="begin"/>
      </w:r>
      <w:r w:rsidR="00276D97">
        <w:instrText xml:space="preserve"> ADDIN ZOTERO_ITEM CSL_CITATION {"citationID":"efOoKYiq","properties":{"formattedCitation":"(Correa &amp; Vernette, 2004)","plainCitation":"(Correa &amp; Vernette, 2004)","dontUpdate":true,"noteIndex":0},"citationItems":[{"id":29,"uris":["http://zotero.org/users/10314280/items/SB9AFGGX"],"itemData":{"id":29,"type":"article-journal","container-title":"Boletín de Investigaciones Marinas y Costeras-INVEMAR","issue":"1","note":"publisher: INSTITUTO DE INVESTIGACIONES MARINAS Y COSTERAS\" JOSE BENITO VIVES DE …","page":"07–28","source":"Google Scholar","title":"Introducción Al Problema De La Erosión Litoral En Urabá (Sector Arboletes-Turbo) Costa Caribe Colombiana","volume":"33","author":[{"family":"Correa","given":"Iván D."},{"family":"Vernette","given":"Georges"}],"issued":{"date-parts":[["2004"]]}}}],"schema":"https://github.com/citation-style-language/schema/raw/master/csl-citation.json"} </w:instrText>
      </w:r>
      <w:r w:rsidR="00925CA8">
        <w:fldChar w:fldCharType="separate"/>
      </w:r>
      <w:r w:rsidR="00925CA8" w:rsidRPr="00925CA8">
        <w:t xml:space="preserve">Correa &amp; </w:t>
      </w:r>
      <w:proofErr w:type="spellStart"/>
      <w:r w:rsidR="00925CA8" w:rsidRPr="00925CA8">
        <w:t>Vernette</w:t>
      </w:r>
      <w:proofErr w:type="spellEnd"/>
      <w:r w:rsidR="00925CA8" w:rsidRPr="00925CA8">
        <w:t xml:space="preserve"> </w:t>
      </w:r>
      <w:r w:rsidR="00925CA8">
        <w:t>(</w:t>
      </w:r>
      <w:r w:rsidR="00925CA8" w:rsidRPr="00925CA8">
        <w:t>2004)</w:t>
      </w:r>
      <w:r w:rsidR="00925CA8">
        <w:fldChar w:fldCharType="end"/>
      </w:r>
      <w:r w:rsidR="00925CA8">
        <w:t>,</w:t>
      </w:r>
      <w:r w:rsidR="00D9279C">
        <w:t xml:space="preserve"> </w:t>
      </w:r>
      <w:r w:rsidRPr="009A014D">
        <w:t xml:space="preserve">enfocado en la erosión litoral entre Arboletes y Turbo, identificó este fenómeno como el proceso dominante en la región durante las últimas cuatro décadas (1940-1999), destacando la erosión en los sectores de Punta Rey-Arboletes y el delta del río Turbo-Punta Las Vacas. Asimismo, </w:t>
      </w:r>
      <w:r w:rsidR="00CE012D">
        <w:fldChar w:fldCharType="begin"/>
      </w:r>
      <w:r w:rsidR="00276D97">
        <w:instrText xml:space="preserve"> ADDIN ZOTERO_ITEM CSL_CITATION {"citationID":"lMSfZ9xU","properties":{"formattedCitation":"(Jaramillo-V\\uc0\\u233{}lez, 2016)","plainCitation":"(Jaramillo-Vélez, 2016)","dontUpdate":true,"noteIndex":0},"citationItems":[{"id":184,"uris":["http://zotero.org/users/10314280/items/QP43CYK7"],"itemData":{"id":184,"type":"paper-conference","abstract":"Con el presente trabajo se prende dar a conocer la actual situación de erosión costera que aqueja a la región del Golfo de Urabá, el cual se encuentra localizado en el extremo noroccidental del país y constituye el punto de unión entre Centro y Suramérica en su vertiente caribeña.\nPara abordar un poco la panorámica de estado de erosión en que se encuentran algunas de las costas del golfo de Urabá se analizaran 5 lugares que son icónicos por su ubicación, sus procesos sedimentarios presentes, la composición del litoral diferente que se tiene y/o las alarmas por erosión costera que han presentado recientemente. Estos Lugares son: Capurganá y Sapzurro, Acandí, Turbo, Arboletes, dándole un enfoque principal a este último por la presencia de un hito turístico y geográfico para la región como es su Volcán de lodo, producto de la alta actividad diapírica que se presenta en el Caribe Colombiano.\nPor último y conscientes en las múltiples alternativas que se pudieran plantear para la prevención y mitigación de la erosión costera, se hace necesario tener información primaria, actualizada y ojalá de forma continua como se podría obtener a través de uno o varios sistemas de monitoreo costero, oceanográfico y/o atmosférico, para conocer mejor la dinámica de nuestro sistema costero y de esta forma poder plantear las alternativas de solución más efectivas y pertinentes para abordar el problema en cada localidad.","source":"ResearchGate","title":"Panorama de la erosión costera en el Golfo de Urabá. Evidencia de la necesidad de un programa de monitoreo costero regional","author":[{"family":"Jaramillo-Vélez","given":"Alfredo"}],"issued":{"date-parts":[["2016",9,8]]}}}],"schema":"https://github.com/citation-style-language/schema/raw/master/csl-citation.json"} </w:instrText>
      </w:r>
      <w:r w:rsidR="00CE012D">
        <w:fldChar w:fldCharType="separate"/>
      </w:r>
      <w:r w:rsidR="00CE012D" w:rsidRPr="00CE012D">
        <w:t xml:space="preserve">Jaramillo-Vélez </w:t>
      </w:r>
      <w:r w:rsidR="00CE012D">
        <w:t>(</w:t>
      </w:r>
      <w:r w:rsidR="00CE012D" w:rsidRPr="00CE012D">
        <w:t>2016)</w:t>
      </w:r>
      <w:r w:rsidR="00CE012D">
        <w:fldChar w:fldCharType="end"/>
      </w:r>
      <w:r w:rsidRPr="009A014D">
        <w:t xml:space="preserve"> refuerza estos hallazgos, subrayando la erosión en </w:t>
      </w:r>
      <w:r>
        <w:t>los mismos sectores del litoral</w:t>
      </w:r>
      <w:r w:rsidRPr="009A014D">
        <w:t xml:space="preserve">, y evidenciando la necesidad de un programa de monitoreo costero regional. De manera similar, la investigación sobre la erosión costera en el litoral antioqueño </w:t>
      </w:r>
      <w:r w:rsidR="00D9279C">
        <w:fldChar w:fldCharType="begin"/>
      </w:r>
      <w:r w:rsidR="00D9279C">
        <w:instrText xml:space="preserve"> ADDIN ZOTERO_ITEM CSL_CITATION {"citationID":"29CRqeNB","properties":{"formattedCitation":"(Gobernaci\\uc0\\u243{}n de Antioquia et\\uc0\\u160{}al., 2021)","plainCitation":"(Gobernación de Antioquia et al., 2021)","noteIndex":0},"citationItems":[{"id":189,"uris":["http://zotero.org/users/10314280/items/IKQ2VHPG"],"itemData":{"id":189,"type":"book","abstract":"PRÓLOGO : La erosión costera es un proceso complejo de origen natural y / o antrópico que tiene consecuencias negativas asociadas a la pérdida de ecosistemas, de infraestructura, de viviendas, de terrenos productivos e inclusive ha ocasionado el desplazamiento de algunas comunidades. Este proceso tiene una génesis y una evolución propias de cada sitio, el cual depende, entre otros, de la geología local, de fenómenos climáticos, de estado de los ecosistemas y acciones humanas, por lo tanto, las soluciones deben ser específicas para cada lugar.\nEn las últimas décadas, el litoral antioqueño ha sufrido un incremento de la erosión y desde entonces se han ejecutado obras costeras con el fin de mitigar este proceso. Sin embargo, estas obras, aunque eventualmente solucionan la erosión de manera puntual, agudizan el problema en sus zonas aledañas. Es por esto que el litoral antioqueño sufrió una invasión de obras costeras inadecuadas, cada una tratando de controlar la erosión para un lugar específico. Las obras que se han construido han generado casos tan graves como el de Arboletes, donde la erosión ha puesto en peligro la vía que comunica a Antioquia con el departamento de Córdoba y sitios naturales insignias del departamento como el volcán de lodo.\nCon este panorama, para nada alentador, la Gobernación de Antioquia y la Universidad de Antioquia firmaron en 2017 un convenio marco para el estudio de la erosión costera en el litoral antioqueño. Este convenio fue desarrollado con las Universidades Nacional y del Norte, implementando una investigación para proponer solución en seis sitios del litoral antioqueño con evidencias de erosión avanzada. Son ellos, volcán de lodo y rio Hobo en el municipio de Arboletes, Uveros y Damaquiel en el municipio de San Juan de Urabá, Zapata en el municipio de Necoclí y finalmente punta Las Vacas en el distrito de Turbo. Por primera vez en Antioquia, y tal vez en Colombia, los estudios incluyeron componentes sociales y biofísicas que cuantificaron desde su campo de experticia las condiciones de cada uno de los sitios. De manera específica, en el tema físico se utilizaron modelos numéricos, así como mediciones de variables con instrumentos oceanográficos de última generación. Esto permitió un estudio integral del problema erosivo con miradas de profesionales expertos en áreas de la geología, ecología, oceanografía y procesos costeros que con la ayuda de la comunidad concertaron las propuestas de solución para cada uno de los sitios.\nLas soluciones que se propusieron fueron desarrolladas teniendo en cuenta las condiciones y usos actuales e históricos de cada una de las comunidades. Estas fueron desde obras duras de ingeniería (obras comunes de protección) hasta obras blandas, las cuales son totalmente novedosas y permitirán en un futuro proteger el litoral con obras que se acomodan a la morfología y condiciones físicas de la costa a menores costos. Las soluciones, además, permitieron proponer para algunas comunidades el diseño de malecones con lo cual se espera que sus pobladores puedan recuperar su vocación turística.\nEste documento es un texto de consulta para las personas que van a desarrollar futuros estudios costeros en esta región antioqueña. Su metodología, la cual incorpora mediciones de variables oceanográficas y costeras, y el trabajo con la comunidad se sugiere sea consultada por su enfoque novedoso y por los excelentes resultados obtenidos con las comunidades. Aunque las soluciones se proponen para los seis sitios de la costa de Antioquia, de acuerdo a la caracterización gruesa realizada de todo el litoral antioqueño, es posible que algunas de estas puedan ser implementadas no únicamente en Antioquia sino también en Colombia. Es de notar que los diseños propuestos y las obras que se van a construir deben ser actualizadas y monitoreadas, ya que la zona costera es un lugar muy dinámico que involucra la interacción de procesos tierra-mar.\nPor último, es de resaltar que estos estudios fueron desarrollados en gran parte con personas de la región que han sido y están siendo formadas por la Universidad de Antioquia. Este documento y los demás productos entregados con este proyecto tienen una alta calidad y demuestran que en Urabá se están formando profesionales de alto nivel, en temas costeros y oceanográficos.\nEste libro es la evidencia del compromiso de la Gobernación de Antioquia con las personas, instituciones y comunidades de la región costera, lugar donde está el futuro de Antioquia. Vale la pena anotar que la actual administración departamental en cabeza del DAGRAN y de la Universidad de Antioquia, firmaron un nuevo convenio marco, lo cual ha permitido desarrollar en los últimos años el proyecto “Programa Integral para el Monitoreo y Mitigación de la Erosión Costera en el Litoral Antioqueño – PIMECLA”, del cual se espera obtener resultados que serán publicados de manera similar en los próximos años.","ISBN":"9786287519428","language":"spa","license":"info:eu-repo/semantics/openAccess","note":"Accepted: 2022-03-20T17:48:58Z","publisher":"Universidad de Antioquia","source":"bibliotecadigital.udea.edu.co","title":"Erosión costera en el litoral antioqueño. Compilación de resultados","URL":"https://bibliotecadigital.udea.edu.co/handle/10495/26757","author":[{"literal":"Gobernación de Antioquia"},{"literal":"Universidad de Antioquia"},{"literal":"Universidad Nacional"},{"literal":"Universidad del Norte"}],"accessed":{"date-parts":[["2024",8,15]]},"issued":{"date-parts":[["2021"]]}}}],"schema":"https://github.com/citation-style-language/schema/raw/master/csl-citation.json"} </w:instrText>
      </w:r>
      <w:r w:rsidR="00D9279C">
        <w:fldChar w:fldCharType="separate"/>
      </w:r>
      <w:r w:rsidR="00D9279C" w:rsidRPr="00D9279C">
        <w:t>(Gobernación de Antioquia et al., 2021)</w:t>
      </w:r>
      <w:r w:rsidR="00D9279C">
        <w:fldChar w:fldCharType="end"/>
      </w:r>
      <w:r w:rsidR="00D9279C">
        <w:t xml:space="preserve">, </w:t>
      </w:r>
      <w:r w:rsidRPr="009A014D">
        <w:t>basada en el análisis de imágenes satelitales entre 1938 y 2017</w:t>
      </w:r>
      <w:r w:rsidR="002A2A25">
        <w:t>,</w:t>
      </w:r>
      <w:r w:rsidRPr="009A014D">
        <w:t xml:space="preserve"> con una resolución de 10 metros por píxel</w:t>
      </w:r>
      <w:r w:rsidR="002A2A25">
        <w:t xml:space="preserve"> aproximadamente</w:t>
      </w:r>
      <w:r w:rsidRPr="009A014D">
        <w:t>, corrobora los hallazgos documentados en el estudio de 2004.</w:t>
      </w:r>
    </w:p>
    <w:p w14:paraId="676FCD99" w14:textId="13C585DB" w:rsidR="00803F56" w:rsidRDefault="002A2A25" w:rsidP="00803F56">
      <w:pPr>
        <w:pStyle w:val="PrrAPA"/>
      </w:pPr>
      <w:r w:rsidRPr="002A2A25">
        <w:t>La línea de costa trazada en 2021 para este trabajo</w:t>
      </w:r>
      <w:r>
        <w:t xml:space="preserve"> </w:t>
      </w:r>
      <w:r w:rsidR="00FE0FC2" w:rsidRPr="00FE0FC2">
        <w:t>(</w:t>
      </w:r>
      <w:r w:rsidR="00FE0FC2" w:rsidRPr="00FE0FC2">
        <w:fldChar w:fldCharType="begin"/>
      </w:r>
      <w:r w:rsidR="00FE0FC2" w:rsidRPr="00FE0FC2">
        <w:instrText xml:space="preserve"> REF _Ref180148807 \h  \* MERGEFORMAT </w:instrText>
      </w:r>
      <w:r w:rsidR="00FE0FC2" w:rsidRPr="00FE0FC2">
        <w:fldChar w:fldCharType="separate"/>
      </w:r>
      <w:r w:rsidR="00B45569" w:rsidRPr="00B45569">
        <w:t xml:space="preserve">Figura </w:t>
      </w:r>
      <w:r w:rsidR="00B45569" w:rsidRPr="00B45569">
        <w:rPr>
          <w:noProof/>
        </w:rPr>
        <w:t>19</w:t>
      </w:r>
      <w:r w:rsidR="00FE0FC2" w:rsidRPr="00FE0FC2">
        <w:fldChar w:fldCharType="end"/>
      </w:r>
      <w:r w:rsidR="00FE0FC2" w:rsidRPr="00FE0FC2">
        <w:t xml:space="preserve"> y </w:t>
      </w:r>
      <w:r w:rsidR="00FE0FC2" w:rsidRPr="00FE0FC2">
        <w:fldChar w:fldCharType="begin"/>
      </w:r>
      <w:r w:rsidR="00FE0FC2" w:rsidRPr="00FE0FC2">
        <w:instrText xml:space="preserve"> REF _Ref180226120 \h  \* MERGEFORMAT </w:instrText>
      </w:r>
      <w:r w:rsidR="00FE0FC2" w:rsidRPr="00FE0FC2">
        <w:fldChar w:fldCharType="separate"/>
      </w:r>
      <w:r w:rsidR="00B45569" w:rsidRPr="00B45569">
        <w:t xml:space="preserve">Figura </w:t>
      </w:r>
      <w:r w:rsidR="00B45569" w:rsidRPr="00B45569">
        <w:rPr>
          <w:noProof/>
        </w:rPr>
        <w:t>20</w:t>
      </w:r>
      <w:r w:rsidR="00FE0FC2" w:rsidRPr="00FE0FC2">
        <w:fldChar w:fldCharType="end"/>
      </w:r>
      <w:r w:rsidR="00FE0FC2">
        <w:t>)</w:t>
      </w:r>
      <w:r w:rsidRPr="002A2A25">
        <w:t xml:space="preserve"> mantiene la tendencia de erosión previamente </w:t>
      </w:r>
      <w:r>
        <w:t>mencionada</w:t>
      </w:r>
      <w:r w:rsidRPr="002A2A25">
        <w:t>, confirmando los estudios anteriores y mostrando afectaciones similares en los mismos sectores. No obstante, las imágenes satelitales utilizadas en el presente análisis poseen una mayor resolución (3 m/píxel), lo que ha permitido una actualización precisa de la línea de costa y una observación más detallada de los cambios morfológicos que antes no podían detectarse con claridad.</w:t>
      </w:r>
    </w:p>
    <w:p w14:paraId="337F870F" w14:textId="6D96E107" w:rsidR="00EF098A" w:rsidRDefault="0060182D" w:rsidP="00803F56">
      <w:pPr>
        <w:pStyle w:val="PrrAPA"/>
        <w:rPr>
          <w:lang w:val="es-ES"/>
        </w:rPr>
      </w:pPr>
      <w:r>
        <w:rPr>
          <w:lang w:val="es-ES"/>
        </w:rPr>
        <w:t>Por otro lado</w:t>
      </w:r>
      <w:r w:rsidR="00EF098A" w:rsidRPr="00633E88">
        <w:rPr>
          <w:lang w:val="es-ES"/>
        </w:rPr>
        <w:t xml:space="preserve">, el estudio de </w:t>
      </w:r>
      <w:r w:rsidR="00264D49">
        <w:rPr>
          <w:lang w:val="es-ES"/>
        </w:rPr>
        <w:fldChar w:fldCharType="begin"/>
      </w:r>
      <w:r w:rsidR="00276D97">
        <w:rPr>
          <w:lang w:val="es-ES"/>
        </w:rPr>
        <w:instrText xml:space="preserve"> ADDIN ZOTERO_ITEM CSL_CITATION {"citationID":"EigiVz9k","properties":{"formattedCitation":"(Llorente Ib\\uc0\\u225{}\\uc0\\u241{}ez, 2020)","plainCitation":"(Llorente Ibáñez, 2020)","dontUpdate":true,"noteIndex":0},"citationItems":[{"id":271,"uris":["http://zotero.org/users/10314280/items/Y2K8DLI7"],"itemData":{"id":271,"type":"article-journal","abstract":"El proyecto de investigación es un análisis multitemporal de la línea de costa comprendida entre Puerto Escondido (Córdoba) y Turbo (Antioquia) entre los años 1990 y 2019, el cual se enmarca dentro del estudio de la geografía y así mismo dentro del componente de ordenamiento territorial. Llevándose a cabo con el fin de comprender cómo ha sido el comportamiento de la costa frente a los procesos erosivos y de acreción en la misma, teniendo en cuenta tasas de erosión generada por el procesamiento de datos longitudinales entre una línea de costa y otra; teniendo en cuenta la teoría de la variación del perfil propuesta por Escofet y Bravo Peña en el año 2007. Además, se describen los factores naturales y antrópicos que conlleva a la dinámica de la línea de costa, así mismo las consecuencias de esta dinámica; sin dejar de lado el enfoque ecosistémico que se debe tener; los análisis y resultados contribuyen a generar una caracterización general de la costa y del manejo que se le debe dar a estas zonas estratégicas que prestan servicios ambientales y económicos.","language":"spa","note":"publisher: Universidad de Córdoba","source":"repositorio.unicordoba.edu.co","title":"Análisis de la evolución de la línea de costa en la región de Urabá (Antioquia), Los Córdoba y Puerto Escondido (Córdoba) entre 1990 y 2019","URL":"https://repositorio.unicordoba.edu.co/handle/ucordoba/3738","author":[{"family":"Llorente Ibáñez","given":"Alirio José"}],"accessed":{"date-parts":[["2024",10,19]]},"issued":{"date-parts":[["2020",11,30]]}}}],"schema":"https://github.com/citation-style-language/schema/raw/master/csl-citation.json"} </w:instrText>
      </w:r>
      <w:r w:rsidR="00264D49">
        <w:rPr>
          <w:lang w:val="es-ES"/>
        </w:rPr>
        <w:fldChar w:fldCharType="separate"/>
      </w:r>
      <w:r w:rsidR="00264D49" w:rsidRPr="00264D49">
        <w:t xml:space="preserve">Llorente Ibáñez </w:t>
      </w:r>
      <w:r w:rsidR="00264D49">
        <w:t>(</w:t>
      </w:r>
      <w:r w:rsidR="00264D49" w:rsidRPr="00264D49">
        <w:t>2020)</w:t>
      </w:r>
      <w:r w:rsidR="00264D49">
        <w:rPr>
          <w:lang w:val="es-ES"/>
        </w:rPr>
        <w:fldChar w:fldCharType="end"/>
      </w:r>
      <w:r w:rsidR="00264D49">
        <w:rPr>
          <w:lang w:val="es-ES"/>
        </w:rPr>
        <w:t xml:space="preserve">  </w:t>
      </w:r>
      <w:r w:rsidR="00EF098A" w:rsidRPr="00633E88">
        <w:rPr>
          <w:lang w:val="es-ES"/>
        </w:rPr>
        <w:t>se enfocó en los efectos a largo plazo</w:t>
      </w:r>
      <w:r w:rsidR="0025796E">
        <w:rPr>
          <w:lang w:val="es-ES"/>
        </w:rPr>
        <w:t xml:space="preserve"> (1990-2019)</w:t>
      </w:r>
      <w:r w:rsidR="00EF098A" w:rsidRPr="00633E88">
        <w:rPr>
          <w:lang w:val="es-ES"/>
        </w:rPr>
        <w:t xml:space="preserve"> de la sedimentación</w:t>
      </w:r>
      <w:r>
        <w:rPr>
          <w:lang w:val="es-ES"/>
        </w:rPr>
        <w:t xml:space="preserve"> y</w:t>
      </w:r>
      <w:r w:rsidR="0025796E">
        <w:rPr>
          <w:lang w:val="es-ES"/>
        </w:rPr>
        <w:t xml:space="preserve"> erosión</w:t>
      </w:r>
      <w:r w:rsidR="00EF098A" w:rsidRPr="00633E88">
        <w:rPr>
          <w:lang w:val="es-ES"/>
        </w:rPr>
        <w:t xml:space="preserve"> en el Golfo de Urabá. Este estudio resaltó un patrón de acumulación sedimentaria hacia la</w:t>
      </w:r>
      <w:r w:rsidR="00803F56">
        <w:rPr>
          <w:lang w:val="es-ES"/>
        </w:rPr>
        <w:t>s</w:t>
      </w:r>
      <w:r w:rsidR="00EF098A" w:rsidRPr="00633E88">
        <w:rPr>
          <w:lang w:val="es-ES"/>
        </w:rPr>
        <w:t xml:space="preserve"> desembocadura</w:t>
      </w:r>
      <w:r w:rsidR="00803F56">
        <w:rPr>
          <w:lang w:val="es-ES"/>
        </w:rPr>
        <w:t>s</w:t>
      </w:r>
      <w:r>
        <w:rPr>
          <w:lang w:val="es-ES"/>
        </w:rPr>
        <w:t xml:space="preserve"> de los ríos León, Currulao,</w:t>
      </w:r>
      <w:r w:rsidR="00EF098A" w:rsidRPr="00633E88">
        <w:rPr>
          <w:lang w:val="es-ES"/>
        </w:rPr>
        <w:t xml:space="preserve"> Atrato y</w:t>
      </w:r>
      <w:r>
        <w:rPr>
          <w:lang w:val="es-ES"/>
        </w:rPr>
        <w:t xml:space="preserve"> sus</w:t>
      </w:r>
      <w:r w:rsidR="00EF098A" w:rsidRPr="00633E88">
        <w:rPr>
          <w:lang w:val="es-ES"/>
        </w:rPr>
        <w:t xml:space="preserve"> áreas </w:t>
      </w:r>
      <w:r w:rsidR="00803F56">
        <w:rPr>
          <w:lang w:val="es-ES"/>
        </w:rPr>
        <w:t>adyacentes</w:t>
      </w:r>
      <w:r w:rsidR="0025796E">
        <w:rPr>
          <w:lang w:val="es-ES"/>
        </w:rPr>
        <w:t xml:space="preserve">. </w:t>
      </w:r>
      <w:r w:rsidR="00EF098A" w:rsidRPr="00633E88">
        <w:rPr>
          <w:lang w:val="es-ES"/>
        </w:rPr>
        <w:t>Las líneas de costa de 2021 c</w:t>
      </w:r>
      <w:r w:rsidR="00803F56">
        <w:rPr>
          <w:lang w:val="es-ES"/>
        </w:rPr>
        <w:t>orroboran</w:t>
      </w:r>
      <w:r w:rsidR="00EF098A" w:rsidRPr="00633E88">
        <w:rPr>
          <w:lang w:val="es-ES"/>
        </w:rPr>
        <w:t xml:space="preserve"> estos patrones, destacando una mayor progradación </w:t>
      </w:r>
      <w:r w:rsidR="00803F56">
        <w:rPr>
          <w:lang w:val="es-ES"/>
        </w:rPr>
        <w:t>durante</w:t>
      </w:r>
      <w:r w:rsidR="00EF098A" w:rsidRPr="00633E88">
        <w:rPr>
          <w:lang w:val="es-ES"/>
        </w:rPr>
        <w:t xml:space="preserve"> la época </w:t>
      </w:r>
      <w:r w:rsidR="0025796E">
        <w:rPr>
          <w:lang w:val="es-ES"/>
        </w:rPr>
        <w:t>seca</w:t>
      </w:r>
      <w:r w:rsidR="00EF098A" w:rsidRPr="00633E88">
        <w:rPr>
          <w:lang w:val="es-ES"/>
        </w:rPr>
        <w:t xml:space="preserve">. </w:t>
      </w:r>
    </w:p>
    <w:p w14:paraId="3505C803" w14:textId="0D354C33" w:rsidR="00803F56" w:rsidRPr="002A2A25" w:rsidRDefault="00803F56" w:rsidP="002A2A25">
      <w:pPr>
        <w:pStyle w:val="PrrAPA"/>
      </w:pPr>
      <w:r w:rsidRPr="00803F56">
        <w:lastRenderedPageBreak/>
        <w:t>En conclusión, las líneas de costa actualizadas para las temporadas seca y húmeda de 2021 son consistentes con los patrones previamente documentados, tanto en términos de sedimentación y progradación en las desembocaduras del Golfo de Urabá, como en los procesos erosivos en la parte norte. Sin embargo, el uso de imágenes satelitales de mayor resolución ha permitido una delimitación más precisa y actualizada, lo que proporciona una base sólida para futuros estudios que busquen analizar los cambios morfológicos costeros con mayor detalle.</w:t>
      </w:r>
    </w:p>
    <w:p w14:paraId="32701002" w14:textId="77777777" w:rsidR="0025796E" w:rsidRDefault="0025796E" w:rsidP="0025796E">
      <w:pPr>
        <w:rPr>
          <w:lang w:val="es-ES"/>
        </w:rPr>
      </w:pPr>
    </w:p>
    <w:p w14:paraId="74DE328B" w14:textId="77777777" w:rsidR="0025796E" w:rsidRPr="00A408BD" w:rsidRDefault="0025796E" w:rsidP="0025796E">
      <w:pPr>
        <w:rPr>
          <w:lang w:val="es-ES"/>
        </w:rPr>
      </w:pPr>
    </w:p>
    <w:p w14:paraId="122331A3" w14:textId="55615EF0" w:rsidR="0025796E" w:rsidRDefault="0025796E">
      <w:pPr>
        <w:spacing w:after="160" w:line="259" w:lineRule="auto"/>
        <w:jc w:val="left"/>
        <w:rPr>
          <w:lang w:val="es-ES"/>
        </w:rPr>
      </w:pPr>
      <w:r>
        <w:rPr>
          <w:lang w:val="es-ES"/>
        </w:rPr>
        <w:br w:type="page"/>
      </w:r>
    </w:p>
    <w:p w14:paraId="05704370" w14:textId="7BDD1A2C" w:rsidR="000F2962" w:rsidRDefault="000F2962" w:rsidP="00600310">
      <w:pPr>
        <w:pStyle w:val="Ttulo1"/>
        <w:numPr>
          <w:ilvl w:val="0"/>
          <w:numId w:val="22"/>
        </w:numPr>
      </w:pPr>
      <w:bookmarkStart w:id="116" w:name="_Toc440985142"/>
      <w:bookmarkStart w:id="117" w:name="_Toc180406942"/>
      <w:r w:rsidRPr="001A5143">
        <w:lastRenderedPageBreak/>
        <w:t>Conclusiones</w:t>
      </w:r>
      <w:bookmarkEnd w:id="116"/>
      <w:bookmarkEnd w:id="117"/>
    </w:p>
    <w:p w14:paraId="4C01E077" w14:textId="77777777" w:rsidR="0077557B" w:rsidRPr="0077557B" w:rsidRDefault="0077557B" w:rsidP="0077557B"/>
    <w:p w14:paraId="4E190179" w14:textId="7C44CAA2" w:rsidR="00331960" w:rsidRDefault="00331960" w:rsidP="00331960">
      <w:r w:rsidRPr="00331960">
        <w:t xml:space="preserve">Las </w:t>
      </w:r>
      <w:r w:rsidR="00B91281">
        <w:t>principales conclusiones</w:t>
      </w:r>
      <w:r w:rsidRPr="00331960">
        <w:t xml:space="preserve"> derivadas de este estudio son las siguientes</w:t>
      </w:r>
      <w:r>
        <w:t>:</w:t>
      </w:r>
    </w:p>
    <w:p w14:paraId="3A26DE15" w14:textId="77777777" w:rsidR="0077557B" w:rsidRPr="00331960" w:rsidRDefault="0077557B" w:rsidP="00331960"/>
    <w:p w14:paraId="5344F574" w14:textId="4432E95E" w:rsidR="00EC6850" w:rsidRPr="00EC6850" w:rsidRDefault="00EC6850" w:rsidP="009C04D4">
      <w:pPr>
        <w:pStyle w:val="Prrafodelista"/>
        <w:numPr>
          <w:ilvl w:val="0"/>
          <w:numId w:val="37"/>
        </w:numPr>
        <w:rPr>
          <w:bCs/>
          <w:lang w:val="es-MX"/>
        </w:rPr>
      </w:pPr>
      <w:r w:rsidRPr="00EC6850">
        <w:rPr>
          <w:bCs/>
        </w:rPr>
        <w:t>La definición de la línea de costa antioqueña mediante imágenes satelitales de alta resolución permitió identificar variaciones morfológicas significativas entre 2011 y 2021, confirmando los patrones de erosión y sedimentación previamente documentados en sectores clave como Punta Rey-Arboletes, el delta del río Turbo-Punta Las Vacas y las desembocaduras de</w:t>
      </w:r>
      <w:r w:rsidR="00694EA0">
        <w:rPr>
          <w:bCs/>
        </w:rPr>
        <w:t xml:space="preserve"> los ríos del </w:t>
      </w:r>
      <w:r w:rsidRPr="00EC6850">
        <w:rPr>
          <w:bCs/>
        </w:rPr>
        <w:t xml:space="preserve">Golfo de Urabá. Esta metodología </w:t>
      </w:r>
      <w:r w:rsidR="00565A7F">
        <w:rPr>
          <w:bCs/>
        </w:rPr>
        <w:t xml:space="preserve">proporcionó </w:t>
      </w:r>
      <w:r w:rsidRPr="00EC6850">
        <w:rPr>
          <w:bCs/>
        </w:rPr>
        <w:t>una delimitación más precisa y una base sólida para futuros estudios, a pesar de las limitaciones por nubosidad</w:t>
      </w:r>
      <w:r w:rsidR="00694EA0">
        <w:rPr>
          <w:bCs/>
        </w:rPr>
        <w:t>.</w:t>
      </w:r>
    </w:p>
    <w:p w14:paraId="50B31300" w14:textId="02CA2A4D" w:rsidR="00787219" w:rsidRPr="00E82F73" w:rsidRDefault="00787219" w:rsidP="00B91281">
      <w:pPr>
        <w:pStyle w:val="PrrAPA"/>
        <w:numPr>
          <w:ilvl w:val="0"/>
          <w:numId w:val="37"/>
        </w:numPr>
        <w:rPr>
          <w:rStyle w:val="PrrAPACar"/>
          <w:bCs/>
          <w:lang w:val="es-MX"/>
        </w:rPr>
      </w:pPr>
      <w:r w:rsidRPr="00E82F73">
        <w:rPr>
          <w:rStyle w:val="PrrAPACar"/>
          <w:bCs/>
          <w:lang w:val="es-MX"/>
        </w:rPr>
        <w:t>Los cambios en la línea de costa antioqueña durante el periodo 2011-2021 están directamente relacionados con las épocas climáticas características del Golfo de Urabá. Durante la época seca, se observ</w:t>
      </w:r>
      <w:r w:rsidR="00442B79">
        <w:rPr>
          <w:rStyle w:val="PrrAPACar"/>
          <w:bCs/>
          <w:lang w:val="es-MX"/>
        </w:rPr>
        <w:t>ó</w:t>
      </w:r>
      <w:r w:rsidRPr="00E82F73">
        <w:rPr>
          <w:rStyle w:val="PrrAPACar"/>
          <w:bCs/>
          <w:lang w:val="es-MX"/>
        </w:rPr>
        <w:t xml:space="preserve"> una predominancia de </w:t>
      </w:r>
      <w:r w:rsidR="00C57FDF" w:rsidRPr="00E82F73">
        <w:rPr>
          <w:rStyle w:val="PrrAPACar"/>
          <w:bCs/>
          <w:lang w:val="es-MX"/>
        </w:rPr>
        <w:t xml:space="preserve">los </w:t>
      </w:r>
      <w:r w:rsidRPr="00E82F73">
        <w:rPr>
          <w:rStyle w:val="PrrAPACar"/>
          <w:bCs/>
          <w:lang w:val="es-MX"/>
        </w:rPr>
        <w:t>procesos de acreción, mientras que la época húmeda favorec</w:t>
      </w:r>
      <w:r w:rsidR="00442B79">
        <w:rPr>
          <w:rStyle w:val="PrrAPACar"/>
          <w:bCs/>
          <w:lang w:val="es-MX"/>
        </w:rPr>
        <w:t>ió</w:t>
      </w:r>
      <w:r w:rsidRPr="00E82F73">
        <w:rPr>
          <w:rStyle w:val="PrrAPACar"/>
          <w:bCs/>
          <w:lang w:val="es-MX"/>
        </w:rPr>
        <w:t xml:space="preserve"> la erosión. </w:t>
      </w:r>
    </w:p>
    <w:p w14:paraId="00ECB9F3" w14:textId="7AEABF93" w:rsidR="00787219" w:rsidRPr="00B91281" w:rsidRDefault="006C1992" w:rsidP="00B91281">
      <w:pPr>
        <w:pStyle w:val="PrrAPA"/>
        <w:numPr>
          <w:ilvl w:val="0"/>
          <w:numId w:val="37"/>
        </w:numPr>
        <w:rPr>
          <w:rStyle w:val="PrrAPACar"/>
          <w:bCs/>
          <w:lang w:val="es-MX"/>
        </w:rPr>
      </w:pPr>
      <w:r>
        <w:rPr>
          <w:bCs/>
          <w:lang w:val="es-MX"/>
        </w:rPr>
        <w:t>En cuanto a la d</w:t>
      </w:r>
      <w:r w:rsidR="00787219" w:rsidRPr="00B91281">
        <w:rPr>
          <w:bCs/>
          <w:lang w:val="es-MX"/>
        </w:rPr>
        <w:t>istribución espacial de los procesos costeros</w:t>
      </w:r>
      <w:r>
        <w:rPr>
          <w:bCs/>
          <w:lang w:val="es-MX"/>
        </w:rPr>
        <w:t>,</w:t>
      </w:r>
      <w:r w:rsidR="00787219" w:rsidRPr="00B91281">
        <w:rPr>
          <w:bCs/>
          <w:lang w:val="es-MX"/>
        </w:rPr>
        <w:t xml:space="preserve"> </w:t>
      </w:r>
      <w:r>
        <w:rPr>
          <w:rStyle w:val="PrrAPACar"/>
          <w:bCs/>
          <w:lang w:val="es-MX"/>
        </w:rPr>
        <w:t>l</w:t>
      </w:r>
      <w:r w:rsidR="00787219" w:rsidRPr="00B91281">
        <w:rPr>
          <w:rStyle w:val="PrrAPACar"/>
          <w:bCs/>
          <w:lang w:val="es-MX"/>
        </w:rPr>
        <w:t>os movimientos más significativos de la línea de costa se concentra</w:t>
      </w:r>
      <w:r w:rsidR="00442B79">
        <w:rPr>
          <w:rStyle w:val="PrrAPACar"/>
          <w:bCs/>
          <w:lang w:val="es-MX"/>
        </w:rPr>
        <w:t>ron</w:t>
      </w:r>
      <w:r w:rsidR="00787219" w:rsidRPr="00B91281">
        <w:rPr>
          <w:rStyle w:val="PrrAPACar"/>
          <w:bCs/>
          <w:lang w:val="es-MX"/>
        </w:rPr>
        <w:t xml:space="preserve"> en las áreas cercanas a las desembocaduras de los ríos</w:t>
      </w:r>
      <w:r w:rsidR="009C6F40">
        <w:rPr>
          <w:rStyle w:val="PrrAPACar"/>
          <w:bCs/>
          <w:lang w:val="es-MX"/>
        </w:rPr>
        <w:t>, presentando principalmente acreción</w:t>
      </w:r>
      <w:r w:rsidR="00787219" w:rsidRPr="00B91281">
        <w:rPr>
          <w:rStyle w:val="PrrAPACar"/>
          <w:bCs/>
          <w:lang w:val="es-MX"/>
        </w:rPr>
        <w:t>. Sin embargo, la erosión present</w:t>
      </w:r>
      <w:r w:rsidR="00442B79">
        <w:rPr>
          <w:rStyle w:val="PrrAPACar"/>
          <w:bCs/>
          <w:lang w:val="es-MX"/>
        </w:rPr>
        <w:t>ó</w:t>
      </w:r>
      <w:r w:rsidR="00787219" w:rsidRPr="00B91281">
        <w:rPr>
          <w:rStyle w:val="PrrAPACar"/>
          <w:bCs/>
          <w:lang w:val="es-MX"/>
        </w:rPr>
        <w:t xml:space="preserve"> una mayor extensión espacial (afectando aproximadamente el 25% de los transectos en ambas épocas), en comparación con la acreción </w:t>
      </w:r>
      <w:r w:rsidR="009C6F40" w:rsidRPr="00B91281">
        <w:rPr>
          <w:rStyle w:val="PrrAPACar"/>
          <w:bCs/>
          <w:lang w:val="es-MX"/>
        </w:rPr>
        <w:t>(</w:t>
      </w:r>
      <w:r w:rsidR="009C6F40">
        <w:rPr>
          <w:rStyle w:val="PrrAPACar"/>
          <w:bCs/>
          <w:lang w:val="es-MX"/>
        </w:rPr>
        <w:t>que</w:t>
      </w:r>
      <w:r w:rsidR="00942932">
        <w:rPr>
          <w:rStyle w:val="PrrAPACar"/>
          <w:bCs/>
          <w:lang w:val="es-MX"/>
        </w:rPr>
        <w:t xml:space="preserve"> afect</w:t>
      </w:r>
      <w:r w:rsidR="00442B79">
        <w:rPr>
          <w:rStyle w:val="PrrAPACar"/>
          <w:bCs/>
          <w:lang w:val="es-MX"/>
        </w:rPr>
        <w:t>ó</w:t>
      </w:r>
      <w:r w:rsidR="00942932">
        <w:rPr>
          <w:rStyle w:val="PrrAPACar"/>
          <w:bCs/>
          <w:lang w:val="es-MX"/>
        </w:rPr>
        <w:t xml:space="preserve"> </w:t>
      </w:r>
      <w:r w:rsidR="00787219" w:rsidRPr="00B91281">
        <w:rPr>
          <w:rStyle w:val="PrrAPACar"/>
          <w:bCs/>
          <w:lang w:val="es-MX"/>
        </w:rPr>
        <w:t>menos del 16%). Esto sugiere que las áreas afectadas por la erosión son más persistentes en el tiempo, independientemente de las variaciones estacionales.</w:t>
      </w:r>
    </w:p>
    <w:p w14:paraId="14A655AE" w14:textId="1E8C74C3" w:rsidR="00787219" w:rsidRPr="00B91281" w:rsidRDefault="00787219" w:rsidP="00B91281">
      <w:pPr>
        <w:pStyle w:val="PrrAPA"/>
        <w:numPr>
          <w:ilvl w:val="0"/>
          <w:numId w:val="37"/>
        </w:numPr>
        <w:rPr>
          <w:rStyle w:val="PrrAPACar"/>
          <w:bCs/>
          <w:lang w:val="es-MX"/>
        </w:rPr>
      </w:pPr>
      <w:r w:rsidRPr="00B91281">
        <w:rPr>
          <w:rStyle w:val="PrrAPACar"/>
          <w:bCs/>
          <w:lang w:val="es-MX"/>
        </w:rPr>
        <w:t xml:space="preserve">Las zonas más afectadas por la erosión se </w:t>
      </w:r>
      <w:r w:rsidR="00442B79" w:rsidRPr="00B91281">
        <w:rPr>
          <w:rStyle w:val="PrrAPACar"/>
          <w:bCs/>
          <w:lang w:val="es-MX"/>
        </w:rPr>
        <w:t>encontrar</w:t>
      </w:r>
      <w:r w:rsidR="00442B79">
        <w:rPr>
          <w:rStyle w:val="PrrAPACar"/>
          <w:bCs/>
          <w:lang w:val="es-MX"/>
        </w:rPr>
        <w:t>on</w:t>
      </w:r>
      <w:r w:rsidRPr="00B91281">
        <w:rPr>
          <w:rStyle w:val="PrrAPACar"/>
          <w:bCs/>
          <w:lang w:val="es-MX"/>
        </w:rPr>
        <w:t xml:space="preserve"> en el sector norte del Golfo de Urabá, específicamente en Boca Tarena, Mulatos y Arboletes. En contraste, las zonas de acreción se concentra</w:t>
      </w:r>
      <w:r w:rsidR="009F3616">
        <w:rPr>
          <w:rStyle w:val="PrrAPACar"/>
          <w:bCs/>
          <w:lang w:val="es-MX"/>
        </w:rPr>
        <w:t>ron</w:t>
      </w:r>
      <w:r w:rsidRPr="00B91281">
        <w:rPr>
          <w:rStyle w:val="PrrAPACar"/>
          <w:bCs/>
          <w:lang w:val="es-MX"/>
        </w:rPr>
        <w:t xml:space="preserve"> principalmente en las desembocaduras de los ríos Atrato, León, Currulao, Guadualito, Turbo, Caimán Viejo y Caimán Nuevo, lo que subraya la importancia de los aportes sedimentarios fluviales en la dinámica costera.</w:t>
      </w:r>
    </w:p>
    <w:p w14:paraId="0101BC53" w14:textId="709BA3ED" w:rsidR="00E4756F" w:rsidRPr="009C04D4" w:rsidRDefault="00787219" w:rsidP="009C04D4">
      <w:pPr>
        <w:pStyle w:val="PrrAPA"/>
        <w:numPr>
          <w:ilvl w:val="0"/>
          <w:numId w:val="37"/>
        </w:numPr>
        <w:rPr>
          <w:bCs/>
          <w:lang w:val="es-MX"/>
        </w:rPr>
      </w:pPr>
      <w:r w:rsidRPr="00B91281">
        <w:rPr>
          <w:rStyle w:val="PrrAPACar"/>
          <w:bCs/>
          <w:lang w:val="es-MX"/>
        </w:rPr>
        <w:t>El análisis de la variabilidad anual entre 2011 y 2021 revel</w:t>
      </w:r>
      <w:r w:rsidR="002E4A94">
        <w:rPr>
          <w:rStyle w:val="PrrAPACar"/>
          <w:bCs/>
          <w:lang w:val="es-MX"/>
        </w:rPr>
        <w:t>ó</w:t>
      </w:r>
      <w:r w:rsidRPr="00B91281">
        <w:rPr>
          <w:rStyle w:val="PrrAPACar"/>
          <w:bCs/>
          <w:lang w:val="es-MX"/>
        </w:rPr>
        <w:t xml:space="preserve"> cambios significativos en la línea de costa antioqueña, con </w:t>
      </w:r>
      <w:r w:rsidR="004813FD" w:rsidRPr="00B91281">
        <w:rPr>
          <w:rStyle w:val="PrrAPACar"/>
          <w:bCs/>
          <w:lang w:val="es-MX"/>
        </w:rPr>
        <w:t>periodos</w:t>
      </w:r>
      <w:r w:rsidRPr="00B91281">
        <w:rPr>
          <w:rStyle w:val="PrrAPACar"/>
          <w:bCs/>
          <w:lang w:val="es-MX"/>
        </w:rPr>
        <w:t xml:space="preserve"> de avance y retroceso. Aunque no se identific</w:t>
      </w:r>
      <w:r w:rsidR="00DC7C4E">
        <w:rPr>
          <w:rStyle w:val="PrrAPACar"/>
          <w:bCs/>
          <w:lang w:val="es-MX"/>
        </w:rPr>
        <w:t>ó</w:t>
      </w:r>
      <w:r w:rsidRPr="00B91281">
        <w:rPr>
          <w:rStyle w:val="PrrAPACar"/>
          <w:bCs/>
          <w:lang w:val="es-MX"/>
        </w:rPr>
        <w:t xml:space="preserve"> una tendencia clara en el comportamiento general de la costa, la erosión m</w:t>
      </w:r>
      <w:r w:rsidR="00DC7C4E">
        <w:rPr>
          <w:rStyle w:val="PrrAPACar"/>
          <w:bCs/>
          <w:lang w:val="es-MX"/>
        </w:rPr>
        <w:t>os</w:t>
      </w:r>
      <w:r w:rsidRPr="00B91281">
        <w:rPr>
          <w:rStyle w:val="PrrAPACar"/>
          <w:bCs/>
          <w:lang w:val="es-MX"/>
        </w:rPr>
        <w:t>tr</w:t>
      </w:r>
      <w:r w:rsidR="00DC7C4E">
        <w:rPr>
          <w:rStyle w:val="PrrAPACar"/>
          <w:bCs/>
          <w:lang w:val="es-MX"/>
        </w:rPr>
        <w:t>ó</w:t>
      </w:r>
      <w:r w:rsidRPr="00B91281">
        <w:rPr>
          <w:rStyle w:val="PrrAPACar"/>
          <w:bCs/>
          <w:lang w:val="es-MX"/>
        </w:rPr>
        <w:t xml:space="preserve"> un incremento </w:t>
      </w:r>
      <w:r w:rsidRPr="00B91281">
        <w:rPr>
          <w:rStyle w:val="PrrAPACar"/>
          <w:bCs/>
          <w:lang w:val="es-MX"/>
        </w:rPr>
        <w:lastRenderedPageBreak/>
        <w:t>progresivo, lo que indic</w:t>
      </w:r>
      <w:r w:rsidR="00DC7C4E">
        <w:rPr>
          <w:rStyle w:val="PrrAPACar"/>
          <w:bCs/>
          <w:lang w:val="es-MX"/>
        </w:rPr>
        <w:t>a</w:t>
      </w:r>
      <w:r w:rsidRPr="00B91281">
        <w:rPr>
          <w:rStyle w:val="PrrAPACar"/>
          <w:bCs/>
          <w:lang w:val="es-MX"/>
        </w:rPr>
        <w:t xml:space="preserve"> una posible disminución de la capacidad de recuperación natural del litoral. </w:t>
      </w:r>
    </w:p>
    <w:p w14:paraId="46CF65DD" w14:textId="2F3BCEAE" w:rsidR="00E93104" w:rsidRPr="00B91281" w:rsidRDefault="00D44E6D" w:rsidP="00D44E6D">
      <w:pPr>
        <w:pStyle w:val="PrrAPA"/>
        <w:rPr>
          <w:bCs/>
        </w:rPr>
      </w:pPr>
      <w:r w:rsidRPr="00D44E6D">
        <w:t>Como conclusión general, la evaluación de la variación morfológica de la línea de costa antioqueña, utilizando imágenes satelitales de alta resolución, permitió identificar un patrón claro de predominancia de la acreción en la época seca y un aumento sostenido de la erosión en ambos periodos climáticos a lo largo del periodo del 2011-2021. Este análisis también confirmó que los cambios en la línea de costa están fuertemente influenciados por las épocas climáticas, así como por factores locales como la proximidad a desembocaduras fluviales, aunque el análisis interanual no reveló otros patrones específicos.</w:t>
      </w:r>
    </w:p>
    <w:p w14:paraId="13BEFF92" w14:textId="3C773FFF" w:rsidR="00E93104" w:rsidRDefault="00E93104" w:rsidP="00E93104"/>
    <w:p w14:paraId="45DEF1C1" w14:textId="5C86FD46" w:rsidR="00E93104" w:rsidRDefault="00E93104" w:rsidP="00E93104"/>
    <w:p w14:paraId="41AF565F" w14:textId="00B60263" w:rsidR="00E93104" w:rsidRDefault="00E93104" w:rsidP="00E93104"/>
    <w:p w14:paraId="618641AE" w14:textId="57D7E495" w:rsidR="00E93104" w:rsidRDefault="00E93104" w:rsidP="00E93104"/>
    <w:p w14:paraId="10691082" w14:textId="55AE377A" w:rsidR="00E93104" w:rsidRDefault="00E93104" w:rsidP="00E93104"/>
    <w:p w14:paraId="17931D89" w14:textId="4053C7A2" w:rsidR="00E93104" w:rsidRDefault="00E93104" w:rsidP="00E93104"/>
    <w:p w14:paraId="691E767A" w14:textId="77777777" w:rsidR="00E93104" w:rsidRPr="00E93104" w:rsidRDefault="00E93104" w:rsidP="00E93104"/>
    <w:p w14:paraId="30EAC3E9" w14:textId="20C1936F" w:rsidR="00E93104" w:rsidRPr="00E93104" w:rsidRDefault="002649F5">
      <w:pPr>
        <w:spacing w:after="160" w:line="259" w:lineRule="auto"/>
        <w:jc w:val="left"/>
        <w:rPr>
          <w:rFonts w:cs="Times New Roman"/>
          <w:szCs w:val="24"/>
        </w:rPr>
      </w:pPr>
      <w:r>
        <w:rPr>
          <w:rFonts w:cs="Times New Roman"/>
          <w:b/>
          <w:szCs w:val="24"/>
        </w:rPr>
        <w:br w:type="page"/>
      </w:r>
    </w:p>
    <w:p w14:paraId="5D237D92" w14:textId="04098B81" w:rsidR="000F2962" w:rsidRDefault="00DF4B48" w:rsidP="001732B9">
      <w:pPr>
        <w:pStyle w:val="Ttulo1"/>
        <w:numPr>
          <w:ilvl w:val="0"/>
          <w:numId w:val="22"/>
        </w:numPr>
      </w:pPr>
      <w:bookmarkStart w:id="118" w:name="_Toc180406943"/>
      <w:r w:rsidRPr="005660A5">
        <w:lastRenderedPageBreak/>
        <w:t>Recomendaciones</w:t>
      </w:r>
      <w:bookmarkEnd w:id="118"/>
    </w:p>
    <w:p w14:paraId="72FCD7C0" w14:textId="77777777" w:rsidR="000F2962" w:rsidRDefault="000F2962" w:rsidP="00257918">
      <w:pPr>
        <w:rPr>
          <w:rFonts w:cs="Times New Roman"/>
          <w:b/>
          <w:szCs w:val="24"/>
        </w:rPr>
      </w:pPr>
    </w:p>
    <w:p w14:paraId="531C01A8" w14:textId="30405E9C" w:rsidR="003150A2" w:rsidRPr="003150A2" w:rsidRDefault="003A317A" w:rsidP="003150A2">
      <w:pPr>
        <w:pStyle w:val="PrrAPA"/>
        <w:numPr>
          <w:ilvl w:val="0"/>
          <w:numId w:val="39"/>
        </w:numPr>
        <w:rPr>
          <w:lang w:val="es-MX"/>
        </w:rPr>
      </w:pPr>
      <w:r w:rsidRPr="003150A2">
        <w:rPr>
          <w:lang w:val="es-MX"/>
        </w:rPr>
        <w:t xml:space="preserve">Implementar modelos </w:t>
      </w:r>
      <w:r w:rsidR="00EC6720" w:rsidRPr="003150A2">
        <w:rPr>
          <w:lang w:val="es-MX"/>
        </w:rPr>
        <w:t xml:space="preserve">de aprendizaje </w:t>
      </w:r>
      <w:r w:rsidR="0022340C" w:rsidRPr="003150A2">
        <w:rPr>
          <w:lang w:val="es-MX"/>
        </w:rPr>
        <w:t xml:space="preserve">automático </w:t>
      </w:r>
      <w:r w:rsidR="00101969" w:rsidRPr="003150A2">
        <w:rPr>
          <w:lang w:val="es-MX"/>
        </w:rPr>
        <w:t>y supervisado</w:t>
      </w:r>
      <w:r w:rsidR="008E015F" w:rsidRPr="003150A2">
        <w:rPr>
          <w:lang w:val="es-MX"/>
        </w:rPr>
        <w:t xml:space="preserve">, como </w:t>
      </w:r>
      <w:r w:rsidR="007B0F91" w:rsidRPr="003150A2">
        <w:rPr>
          <w:lang w:val="es-MX"/>
        </w:rPr>
        <w:t>redes neuronales</w:t>
      </w:r>
      <w:r w:rsidR="008E015F" w:rsidRPr="003150A2">
        <w:rPr>
          <w:lang w:val="es-MX"/>
        </w:rPr>
        <w:t xml:space="preserve">, </w:t>
      </w:r>
      <w:r w:rsidR="0045402F" w:rsidRPr="003150A2">
        <w:rPr>
          <w:lang w:val="es-MX"/>
        </w:rPr>
        <w:t xml:space="preserve">para </w:t>
      </w:r>
      <w:r w:rsidR="00D51963" w:rsidRPr="003150A2">
        <w:rPr>
          <w:lang w:val="es-MX"/>
        </w:rPr>
        <w:t xml:space="preserve">identificar </w:t>
      </w:r>
      <w:r w:rsidR="00BA3857" w:rsidRPr="003150A2">
        <w:rPr>
          <w:lang w:val="es-MX"/>
        </w:rPr>
        <w:t xml:space="preserve">las variables </w:t>
      </w:r>
      <w:r w:rsidR="00C624CB" w:rsidRPr="003150A2">
        <w:rPr>
          <w:lang w:val="es-MX"/>
        </w:rPr>
        <w:t xml:space="preserve">clave </w:t>
      </w:r>
      <w:r w:rsidR="008C6EA9" w:rsidRPr="003150A2">
        <w:rPr>
          <w:lang w:val="es-MX"/>
        </w:rPr>
        <w:t>que</w:t>
      </w:r>
      <w:r w:rsidR="00E17A78" w:rsidRPr="003150A2">
        <w:rPr>
          <w:lang w:val="es-MX"/>
        </w:rPr>
        <w:t xml:space="preserve"> </w:t>
      </w:r>
      <w:r w:rsidR="00D44799" w:rsidRPr="003150A2">
        <w:rPr>
          <w:lang w:val="es-MX"/>
        </w:rPr>
        <w:t>influyen</w:t>
      </w:r>
      <w:r w:rsidR="00E17A78" w:rsidRPr="003150A2">
        <w:rPr>
          <w:lang w:val="es-MX"/>
        </w:rPr>
        <w:t xml:space="preserve"> en </w:t>
      </w:r>
      <w:r w:rsidR="00F112CE">
        <w:rPr>
          <w:lang w:val="es-MX"/>
        </w:rPr>
        <w:t>los</w:t>
      </w:r>
      <w:r w:rsidR="00E17A78" w:rsidRPr="003150A2">
        <w:rPr>
          <w:lang w:val="es-MX"/>
        </w:rPr>
        <w:t xml:space="preserve"> procesos</w:t>
      </w:r>
      <w:r w:rsidR="00EA6F6F">
        <w:rPr>
          <w:lang w:val="es-MX"/>
        </w:rPr>
        <w:t xml:space="preserve"> de erosión y acreción</w:t>
      </w:r>
      <w:r w:rsidR="00E17A78" w:rsidRPr="003150A2">
        <w:rPr>
          <w:lang w:val="es-MX"/>
        </w:rPr>
        <w:t>.</w:t>
      </w:r>
      <w:r w:rsidR="003150A2">
        <w:rPr>
          <w:lang w:val="es-MX"/>
        </w:rPr>
        <w:t xml:space="preserve"> </w:t>
      </w:r>
      <w:r w:rsidR="003150A2" w:rsidRPr="003150A2">
        <w:rPr>
          <w:lang w:val="es-MX"/>
        </w:rPr>
        <w:t>Esto proporcionará evidencia estadística sólida que respalde los resultados obtenidos.</w:t>
      </w:r>
    </w:p>
    <w:p w14:paraId="6F51FFAC" w14:textId="74786418" w:rsidR="00EB0D1F" w:rsidRPr="003150A2" w:rsidRDefault="008C2982">
      <w:pPr>
        <w:pStyle w:val="PrrAPA"/>
        <w:numPr>
          <w:ilvl w:val="0"/>
          <w:numId w:val="39"/>
        </w:numPr>
        <w:rPr>
          <w:lang w:val="es-MX"/>
        </w:rPr>
      </w:pPr>
      <w:r w:rsidRPr="003150A2">
        <w:rPr>
          <w:lang w:val="es-MX"/>
        </w:rPr>
        <w:t xml:space="preserve">Implementar un monitoreo continuo y detallado de la línea de costa utilizando tecnologías como </w:t>
      </w:r>
      <w:r w:rsidR="005E0A65" w:rsidRPr="003150A2">
        <w:rPr>
          <w:lang w:val="es-MX"/>
        </w:rPr>
        <w:t xml:space="preserve">imágenes satelitales de mayor </w:t>
      </w:r>
      <w:r w:rsidR="00875BE6" w:rsidRPr="003150A2">
        <w:rPr>
          <w:lang w:val="es-MX"/>
        </w:rPr>
        <w:t xml:space="preserve">resolución </w:t>
      </w:r>
      <w:r w:rsidR="00751B64" w:rsidRPr="00751B64">
        <w:t>y complementar estos datos con otras técnicas de observación</w:t>
      </w:r>
      <w:r w:rsidR="00EB0D1F">
        <w:t xml:space="preserve"> para</w:t>
      </w:r>
      <w:r w:rsidR="00751B64">
        <w:t xml:space="preserve"> </w:t>
      </w:r>
      <w:r w:rsidR="00EB0D1F" w:rsidRPr="003150A2">
        <w:rPr>
          <w:lang w:val="es-MX"/>
        </w:rPr>
        <w:t>superar las limitaciones impuestas por la nubosidad y obtener una evaluación más detallada y precisa de los cambios morfológicos costeros.</w:t>
      </w:r>
    </w:p>
    <w:p w14:paraId="522AAEDD" w14:textId="37CA5EF9" w:rsidR="008C2982" w:rsidRPr="00EB0D1F" w:rsidRDefault="008C2982">
      <w:pPr>
        <w:pStyle w:val="PrrAPA"/>
        <w:numPr>
          <w:ilvl w:val="0"/>
          <w:numId w:val="39"/>
        </w:numPr>
        <w:rPr>
          <w:lang w:val="es-MX"/>
        </w:rPr>
      </w:pPr>
      <w:r w:rsidRPr="00EB0D1F">
        <w:rPr>
          <w:lang w:val="es-MX"/>
        </w:rPr>
        <w:t>Desarrollar e implementar estrategias de manejo costero que promuevan la regeneración natural de las zonas afectadas, enfocándose en la protección de los ecosistemas críticos como manglares y áreas cercanas a las desembocaduras de los ríos.</w:t>
      </w:r>
    </w:p>
    <w:p w14:paraId="4A833F82" w14:textId="66B921C2" w:rsidR="008C2982" w:rsidRPr="003E5175" w:rsidRDefault="008C2982" w:rsidP="008C2982">
      <w:pPr>
        <w:pStyle w:val="PrrAPA"/>
        <w:numPr>
          <w:ilvl w:val="0"/>
          <w:numId w:val="39"/>
        </w:numPr>
        <w:rPr>
          <w:lang w:val="es-MX"/>
        </w:rPr>
      </w:pPr>
      <w:r w:rsidRPr="003E5175">
        <w:rPr>
          <w:lang w:val="es-MX"/>
        </w:rPr>
        <w:t>Promover investigaciones futuras que consideren los efectos del cambio climático, especialmente el aumento del nivel del mar y su relación con los procesos erosivos en la región.</w:t>
      </w:r>
    </w:p>
    <w:p w14:paraId="7A7664DB" w14:textId="4C88E9AF" w:rsidR="0042364C" w:rsidRDefault="0042364C" w:rsidP="0042364C">
      <w:pPr>
        <w:pStyle w:val="PrrAPA"/>
        <w:numPr>
          <w:ilvl w:val="0"/>
          <w:numId w:val="39"/>
        </w:numPr>
      </w:pPr>
      <w:r>
        <w:t>Fo</w:t>
      </w:r>
      <w:r w:rsidRPr="0042364C">
        <w:t>mentar el desarrollo de soluciones adaptadas al ecosistema local que fortalezcan la resiliencia costera</w:t>
      </w:r>
      <w:r>
        <w:t xml:space="preserve"> para</w:t>
      </w:r>
      <w:r w:rsidRPr="0042364C">
        <w:t xml:space="preserve"> mitigar la erosión y mejorar la estabilidad de la línea de costa a largo plazo</w:t>
      </w:r>
      <w:r>
        <w:t xml:space="preserve">, implementado estructuras blandas de bioingeniería, reforestación y restauración de vegetación costera. </w:t>
      </w:r>
    </w:p>
    <w:p w14:paraId="5DF14379" w14:textId="144C0E1E" w:rsidR="0042364C" w:rsidRDefault="0042364C" w:rsidP="0042364C">
      <w:pPr>
        <w:pStyle w:val="PrrAPA"/>
      </w:pPr>
    </w:p>
    <w:p w14:paraId="11DC519A" w14:textId="359F5762" w:rsidR="008949AF" w:rsidRDefault="008949AF" w:rsidP="00257918">
      <w:pPr>
        <w:rPr>
          <w:rFonts w:cs="Times New Roman"/>
          <w:b/>
          <w:szCs w:val="24"/>
        </w:rPr>
      </w:pPr>
    </w:p>
    <w:p w14:paraId="3CE80918" w14:textId="72B9A3F2" w:rsidR="007E2424" w:rsidRDefault="007E2424" w:rsidP="009C6E32">
      <w:pPr>
        <w:pStyle w:val="PrrAPA"/>
      </w:pPr>
    </w:p>
    <w:p w14:paraId="3FF641C5" w14:textId="218AFF39" w:rsidR="0065676B" w:rsidRPr="00B27289" w:rsidRDefault="002649F5" w:rsidP="008E7C7F">
      <w:pPr>
        <w:pStyle w:val="Ttulo1"/>
        <w:numPr>
          <w:ilvl w:val="0"/>
          <w:numId w:val="22"/>
        </w:numPr>
        <w:rPr>
          <w:lang w:val="es-MX"/>
        </w:rPr>
      </w:pPr>
      <w:bookmarkStart w:id="119" w:name="_Toc440985143"/>
      <w:r w:rsidRPr="00B27289">
        <w:rPr>
          <w:lang w:val="es-MX"/>
        </w:rPr>
        <w:br w:type="page"/>
      </w:r>
      <w:bookmarkStart w:id="120" w:name="_Toc180406944"/>
      <w:r w:rsidR="0065676B" w:rsidRPr="00B27289">
        <w:rPr>
          <w:lang w:val="es-MX"/>
        </w:rPr>
        <w:lastRenderedPageBreak/>
        <w:t>Referencias</w:t>
      </w:r>
      <w:bookmarkEnd w:id="119"/>
      <w:bookmarkEnd w:id="120"/>
    </w:p>
    <w:bookmarkStart w:id="121" w:name="_Hlk65436302"/>
    <w:bookmarkStart w:id="122" w:name="_Hlk65436553"/>
    <w:bookmarkEnd w:id="121"/>
    <w:bookmarkEnd w:id="122"/>
    <w:p w14:paraId="3902F241" w14:textId="77777777" w:rsidR="00276D97" w:rsidRDefault="00037E8F" w:rsidP="00276D97">
      <w:pPr>
        <w:pStyle w:val="Bibliografa"/>
      </w:pPr>
      <w:r>
        <w:fldChar w:fldCharType="begin"/>
      </w:r>
      <w:r w:rsidR="00276D97">
        <w:rPr>
          <w:lang w:val="es-MX"/>
        </w:rPr>
        <w:instrText xml:space="preserve"> ADDIN ZOTERO_BIBL {"uncited":[],"omitted":[],"custom":[]} CSL_BIBLIOGRAPHY </w:instrText>
      </w:r>
      <w:r>
        <w:fldChar w:fldCharType="separate"/>
      </w:r>
      <w:r w:rsidR="00276D97">
        <w:t xml:space="preserve">Agenda del Mar. (2014, junio 5). Antioquia tiene mar y te sorprenderás con estos datos. </w:t>
      </w:r>
      <w:r w:rsidR="00276D97">
        <w:rPr>
          <w:i/>
          <w:iCs/>
        </w:rPr>
        <w:t>Agenda del Mar Comunicaciones</w:t>
      </w:r>
      <w:r w:rsidR="00276D97">
        <w:t>. https://agendadelmar.com/antioquia-tiene-mar-y-te-sorprenders-con-estos-datos/</w:t>
      </w:r>
    </w:p>
    <w:p w14:paraId="41148AD2" w14:textId="77777777" w:rsidR="00276D97" w:rsidRPr="00276D97" w:rsidRDefault="00276D97" w:rsidP="00276D97">
      <w:pPr>
        <w:pStyle w:val="Bibliografa"/>
        <w:rPr>
          <w:lang w:val="en-GB"/>
        </w:rPr>
      </w:pPr>
      <w:r>
        <w:t xml:space="preserve">AL-Mansoori, S., &amp; AL-Marzouqi, F. (2016). </w:t>
      </w:r>
      <w:r w:rsidRPr="00276D97">
        <w:rPr>
          <w:lang w:val="en-GB"/>
        </w:rPr>
        <w:t xml:space="preserve">Coastline Extraction using Satellite Imagery and Image Processing Techniques. </w:t>
      </w:r>
      <w:r w:rsidRPr="00276D97">
        <w:rPr>
          <w:i/>
          <w:iCs/>
          <w:lang w:val="en-GB"/>
        </w:rPr>
        <w:t>International Journal of Current Engineering and Technology</w:t>
      </w:r>
      <w:r w:rsidRPr="00276D97">
        <w:rPr>
          <w:lang w:val="en-GB"/>
        </w:rPr>
        <w:t xml:space="preserve">, </w:t>
      </w:r>
      <w:r w:rsidRPr="00276D97">
        <w:rPr>
          <w:i/>
          <w:iCs/>
          <w:lang w:val="en-GB"/>
        </w:rPr>
        <w:t>6</w:t>
      </w:r>
      <w:r w:rsidRPr="00276D97">
        <w:rPr>
          <w:lang w:val="en-GB"/>
        </w:rPr>
        <w:t>(4), 1245-1251.</w:t>
      </w:r>
    </w:p>
    <w:p w14:paraId="4C1E60A5" w14:textId="77777777" w:rsidR="00276D97" w:rsidRPr="00276D97" w:rsidRDefault="00276D97" w:rsidP="00276D97">
      <w:pPr>
        <w:pStyle w:val="Bibliografa"/>
        <w:rPr>
          <w:lang w:val="en-GB"/>
        </w:rPr>
      </w:pPr>
      <w:r w:rsidRPr="00276D97">
        <w:rPr>
          <w:lang w:val="en-GB"/>
        </w:rPr>
        <w:t xml:space="preserve">Anfuso, G., &amp; Rizzo, A. (Eds.). (2021). </w:t>
      </w:r>
      <w:r w:rsidRPr="00276D97">
        <w:rPr>
          <w:i/>
          <w:iCs/>
          <w:lang w:val="en-GB"/>
        </w:rPr>
        <w:t>Coastal Dynamic and Evolution</w:t>
      </w:r>
      <w:r w:rsidRPr="00276D97">
        <w:rPr>
          <w:lang w:val="en-GB"/>
        </w:rPr>
        <w:t>. MDPI - Multidisciplinary Digital Publishing Institute. https://doi.org/10.3390/books978-3-03943-936-2</w:t>
      </w:r>
    </w:p>
    <w:p w14:paraId="446E8949" w14:textId="77777777" w:rsidR="00276D97" w:rsidRDefault="00276D97" w:rsidP="00276D97">
      <w:pPr>
        <w:pStyle w:val="Bibliografa"/>
      </w:pPr>
      <w:r>
        <w:t xml:space="preserve">Ariza, A., Roa, O. J., Serrato, P. K., &amp; León Rincón, H. A. (2018). Uso de índices espectrales derivados de sensores remotos para la caracterización geomorfológica en zonas insulares del Caribe Colombiano. </w:t>
      </w:r>
      <w:r>
        <w:rPr>
          <w:i/>
          <w:iCs/>
        </w:rPr>
        <w:t>Perspectiva Geográfica</w:t>
      </w:r>
      <w:r>
        <w:t xml:space="preserve">, </w:t>
      </w:r>
      <w:r>
        <w:rPr>
          <w:i/>
          <w:iCs/>
        </w:rPr>
        <w:t>23</w:t>
      </w:r>
      <w:r>
        <w:t>(1), 105-122. https://doi.org/10.19053/01233769.5863</w:t>
      </w:r>
    </w:p>
    <w:p w14:paraId="5F958C36" w14:textId="77777777" w:rsidR="00276D97" w:rsidRDefault="00276D97" w:rsidP="00276D97">
      <w:pPr>
        <w:pStyle w:val="Bibliografa"/>
      </w:pPr>
      <w:r>
        <w:t xml:space="preserve">ARSET. (2024). </w:t>
      </w:r>
      <w:r>
        <w:rPr>
          <w:i/>
          <w:iCs/>
        </w:rPr>
        <w:t>ARSET - Fundamentals of Remote Sensing | NASA Applied Sciences</w:t>
      </w:r>
      <w:r>
        <w:t>. http://appliedsciences.nasa.gov/get-involved/training/english/arset-fundamentals-remote-sensing</w:t>
      </w:r>
    </w:p>
    <w:p w14:paraId="0730D387" w14:textId="77777777" w:rsidR="00276D97" w:rsidRDefault="00276D97" w:rsidP="00276D97">
      <w:pPr>
        <w:pStyle w:val="Bibliografa"/>
      </w:pPr>
      <w:r>
        <w:rPr>
          <w:i/>
          <w:iCs/>
        </w:rPr>
        <w:t>Atlas del golfo de Urabá: Una mirada al Caribe de Antioquia y Chocó</w:t>
      </w:r>
      <w:r>
        <w:t xml:space="preserve"> (with Instituto de Investigaciones Marinas y Costeras (INVEMAR) &amp; Gobernación de Antioquia). (2007). Carolina García Valencia. http://repositorio.corpouraba.gov.co:8082/xmlui/handle/123456789/218</w:t>
      </w:r>
    </w:p>
    <w:p w14:paraId="772FA8B3" w14:textId="77777777" w:rsidR="00276D97" w:rsidRDefault="00276D97" w:rsidP="00276D97">
      <w:pPr>
        <w:pStyle w:val="Bibliografa"/>
      </w:pPr>
      <w:r>
        <w:t xml:space="preserve">Barrantes Castillo, G., Sandoval Murillo, L. F., Barrantes Castillo, G., &amp; Sandoval Murillo, L. F. (2021). Cambios en la línea de costa en el Caribe Sur de Costa Rica durante el periodo 2005-2016. </w:t>
      </w:r>
      <w:r>
        <w:rPr>
          <w:i/>
          <w:iCs/>
        </w:rPr>
        <w:t>Revista de Ciencias Ambientales</w:t>
      </w:r>
      <w:r>
        <w:t xml:space="preserve">, </w:t>
      </w:r>
      <w:r>
        <w:rPr>
          <w:i/>
          <w:iCs/>
        </w:rPr>
        <w:t>55</w:t>
      </w:r>
      <w:r>
        <w:t>(2), 105-134. https://doi.org/10.15359/rca.55-2.6</w:t>
      </w:r>
    </w:p>
    <w:p w14:paraId="7A67BFE1" w14:textId="77777777" w:rsidR="00276D97" w:rsidRDefault="00276D97" w:rsidP="00276D97">
      <w:pPr>
        <w:pStyle w:val="Bibliografa"/>
      </w:pPr>
      <w:r>
        <w:lastRenderedPageBreak/>
        <w:t xml:space="preserve">Barrientos Porras, N. S., &amp; Mosquera Ardila, W. A. (2019). </w:t>
      </w:r>
      <w:r>
        <w:rPr>
          <w:i/>
          <w:iCs/>
        </w:rPr>
        <w:t>Modulación a la circulación oceánica en el golfo de Urabá por la ocurrencia de eventos atmosféricos de baja y alta frecuencia</w:t>
      </w:r>
      <w:r>
        <w:t>. https://bibliotecadigital.udea.edu.co/handle/10495/17039</w:t>
      </w:r>
    </w:p>
    <w:p w14:paraId="79390775" w14:textId="77777777" w:rsidR="00276D97" w:rsidRDefault="00276D97" w:rsidP="00276D97">
      <w:pPr>
        <w:pStyle w:val="Bibliografa"/>
      </w:pPr>
      <w:r>
        <w:t xml:space="preserve">Bernal F., G., Montoya J., L. J., Garizábal C., C., &amp; Toro B., M. (2005). La complejidad de la dimensión física en la problemática costera del Golfo de Urabá, Colombia. </w:t>
      </w:r>
      <w:r>
        <w:rPr>
          <w:i/>
          <w:iCs/>
        </w:rPr>
        <w:t>Gestión y Ambiente</w:t>
      </w:r>
      <w:r>
        <w:t xml:space="preserve">, </w:t>
      </w:r>
      <w:r>
        <w:rPr>
          <w:i/>
          <w:iCs/>
        </w:rPr>
        <w:t>8</w:t>
      </w:r>
      <w:r>
        <w:t>(1), 123-135.</w:t>
      </w:r>
    </w:p>
    <w:p w14:paraId="1BE002ED" w14:textId="77777777" w:rsidR="00276D97" w:rsidRDefault="00276D97" w:rsidP="00276D97">
      <w:pPr>
        <w:pStyle w:val="Bibliografa"/>
      </w:pPr>
      <w:r>
        <w:t xml:space="preserve">Bernal Franco, G., Toro Botero, F. M., Montoya Jaramillo, L. J., &amp; Garizábal, C. (2005). </w:t>
      </w:r>
      <w:r>
        <w:rPr>
          <w:i/>
          <w:iCs/>
        </w:rPr>
        <w:t>Estudio de la dispersión de sedimentos del río Atrato y sus impactos sobre la problemática ambiental costera del Golfo de Urabá: Informe final de investigación</w:t>
      </w:r>
      <w:r>
        <w:t>. https://repositorio.unal.edu.co/handle/unal/70109</w:t>
      </w:r>
    </w:p>
    <w:p w14:paraId="7BDCF577" w14:textId="77777777" w:rsidR="00276D97" w:rsidRPr="00276D97" w:rsidRDefault="00276D97" w:rsidP="00276D97">
      <w:pPr>
        <w:pStyle w:val="Bibliografa"/>
        <w:rPr>
          <w:lang w:val="en-GB"/>
        </w:rPr>
      </w:pPr>
      <w:r w:rsidRPr="00276D97">
        <w:rPr>
          <w:lang w:val="en-GB"/>
        </w:rPr>
        <w:t xml:space="preserve">Bird, E. C. F. (2011). </w:t>
      </w:r>
      <w:r w:rsidRPr="00276D97">
        <w:rPr>
          <w:i/>
          <w:iCs/>
          <w:lang w:val="en-GB"/>
        </w:rPr>
        <w:t>Coastal Geomorphology: An Introduction</w:t>
      </w:r>
      <w:r w:rsidRPr="00276D97">
        <w:rPr>
          <w:lang w:val="en-GB"/>
        </w:rPr>
        <w:t>. John Wiley &amp; Sons. https://books.google.es/books?hl=es&amp;lr=&amp;id=2MfKEAAAQBAJ&amp;oi=fnd&amp;pg=PR11&amp;dq=Coastal+Geomorphology:+An+Introduction&amp;ots=zt1Ch9AIKo&amp;sig=Ec3vabJ6cp8_ts1pqz2L3qNAuUg#v=onepage&amp;q=Coastal%20Geomorphology%3A%20An%20Introduction&amp;f=false</w:t>
      </w:r>
    </w:p>
    <w:p w14:paraId="66C1DF59" w14:textId="77777777" w:rsidR="00276D97" w:rsidRDefault="00276D97" w:rsidP="00276D97">
      <w:pPr>
        <w:pStyle w:val="Bibliografa"/>
      </w:pPr>
      <w:r>
        <w:t xml:space="preserve">Blanco-Libreros, J. F. (2016). Cambios globales en los manglares del golfo de Urabá (Colombia): Entre la cambiante línea costera y la frontera agropecuaria en expansión. </w:t>
      </w:r>
      <w:r>
        <w:rPr>
          <w:i/>
          <w:iCs/>
        </w:rPr>
        <w:t>Actualidades Biológicas</w:t>
      </w:r>
      <w:r>
        <w:t xml:space="preserve">, </w:t>
      </w:r>
      <w:r>
        <w:rPr>
          <w:i/>
          <w:iCs/>
        </w:rPr>
        <w:t>38</w:t>
      </w:r>
      <w:r>
        <w:t>(104), 53-70. https://doi.org/10.17533/udea.acbi.v38n104a06</w:t>
      </w:r>
    </w:p>
    <w:p w14:paraId="36A242C2" w14:textId="77777777" w:rsidR="00276D97" w:rsidRPr="00276D97" w:rsidRDefault="00276D97" w:rsidP="00276D97">
      <w:pPr>
        <w:pStyle w:val="Bibliografa"/>
        <w:rPr>
          <w:lang w:val="en-GB"/>
        </w:rPr>
      </w:pPr>
      <w:r>
        <w:t xml:space="preserve">Boak, E. H., &amp; Turner, I. L. (2005). </w:t>
      </w:r>
      <w:r w:rsidRPr="00276D97">
        <w:rPr>
          <w:lang w:val="en-GB"/>
        </w:rPr>
        <w:t xml:space="preserve">Shoreline Definition and Detection: A Review. </w:t>
      </w:r>
      <w:r w:rsidRPr="00276D97">
        <w:rPr>
          <w:i/>
          <w:iCs/>
          <w:lang w:val="en-GB"/>
        </w:rPr>
        <w:t>Journal of Coastal Research</w:t>
      </w:r>
      <w:r w:rsidRPr="00276D97">
        <w:rPr>
          <w:lang w:val="en-GB"/>
        </w:rPr>
        <w:t xml:space="preserve">, </w:t>
      </w:r>
      <w:r w:rsidRPr="00276D97">
        <w:rPr>
          <w:i/>
          <w:iCs/>
          <w:lang w:val="en-GB"/>
        </w:rPr>
        <w:t>2005</w:t>
      </w:r>
      <w:r w:rsidRPr="00276D97">
        <w:rPr>
          <w:lang w:val="en-GB"/>
        </w:rPr>
        <w:t>(214), 688-703. https://doi.org/10.2112/03-0071.1</w:t>
      </w:r>
    </w:p>
    <w:p w14:paraId="09E7D5C3" w14:textId="77777777" w:rsidR="00276D97" w:rsidRPr="00276D97" w:rsidRDefault="00276D97" w:rsidP="00276D97">
      <w:pPr>
        <w:pStyle w:val="Bibliografa"/>
        <w:rPr>
          <w:lang w:val="en-GB"/>
        </w:rPr>
      </w:pPr>
      <w:r w:rsidRPr="00276D97">
        <w:rPr>
          <w:lang w:val="en-GB"/>
        </w:rPr>
        <w:t xml:space="preserve">Burningham, H., &amp; French, J. (2017). Understanding coastal change using shoreline trend analysis supported by cluster-based segmentation. </w:t>
      </w:r>
      <w:r w:rsidRPr="00276D97">
        <w:rPr>
          <w:i/>
          <w:iCs/>
          <w:lang w:val="en-GB"/>
        </w:rPr>
        <w:t>Geomorphology</w:t>
      </w:r>
      <w:r w:rsidRPr="00276D97">
        <w:rPr>
          <w:lang w:val="en-GB"/>
        </w:rPr>
        <w:t xml:space="preserve">, </w:t>
      </w:r>
      <w:r w:rsidRPr="00276D97">
        <w:rPr>
          <w:i/>
          <w:iCs/>
          <w:lang w:val="en-GB"/>
        </w:rPr>
        <w:t>282</w:t>
      </w:r>
      <w:r w:rsidRPr="00276D97">
        <w:rPr>
          <w:lang w:val="en-GB"/>
        </w:rPr>
        <w:t>, 131-149. https://doi.org/10.1016/j.geomorph.2016.12.029</w:t>
      </w:r>
    </w:p>
    <w:p w14:paraId="1E003FAE" w14:textId="77777777" w:rsidR="00276D97" w:rsidRDefault="00276D97" w:rsidP="00276D97">
      <w:pPr>
        <w:pStyle w:val="Bibliografa"/>
      </w:pPr>
      <w:r w:rsidRPr="00276D97">
        <w:rPr>
          <w:lang w:val="en-GB"/>
        </w:rPr>
        <w:lastRenderedPageBreak/>
        <w:t xml:space="preserve">Carillo Durán, I. D., &amp; Medina Daza, R. J. (2019). Multitemporal analysis of the flow of sediments using MODIS MYD09 and MOD09 images. </w:t>
      </w:r>
      <w:r>
        <w:rPr>
          <w:i/>
          <w:iCs/>
        </w:rPr>
        <w:t>Ciencia e Ingeniería Neogranadina</w:t>
      </w:r>
      <w:r>
        <w:t xml:space="preserve">, </w:t>
      </w:r>
      <w:r>
        <w:rPr>
          <w:i/>
          <w:iCs/>
        </w:rPr>
        <w:t>29</w:t>
      </w:r>
      <w:r>
        <w:t>(2), 69-86. https://doi.org/10.18359/rcin.3854</w:t>
      </w:r>
    </w:p>
    <w:p w14:paraId="0A97C5A3" w14:textId="77777777" w:rsidR="00276D97" w:rsidRPr="00276D97" w:rsidRDefault="00276D97" w:rsidP="00276D97">
      <w:pPr>
        <w:pStyle w:val="Bibliografa"/>
        <w:rPr>
          <w:lang w:val="en-GB"/>
        </w:rPr>
      </w:pPr>
      <w:r>
        <w:t xml:space="preserve">Carr, A. P. (1980). </w:t>
      </w:r>
      <w:r w:rsidRPr="00276D97">
        <w:rPr>
          <w:i/>
          <w:iCs/>
          <w:lang w:val="en-GB"/>
        </w:rPr>
        <w:t>The significance of cartographic sources in determining coastal change</w:t>
      </w:r>
      <w:r w:rsidRPr="00276D97">
        <w:rPr>
          <w:lang w:val="en-GB"/>
        </w:rPr>
        <w:t>. 69-78. http://pascal-francis.inist.fr/vibad/index.php?action=getRecordDetail&amp;idt=9239274</w:t>
      </w:r>
    </w:p>
    <w:p w14:paraId="7B85C65E" w14:textId="77777777" w:rsidR="00276D97" w:rsidRDefault="00276D97" w:rsidP="00276D97">
      <w:pPr>
        <w:pStyle w:val="Bibliografa"/>
      </w:pPr>
      <w:r w:rsidRPr="00276D97">
        <w:rPr>
          <w:lang w:val="en-GB"/>
        </w:rPr>
        <w:t xml:space="preserve">Carter, R. W. G., &amp; Woodroffe, C. D. (1994). </w:t>
      </w:r>
      <w:r w:rsidRPr="00276D97">
        <w:rPr>
          <w:i/>
          <w:iCs/>
          <w:lang w:val="en-GB"/>
        </w:rPr>
        <w:t>Coastal Evolution: Late Quaternary Shoreline Morphodynamics</w:t>
      </w:r>
      <w:r w:rsidRPr="00276D97">
        <w:rPr>
          <w:lang w:val="en-GB"/>
        </w:rPr>
        <w:t xml:space="preserve">. </w:t>
      </w:r>
      <w:r>
        <w:t>Cambridge University Press.</w:t>
      </w:r>
    </w:p>
    <w:p w14:paraId="56180147" w14:textId="77777777" w:rsidR="00276D97" w:rsidRDefault="00276D97" w:rsidP="00276D97">
      <w:pPr>
        <w:pStyle w:val="Bibliografa"/>
      </w:pPr>
      <w:r>
        <w:t xml:space="preserve">Chevillot, P., Molina M., A., Giraldo, L., &amp; Molina, C. (1993). Estudio geológico e hidrológico del Golfo de Urabá. </w:t>
      </w:r>
      <w:r>
        <w:rPr>
          <w:i/>
          <w:iCs/>
        </w:rPr>
        <w:t>Boletín Científico CIOH</w:t>
      </w:r>
      <w:r>
        <w:t xml:space="preserve">, </w:t>
      </w:r>
      <w:r>
        <w:rPr>
          <w:i/>
          <w:iCs/>
        </w:rPr>
        <w:t>14</w:t>
      </w:r>
      <w:r>
        <w:t>, 79-90. https://doi.org/10.26640/22159045.62</w:t>
      </w:r>
    </w:p>
    <w:p w14:paraId="71F5E7D1" w14:textId="77777777" w:rsidR="00276D97" w:rsidRDefault="00276D97" w:rsidP="00276D97">
      <w:pPr>
        <w:pStyle w:val="Bibliografa"/>
      </w:pPr>
      <w:r>
        <w:t xml:space="preserve">Cifuentes Torres, D., &amp; Campo Julio, J. A. (2021). </w:t>
      </w:r>
      <w:r>
        <w:rPr>
          <w:i/>
          <w:iCs/>
        </w:rPr>
        <w:t>Caracterización morfodinámica en época seca de las secciones submareal y subaérea, de la playa La Martina. (Turbo, Antioquia)</w:t>
      </w:r>
      <w:r>
        <w:t>. https://hdl.handle.net/10495/18341</w:t>
      </w:r>
    </w:p>
    <w:p w14:paraId="01CB33C4" w14:textId="77777777" w:rsidR="00276D97" w:rsidRDefault="00276D97" w:rsidP="00276D97">
      <w:pPr>
        <w:pStyle w:val="Bibliografa"/>
      </w:pPr>
      <w:r>
        <w:t xml:space="preserve">Comisión Económica para América Latina y el Caribe (CEPAL). (2018). </w:t>
      </w:r>
      <w:r>
        <w:rPr>
          <w:i/>
          <w:iCs/>
        </w:rPr>
        <w:t>Efectos del cambio climático en la costa de América Latina y el Caribe</w:t>
      </w:r>
      <w:r>
        <w:t>. https://repositorio.cepal.org/server/api/core/bitstreams/43acc0c4-71fa-4624-b792-d8558aeb6319/content</w:t>
      </w:r>
    </w:p>
    <w:p w14:paraId="6B8D9CF9" w14:textId="77777777" w:rsidR="00276D97" w:rsidRDefault="00276D97" w:rsidP="00276D97">
      <w:pPr>
        <w:pStyle w:val="Bibliografa"/>
      </w:pPr>
      <w:r w:rsidRPr="00276D97">
        <w:rPr>
          <w:lang w:val="en-GB"/>
        </w:rPr>
        <w:t xml:space="preserve">Correa, I. D., &amp; Vernette, G. (2004). </w:t>
      </w:r>
      <w:r>
        <w:t xml:space="preserve">Introducción Al Problema De La Erosión Litoral En Urabá (Sector Arboletes-Turbo) Costa Caribe Colombiana. </w:t>
      </w:r>
      <w:r>
        <w:rPr>
          <w:i/>
          <w:iCs/>
        </w:rPr>
        <w:t>Boletín de Investigaciones Marinas y Costeras-INVEMAR</w:t>
      </w:r>
      <w:r>
        <w:t xml:space="preserve">, </w:t>
      </w:r>
      <w:r>
        <w:rPr>
          <w:i/>
          <w:iCs/>
        </w:rPr>
        <w:t>33</w:t>
      </w:r>
      <w:r>
        <w:t>(1), 07-28.</w:t>
      </w:r>
    </w:p>
    <w:p w14:paraId="32CBF432" w14:textId="77777777" w:rsidR="00276D97" w:rsidRDefault="00276D97" w:rsidP="00276D97">
      <w:pPr>
        <w:pStyle w:val="Bibliografa"/>
      </w:pPr>
      <w:r>
        <w:t xml:space="preserve">Cortés-Gómez, C., Cervantes-Martínez, A., &amp; Arce-Ibarra, A. M. (2023). Valoración sociocultural de los servicios ecosistémicos de la zona costera del Caribe mexicano. </w:t>
      </w:r>
      <w:r>
        <w:rPr>
          <w:i/>
          <w:iCs/>
        </w:rPr>
        <w:t>Economía, sociedad y territorio</w:t>
      </w:r>
      <w:r>
        <w:t xml:space="preserve">, </w:t>
      </w:r>
      <w:r>
        <w:rPr>
          <w:i/>
          <w:iCs/>
        </w:rPr>
        <w:t>23</w:t>
      </w:r>
      <w:r>
        <w:t>(73), 961-990. https://doi.org/10.22136/est20231956</w:t>
      </w:r>
    </w:p>
    <w:p w14:paraId="5563F6C2" w14:textId="77777777" w:rsidR="00276D97" w:rsidRPr="00276D97" w:rsidRDefault="00276D97" w:rsidP="00276D97">
      <w:pPr>
        <w:pStyle w:val="Bibliografa"/>
        <w:rPr>
          <w:lang w:val="en-GB"/>
        </w:rPr>
      </w:pPr>
      <w:r>
        <w:lastRenderedPageBreak/>
        <w:t xml:space="preserve">Cowell, P. J., &amp; Thom, B. G. (1995). </w:t>
      </w:r>
      <w:r w:rsidRPr="00276D97">
        <w:rPr>
          <w:lang w:val="en-GB"/>
        </w:rPr>
        <w:t xml:space="preserve">Morphodynamics of coastal evolution. En C. D. Woodroffe &amp; R. W. G. Carter (Eds.), </w:t>
      </w:r>
      <w:r w:rsidRPr="00276D97">
        <w:rPr>
          <w:i/>
          <w:iCs/>
          <w:lang w:val="en-GB"/>
        </w:rPr>
        <w:t>Coastal Evolution: Late Quaternary Shoreline Morphodynamics</w:t>
      </w:r>
      <w:r w:rsidRPr="00276D97">
        <w:rPr>
          <w:lang w:val="en-GB"/>
        </w:rPr>
        <w:t xml:space="preserve"> (pp. 33-86). Cambridge University Press. https://doi.org/10.1017/CBO9780511564420.004</w:t>
      </w:r>
    </w:p>
    <w:p w14:paraId="76FE4D16" w14:textId="77777777" w:rsidR="00276D97" w:rsidRPr="00276D97" w:rsidRDefault="00276D97" w:rsidP="00276D97">
      <w:pPr>
        <w:pStyle w:val="Bibliografa"/>
        <w:rPr>
          <w:lang w:val="en-GB"/>
        </w:rPr>
      </w:pPr>
      <w:r w:rsidRPr="00276D97">
        <w:rPr>
          <w:lang w:val="en-GB"/>
        </w:rPr>
        <w:t xml:space="preserve">Davidson-Arnott, R., Bauer, B., &amp; Houser, C. (2019). </w:t>
      </w:r>
      <w:r w:rsidRPr="00276D97">
        <w:rPr>
          <w:i/>
          <w:iCs/>
          <w:lang w:val="en-GB"/>
        </w:rPr>
        <w:t>Introduction to Coastal Processes and Geomorphology</w:t>
      </w:r>
      <w:r w:rsidRPr="00276D97">
        <w:rPr>
          <w:lang w:val="en-GB"/>
        </w:rPr>
        <w:t>. Cambridge University Press. https://books.google.es/books?hl=es&amp;lr=&amp;id=ZtGoDwAAQBAJ&amp;oi=fnd&amp;pg=PR11&amp;dq=Introduction+to+Coastal+Processes+and+Geomorphology&amp;ots=LPAjGu9nIK&amp;sig=lKiun_U_QRjpMniisJqpf4thR7U#v=onepage&amp;q=Introduction%20to%20Coastal%20Processes%20and%20Geomorphology&amp;f=false</w:t>
      </w:r>
    </w:p>
    <w:p w14:paraId="14E03251" w14:textId="77777777" w:rsidR="00276D97" w:rsidRPr="00276D97" w:rsidRDefault="00276D97" w:rsidP="00276D97">
      <w:pPr>
        <w:pStyle w:val="Bibliografa"/>
        <w:rPr>
          <w:lang w:val="en-GB"/>
        </w:rPr>
      </w:pPr>
      <w:r>
        <w:t xml:space="preserve">Escobar, C. A., Velásquez, L., &amp; Posada, F. (2015). </w:t>
      </w:r>
      <w:r w:rsidRPr="00276D97">
        <w:rPr>
          <w:lang w:val="en-GB"/>
        </w:rPr>
        <w:t xml:space="preserve">Marine Currents in the Gulf of Urabá, Colombian Caribbean Sea. </w:t>
      </w:r>
      <w:r w:rsidRPr="00276D97">
        <w:rPr>
          <w:i/>
          <w:iCs/>
          <w:lang w:val="en-GB"/>
        </w:rPr>
        <w:t>Journal of Coastal Research</w:t>
      </w:r>
      <w:r w:rsidRPr="00276D97">
        <w:rPr>
          <w:lang w:val="en-GB"/>
        </w:rPr>
        <w:t xml:space="preserve">, </w:t>
      </w:r>
      <w:r w:rsidRPr="00276D97">
        <w:rPr>
          <w:i/>
          <w:iCs/>
          <w:lang w:val="en-GB"/>
        </w:rPr>
        <w:t>31</w:t>
      </w:r>
      <w:r w:rsidRPr="00276D97">
        <w:rPr>
          <w:lang w:val="en-GB"/>
        </w:rPr>
        <w:t>(6), 1363-1374. https://doi.org/10.2112/JCOASTRES-D-14-00186.1</w:t>
      </w:r>
    </w:p>
    <w:p w14:paraId="77F7017F" w14:textId="77777777" w:rsidR="00276D97" w:rsidRDefault="00276D97" w:rsidP="00276D97">
      <w:pPr>
        <w:pStyle w:val="Bibliografa"/>
      </w:pPr>
      <w:r w:rsidRPr="00276D97">
        <w:rPr>
          <w:lang w:val="en-GB"/>
        </w:rPr>
        <w:t xml:space="preserve">Escobar S., C. A. (2011). </w:t>
      </w:r>
      <w:r>
        <w:t xml:space="preserve">RELEVANCIA DE PROCESOS COSTEROS EN LA HIDRODINÁMICA DEL GOLFO DE URABÁ (CARIBE COLOMBIANO). </w:t>
      </w:r>
      <w:r>
        <w:rPr>
          <w:i/>
          <w:iCs/>
        </w:rPr>
        <w:t>Boletín de Investigaciones Marinas y Costeras - INVEMAR</w:t>
      </w:r>
      <w:r>
        <w:t xml:space="preserve">, </w:t>
      </w:r>
      <w:r>
        <w:rPr>
          <w:i/>
          <w:iCs/>
        </w:rPr>
        <w:t>40</w:t>
      </w:r>
      <w:r>
        <w:t>(2), 327-346.</w:t>
      </w:r>
    </w:p>
    <w:p w14:paraId="5A016E8E" w14:textId="77777777" w:rsidR="00276D97" w:rsidRDefault="00276D97" w:rsidP="00276D97">
      <w:pPr>
        <w:pStyle w:val="Bibliografa"/>
      </w:pPr>
      <w:r>
        <w:t xml:space="preserve">Feist, L., Frank, S., Bellanova, P., Laermanns, H., Cämmerer, C., Mathes-Schmidt, M., Biermanns, P., Brill, D., Costa, P. J. M., Teichner, F., Brückner, H., Schwarzbauer, J., &amp; Reicherter, K. (2019). </w:t>
      </w:r>
      <w:r w:rsidRPr="00276D97">
        <w:rPr>
          <w:lang w:val="en-GB"/>
        </w:rPr>
        <w:t xml:space="preserve">The sedimentological and environmental footprint of extreme wave events in Boca do Rio, Algarve coast, Portugal. </w:t>
      </w:r>
      <w:r>
        <w:rPr>
          <w:i/>
          <w:iCs/>
        </w:rPr>
        <w:t>Sedimentary Geology</w:t>
      </w:r>
      <w:r>
        <w:t xml:space="preserve">, </w:t>
      </w:r>
      <w:r>
        <w:rPr>
          <w:i/>
          <w:iCs/>
        </w:rPr>
        <w:t>389</w:t>
      </w:r>
      <w:r>
        <w:t>, 147-160. https://doi.org/10.1016/j.sedgeo.2019.06.004</w:t>
      </w:r>
    </w:p>
    <w:p w14:paraId="03FB1C86" w14:textId="77777777" w:rsidR="00276D97" w:rsidRDefault="00276D97" w:rsidP="00276D97">
      <w:pPr>
        <w:pStyle w:val="Bibliografa"/>
      </w:pPr>
      <w:r>
        <w:lastRenderedPageBreak/>
        <w:t xml:space="preserve">Gallego Bermúdez, I. (2021). </w:t>
      </w:r>
      <w:r>
        <w:rPr>
          <w:i/>
          <w:iCs/>
        </w:rPr>
        <w:t>Análisis hidrodinámico del oleaje y el nivel del mar en la zona norte del Golfo de Urabá en condiciones actuales y en posibles escenarios de cambio climático</w:t>
      </w:r>
      <w:r>
        <w:t>. https://bibliotecadigital.udea.edu.co/handle/10495/24202</w:t>
      </w:r>
    </w:p>
    <w:p w14:paraId="5381F979" w14:textId="77777777" w:rsidR="00276D97" w:rsidRPr="00276D97" w:rsidRDefault="00276D97" w:rsidP="00276D97">
      <w:pPr>
        <w:pStyle w:val="Bibliografa"/>
        <w:rPr>
          <w:lang w:val="en-GB"/>
        </w:rPr>
      </w:pPr>
      <w:r w:rsidRPr="00276D97">
        <w:rPr>
          <w:lang w:val="en-GB"/>
        </w:rPr>
        <w:t xml:space="preserve">Gens, R. (2010). Remote sensing of coastlines: Detection, extraction and monitoring. </w:t>
      </w:r>
      <w:r w:rsidRPr="00276D97">
        <w:rPr>
          <w:i/>
          <w:iCs/>
          <w:lang w:val="en-GB"/>
        </w:rPr>
        <w:t>International Journal of Remote Sensing</w:t>
      </w:r>
      <w:r w:rsidRPr="00276D97">
        <w:rPr>
          <w:lang w:val="en-GB"/>
        </w:rPr>
        <w:t xml:space="preserve">, </w:t>
      </w:r>
      <w:r w:rsidRPr="00276D97">
        <w:rPr>
          <w:i/>
          <w:iCs/>
          <w:lang w:val="en-GB"/>
        </w:rPr>
        <w:t>31</w:t>
      </w:r>
      <w:r w:rsidRPr="00276D97">
        <w:rPr>
          <w:lang w:val="en-GB"/>
        </w:rPr>
        <w:t>(7), 1819-1836. https://doi.org/10.1080/01431160902926673</w:t>
      </w:r>
    </w:p>
    <w:p w14:paraId="3C4C8B06" w14:textId="77777777" w:rsidR="00276D97" w:rsidRPr="00276D97" w:rsidRDefault="00276D97" w:rsidP="00276D97">
      <w:pPr>
        <w:pStyle w:val="Bibliografa"/>
        <w:rPr>
          <w:lang w:val="en-GB"/>
        </w:rPr>
      </w:pPr>
      <w:r w:rsidRPr="00276D97">
        <w:rPr>
          <w:lang w:val="en-GB"/>
        </w:rPr>
        <w:t xml:space="preserve">Gibson, P. J., &amp; Power, C. H. (2000). </w:t>
      </w:r>
      <w:r w:rsidRPr="00276D97">
        <w:rPr>
          <w:i/>
          <w:iCs/>
          <w:lang w:val="en-GB"/>
        </w:rPr>
        <w:t>Introductory Remote Sensing: Principles and Concepts</w:t>
      </w:r>
      <w:r w:rsidRPr="00276D97">
        <w:rPr>
          <w:lang w:val="en-GB"/>
        </w:rPr>
        <w:t>. Psychology Press. https://books.google.es/books?hl=es&amp;lr=&amp;id=aWWsUMgwRxMC&amp;oi=fnd&amp;pg=PR8&amp;dq=Remote+Sensing:+Principles+and+Interpretation.&amp;ots=UKo0QjHtJa&amp;sig=-9rK3zZJ0WkLFrH6dBacEZHpdWE#v=onepage&amp;q=Remote%20Sensing%3A%20Principles%20and%20Interpretation.&amp;f=false</w:t>
      </w:r>
    </w:p>
    <w:p w14:paraId="5F7E2684" w14:textId="77777777" w:rsidR="00276D97" w:rsidRDefault="00276D97" w:rsidP="00276D97">
      <w:pPr>
        <w:pStyle w:val="Bibliografa"/>
      </w:pPr>
      <w:r>
        <w:t xml:space="preserve">Gobernación de Antioquia, Universidad de Antioquia, Universidad Nacional, &amp; Universidad del Norte. (2021). </w:t>
      </w:r>
      <w:r>
        <w:rPr>
          <w:i/>
          <w:iCs/>
        </w:rPr>
        <w:t>Erosión costera en el litoral antioqueño. Compilación de resultados</w:t>
      </w:r>
      <w:r>
        <w:t>. Universidad de Antioquia. https://bibliotecadigital.udea.edu.co/handle/10495/26757</w:t>
      </w:r>
    </w:p>
    <w:p w14:paraId="05987EC8" w14:textId="77777777" w:rsidR="00276D97" w:rsidRDefault="00276D97" w:rsidP="00276D97">
      <w:pPr>
        <w:pStyle w:val="Bibliografa"/>
      </w:pPr>
      <w:r>
        <w:t xml:space="preserve">Gómez Almonte, M. (2004). </w:t>
      </w:r>
      <w:r>
        <w:rPr>
          <w:i/>
          <w:iCs/>
        </w:rPr>
        <w:t>Índice de vegetación en áreas del bosque seco del noroeste del Perú a partir de imágenes satelitales</w:t>
      </w:r>
      <w:r>
        <w:t xml:space="preserve"> [Universidad de Piura]. https://pirhua.udep.edu.pe/handle/11042/1182</w:t>
      </w:r>
    </w:p>
    <w:p w14:paraId="4644768D" w14:textId="77777777" w:rsidR="00276D97" w:rsidRDefault="00276D97" w:rsidP="00276D97">
      <w:pPr>
        <w:pStyle w:val="Bibliografa"/>
      </w:pPr>
      <w:r>
        <w:t xml:space="preserve">Henao Álvarez, V. (2024). </w:t>
      </w:r>
      <w:r>
        <w:rPr>
          <w:i/>
          <w:iCs/>
        </w:rPr>
        <w:t>Evolución de la pluma de sedimentos del río Atrato en el golfo de Urabá durante la época seca mediante teledetección y modelación numérica</w:t>
      </w:r>
      <w:r>
        <w:t>. https://bibliotecadigital.udea.edu.co/handle/10495/40248</w:t>
      </w:r>
    </w:p>
    <w:p w14:paraId="4B84EC65" w14:textId="77777777" w:rsidR="00276D97" w:rsidRPr="00276D97" w:rsidRDefault="00276D97" w:rsidP="00276D97">
      <w:pPr>
        <w:pStyle w:val="Bibliografa"/>
        <w:rPr>
          <w:lang w:val="en-GB"/>
        </w:rPr>
      </w:pPr>
      <w:r w:rsidRPr="00276D97">
        <w:rPr>
          <w:lang w:val="en-GB"/>
        </w:rPr>
        <w:lastRenderedPageBreak/>
        <w:t xml:space="preserve">Himmelstoss, E. A., Henderson, R. E., Kratzmann, M. G., &amp; Farris, A. S. (2021). </w:t>
      </w:r>
      <w:r w:rsidRPr="00276D97">
        <w:rPr>
          <w:i/>
          <w:iCs/>
          <w:lang w:val="en-GB"/>
        </w:rPr>
        <w:t>Digital Shoreline Analysis System (DSAS) Version 5.1 User Guide: U.S. Geological Survey Open-File Report 2021–1091</w:t>
      </w:r>
      <w:r w:rsidRPr="00276D97">
        <w:rPr>
          <w:lang w:val="en-GB"/>
        </w:rPr>
        <w:t>. 104. https://doi.org/10.3133/ ofr20211091</w:t>
      </w:r>
    </w:p>
    <w:p w14:paraId="456DAB1E" w14:textId="77777777" w:rsidR="00276D97" w:rsidRPr="00276D97" w:rsidRDefault="00276D97" w:rsidP="00276D97">
      <w:pPr>
        <w:pStyle w:val="Bibliografa"/>
        <w:rPr>
          <w:lang w:val="en-GB"/>
        </w:rPr>
      </w:pPr>
      <w:r w:rsidRPr="00276D97">
        <w:rPr>
          <w:lang w:val="en-GB"/>
        </w:rPr>
        <w:t xml:space="preserve">Huete, A. R., &amp; Jackson, R. D. (1988). Soil and atmosphere influences on the spectra of partial canopies. </w:t>
      </w:r>
      <w:r w:rsidRPr="00276D97">
        <w:rPr>
          <w:i/>
          <w:iCs/>
          <w:lang w:val="en-GB"/>
        </w:rPr>
        <w:t>Remote Sensing of Environment</w:t>
      </w:r>
      <w:r w:rsidRPr="00276D97">
        <w:rPr>
          <w:lang w:val="en-GB"/>
        </w:rPr>
        <w:t xml:space="preserve">, </w:t>
      </w:r>
      <w:r w:rsidRPr="00276D97">
        <w:rPr>
          <w:i/>
          <w:iCs/>
          <w:lang w:val="en-GB"/>
        </w:rPr>
        <w:t>25</w:t>
      </w:r>
      <w:r w:rsidRPr="00276D97">
        <w:rPr>
          <w:lang w:val="en-GB"/>
        </w:rPr>
        <w:t>(1), 89-105. https://doi.org/10.1016/0034-4257(88)90043-0</w:t>
      </w:r>
    </w:p>
    <w:p w14:paraId="1B4A823B" w14:textId="77777777" w:rsidR="00276D97" w:rsidRPr="00276D97" w:rsidRDefault="00276D97" w:rsidP="00276D97">
      <w:pPr>
        <w:pStyle w:val="Bibliografa"/>
        <w:rPr>
          <w:lang w:val="en-GB"/>
        </w:rPr>
      </w:pPr>
      <w:r w:rsidRPr="00276D97">
        <w:rPr>
          <w:lang w:val="en-GB"/>
        </w:rPr>
        <w:t xml:space="preserve">Huggett, R. (2016). </w:t>
      </w:r>
      <w:r w:rsidRPr="00276D97">
        <w:rPr>
          <w:i/>
          <w:iCs/>
          <w:lang w:val="en-GB"/>
        </w:rPr>
        <w:t>Fundamentals of Geomorphology</w:t>
      </w:r>
      <w:r w:rsidRPr="00276D97">
        <w:rPr>
          <w:lang w:val="en-GB"/>
        </w:rPr>
        <w:t xml:space="preserve"> (4.</w:t>
      </w:r>
      <w:r w:rsidRPr="00276D97">
        <w:rPr>
          <w:vertAlign w:val="superscript"/>
          <w:lang w:val="en-GB"/>
        </w:rPr>
        <w:t>a</w:t>
      </w:r>
      <w:r w:rsidRPr="00276D97">
        <w:rPr>
          <w:lang w:val="en-GB"/>
        </w:rPr>
        <w:t xml:space="preserve"> ed.). Routledge. https://doi.org/10.4324/9781315674179</w:t>
      </w:r>
    </w:p>
    <w:p w14:paraId="1472CD3B" w14:textId="77777777" w:rsidR="00276D97" w:rsidRDefault="00276D97" w:rsidP="00276D97">
      <w:pPr>
        <w:pStyle w:val="Bibliografa"/>
      </w:pPr>
      <w:r w:rsidRPr="00276D97">
        <w:rPr>
          <w:lang w:val="en-GB"/>
        </w:rPr>
        <w:t xml:space="preserve">Jaramillo-Vélez, A. (2016, septiembre 8). </w:t>
      </w:r>
      <w:r>
        <w:rPr>
          <w:i/>
          <w:iCs/>
        </w:rPr>
        <w:t>Panorama de la erosión costera en el Golfo de Urabá. Evidencia de la necesidad de un programa de monitoreo costero regional</w:t>
      </w:r>
      <w:r>
        <w:t>.</w:t>
      </w:r>
    </w:p>
    <w:p w14:paraId="133801F7" w14:textId="77777777" w:rsidR="00276D97" w:rsidRPr="00276D97" w:rsidRDefault="00276D97" w:rsidP="00276D97">
      <w:pPr>
        <w:pStyle w:val="Bibliografa"/>
        <w:rPr>
          <w:lang w:val="en-GB"/>
        </w:rPr>
      </w:pPr>
      <w:r>
        <w:t xml:space="preserve">Jensen, J. R., &amp; Lulla, D. K. (1987). </w:t>
      </w:r>
      <w:r w:rsidRPr="00276D97">
        <w:rPr>
          <w:i/>
          <w:iCs/>
          <w:lang w:val="en-GB"/>
        </w:rPr>
        <w:t>Introductory digital image processing: A remote sensing perspective</w:t>
      </w:r>
      <w:r w:rsidRPr="00276D97">
        <w:rPr>
          <w:lang w:val="en-GB"/>
        </w:rPr>
        <w:t xml:space="preserve"> (world). Taylor &amp; Francis Group. https://doi.org/10.1080/10106048709354084</w:t>
      </w:r>
    </w:p>
    <w:p w14:paraId="66B016AD" w14:textId="77777777" w:rsidR="00276D97" w:rsidRPr="00276D97" w:rsidRDefault="00276D97" w:rsidP="00276D97">
      <w:pPr>
        <w:pStyle w:val="Bibliografa"/>
        <w:rPr>
          <w:lang w:val="en-GB"/>
        </w:rPr>
      </w:pPr>
      <w:r w:rsidRPr="00276D97">
        <w:rPr>
          <w:lang w:val="en-GB"/>
        </w:rPr>
        <w:t xml:space="preserve">Kantha, L. H., &amp; Clayson, C. A. (Eds.). (2000). Chapter 1—Introduction to Ocean Dynamics. En </w:t>
      </w:r>
      <w:r w:rsidRPr="00276D97">
        <w:rPr>
          <w:i/>
          <w:iCs/>
          <w:lang w:val="en-GB"/>
        </w:rPr>
        <w:t>International Geophysics</w:t>
      </w:r>
      <w:r w:rsidRPr="00276D97">
        <w:rPr>
          <w:lang w:val="en-GB"/>
        </w:rPr>
        <w:t xml:space="preserve"> (Vol. 66, pp. 1-IV). Academic Press. https://doi.org/10.1016/S0074-6142(00)80006-6</w:t>
      </w:r>
    </w:p>
    <w:p w14:paraId="0C62E2A9" w14:textId="77777777" w:rsidR="00276D97" w:rsidRPr="00276D97" w:rsidRDefault="00276D97" w:rsidP="00276D97">
      <w:pPr>
        <w:pStyle w:val="Bibliografa"/>
        <w:rPr>
          <w:lang w:val="en-GB"/>
        </w:rPr>
      </w:pPr>
      <w:r w:rsidRPr="00276D97">
        <w:rPr>
          <w:lang w:val="en-GB"/>
        </w:rPr>
        <w:t xml:space="preserve">Kermani, S., Boutiba, M., Guendouz, M., Guettouche, M. S., &amp; Khelfani, D. (2016). Detection and analysis of shoreline changes using geospatial tools and automatic computation: Case of jijelian sandy coast (East Algeria). </w:t>
      </w:r>
      <w:r w:rsidRPr="00276D97">
        <w:rPr>
          <w:i/>
          <w:iCs/>
          <w:lang w:val="en-GB"/>
        </w:rPr>
        <w:t>Ocean &amp; Coastal Management</w:t>
      </w:r>
      <w:r w:rsidRPr="00276D97">
        <w:rPr>
          <w:lang w:val="en-GB"/>
        </w:rPr>
        <w:t xml:space="preserve">, </w:t>
      </w:r>
      <w:r w:rsidRPr="00276D97">
        <w:rPr>
          <w:i/>
          <w:iCs/>
          <w:lang w:val="en-GB"/>
        </w:rPr>
        <w:t>132</w:t>
      </w:r>
      <w:r w:rsidRPr="00276D97">
        <w:rPr>
          <w:lang w:val="en-GB"/>
        </w:rPr>
        <w:t>, 46-58. https://doi.org/10.1016/j.ocecoaman.2016.08.010</w:t>
      </w:r>
    </w:p>
    <w:p w14:paraId="489E31E1" w14:textId="77777777" w:rsidR="00276D97" w:rsidRDefault="00276D97" w:rsidP="00276D97">
      <w:pPr>
        <w:pStyle w:val="Bibliografa"/>
      </w:pPr>
      <w:r w:rsidRPr="00276D97">
        <w:rPr>
          <w:lang w:val="en-GB"/>
        </w:rPr>
        <w:t xml:space="preserve">Klemas, V. (2008). </w:t>
      </w:r>
      <w:r w:rsidRPr="00276D97">
        <w:rPr>
          <w:i/>
          <w:iCs/>
          <w:lang w:val="en-GB"/>
        </w:rPr>
        <w:t>Remote sensing of coastal ecosystems</w:t>
      </w:r>
      <w:r w:rsidRPr="00276D97">
        <w:rPr>
          <w:lang w:val="en-GB"/>
        </w:rPr>
        <w:t xml:space="preserve">. </w:t>
      </w:r>
      <w:r>
        <w:t>1-11. https://doi.org/10.1109/BALTIC.2008.4625503</w:t>
      </w:r>
    </w:p>
    <w:p w14:paraId="77EC5F53" w14:textId="77777777" w:rsidR="00276D97" w:rsidRDefault="00276D97" w:rsidP="00276D97">
      <w:pPr>
        <w:pStyle w:val="Bibliografa"/>
      </w:pPr>
      <w:r>
        <w:t xml:space="preserve">León Fernández, L. T., &amp; Garavito Rincón, L. N. (2021). Procesamiento de imágenes satelitales. </w:t>
      </w:r>
      <w:r>
        <w:rPr>
          <w:i/>
          <w:iCs/>
        </w:rPr>
        <w:t>L’esprit Ingénieux</w:t>
      </w:r>
      <w:r>
        <w:t xml:space="preserve">, </w:t>
      </w:r>
      <w:r>
        <w:rPr>
          <w:i/>
          <w:iCs/>
        </w:rPr>
        <w:t>11</w:t>
      </w:r>
      <w:r>
        <w:t>(1), Article 1.</w:t>
      </w:r>
    </w:p>
    <w:p w14:paraId="4211E425" w14:textId="77777777" w:rsidR="00276D97" w:rsidRDefault="00276D97" w:rsidP="00276D97">
      <w:pPr>
        <w:pStyle w:val="Bibliografa"/>
      </w:pPr>
      <w:r>
        <w:lastRenderedPageBreak/>
        <w:t xml:space="preserve">Llorente Ibáñez, A. J. (2020). </w:t>
      </w:r>
      <w:r>
        <w:rPr>
          <w:i/>
          <w:iCs/>
        </w:rPr>
        <w:t>Análisis de la evolución de la línea de costa en la región de Urabá (Antioquia), Los Córdoba y Puerto Escondido (Córdoba) entre 1990 y 2019</w:t>
      </w:r>
      <w:r>
        <w:t>. https://repositorio.unicordoba.edu.co/handle/ucordoba/3738</w:t>
      </w:r>
    </w:p>
    <w:p w14:paraId="436A35FC" w14:textId="77777777" w:rsidR="00276D97" w:rsidRDefault="00276D97" w:rsidP="00276D97">
      <w:pPr>
        <w:pStyle w:val="Bibliografa"/>
      </w:pPr>
      <w:r w:rsidRPr="00276D97">
        <w:rPr>
          <w:i/>
          <w:iCs/>
          <w:lang w:val="en-GB"/>
        </w:rPr>
        <w:t>Maritime and Marine Imagery from Planet Satellite Solutions</w:t>
      </w:r>
      <w:r w:rsidRPr="00276D97">
        <w:rPr>
          <w:lang w:val="en-GB"/>
        </w:rPr>
        <w:t xml:space="preserve">. </w:t>
      </w:r>
      <w:r>
        <w:t>(2023). Planet. https://www.planet.com/markets/maritime/</w:t>
      </w:r>
    </w:p>
    <w:p w14:paraId="5CA5D684" w14:textId="77777777" w:rsidR="00276D97" w:rsidRDefault="00276D97" w:rsidP="00276D97">
      <w:pPr>
        <w:pStyle w:val="Bibliografa"/>
      </w:pPr>
      <w:r>
        <w:t xml:space="preserve">Martínez Vega, J., Martín, M. P., Díaz Montejo, J. M., López Vizoso, J. M., &amp; Muñoz Recio, F. J. (2010). </w:t>
      </w:r>
      <w:r>
        <w:rPr>
          <w:i/>
          <w:iCs/>
        </w:rPr>
        <w:t>Guía didáctica de Teledetección y Medio Ambiente</w:t>
      </w:r>
      <w:r>
        <w:t>. https://digital.csic.es/handle/10261/28306</w:t>
      </w:r>
    </w:p>
    <w:p w14:paraId="61237B37" w14:textId="77777777" w:rsidR="00276D97" w:rsidRPr="00276D97" w:rsidRDefault="00276D97" w:rsidP="00276D97">
      <w:pPr>
        <w:pStyle w:val="Bibliografa"/>
        <w:rPr>
          <w:lang w:val="en-GB"/>
        </w:rPr>
      </w:pPr>
      <w:r w:rsidRPr="00276D97">
        <w:rPr>
          <w:lang w:val="en-GB"/>
        </w:rPr>
        <w:t xml:space="preserve">Masselink, G., Hughes, M., &amp; Knight, J. (2014). </w:t>
      </w:r>
      <w:r w:rsidRPr="00276D97">
        <w:rPr>
          <w:i/>
          <w:iCs/>
          <w:lang w:val="en-GB"/>
        </w:rPr>
        <w:t>Introduction to Coastal Processes and Geomorphology</w:t>
      </w:r>
      <w:r w:rsidRPr="00276D97">
        <w:rPr>
          <w:lang w:val="en-GB"/>
        </w:rPr>
        <w:t>. Routledge. https://books.google.es/books?hl=es&amp;lr=&amp;id=v5XsAgAAQBAJ&amp;oi=fnd&amp;pg=PP1&amp;dq=Introduction+to+Coastal+Processes+and+Geomorphology&amp;ots=vmmSqvJWD_&amp;sig=knemxZUo4VKFAA_bUGqRTXIePfc#v=onepage&amp;q=Introduction%20to%20Coastal%20Processes%20and%20Geomorphology&amp;f=false</w:t>
      </w:r>
    </w:p>
    <w:p w14:paraId="293AD116" w14:textId="77777777" w:rsidR="00276D97" w:rsidRDefault="00276D97" w:rsidP="00276D97">
      <w:pPr>
        <w:pStyle w:val="Bibliografa"/>
      </w:pPr>
      <w:r w:rsidRPr="00276D97">
        <w:rPr>
          <w:lang w:val="en-GB"/>
        </w:rPr>
        <w:t xml:space="preserve">McAllister, E., Payo, A., Novellino, A., Dolphin, T., &amp; Medina-Lopez, E. (2022). Multispectral satellite imagery and machine learning for the extraction of shoreline indicators. </w:t>
      </w:r>
      <w:r>
        <w:rPr>
          <w:i/>
          <w:iCs/>
        </w:rPr>
        <w:t>Coastal Engineering</w:t>
      </w:r>
      <w:r>
        <w:t xml:space="preserve">, </w:t>
      </w:r>
      <w:r>
        <w:rPr>
          <w:i/>
          <w:iCs/>
        </w:rPr>
        <w:t>174</w:t>
      </w:r>
      <w:r>
        <w:t>, 104102. https://doi.org/10.1016/j.coastaleng.2022.104102</w:t>
      </w:r>
    </w:p>
    <w:p w14:paraId="5074063E" w14:textId="77777777" w:rsidR="00276D97" w:rsidRDefault="00276D97" w:rsidP="00276D97">
      <w:pPr>
        <w:pStyle w:val="Bibliografa"/>
      </w:pPr>
      <w:r>
        <w:t xml:space="preserve">Ministerio del Medio Ambiente. (2000). </w:t>
      </w:r>
      <w:r>
        <w:rPr>
          <w:i/>
          <w:iCs/>
        </w:rPr>
        <w:t>Política Nacional Ambiental para el desarrollo sostenible de los espacios oceánicos y las zonas costeras e insulares de Colombia.</w:t>
      </w:r>
    </w:p>
    <w:p w14:paraId="0E205CC8" w14:textId="77777777" w:rsidR="00276D97" w:rsidRDefault="00276D97" w:rsidP="00276D97">
      <w:pPr>
        <w:pStyle w:val="Bibliografa"/>
      </w:pPr>
      <w:r>
        <w:t xml:space="preserve">Molina M., A., Molina M., C., &amp; Chevillot, P. (1992). La percepción remota aplicada para determinar la circulación de las aguas superficiales del Golfo de Urabá y las variaciones de su línea de costa. </w:t>
      </w:r>
      <w:r>
        <w:rPr>
          <w:i/>
          <w:iCs/>
        </w:rPr>
        <w:t>Boletín Científico CIOH</w:t>
      </w:r>
      <w:r>
        <w:t xml:space="preserve">, </w:t>
      </w:r>
      <w:r>
        <w:rPr>
          <w:i/>
          <w:iCs/>
        </w:rPr>
        <w:t>11</w:t>
      </w:r>
      <w:r>
        <w:t>, 43-58. https://doi.org/10.26640/22159045.45</w:t>
      </w:r>
    </w:p>
    <w:p w14:paraId="0A94197C" w14:textId="77777777" w:rsidR="00276D97" w:rsidRPr="00276D97" w:rsidRDefault="00276D97" w:rsidP="00276D97">
      <w:pPr>
        <w:pStyle w:val="Bibliografa"/>
        <w:rPr>
          <w:lang w:val="en-GB"/>
        </w:rPr>
      </w:pPr>
      <w:r>
        <w:lastRenderedPageBreak/>
        <w:t xml:space="preserve">Montoya J., L. J., &amp; Toro B., M. (2006). Calibración De Un Modelo Hidrodinámico Para El Estudio De Los Patrones De Circulación En El Golfo De Urabá, Colombia. </w:t>
      </w:r>
      <w:r w:rsidRPr="00276D97">
        <w:rPr>
          <w:i/>
          <w:iCs/>
          <w:lang w:val="en-GB"/>
        </w:rPr>
        <w:t>Avances en Recursos Hidráulicos</w:t>
      </w:r>
      <w:r w:rsidRPr="00276D97">
        <w:rPr>
          <w:lang w:val="en-GB"/>
        </w:rPr>
        <w:t xml:space="preserve">, </w:t>
      </w:r>
      <w:r w:rsidRPr="00276D97">
        <w:rPr>
          <w:i/>
          <w:iCs/>
          <w:lang w:val="en-GB"/>
        </w:rPr>
        <w:t>13</w:t>
      </w:r>
      <w:r w:rsidRPr="00276D97">
        <w:rPr>
          <w:lang w:val="en-GB"/>
        </w:rPr>
        <w:t>, 37-54.</w:t>
      </w:r>
    </w:p>
    <w:p w14:paraId="6EA25FB1" w14:textId="77777777" w:rsidR="00276D97" w:rsidRPr="00276D97" w:rsidRDefault="00276D97" w:rsidP="00276D97">
      <w:pPr>
        <w:pStyle w:val="Bibliografa"/>
        <w:rPr>
          <w:lang w:val="en-GB"/>
        </w:rPr>
      </w:pPr>
      <w:r w:rsidRPr="00276D97">
        <w:rPr>
          <w:lang w:val="en-GB"/>
        </w:rPr>
        <w:t xml:space="preserve">Nicholls, R., Wong, P., Burkett, V., Codignotto, J., Hay, J., McLean, R., Ragoonaden, S., Woodroffe, C., Abuodha, P., Arblaster, J., Brown, B., Forbes, D., Hall, J., Kovats, S., Lowe, J., McInnes, K., Moser, S., Rupp-Armstrong, S., &amp; Saito, Y. (2007). Coastal systems and low-lying areas. </w:t>
      </w:r>
      <w:r w:rsidRPr="00276D97">
        <w:rPr>
          <w:i/>
          <w:iCs/>
          <w:lang w:val="en-GB"/>
        </w:rPr>
        <w:t>Faculty of Science - Papers (Archive)</w:t>
      </w:r>
      <w:r w:rsidRPr="00276D97">
        <w:rPr>
          <w:lang w:val="en-GB"/>
        </w:rPr>
        <w:t>. https://ro.uow.edu.au/scipapers/164</w:t>
      </w:r>
    </w:p>
    <w:p w14:paraId="663E0B99" w14:textId="77777777" w:rsidR="00276D97" w:rsidRDefault="00276D97" w:rsidP="00276D97">
      <w:pPr>
        <w:pStyle w:val="Bibliografa"/>
      </w:pPr>
      <w:r>
        <w:t xml:space="preserve">Ojeda Zújar, J. (2000). Métodos para el cálculo de la erosión costera. Revisión, tendencias y propuesta. </w:t>
      </w:r>
      <w:r>
        <w:rPr>
          <w:i/>
          <w:iCs/>
        </w:rPr>
        <w:t>Boletín de la Asociación de Geógrafos Españoles</w:t>
      </w:r>
      <w:r>
        <w:t xml:space="preserve">, </w:t>
      </w:r>
      <w:r>
        <w:rPr>
          <w:i/>
          <w:iCs/>
        </w:rPr>
        <w:t>30</w:t>
      </w:r>
      <w:r>
        <w:t>, 103-118.</w:t>
      </w:r>
    </w:p>
    <w:p w14:paraId="754FE7FC" w14:textId="77777777" w:rsidR="00276D97" w:rsidRDefault="00276D97" w:rsidP="00276D97">
      <w:pPr>
        <w:pStyle w:val="Bibliografa"/>
      </w:pPr>
      <w:r>
        <w:t xml:space="preserve">Osorio Arias, A. F., Gómez Giraldo, E. A., Álvarez Silva, O. A., Molina Flórez, L. G., &amp; Osorio Cano, J. D. (2010). </w:t>
      </w:r>
      <w:r>
        <w:rPr>
          <w:i/>
          <w:iCs/>
        </w:rPr>
        <w:t>Bases metodológicas para caracterizar el oleaje local (SEA) y de fondo (SWEll) en el Golfo de Urabá.</w:t>
      </w:r>
      <w:r>
        <w:t xml:space="preserve"> https://repositorio.unal.edu.co/handle/unal/8100</w:t>
      </w:r>
    </w:p>
    <w:p w14:paraId="1583B4F9" w14:textId="77777777" w:rsidR="00276D97" w:rsidRDefault="00276D97" w:rsidP="00276D97">
      <w:pPr>
        <w:pStyle w:val="Bibliografa"/>
      </w:pPr>
      <w:r w:rsidRPr="00276D97">
        <w:rPr>
          <w:lang w:val="en-GB"/>
        </w:rPr>
        <w:t xml:space="preserve">Pajak, M. J., &amp; Leatherman, S. (2002). The High Water Line as Shoreline Indicator. </w:t>
      </w:r>
      <w:r>
        <w:rPr>
          <w:i/>
          <w:iCs/>
        </w:rPr>
        <w:t>Journal of Coastal Research</w:t>
      </w:r>
      <w:r>
        <w:t xml:space="preserve">, </w:t>
      </w:r>
      <w:r>
        <w:rPr>
          <w:i/>
          <w:iCs/>
        </w:rPr>
        <w:t>18</w:t>
      </w:r>
      <w:r>
        <w:t>(2), 329-337.</w:t>
      </w:r>
    </w:p>
    <w:p w14:paraId="78C262D6" w14:textId="77777777" w:rsidR="00276D97" w:rsidRDefault="00276D97" w:rsidP="00276D97">
      <w:pPr>
        <w:pStyle w:val="Bibliografa"/>
      </w:pPr>
      <w:r>
        <w:t xml:space="preserve">Paniagua Arroyave, J. F. (2013). </w:t>
      </w:r>
      <w:r>
        <w:rPr>
          <w:i/>
          <w:iCs/>
        </w:rPr>
        <w:t>Migración histórica actualizada y predicción de la posición de la línea de costa en sectores acantilados críticos del litoral antioqueño, considerando escenarios de ascenso del nivel del mar</w:t>
      </w:r>
      <w:r>
        <w:t xml:space="preserve"> [masterThesis, Universidad EAFIT]. http://repository.eafit.edu.co/handle/10784/1266</w:t>
      </w:r>
    </w:p>
    <w:p w14:paraId="5456964A" w14:textId="77777777" w:rsidR="00276D97" w:rsidRPr="00276D97" w:rsidRDefault="00276D97" w:rsidP="00276D97">
      <w:pPr>
        <w:pStyle w:val="Bibliografa"/>
        <w:rPr>
          <w:lang w:val="en-GB"/>
        </w:rPr>
      </w:pPr>
      <w:r>
        <w:t xml:space="preserve">Parra, A. S., &amp; Restrepo Ángel, J. D. (2014). El colapso ambiental en el río Patía, Colombia: Variaciones morfológicas y alteraciones en los ecosistemas de manglar. </w:t>
      </w:r>
      <w:r w:rsidRPr="00276D97">
        <w:rPr>
          <w:i/>
          <w:iCs/>
          <w:lang w:val="en-GB"/>
        </w:rPr>
        <w:t>Latin american journal of aquatic research</w:t>
      </w:r>
      <w:r w:rsidRPr="00276D97">
        <w:rPr>
          <w:lang w:val="en-GB"/>
        </w:rPr>
        <w:t xml:space="preserve">, </w:t>
      </w:r>
      <w:r w:rsidRPr="00276D97">
        <w:rPr>
          <w:i/>
          <w:iCs/>
          <w:lang w:val="en-GB"/>
        </w:rPr>
        <w:t>42</w:t>
      </w:r>
      <w:r w:rsidRPr="00276D97">
        <w:rPr>
          <w:lang w:val="en-GB"/>
        </w:rPr>
        <w:t>(1), 40-60.</w:t>
      </w:r>
    </w:p>
    <w:p w14:paraId="18D07A1D" w14:textId="77777777" w:rsidR="00276D97" w:rsidRPr="00276D97" w:rsidRDefault="00276D97" w:rsidP="00276D97">
      <w:pPr>
        <w:pStyle w:val="Bibliografa"/>
        <w:rPr>
          <w:lang w:val="en-GB"/>
        </w:rPr>
      </w:pPr>
      <w:r w:rsidRPr="00276D97">
        <w:rPr>
          <w:lang w:val="en-GB"/>
        </w:rPr>
        <w:lastRenderedPageBreak/>
        <w:t xml:space="preserve">Pettorelli, N., Ryan, S., Mueller, T., Bunnefeld, N., Jędrzejewska, B., Lima, M., &amp; Kausrud, K. (2011). The Normalized Difference Vegetation Index (NDVI): Unforeseen successes in animal ecology. </w:t>
      </w:r>
      <w:r w:rsidRPr="00276D97">
        <w:rPr>
          <w:i/>
          <w:iCs/>
          <w:lang w:val="en-GB"/>
        </w:rPr>
        <w:t>Climate Research</w:t>
      </w:r>
      <w:r w:rsidRPr="00276D97">
        <w:rPr>
          <w:lang w:val="en-GB"/>
        </w:rPr>
        <w:t xml:space="preserve">, </w:t>
      </w:r>
      <w:r w:rsidRPr="00276D97">
        <w:rPr>
          <w:i/>
          <w:iCs/>
          <w:lang w:val="en-GB"/>
        </w:rPr>
        <w:t>46</w:t>
      </w:r>
      <w:r w:rsidRPr="00276D97">
        <w:rPr>
          <w:lang w:val="en-GB"/>
        </w:rPr>
        <w:t>(1), 15-27. https://doi.org/10.3354/cr00936</w:t>
      </w:r>
    </w:p>
    <w:p w14:paraId="10E96D39" w14:textId="77777777" w:rsidR="00276D97" w:rsidRPr="00276D97" w:rsidRDefault="00276D97" w:rsidP="00276D97">
      <w:pPr>
        <w:pStyle w:val="Bibliografa"/>
        <w:rPr>
          <w:lang w:val="en-GB"/>
        </w:rPr>
      </w:pPr>
      <w:r w:rsidRPr="00276D97">
        <w:rPr>
          <w:i/>
          <w:iCs/>
          <w:lang w:val="en-GB"/>
        </w:rPr>
        <w:t>PlanetScope</w:t>
      </w:r>
      <w:r w:rsidRPr="00276D97">
        <w:rPr>
          <w:lang w:val="en-GB"/>
        </w:rPr>
        <w:t>. (2022, noviembre 1). https://developers.planet.com/docs/data/planetscope/</w:t>
      </w:r>
    </w:p>
    <w:p w14:paraId="660FF082" w14:textId="77777777" w:rsidR="00276D97" w:rsidRDefault="00276D97" w:rsidP="00276D97">
      <w:pPr>
        <w:pStyle w:val="Bibliografa"/>
      </w:pPr>
      <w:r w:rsidRPr="00276D97">
        <w:rPr>
          <w:lang w:val="en-GB"/>
        </w:rPr>
        <w:t xml:space="preserve">Posada P., B. O., &amp; Henao P., W. (2008). </w:t>
      </w:r>
      <w:r>
        <w:rPr>
          <w:i/>
          <w:iCs/>
        </w:rPr>
        <w:t>Diagnóstico de la erosión en la zona costera del Caribe colombiano.</w:t>
      </w:r>
      <w:r>
        <w:t xml:space="preserve"> Instituto de Investigaciones Marinas y Costeras - INVEMAR. https://aquadocs.org/handle/1834/6682</w:t>
      </w:r>
    </w:p>
    <w:p w14:paraId="0C8A8C0A" w14:textId="77777777" w:rsidR="00276D97" w:rsidRDefault="00276D97" w:rsidP="00276D97">
      <w:pPr>
        <w:pStyle w:val="Bibliografa"/>
      </w:pPr>
      <w:r>
        <w:rPr>
          <w:i/>
          <w:iCs/>
        </w:rPr>
        <w:t>RapidEye</w:t>
      </w:r>
      <w:r>
        <w:t>. (2022, septiembre 7). https://developers.planet.com/docs/data/rapideye/</w:t>
      </w:r>
    </w:p>
    <w:p w14:paraId="3A2B02D2" w14:textId="77777777" w:rsidR="00276D97" w:rsidRDefault="00276D97" w:rsidP="00276D97">
      <w:pPr>
        <w:pStyle w:val="Bibliografa"/>
      </w:pPr>
      <w:r w:rsidRPr="00276D97">
        <w:rPr>
          <w:lang w:val="en-GB"/>
        </w:rPr>
        <w:t xml:space="preserve">Reed, W., S, M., JAMES, &amp; MANUEL, P. R. (2008). </w:t>
      </w:r>
      <w:r>
        <w:rPr>
          <w:i/>
          <w:iCs/>
        </w:rPr>
        <w:t>Geología. Dinámica y evolución de la tierra</w:t>
      </w:r>
      <w:r>
        <w:t>. Ediciones Paraninfo, S.A.</w:t>
      </w:r>
    </w:p>
    <w:p w14:paraId="1F180C0E" w14:textId="77777777" w:rsidR="00276D97" w:rsidRDefault="00276D97" w:rsidP="00276D97">
      <w:pPr>
        <w:pStyle w:val="Bibliografa"/>
      </w:pPr>
      <w:r>
        <w:t xml:space="preserve">Rodriguez Chavez, O. E., &amp; Arredondo Bautista, H. A. (2005). </w:t>
      </w:r>
      <w:r>
        <w:rPr>
          <w:i/>
          <w:iCs/>
        </w:rPr>
        <w:t>MANUAL PARA EL MANEJO Y PROCESAMIENTO DE IMÁGENES SATELITALES OBTENIDAS DEL SENSOR REMOTO MODIS DE LA NASA, APLICADO EN ESTUDIOS DE INGENIERIA CIVIL</w:t>
      </w:r>
      <w:r>
        <w:t xml:space="preserve"> [PONTIFICIA UNIVERSIDAD JAVERIANA]. https://repository.javeriana.edu.co/bitstream/handle/10554/7050/tesis123.pdf?sequence=3&amp;isAllowed=y</w:t>
      </w:r>
    </w:p>
    <w:p w14:paraId="78933FC9" w14:textId="77777777" w:rsidR="00276D97" w:rsidRPr="00276D97" w:rsidRDefault="00276D97" w:rsidP="00276D97">
      <w:pPr>
        <w:pStyle w:val="Bibliografa"/>
        <w:rPr>
          <w:lang w:val="en-GB"/>
        </w:rPr>
      </w:pPr>
      <w:r w:rsidRPr="00276D97">
        <w:rPr>
          <w:lang w:val="en-GB"/>
        </w:rPr>
        <w:t xml:space="preserve">Rouse, J. W., Haas, R. H., Schell, J. A., &amp; Deering, D. W. (1974). Monitoring vegetation systems in the Great Plains with ERTS. </w:t>
      </w:r>
      <w:r w:rsidRPr="00276D97">
        <w:rPr>
          <w:i/>
          <w:iCs/>
          <w:lang w:val="en-GB"/>
        </w:rPr>
        <w:t>NASA Special Publication</w:t>
      </w:r>
      <w:r w:rsidRPr="00276D97">
        <w:rPr>
          <w:lang w:val="en-GB"/>
        </w:rPr>
        <w:t xml:space="preserve">, </w:t>
      </w:r>
      <w:r w:rsidRPr="00276D97">
        <w:rPr>
          <w:i/>
          <w:iCs/>
          <w:lang w:val="en-GB"/>
        </w:rPr>
        <w:t>351</w:t>
      </w:r>
      <w:r w:rsidRPr="00276D97">
        <w:rPr>
          <w:lang w:val="en-GB"/>
        </w:rPr>
        <w:t>, 309-317.</w:t>
      </w:r>
    </w:p>
    <w:p w14:paraId="440305E5" w14:textId="77777777" w:rsidR="00276D97" w:rsidRDefault="00276D97" w:rsidP="00276D97">
      <w:pPr>
        <w:pStyle w:val="Bibliografa"/>
      </w:pPr>
      <w:r>
        <w:t xml:space="preserve">Sabins Jr, F. F., &amp; Ellis, J. M. (2020). </w:t>
      </w:r>
      <w:r w:rsidRPr="00276D97">
        <w:rPr>
          <w:i/>
          <w:iCs/>
          <w:lang w:val="en-GB"/>
        </w:rPr>
        <w:t>Remote Sensing: Principles, Interpretation, and Applications, Fourth Edition</w:t>
      </w:r>
      <w:r w:rsidRPr="00276D97">
        <w:rPr>
          <w:lang w:val="en-GB"/>
        </w:rPr>
        <w:t xml:space="preserve">. </w:t>
      </w:r>
      <w:r>
        <w:t>Waveland Press.</w:t>
      </w:r>
    </w:p>
    <w:p w14:paraId="4305F00B" w14:textId="77777777" w:rsidR="00276D97" w:rsidRDefault="00276D97" w:rsidP="00276D97">
      <w:pPr>
        <w:pStyle w:val="Bibliografa"/>
      </w:pPr>
      <w:r>
        <w:t xml:space="preserve">Santos Preciado, J. M. (2020). </w:t>
      </w:r>
      <w:r>
        <w:rPr>
          <w:i/>
          <w:iCs/>
        </w:rPr>
        <w:t>Sistemas de Informacón Geográfica</w:t>
      </w:r>
      <w:r>
        <w:t>. Universidad Nacional de Educación a Distancia.</w:t>
      </w:r>
    </w:p>
    <w:p w14:paraId="55D6A545" w14:textId="77777777" w:rsidR="00276D97" w:rsidRDefault="00276D97" w:rsidP="00276D97">
      <w:pPr>
        <w:pStyle w:val="Bibliografa"/>
      </w:pPr>
      <w:r>
        <w:rPr>
          <w:i/>
          <w:iCs/>
        </w:rPr>
        <w:t>Satellite Imagery Analytics</w:t>
      </w:r>
      <w:r>
        <w:t>. (2023). Planet. https://www.planet.com/products/planet-imagery/</w:t>
      </w:r>
    </w:p>
    <w:p w14:paraId="268F28A7" w14:textId="77777777" w:rsidR="00276D97" w:rsidRPr="00276D97" w:rsidRDefault="00276D97" w:rsidP="00276D97">
      <w:pPr>
        <w:pStyle w:val="Bibliografa"/>
        <w:rPr>
          <w:lang w:val="en-GB"/>
        </w:rPr>
      </w:pPr>
      <w:r w:rsidRPr="00276D97">
        <w:rPr>
          <w:lang w:val="en-GB"/>
        </w:rPr>
        <w:lastRenderedPageBreak/>
        <w:t xml:space="preserve">Schowengerdt, R. A. (2012). </w:t>
      </w:r>
      <w:r w:rsidRPr="00276D97">
        <w:rPr>
          <w:i/>
          <w:iCs/>
          <w:lang w:val="en-GB"/>
        </w:rPr>
        <w:t>Techniques for Image Processing and Classifications in Remote Sensing</w:t>
      </w:r>
      <w:r w:rsidRPr="00276D97">
        <w:rPr>
          <w:lang w:val="en-GB"/>
        </w:rPr>
        <w:t>. Academic Press.</w:t>
      </w:r>
    </w:p>
    <w:p w14:paraId="5D174750" w14:textId="77777777" w:rsidR="00276D97" w:rsidRPr="00276D97" w:rsidRDefault="00276D97" w:rsidP="00276D97">
      <w:pPr>
        <w:pStyle w:val="Bibliografa"/>
        <w:rPr>
          <w:lang w:val="en-GB"/>
        </w:rPr>
      </w:pPr>
      <w:r w:rsidRPr="00276D97">
        <w:rPr>
          <w:lang w:val="en-GB"/>
        </w:rPr>
        <w:t xml:space="preserve">Seale, C., Redfern, T., Chatfield, P., Luo, C., &amp; Dempsey, K. (2022). Coastline detection in satellite imagery: A deep learning approach on new benchmark data. </w:t>
      </w:r>
      <w:r w:rsidRPr="00276D97">
        <w:rPr>
          <w:i/>
          <w:iCs/>
          <w:lang w:val="en-GB"/>
        </w:rPr>
        <w:t>Remote Sensing of Environment</w:t>
      </w:r>
      <w:r w:rsidRPr="00276D97">
        <w:rPr>
          <w:lang w:val="en-GB"/>
        </w:rPr>
        <w:t xml:space="preserve">, </w:t>
      </w:r>
      <w:r w:rsidRPr="00276D97">
        <w:rPr>
          <w:i/>
          <w:iCs/>
          <w:lang w:val="en-GB"/>
        </w:rPr>
        <w:t>278</w:t>
      </w:r>
      <w:r w:rsidRPr="00276D97">
        <w:rPr>
          <w:lang w:val="en-GB"/>
        </w:rPr>
        <w:t>, 113044. https://doi.org/10.1016/j.rse.2022.113044</w:t>
      </w:r>
    </w:p>
    <w:p w14:paraId="6117AE30" w14:textId="77777777" w:rsidR="00276D97" w:rsidRPr="00276D97" w:rsidRDefault="00276D97" w:rsidP="00276D97">
      <w:pPr>
        <w:pStyle w:val="Bibliografa"/>
        <w:rPr>
          <w:lang w:val="en-GB"/>
        </w:rPr>
      </w:pPr>
      <w:r w:rsidRPr="00276D97">
        <w:rPr>
          <w:lang w:val="en-GB"/>
        </w:rPr>
        <w:t xml:space="preserve">Silvester, R., &amp; Hsu, J. R. C. (1997). </w:t>
      </w:r>
      <w:r w:rsidRPr="00276D97">
        <w:rPr>
          <w:i/>
          <w:iCs/>
          <w:lang w:val="en-GB"/>
        </w:rPr>
        <w:t>Coastal stabilization</w:t>
      </w:r>
      <w:r w:rsidRPr="00276D97">
        <w:rPr>
          <w:lang w:val="en-GB"/>
        </w:rPr>
        <w:t>. Prentice Hall.</w:t>
      </w:r>
    </w:p>
    <w:p w14:paraId="64825761" w14:textId="77777777" w:rsidR="00276D97" w:rsidRPr="00276D97" w:rsidRDefault="00276D97" w:rsidP="00276D97">
      <w:pPr>
        <w:pStyle w:val="Bibliografa"/>
        <w:rPr>
          <w:lang w:val="en-GB"/>
        </w:rPr>
      </w:pPr>
      <w:r w:rsidRPr="00276D97">
        <w:rPr>
          <w:lang w:val="en-GB"/>
        </w:rPr>
        <w:t xml:space="preserve">Smith, G. L., &amp; Zarillo, G. A. (1990). Calculating Long-Term Shoreline Recession Rates Using Aerial Photographic and Beach Profiling Techniques. </w:t>
      </w:r>
      <w:r w:rsidRPr="00276D97">
        <w:rPr>
          <w:i/>
          <w:iCs/>
          <w:lang w:val="en-GB"/>
        </w:rPr>
        <w:t>Journal of Coastal Research</w:t>
      </w:r>
      <w:r w:rsidRPr="00276D97">
        <w:rPr>
          <w:lang w:val="en-GB"/>
        </w:rPr>
        <w:t xml:space="preserve">, </w:t>
      </w:r>
      <w:r w:rsidRPr="00276D97">
        <w:rPr>
          <w:i/>
          <w:iCs/>
          <w:lang w:val="en-GB"/>
        </w:rPr>
        <w:t>6</w:t>
      </w:r>
      <w:r w:rsidRPr="00276D97">
        <w:rPr>
          <w:lang w:val="en-GB"/>
        </w:rPr>
        <w:t>(1), 111-120.</w:t>
      </w:r>
    </w:p>
    <w:p w14:paraId="775F0C50" w14:textId="77777777" w:rsidR="00276D97" w:rsidRPr="00276D97" w:rsidRDefault="00276D97" w:rsidP="00276D97">
      <w:pPr>
        <w:pStyle w:val="Bibliografa"/>
        <w:rPr>
          <w:lang w:val="en-GB"/>
        </w:rPr>
      </w:pPr>
      <w:r w:rsidRPr="00276D97">
        <w:rPr>
          <w:lang w:val="en-GB"/>
        </w:rPr>
        <w:t xml:space="preserve">Snyder, J. P. (1987). Map projections: A working manual. En </w:t>
      </w:r>
      <w:r w:rsidRPr="00276D97">
        <w:rPr>
          <w:i/>
          <w:iCs/>
          <w:lang w:val="en-GB"/>
        </w:rPr>
        <w:t>Professional Paper</w:t>
      </w:r>
      <w:r w:rsidRPr="00276D97">
        <w:rPr>
          <w:lang w:val="en-GB"/>
        </w:rPr>
        <w:t xml:space="preserve"> (1395). U.S. Government Printing Office. https://doi.org/10.3133/pp1395</w:t>
      </w:r>
    </w:p>
    <w:p w14:paraId="14683E5E" w14:textId="77777777" w:rsidR="00276D97" w:rsidRDefault="00276D97" w:rsidP="00276D97">
      <w:pPr>
        <w:pStyle w:val="Bibliografa"/>
      </w:pPr>
      <w:r>
        <w:t xml:space="preserve">Sobrino, J. A. (Ed.). (2000). </w:t>
      </w:r>
      <w:r>
        <w:rPr>
          <w:i/>
          <w:iCs/>
        </w:rPr>
        <w:t>Teledetección</w:t>
      </w:r>
      <w:r>
        <w:t>. Universitat de València. https://books.google.es/books?hl=es&amp;lr=&amp;id=Yb6xIldfoT0C&amp;oi=fnd&amp;pg=PA89&amp;dq=historia+de+la+teledetecci%C3%B3n&amp;ots=oTDBAxJD0l&amp;sig=sAmgVkKen8-0W14efUa3VAd6Yrw#v=onepage&amp;q=historia%20de%20la%20teledetecci%C3%B3n&amp;f=false</w:t>
      </w:r>
    </w:p>
    <w:p w14:paraId="7E2D65CD" w14:textId="77777777" w:rsidR="00276D97" w:rsidRPr="00276D97" w:rsidRDefault="00276D97" w:rsidP="00276D97">
      <w:pPr>
        <w:pStyle w:val="Bibliografa"/>
        <w:rPr>
          <w:lang w:val="en-GB"/>
        </w:rPr>
      </w:pPr>
      <w:r w:rsidRPr="00276D97">
        <w:rPr>
          <w:lang w:val="en-GB"/>
        </w:rPr>
        <w:t xml:space="preserve">Sun, C., Fagherazzi, S., &amp; Liu, Y. (2018). Classification mapping of salt marsh vegetation by flexible monthly NDVI time-series using Landsat imagery. </w:t>
      </w:r>
      <w:r w:rsidRPr="00276D97">
        <w:rPr>
          <w:i/>
          <w:iCs/>
          <w:lang w:val="en-GB"/>
        </w:rPr>
        <w:t>Estuarine, Coastal and Shelf Science</w:t>
      </w:r>
      <w:r w:rsidRPr="00276D97">
        <w:rPr>
          <w:lang w:val="en-GB"/>
        </w:rPr>
        <w:t xml:space="preserve">, </w:t>
      </w:r>
      <w:r w:rsidRPr="00276D97">
        <w:rPr>
          <w:i/>
          <w:iCs/>
          <w:lang w:val="en-GB"/>
        </w:rPr>
        <w:t>213</w:t>
      </w:r>
      <w:r w:rsidRPr="00276D97">
        <w:rPr>
          <w:lang w:val="en-GB"/>
        </w:rPr>
        <w:t>, 61-80. https://doi.org/10.1016/j.ecss.2018.08.007</w:t>
      </w:r>
    </w:p>
    <w:p w14:paraId="2EA75885" w14:textId="77777777" w:rsidR="00276D97" w:rsidRDefault="00276D97" w:rsidP="00276D97">
      <w:pPr>
        <w:pStyle w:val="Bibliografa"/>
      </w:pPr>
      <w:r w:rsidRPr="00276D97">
        <w:rPr>
          <w:lang w:val="en-GB"/>
        </w:rPr>
        <w:t xml:space="preserve">Tarbuck, E. J., &amp; Lutgens, F. K. (2005). </w:t>
      </w:r>
      <w:r>
        <w:rPr>
          <w:i/>
          <w:iCs/>
        </w:rPr>
        <w:t>Ciencias de la tierra: Una introducción a la geología física</w:t>
      </w:r>
      <w:r>
        <w:t>. Prentice Hall.</w:t>
      </w:r>
    </w:p>
    <w:p w14:paraId="64FBA148" w14:textId="77777777" w:rsidR="00276D97" w:rsidRDefault="00276D97" w:rsidP="00276D97">
      <w:pPr>
        <w:pStyle w:val="Bibliografa"/>
      </w:pPr>
      <w:r>
        <w:t xml:space="preserve">Thomas, Y.-F., Cesaraccio, M., García-Valencia, C., &amp; Ménanteau, L. (2007). Contribución de la hidrografía histórica al estudio de la cinemática de los fondos marinos: Evolución del golfo </w:t>
      </w:r>
      <w:r>
        <w:lastRenderedPageBreak/>
        <w:t xml:space="preserve">de Urabá, Colombia. </w:t>
      </w:r>
      <w:r>
        <w:rPr>
          <w:i/>
          <w:iCs/>
        </w:rPr>
        <w:t>Boletín Científico CIOH</w:t>
      </w:r>
      <w:r>
        <w:t xml:space="preserve">, </w:t>
      </w:r>
      <w:r>
        <w:rPr>
          <w:i/>
          <w:iCs/>
        </w:rPr>
        <w:t>25</w:t>
      </w:r>
      <w:r>
        <w:t>, Article 25. https://doi.org/10.26640/22159045.167</w:t>
      </w:r>
    </w:p>
    <w:p w14:paraId="2467457D" w14:textId="77777777" w:rsidR="00276D97" w:rsidRDefault="00276D97" w:rsidP="00276D97">
      <w:pPr>
        <w:pStyle w:val="Bibliografa"/>
      </w:pPr>
      <w:r>
        <w:t xml:space="preserve">Thomas, Y.-F., García-Valencia, C., Cesaraccio, M., &amp; Rojas, X. (2007). El Paisaje en el Golfo. En </w:t>
      </w:r>
      <w:r>
        <w:rPr>
          <w:i/>
          <w:iCs/>
        </w:rPr>
        <w:t>Atlas del Golfo de Urabá: Una mirada al Caribe de Antioquia y Chocó</w:t>
      </w:r>
      <w:r>
        <w:t xml:space="preserve"> (pp. 75-127). Carolina García Valencia. http://repositorio.corpouraba.gov.co:8082/xmlui/handle/123456789/218</w:t>
      </w:r>
    </w:p>
    <w:p w14:paraId="28E18954" w14:textId="77777777" w:rsidR="00276D97" w:rsidRDefault="00276D97" w:rsidP="00276D97">
      <w:pPr>
        <w:pStyle w:val="Bibliografa"/>
      </w:pPr>
      <w:r>
        <w:t xml:space="preserve">Toro, V. G., Mosquera, W., Barrientos, N., &amp; Bedoya, Y. (2019). Circulación oceánica del Golfo de Urabá usando campos de viento de alta resolución temporal. </w:t>
      </w:r>
      <w:r>
        <w:rPr>
          <w:i/>
          <w:iCs/>
        </w:rPr>
        <w:t>Boletín Científico CIOH</w:t>
      </w:r>
      <w:r>
        <w:t xml:space="preserve">, </w:t>
      </w:r>
      <w:r>
        <w:rPr>
          <w:i/>
          <w:iCs/>
        </w:rPr>
        <w:t>38</w:t>
      </w:r>
      <w:r>
        <w:t>(2), Article 2. https://doi.org/10.26640/22159045.2019.516</w:t>
      </w:r>
    </w:p>
    <w:p w14:paraId="6F5E28D7" w14:textId="77777777" w:rsidR="00276D97" w:rsidRPr="00276D97" w:rsidRDefault="00276D97" w:rsidP="00276D97">
      <w:pPr>
        <w:pStyle w:val="Bibliografa"/>
        <w:rPr>
          <w:lang w:val="en-GB"/>
        </w:rPr>
      </w:pPr>
      <w:r>
        <w:t xml:space="preserve">Tucker, C. J. (1979). </w:t>
      </w:r>
      <w:r w:rsidRPr="00276D97">
        <w:rPr>
          <w:lang w:val="en-GB"/>
        </w:rPr>
        <w:t xml:space="preserve">Red and photographic infrared linear combinations for monitoring vegetation. </w:t>
      </w:r>
      <w:r w:rsidRPr="00276D97">
        <w:rPr>
          <w:i/>
          <w:iCs/>
          <w:lang w:val="en-GB"/>
        </w:rPr>
        <w:t>Remote Sensing of Environment</w:t>
      </w:r>
      <w:r w:rsidRPr="00276D97">
        <w:rPr>
          <w:lang w:val="en-GB"/>
        </w:rPr>
        <w:t xml:space="preserve">, </w:t>
      </w:r>
      <w:r w:rsidRPr="00276D97">
        <w:rPr>
          <w:i/>
          <w:iCs/>
          <w:lang w:val="en-GB"/>
        </w:rPr>
        <w:t>8</w:t>
      </w:r>
      <w:r w:rsidRPr="00276D97">
        <w:rPr>
          <w:lang w:val="en-GB"/>
        </w:rPr>
        <w:t>(2), 127-150. https://doi.org/10.1016/0034-4257(79)90013-0</w:t>
      </w:r>
    </w:p>
    <w:p w14:paraId="0A51AB55" w14:textId="77777777" w:rsidR="00276D97" w:rsidRDefault="00276D97" w:rsidP="00276D97">
      <w:pPr>
        <w:pStyle w:val="Bibliografa"/>
      </w:pPr>
      <w:r w:rsidRPr="00276D97">
        <w:rPr>
          <w:lang w:val="en-GB"/>
        </w:rPr>
        <w:t xml:space="preserve">Vargas-T., V. H., Uribe-P., E., Ríos-R., C. A., &amp; Castellanos-A., O. M. (2016). </w:t>
      </w:r>
      <w:r>
        <w:t xml:space="preserve">Geoformas costeras causadas por depositación y erosión a lo largo de la línea costera entre Punta Brava y Punta Betín, Santa Marta, Caribe Colombiano. </w:t>
      </w:r>
      <w:r>
        <w:rPr>
          <w:i/>
          <w:iCs/>
        </w:rPr>
        <w:t>Revista de la Academia Colombiana de Ciencias Exactas, Físicas y Naturales</w:t>
      </w:r>
      <w:r>
        <w:t xml:space="preserve">, </w:t>
      </w:r>
      <w:r>
        <w:rPr>
          <w:i/>
          <w:iCs/>
        </w:rPr>
        <w:t>40</w:t>
      </w:r>
      <w:r>
        <w:t>(157), 664-682. https://doi.org/10.18257/raccefyn.387</w:t>
      </w:r>
    </w:p>
    <w:p w14:paraId="7A268CA7" w14:textId="77777777" w:rsidR="00276D97" w:rsidRDefault="00276D97" w:rsidP="00276D97">
      <w:pPr>
        <w:pStyle w:val="Bibliografa"/>
      </w:pPr>
      <w:r>
        <w:t xml:space="preserve">Velásquez Montoya, L. (2013). </w:t>
      </w:r>
      <w:r>
        <w:rPr>
          <w:i/>
          <w:iCs/>
        </w:rPr>
        <w:t>Modelación del transporte de sedimentos en el golfo de Urabá, Colombia</w:t>
      </w:r>
      <w:r>
        <w:t xml:space="preserve"> [Tesis de Maestría, Universidad EAFIT]. https://repository.eafit.edu.co/bitstream/10784/1268/1/VelasquezMontoya_Liliana_2013.pdf</w:t>
      </w:r>
    </w:p>
    <w:p w14:paraId="33EEEC63" w14:textId="77777777" w:rsidR="00276D97" w:rsidRDefault="00276D97" w:rsidP="00276D97">
      <w:pPr>
        <w:pStyle w:val="Bibliografa"/>
      </w:pPr>
      <w:r>
        <w:t xml:space="preserve">Vélez-Castaño, J. D., Betancurth-Montes, G. L., &amp; Cañón-Barriga, J. E. (2021). </w:t>
      </w:r>
      <w:r w:rsidRPr="00276D97">
        <w:rPr>
          <w:lang w:val="en-GB"/>
        </w:rPr>
        <w:t xml:space="preserve">Erosion and progradation in the Atrato River delta: A spatiotemporal analysis with Google Earth </w:t>
      </w:r>
      <w:r w:rsidRPr="00276D97">
        <w:rPr>
          <w:lang w:val="en-GB"/>
        </w:rPr>
        <w:lastRenderedPageBreak/>
        <w:t xml:space="preserve">Engine. </w:t>
      </w:r>
      <w:r>
        <w:rPr>
          <w:i/>
          <w:iCs/>
        </w:rPr>
        <w:t>Revista Facultad de Ingeniería Universidad de Antioquia</w:t>
      </w:r>
      <w:r>
        <w:t xml:space="preserve">, </w:t>
      </w:r>
      <w:r>
        <w:rPr>
          <w:i/>
          <w:iCs/>
        </w:rPr>
        <w:t>99</w:t>
      </w:r>
      <w:r>
        <w:t>, Article 99. https://doi.org/10.17533/udea.redin.20200688</w:t>
      </w:r>
    </w:p>
    <w:p w14:paraId="6FEF6668" w14:textId="77777777" w:rsidR="00276D97" w:rsidRPr="00276D97" w:rsidRDefault="00276D97" w:rsidP="00276D97">
      <w:pPr>
        <w:pStyle w:val="Bibliografa"/>
        <w:rPr>
          <w:lang w:val="en-GB"/>
        </w:rPr>
      </w:pPr>
      <w:r w:rsidRPr="00276D97">
        <w:rPr>
          <w:lang w:val="en-GB"/>
        </w:rPr>
        <w:t xml:space="preserve">Weng, Q. (2012). </w:t>
      </w:r>
      <w:r w:rsidRPr="00276D97">
        <w:rPr>
          <w:i/>
          <w:iCs/>
          <w:lang w:val="en-GB"/>
        </w:rPr>
        <w:t>An Introduction to Contemporary Remote Sensing</w:t>
      </w:r>
      <w:r w:rsidRPr="00276D97">
        <w:rPr>
          <w:lang w:val="en-GB"/>
        </w:rPr>
        <w:t xml:space="preserve"> (1st Edition). McGraw-Hill Education. https://www.accessengineeringlibrary.com/content/book/9780071740111</w:t>
      </w:r>
    </w:p>
    <w:p w14:paraId="4E3898D2" w14:textId="77777777" w:rsidR="00276D97" w:rsidRPr="00276D97" w:rsidRDefault="00276D97" w:rsidP="00276D97">
      <w:pPr>
        <w:pStyle w:val="Bibliografa"/>
        <w:rPr>
          <w:lang w:val="en-GB"/>
        </w:rPr>
      </w:pPr>
      <w:r w:rsidRPr="00276D97">
        <w:rPr>
          <w:lang w:val="en-GB"/>
        </w:rPr>
        <w:t xml:space="preserve">Wulder, M. A., &amp; Coops, N. C. (2014). Satellites: Make Earth observations open access. </w:t>
      </w:r>
      <w:r w:rsidRPr="00276D97">
        <w:rPr>
          <w:i/>
          <w:iCs/>
          <w:lang w:val="en-GB"/>
        </w:rPr>
        <w:t>Nature</w:t>
      </w:r>
      <w:r w:rsidRPr="00276D97">
        <w:rPr>
          <w:lang w:val="en-GB"/>
        </w:rPr>
        <w:t xml:space="preserve">, </w:t>
      </w:r>
      <w:r w:rsidRPr="00276D97">
        <w:rPr>
          <w:i/>
          <w:iCs/>
          <w:lang w:val="en-GB"/>
        </w:rPr>
        <w:t>513</w:t>
      </w:r>
      <w:r w:rsidRPr="00276D97">
        <w:rPr>
          <w:lang w:val="en-GB"/>
        </w:rPr>
        <w:t>(7516), Article 7516. https://doi.org/10.1038/513030a</w:t>
      </w:r>
    </w:p>
    <w:p w14:paraId="6C4B7FA3" w14:textId="77777777" w:rsidR="00276D97" w:rsidRDefault="00276D97" w:rsidP="00276D97">
      <w:pPr>
        <w:pStyle w:val="Bibliografa"/>
      </w:pPr>
      <w:r w:rsidRPr="00276D97">
        <w:rPr>
          <w:lang w:val="en-GB"/>
        </w:rPr>
        <w:t xml:space="preserve">Wyles, K. J., White, M. P., Hattam, C., Pahl, S., King, H., &amp; Austen, M. (2019). Are Some Natural Environments More Psychologically Beneficial Than Others? The Importance of Type and Quality on Connectedness to Nature and Psychological Restoration. </w:t>
      </w:r>
      <w:r>
        <w:rPr>
          <w:i/>
          <w:iCs/>
        </w:rPr>
        <w:t>Environment and Behavior</w:t>
      </w:r>
      <w:r>
        <w:t xml:space="preserve">, </w:t>
      </w:r>
      <w:r>
        <w:rPr>
          <w:i/>
          <w:iCs/>
        </w:rPr>
        <w:t>51</w:t>
      </w:r>
      <w:r>
        <w:t>(2), 111-143. https://doi.org/10.1177/0013916517738312</w:t>
      </w:r>
    </w:p>
    <w:p w14:paraId="646A43D9" w14:textId="073B753F" w:rsidR="00037E8F" w:rsidRDefault="00037E8F" w:rsidP="00683861">
      <w:pPr>
        <w:pStyle w:val="PrrAPA"/>
      </w:pPr>
      <w:r>
        <w:fldChar w:fldCharType="end"/>
      </w:r>
    </w:p>
    <w:sectPr w:rsidR="00037E8F" w:rsidSect="000D6BBB">
      <w:headerReference w:type="default" r:id="rId38"/>
      <w:type w:val="continuous"/>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6B8DE9" w14:textId="77777777" w:rsidR="008C1CE2" w:rsidRDefault="008C1CE2" w:rsidP="006B13CA">
      <w:pPr>
        <w:spacing w:line="240" w:lineRule="auto"/>
      </w:pPr>
      <w:r>
        <w:separator/>
      </w:r>
    </w:p>
  </w:endnote>
  <w:endnote w:type="continuationSeparator" w:id="0">
    <w:p w14:paraId="2B8BBCC9" w14:textId="77777777" w:rsidR="008C1CE2" w:rsidRDefault="008C1CE2" w:rsidP="006B13CA">
      <w:pPr>
        <w:spacing w:line="240" w:lineRule="auto"/>
      </w:pPr>
      <w:r>
        <w:continuationSeparator/>
      </w:r>
    </w:p>
  </w:endnote>
  <w:endnote w:type="continuationNotice" w:id="1">
    <w:p w14:paraId="78A6A2E5" w14:textId="77777777" w:rsidR="008C1CE2" w:rsidRDefault="008C1CE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52C2E9" w14:textId="77777777" w:rsidR="008C1CE2" w:rsidRDefault="008C1CE2" w:rsidP="006B13CA">
      <w:pPr>
        <w:spacing w:line="240" w:lineRule="auto"/>
      </w:pPr>
      <w:r>
        <w:separator/>
      </w:r>
    </w:p>
  </w:footnote>
  <w:footnote w:type="continuationSeparator" w:id="0">
    <w:p w14:paraId="79110060" w14:textId="77777777" w:rsidR="008C1CE2" w:rsidRDefault="008C1CE2" w:rsidP="006B13CA">
      <w:pPr>
        <w:spacing w:line="240" w:lineRule="auto"/>
      </w:pPr>
      <w:r>
        <w:continuationSeparator/>
      </w:r>
    </w:p>
  </w:footnote>
  <w:footnote w:type="continuationNotice" w:id="1">
    <w:p w14:paraId="1C1FB547" w14:textId="77777777" w:rsidR="008C1CE2" w:rsidRDefault="008C1CE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4277E" w14:textId="454AAD88" w:rsidR="0054121A" w:rsidRDefault="00CE0767" w:rsidP="00FB4833">
    <w:pPr>
      <w:pStyle w:val="Encabezado"/>
      <w:jc w:val="left"/>
      <w:rPr>
        <w:sz w:val="20"/>
        <w:szCs w:val="20"/>
      </w:rPr>
    </w:pPr>
    <w:r>
      <w:rPr>
        <w:sz w:val="20"/>
        <w:szCs w:val="20"/>
      </w:rPr>
      <w:t>ANÁLISIS</w:t>
    </w:r>
    <w:r w:rsidR="00824270">
      <w:rPr>
        <w:sz w:val="20"/>
        <w:szCs w:val="20"/>
      </w:rPr>
      <w:t xml:space="preserve"> DE LA EVOLUCIÓN</w:t>
    </w:r>
    <w:r>
      <w:rPr>
        <w:sz w:val="20"/>
        <w:szCs w:val="20"/>
      </w:rPr>
      <w:t xml:space="preserve"> DE LA LÍNEA DE COSTA ANTIOQUEÑA </w:t>
    </w:r>
    <w:r w:rsidR="00976516">
      <w:rPr>
        <w:sz w:val="20"/>
        <w:szCs w:val="20"/>
      </w:rPr>
      <w:t>DURANTE</w:t>
    </w:r>
    <w:r w:rsidR="00824270">
      <w:rPr>
        <w:sz w:val="20"/>
        <w:szCs w:val="20"/>
      </w:rPr>
      <w:t xml:space="preserve"> EL</w:t>
    </w:r>
    <w:r w:rsidR="00C02DD0">
      <w:rPr>
        <w:sz w:val="20"/>
        <w:szCs w:val="20"/>
      </w:rPr>
      <w:t xml:space="preserve"> 2011-202</w:t>
    </w:r>
    <w:r w:rsidR="004A3E8D">
      <w:rPr>
        <w:sz w:val="20"/>
        <w:szCs w:val="20"/>
      </w:rPr>
      <w:t>1</w:t>
    </w:r>
    <w:r w:rsidR="00824270">
      <w:rPr>
        <w:sz w:val="20"/>
        <w:szCs w:val="20"/>
      </w:rPr>
      <w:t>…</w:t>
    </w:r>
    <w:r w:rsidR="0054121A">
      <w:tab/>
    </w:r>
    <w:sdt>
      <w:sdtPr>
        <w:rPr>
          <w:sz w:val="20"/>
          <w:szCs w:val="20"/>
        </w:rPr>
        <w:id w:val="-737634807"/>
        <w:docPartObj>
          <w:docPartGallery w:val="Page Numbers (Top of Page)"/>
          <w:docPartUnique/>
        </w:docPartObj>
      </w:sdtPr>
      <w:sdtEndPr>
        <w:rPr>
          <w:sz w:val="24"/>
          <w:szCs w:val="22"/>
        </w:rPr>
      </w:sdtEndPr>
      <w:sdtContent>
        <w:r w:rsidR="0054121A" w:rsidRPr="0008236F">
          <w:rPr>
            <w:sz w:val="20"/>
            <w:szCs w:val="20"/>
          </w:rPr>
          <w:fldChar w:fldCharType="begin"/>
        </w:r>
        <w:r w:rsidR="0054121A" w:rsidRPr="0005625F">
          <w:rPr>
            <w:sz w:val="20"/>
            <w:szCs w:val="20"/>
          </w:rPr>
          <w:instrText>PAGE   \* MERGEFORMAT</w:instrText>
        </w:r>
        <w:r w:rsidR="0054121A" w:rsidRPr="0008236F">
          <w:rPr>
            <w:sz w:val="20"/>
            <w:szCs w:val="20"/>
          </w:rPr>
          <w:fldChar w:fldCharType="separate"/>
        </w:r>
        <w:r w:rsidR="0054121A" w:rsidRPr="001F7371">
          <w:rPr>
            <w:noProof/>
            <w:sz w:val="20"/>
            <w:szCs w:val="20"/>
            <w:lang w:val="es-ES"/>
          </w:rPr>
          <w:t>21</w:t>
        </w:r>
        <w:r w:rsidR="0054121A" w:rsidRPr="0008236F">
          <w:rPr>
            <w:sz w:val="20"/>
            <w:szCs w:val="20"/>
          </w:rPr>
          <w:fldChar w:fldCharType="end"/>
        </w:r>
      </w:sdtContent>
    </w:sdt>
  </w:p>
  <w:bookmarkStart w:id="123" w:name="_Hlk125105673"/>
  <w:p w14:paraId="26096CA9" w14:textId="417DB9BF" w:rsidR="0054121A" w:rsidRPr="002A5855" w:rsidRDefault="00145AA8" w:rsidP="00FB4833">
    <w:pPr>
      <w:pStyle w:val="Encabezado"/>
      <w:jc w:val="left"/>
      <w:rPr>
        <w:sz w:val="20"/>
        <w:szCs w:val="20"/>
      </w:rPr>
    </w:pPr>
    <w:r>
      <w:rPr>
        <w:noProof/>
        <w:sz w:val="20"/>
        <w:szCs w:val="20"/>
      </w:rPr>
      <mc:AlternateContent>
        <mc:Choice Requires="wps">
          <w:drawing>
            <wp:inline distT="0" distB="0" distL="0" distR="0" wp14:anchorId="12E29E18" wp14:editId="50DAA77F">
              <wp:extent cx="5971540" cy="7620"/>
              <wp:effectExtent l="0" t="40005" r="0" b="45085"/>
              <wp:docPr id="450020890" name=" 1"/>
              <wp:cNvGraphicFramePr>
                <a:graphicFrameLocks xmlns:a="http://schemas.openxmlformats.org/drawingml/2006/main" noGrp="1" noChangeAspect="1" noResize="1"/>
              </wp:cNvGraphicFramePr>
              <a:graphic xmlns:a="http://schemas.openxmlformats.org/drawingml/2006/main">
                <a:graphicData uri="http://schemas.microsoft.com/office/word/2010/wordprocessingShape">
                  <wps:wsp>
                    <wps:cNvSpPr>
                      <a:spLocks noGrp="1" noRot="1" noChangeAspect="1" noResize="1" noEditPoints="1" noAdjustHandles="1" noChangeArrowheads="1" noChangeShapeType="1" noTextEdit="1"/>
                    </wps:cNvSpPr>
                    <wps:spPr bwMode="auto">
                      <a:xfrm>
                        <a:off x="0" y="0"/>
                        <a:ext cx="5971540" cy="12700"/>
                      </a:xfrm>
                      <a:prstGeom prst="rect">
                        <a:avLst/>
                      </a:prstGeom>
                      <a:solidFill>
                        <a:schemeClr val="accent6">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DAEEA3" id=" 1" o:spid="_x0000_s1026" style="width:470.2pt;height:.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" fillcolor="#538135 [2409]" stroked="f">
              <o:lock v:ext="edit" rotation="t" aspectratio="t" verticies="t" text="t" adjusthandles="t" grouping="t" shapetype="t"/>
              <w10:anchorlock/>
            </v:rect>
          </w:pict>
        </mc:Fallback>
      </mc:AlternateContent>
    </w:r>
    <w:bookmarkEnd w:id="123"/>
  </w:p>
  <w:p w14:paraId="21A3D53C" w14:textId="25EEBD37" w:rsidR="0054121A" w:rsidRDefault="0054121A" w:rsidP="00F06DAB">
    <w:pPr>
      <w:tabs>
        <w:tab w:val="left" w:pos="6437"/>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2518F"/>
    <w:multiLevelType w:val="hybridMultilevel"/>
    <w:tmpl w:val="644E78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D12768"/>
    <w:multiLevelType w:val="hybridMultilevel"/>
    <w:tmpl w:val="188C38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40E4C13"/>
    <w:multiLevelType w:val="multilevel"/>
    <w:tmpl w:val="5AE8DC9C"/>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52B6752"/>
    <w:multiLevelType w:val="hybridMultilevel"/>
    <w:tmpl w:val="0FEEA0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B64270D"/>
    <w:multiLevelType w:val="hybridMultilevel"/>
    <w:tmpl w:val="B5B449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C9735D1"/>
    <w:multiLevelType w:val="hybridMultilevel"/>
    <w:tmpl w:val="82C4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A1F48F5"/>
    <w:multiLevelType w:val="hybridMultilevel"/>
    <w:tmpl w:val="2E70C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2943181"/>
    <w:multiLevelType w:val="hybridMultilevel"/>
    <w:tmpl w:val="9B4AE8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C10CA3"/>
    <w:multiLevelType w:val="multilevel"/>
    <w:tmpl w:val="14B00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54755AF"/>
    <w:multiLevelType w:val="hybridMultilevel"/>
    <w:tmpl w:val="1B34DA94"/>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74365A6"/>
    <w:multiLevelType w:val="hybridMultilevel"/>
    <w:tmpl w:val="5E38DF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F3078B7"/>
    <w:multiLevelType w:val="multilevel"/>
    <w:tmpl w:val="922E6A40"/>
    <w:lvl w:ilvl="0">
      <w:start w:val="1"/>
      <w:numFmt w:val="decimal"/>
      <w:lvlText w:val="%1"/>
      <w:lvlJc w:val="center"/>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05E501D"/>
    <w:multiLevelType w:val="multilevel"/>
    <w:tmpl w:val="922E6A40"/>
    <w:lvl w:ilvl="0">
      <w:start w:val="1"/>
      <w:numFmt w:val="decimal"/>
      <w:lvlText w:val="%1"/>
      <w:lvlJc w:val="center"/>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20A79D8"/>
    <w:multiLevelType w:val="hybridMultilevel"/>
    <w:tmpl w:val="5644F6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2A470A9"/>
    <w:multiLevelType w:val="hybridMultilevel"/>
    <w:tmpl w:val="C21E8F0C"/>
    <w:lvl w:ilvl="0" w:tplc="45CE6C70">
      <w:start w:val="1"/>
      <w:numFmt w:val="decimal"/>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43D3423"/>
    <w:multiLevelType w:val="hybridMultilevel"/>
    <w:tmpl w:val="2E26BE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CC759AD"/>
    <w:multiLevelType w:val="hybridMultilevel"/>
    <w:tmpl w:val="1F6606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CE271D9"/>
    <w:multiLevelType w:val="multilevel"/>
    <w:tmpl w:val="D3F60ED8"/>
    <w:lvl w:ilvl="0">
      <w:start w:val="1"/>
      <w:numFmt w:val="decimal"/>
      <w:lvlText w:val="%1"/>
      <w:lvlJc w:val="center"/>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DF06D80"/>
    <w:multiLevelType w:val="hybridMultilevel"/>
    <w:tmpl w:val="A1E07936"/>
    <w:lvl w:ilvl="0" w:tplc="77D48890">
      <w:start w:val="1"/>
      <w:numFmt w:val="decimal"/>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42D23D13"/>
    <w:multiLevelType w:val="multilevel"/>
    <w:tmpl w:val="D3F60ED8"/>
    <w:lvl w:ilvl="0">
      <w:start w:val="1"/>
      <w:numFmt w:val="decimal"/>
      <w:lvlText w:val="%1"/>
      <w:lvlJc w:val="center"/>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46765AFA"/>
    <w:multiLevelType w:val="hybridMultilevel"/>
    <w:tmpl w:val="E6C8297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1" w15:restartNumberingAfterBreak="0">
    <w:nsid w:val="49591BF3"/>
    <w:multiLevelType w:val="hybridMultilevel"/>
    <w:tmpl w:val="FBEE6C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D520303"/>
    <w:multiLevelType w:val="hybridMultilevel"/>
    <w:tmpl w:val="89A4E44C"/>
    <w:lvl w:ilvl="0" w:tplc="080A000F">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3" w15:restartNumberingAfterBreak="0">
    <w:nsid w:val="4FBD3EC9"/>
    <w:multiLevelType w:val="hybridMultilevel"/>
    <w:tmpl w:val="EC2E66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1212DA8"/>
    <w:multiLevelType w:val="multilevel"/>
    <w:tmpl w:val="922E6A40"/>
    <w:lvl w:ilvl="0">
      <w:start w:val="1"/>
      <w:numFmt w:val="decimal"/>
      <w:lvlText w:val="%1"/>
      <w:lvlJc w:val="center"/>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8810F38"/>
    <w:multiLevelType w:val="multilevel"/>
    <w:tmpl w:val="922E6A40"/>
    <w:lvl w:ilvl="0">
      <w:start w:val="1"/>
      <w:numFmt w:val="decimal"/>
      <w:lvlText w:val="%1"/>
      <w:lvlJc w:val="center"/>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AAE0A57"/>
    <w:multiLevelType w:val="hybridMultilevel"/>
    <w:tmpl w:val="D3804D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DA24721"/>
    <w:multiLevelType w:val="hybridMultilevel"/>
    <w:tmpl w:val="EAF688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38E1DA5"/>
    <w:multiLevelType w:val="hybridMultilevel"/>
    <w:tmpl w:val="7F22CA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5971433"/>
    <w:multiLevelType w:val="multilevel"/>
    <w:tmpl w:val="5768CD16"/>
    <w:lvl w:ilvl="0">
      <w:start w:val="2"/>
      <w:numFmt w:val="decimal"/>
      <w:lvlText w:val="%1"/>
      <w:lvlJc w:val="center"/>
      <w:pPr>
        <w:ind w:left="720" w:hanging="360"/>
      </w:pPr>
      <w:rPr>
        <w:rFonts w:hint="default"/>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0" w15:restartNumberingAfterBreak="0">
    <w:nsid w:val="661510BD"/>
    <w:multiLevelType w:val="multilevel"/>
    <w:tmpl w:val="D3F60ED8"/>
    <w:lvl w:ilvl="0">
      <w:start w:val="1"/>
      <w:numFmt w:val="decimal"/>
      <w:lvlText w:val="%1"/>
      <w:lvlJc w:val="center"/>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66C02B64"/>
    <w:multiLevelType w:val="hybridMultilevel"/>
    <w:tmpl w:val="1494BB08"/>
    <w:lvl w:ilvl="0" w:tplc="DE48E982">
      <w:start w:val="1"/>
      <w:numFmt w:val="decimal"/>
      <w:lvlText w:val="%1"/>
      <w:lvlJc w:val="center"/>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B184F4C"/>
    <w:multiLevelType w:val="multilevel"/>
    <w:tmpl w:val="5768CD16"/>
    <w:lvl w:ilvl="0">
      <w:start w:val="2"/>
      <w:numFmt w:val="decimal"/>
      <w:lvlText w:val="%1"/>
      <w:lvlJc w:val="center"/>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BEE4AEB"/>
    <w:multiLevelType w:val="hybridMultilevel"/>
    <w:tmpl w:val="1F80F1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E230BC7"/>
    <w:multiLevelType w:val="hybridMultilevel"/>
    <w:tmpl w:val="E9B0AF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71B57EC3"/>
    <w:multiLevelType w:val="hybridMultilevel"/>
    <w:tmpl w:val="ADA2A9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5B02188"/>
    <w:multiLevelType w:val="hybridMultilevel"/>
    <w:tmpl w:val="FA02E746"/>
    <w:lvl w:ilvl="0" w:tplc="27DA5862">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5C378F9"/>
    <w:multiLevelType w:val="hybridMultilevel"/>
    <w:tmpl w:val="65D4EC4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9366BEE"/>
    <w:multiLevelType w:val="hybridMultilevel"/>
    <w:tmpl w:val="A4B8BF4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15:restartNumberingAfterBreak="0">
    <w:nsid w:val="7CC7206D"/>
    <w:multiLevelType w:val="hybridMultilevel"/>
    <w:tmpl w:val="713EC5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EE9031D"/>
    <w:multiLevelType w:val="multilevel"/>
    <w:tmpl w:val="0FB86510"/>
    <w:lvl w:ilvl="0">
      <w:start w:val="1"/>
      <w:numFmt w:val="decimal"/>
      <w:lvlText w:val="%1."/>
      <w:lvlJc w:val="left"/>
      <w:pPr>
        <w:ind w:left="720" w:hanging="360"/>
      </w:pPr>
      <w:rPr>
        <w:rFonts w:hint="default"/>
        <w:lang w:val="es-CO"/>
      </w:rPr>
    </w:lvl>
    <w:lvl w:ilvl="1">
      <w:start w:val="1"/>
      <w:numFmt w:val="decimal"/>
      <w:lvlText w:val="%1.%2"/>
      <w:lvlJc w:val="left"/>
      <w:pPr>
        <w:ind w:left="72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num w:numId="1" w16cid:durableId="95755956">
    <w:abstractNumId w:val="10"/>
  </w:num>
  <w:num w:numId="2" w16cid:durableId="785122327">
    <w:abstractNumId w:val="33"/>
  </w:num>
  <w:num w:numId="3" w16cid:durableId="1759137712">
    <w:abstractNumId w:val="39"/>
  </w:num>
  <w:num w:numId="4" w16cid:durableId="652297347">
    <w:abstractNumId w:val="21"/>
  </w:num>
  <w:num w:numId="5" w16cid:durableId="872887429">
    <w:abstractNumId w:val="6"/>
  </w:num>
  <w:num w:numId="6" w16cid:durableId="28453256">
    <w:abstractNumId w:val="34"/>
  </w:num>
  <w:num w:numId="7" w16cid:durableId="1636521037">
    <w:abstractNumId w:val="1"/>
  </w:num>
  <w:num w:numId="8" w16cid:durableId="1877422394">
    <w:abstractNumId w:val="14"/>
  </w:num>
  <w:num w:numId="9" w16cid:durableId="1977681578">
    <w:abstractNumId w:val="38"/>
  </w:num>
  <w:num w:numId="10" w16cid:durableId="210580707">
    <w:abstractNumId w:val="23"/>
  </w:num>
  <w:num w:numId="11" w16cid:durableId="576745044">
    <w:abstractNumId w:val="18"/>
  </w:num>
  <w:num w:numId="12" w16cid:durableId="1045717576">
    <w:abstractNumId w:val="3"/>
  </w:num>
  <w:num w:numId="13" w16cid:durableId="82462206">
    <w:abstractNumId w:val="15"/>
  </w:num>
  <w:num w:numId="14" w16cid:durableId="1959330448">
    <w:abstractNumId w:val="28"/>
  </w:num>
  <w:num w:numId="15" w16cid:durableId="1087576188">
    <w:abstractNumId w:val="27"/>
  </w:num>
  <w:num w:numId="16" w16cid:durableId="1346399861">
    <w:abstractNumId w:val="17"/>
  </w:num>
  <w:num w:numId="17" w16cid:durableId="856701502">
    <w:abstractNumId w:val="4"/>
  </w:num>
  <w:num w:numId="18" w16cid:durableId="1403329036">
    <w:abstractNumId w:val="31"/>
  </w:num>
  <w:num w:numId="19" w16cid:durableId="871311026">
    <w:abstractNumId w:val="19"/>
  </w:num>
  <w:num w:numId="20" w16cid:durableId="1292783797">
    <w:abstractNumId w:val="30"/>
  </w:num>
  <w:num w:numId="21" w16cid:durableId="1097169352">
    <w:abstractNumId w:val="24"/>
  </w:num>
  <w:num w:numId="22" w16cid:durableId="970785680">
    <w:abstractNumId w:val="29"/>
  </w:num>
  <w:num w:numId="23" w16cid:durableId="464473800">
    <w:abstractNumId w:val="7"/>
  </w:num>
  <w:num w:numId="24" w16cid:durableId="1699508230">
    <w:abstractNumId w:val="2"/>
  </w:num>
  <w:num w:numId="25" w16cid:durableId="1342270850">
    <w:abstractNumId w:val="25"/>
  </w:num>
  <w:num w:numId="26" w16cid:durableId="401756132">
    <w:abstractNumId w:val="11"/>
  </w:num>
  <w:num w:numId="27" w16cid:durableId="1666085628">
    <w:abstractNumId w:val="32"/>
  </w:num>
  <w:num w:numId="28" w16cid:durableId="1087381720">
    <w:abstractNumId w:val="16"/>
  </w:num>
  <w:num w:numId="29" w16cid:durableId="776606366">
    <w:abstractNumId w:val="12"/>
  </w:num>
  <w:num w:numId="30" w16cid:durableId="2079132414">
    <w:abstractNumId w:val="37"/>
  </w:num>
  <w:num w:numId="31" w16cid:durableId="1077439439">
    <w:abstractNumId w:val="13"/>
  </w:num>
  <w:num w:numId="32" w16cid:durableId="295186501">
    <w:abstractNumId w:val="0"/>
  </w:num>
  <w:num w:numId="33" w16cid:durableId="791552906">
    <w:abstractNumId w:val="5"/>
  </w:num>
  <w:num w:numId="34" w16cid:durableId="481118481">
    <w:abstractNumId w:val="8"/>
  </w:num>
  <w:num w:numId="35" w16cid:durableId="1116173617">
    <w:abstractNumId w:val="9"/>
  </w:num>
  <w:num w:numId="36" w16cid:durableId="1596134349">
    <w:abstractNumId w:val="22"/>
  </w:num>
  <w:num w:numId="37" w16cid:durableId="1847356259">
    <w:abstractNumId w:val="40"/>
  </w:num>
  <w:num w:numId="38" w16cid:durableId="1014572889">
    <w:abstractNumId w:val="20"/>
  </w:num>
  <w:num w:numId="39" w16cid:durableId="473179984">
    <w:abstractNumId w:val="26"/>
  </w:num>
  <w:num w:numId="40" w16cid:durableId="48771881">
    <w:abstractNumId w:val="36"/>
  </w:num>
  <w:num w:numId="41" w16cid:durableId="81682030">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11AB"/>
    <w:rsid w:val="00000EB5"/>
    <w:rsid w:val="00002535"/>
    <w:rsid w:val="00002E3D"/>
    <w:rsid w:val="00004292"/>
    <w:rsid w:val="00004767"/>
    <w:rsid w:val="00004FBF"/>
    <w:rsid w:val="0000545C"/>
    <w:rsid w:val="00005807"/>
    <w:rsid w:val="00006F1C"/>
    <w:rsid w:val="0001016C"/>
    <w:rsid w:val="00010B39"/>
    <w:rsid w:val="000121C4"/>
    <w:rsid w:val="0001245C"/>
    <w:rsid w:val="000124DA"/>
    <w:rsid w:val="00012945"/>
    <w:rsid w:val="00012D30"/>
    <w:rsid w:val="00013854"/>
    <w:rsid w:val="00013939"/>
    <w:rsid w:val="00013CE8"/>
    <w:rsid w:val="00014CE8"/>
    <w:rsid w:val="000159CF"/>
    <w:rsid w:val="0001719F"/>
    <w:rsid w:val="000200C1"/>
    <w:rsid w:val="000225D7"/>
    <w:rsid w:val="00022A38"/>
    <w:rsid w:val="00022B68"/>
    <w:rsid w:val="00022FF2"/>
    <w:rsid w:val="00023D70"/>
    <w:rsid w:val="00023F68"/>
    <w:rsid w:val="00024442"/>
    <w:rsid w:val="00024501"/>
    <w:rsid w:val="00026489"/>
    <w:rsid w:val="00026946"/>
    <w:rsid w:val="000269F2"/>
    <w:rsid w:val="00027471"/>
    <w:rsid w:val="000276B8"/>
    <w:rsid w:val="00027AAD"/>
    <w:rsid w:val="0003009A"/>
    <w:rsid w:val="000300D0"/>
    <w:rsid w:val="0003105B"/>
    <w:rsid w:val="00032346"/>
    <w:rsid w:val="00033601"/>
    <w:rsid w:val="0003437B"/>
    <w:rsid w:val="00034D14"/>
    <w:rsid w:val="0003544F"/>
    <w:rsid w:val="00035599"/>
    <w:rsid w:val="00036CB5"/>
    <w:rsid w:val="0003707B"/>
    <w:rsid w:val="00037510"/>
    <w:rsid w:val="00037E8F"/>
    <w:rsid w:val="00040218"/>
    <w:rsid w:val="000417AB"/>
    <w:rsid w:val="00042C24"/>
    <w:rsid w:val="0004371A"/>
    <w:rsid w:val="00044512"/>
    <w:rsid w:val="000446D6"/>
    <w:rsid w:val="00044848"/>
    <w:rsid w:val="00044AD7"/>
    <w:rsid w:val="0004622F"/>
    <w:rsid w:val="00047D81"/>
    <w:rsid w:val="000511AB"/>
    <w:rsid w:val="00052381"/>
    <w:rsid w:val="00053C44"/>
    <w:rsid w:val="000541A4"/>
    <w:rsid w:val="000559D7"/>
    <w:rsid w:val="00055DD0"/>
    <w:rsid w:val="0005625F"/>
    <w:rsid w:val="00056939"/>
    <w:rsid w:val="000572F4"/>
    <w:rsid w:val="000573CE"/>
    <w:rsid w:val="000573D2"/>
    <w:rsid w:val="0005755C"/>
    <w:rsid w:val="000604F7"/>
    <w:rsid w:val="00060D6E"/>
    <w:rsid w:val="000618DF"/>
    <w:rsid w:val="00062F3E"/>
    <w:rsid w:val="000633DB"/>
    <w:rsid w:val="000633E2"/>
    <w:rsid w:val="00063439"/>
    <w:rsid w:val="000641CA"/>
    <w:rsid w:val="00065600"/>
    <w:rsid w:val="00065D41"/>
    <w:rsid w:val="000662AD"/>
    <w:rsid w:val="00066962"/>
    <w:rsid w:val="000669EB"/>
    <w:rsid w:val="00066FA8"/>
    <w:rsid w:val="000673E5"/>
    <w:rsid w:val="00067513"/>
    <w:rsid w:val="0006796E"/>
    <w:rsid w:val="00070375"/>
    <w:rsid w:val="000705D0"/>
    <w:rsid w:val="000716AE"/>
    <w:rsid w:val="00071D65"/>
    <w:rsid w:val="00072007"/>
    <w:rsid w:val="00073878"/>
    <w:rsid w:val="00075420"/>
    <w:rsid w:val="00075992"/>
    <w:rsid w:val="00075A4C"/>
    <w:rsid w:val="0007621F"/>
    <w:rsid w:val="0007649A"/>
    <w:rsid w:val="00077620"/>
    <w:rsid w:val="00077631"/>
    <w:rsid w:val="000779BA"/>
    <w:rsid w:val="00077AB3"/>
    <w:rsid w:val="00077AEC"/>
    <w:rsid w:val="000808BE"/>
    <w:rsid w:val="00081AF9"/>
    <w:rsid w:val="00081F42"/>
    <w:rsid w:val="0008236F"/>
    <w:rsid w:val="000823D8"/>
    <w:rsid w:val="00082F5C"/>
    <w:rsid w:val="00082FBA"/>
    <w:rsid w:val="00084C6A"/>
    <w:rsid w:val="00085564"/>
    <w:rsid w:val="00085C23"/>
    <w:rsid w:val="00085D4E"/>
    <w:rsid w:val="000860DD"/>
    <w:rsid w:val="000865BF"/>
    <w:rsid w:val="00086D22"/>
    <w:rsid w:val="00086D69"/>
    <w:rsid w:val="00086E1F"/>
    <w:rsid w:val="0008758B"/>
    <w:rsid w:val="000878D1"/>
    <w:rsid w:val="000904A1"/>
    <w:rsid w:val="00090EB0"/>
    <w:rsid w:val="0009141D"/>
    <w:rsid w:val="0009199B"/>
    <w:rsid w:val="00091D99"/>
    <w:rsid w:val="0009204A"/>
    <w:rsid w:val="000920E4"/>
    <w:rsid w:val="00092140"/>
    <w:rsid w:val="0009215E"/>
    <w:rsid w:val="00092C73"/>
    <w:rsid w:val="00092D32"/>
    <w:rsid w:val="00093813"/>
    <w:rsid w:val="00093B15"/>
    <w:rsid w:val="00093DE4"/>
    <w:rsid w:val="00095F63"/>
    <w:rsid w:val="00096867"/>
    <w:rsid w:val="00097E78"/>
    <w:rsid w:val="000A05F0"/>
    <w:rsid w:val="000A1F65"/>
    <w:rsid w:val="000A285C"/>
    <w:rsid w:val="000A2BB6"/>
    <w:rsid w:val="000A3F32"/>
    <w:rsid w:val="000A4798"/>
    <w:rsid w:val="000A55C9"/>
    <w:rsid w:val="000A58FE"/>
    <w:rsid w:val="000A6043"/>
    <w:rsid w:val="000A61B1"/>
    <w:rsid w:val="000A676B"/>
    <w:rsid w:val="000A7277"/>
    <w:rsid w:val="000A73B7"/>
    <w:rsid w:val="000A759F"/>
    <w:rsid w:val="000A7650"/>
    <w:rsid w:val="000A7A98"/>
    <w:rsid w:val="000B066C"/>
    <w:rsid w:val="000B08E6"/>
    <w:rsid w:val="000B1427"/>
    <w:rsid w:val="000B188E"/>
    <w:rsid w:val="000B2A29"/>
    <w:rsid w:val="000B2BE1"/>
    <w:rsid w:val="000B2E1F"/>
    <w:rsid w:val="000B36D2"/>
    <w:rsid w:val="000B3792"/>
    <w:rsid w:val="000B4174"/>
    <w:rsid w:val="000B42C5"/>
    <w:rsid w:val="000B4346"/>
    <w:rsid w:val="000B54EF"/>
    <w:rsid w:val="000B6263"/>
    <w:rsid w:val="000B6285"/>
    <w:rsid w:val="000B7FA2"/>
    <w:rsid w:val="000C011F"/>
    <w:rsid w:val="000C0225"/>
    <w:rsid w:val="000C06E0"/>
    <w:rsid w:val="000C27DD"/>
    <w:rsid w:val="000C2D73"/>
    <w:rsid w:val="000C34FC"/>
    <w:rsid w:val="000C3608"/>
    <w:rsid w:val="000C3E45"/>
    <w:rsid w:val="000C3FEF"/>
    <w:rsid w:val="000C43B6"/>
    <w:rsid w:val="000C4F35"/>
    <w:rsid w:val="000C5F8B"/>
    <w:rsid w:val="000C619C"/>
    <w:rsid w:val="000C7C3E"/>
    <w:rsid w:val="000C7D4E"/>
    <w:rsid w:val="000D08D8"/>
    <w:rsid w:val="000D1E28"/>
    <w:rsid w:val="000D308A"/>
    <w:rsid w:val="000D3917"/>
    <w:rsid w:val="000D3AFF"/>
    <w:rsid w:val="000D4776"/>
    <w:rsid w:val="000D637A"/>
    <w:rsid w:val="000D637B"/>
    <w:rsid w:val="000D6A5F"/>
    <w:rsid w:val="000D6BBB"/>
    <w:rsid w:val="000D6CF9"/>
    <w:rsid w:val="000D6E2A"/>
    <w:rsid w:val="000D6F75"/>
    <w:rsid w:val="000D7AB4"/>
    <w:rsid w:val="000D7B16"/>
    <w:rsid w:val="000D7B8B"/>
    <w:rsid w:val="000D7E93"/>
    <w:rsid w:val="000E0B00"/>
    <w:rsid w:val="000E0B9D"/>
    <w:rsid w:val="000E23B8"/>
    <w:rsid w:val="000E29DE"/>
    <w:rsid w:val="000E4267"/>
    <w:rsid w:val="000E4362"/>
    <w:rsid w:val="000E4D39"/>
    <w:rsid w:val="000E5885"/>
    <w:rsid w:val="000E6944"/>
    <w:rsid w:val="000E7013"/>
    <w:rsid w:val="000E757F"/>
    <w:rsid w:val="000E795B"/>
    <w:rsid w:val="000F04E2"/>
    <w:rsid w:val="000F0D2A"/>
    <w:rsid w:val="000F2159"/>
    <w:rsid w:val="000F21BE"/>
    <w:rsid w:val="000F21D6"/>
    <w:rsid w:val="000F294E"/>
    <w:rsid w:val="000F2962"/>
    <w:rsid w:val="000F33D5"/>
    <w:rsid w:val="000F36C9"/>
    <w:rsid w:val="000F4687"/>
    <w:rsid w:val="000F53C1"/>
    <w:rsid w:val="000F58CA"/>
    <w:rsid w:val="000F5E03"/>
    <w:rsid w:val="000F68C2"/>
    <w:rsid w:val="000F6986"/>
    <w:rsid w:val="000F6995"/>
    <w:rsid w:val="000F7BEB"/>
    <w:rsid w:val="00100245"/>
    <w:rsid w:val="00101969"/>
    <w:rsid w:val="00101C37"/>
    <w:rsid w:val="001026A1"/>
    <w:rsid w:val="00103C32"/>
    <w:rsid w:val="00104373"/>
    <w:rsid w:val="001049DD"/>
    <w:rsid w:val="00105EDB"/>
    <w:rsid w:val="001064CD"/>
    <w:rsid w:val="0010736F"/>
    <w:rsid w:val="001075B0"/>
    <w:rsid w:val="001076D0"/>
    <w:rsid w:val="001079F3"/>
    <w:rsid w:val="00107B6A"/>
    <w:rsid w:val="001132B1"/>
    <w:rsid w:val="0011386A"/>
    <w:rsid w:val="00113B0A"/>
    <w:rsid w:val="001146AF"/>
    <w:rsid w:val="001149A6"/>
    <w:rsid w:val="00114A8B"/>
    <w:rsid w:val="00114BD4"/>
    <w:rsid w:val="00114E2C"/>
    <w:rsid w:val="00115036"/>
    <w:rsid w:val="00115F36"/>
    <w:rsid w:val="001161A3"/>
    <w:rsid w:val="001174C4"/>
    <w:rsid w:val="0011758B"/>
    <w:rsid w:val="001203CE"/>
    <w:rsid w:val="00120498"/>
    <w:rsid w:val="00120DE9"/>
    <w:rsid w:val="00121DC1"/>
    <w:rsid w:val="001241AF"/>
    <w:rsid w:val="001249BC"/>
    <w:rsid w:val="00125047"/>
    <w:rsid w:val="00125BE7"/>
    <w:rsid w:val="00127254"/>
    <w:rsid w:val="001279B2"/>
    <w:rsid w:val="00130B9F"/>
    <w:rsid w:val="0013168B"/>
    <w:rsid w:val="001324C1"/>
    <w:rsid w:val="00132565"/>
    <w:rsid w:val="00132E12"/>
    <w:rsid w:val="00132F61"/>
    <w:rsid w:val="0013397A"/>
    <w:rsid w:val="00133C5D"/>
    <w:rsid w:val="001340A3"/>
    <w:rsid w:val="00134984"/>
    <w:rsid w:val="001357A6"/>
    <w:rsid w:val="001358E6"/>
    <w:rsid w:val="0013615B"/>
    <w:rsid w:val="00137165"/>
    <w:rsid w:val="00137356"/>
    <w:rsid w:val="00137548"/>
    <w:rsid w:val="00137C5F"/>
    <w:rsid w:val="001410E0"/>
    <w:rsid w:val="00141270"/>
    <w:rsid w:val="00141D41"/>
    <w:rsid w:val="00142660"/>
    <w:rsid w:val="00143717"/>
    <w:rsid w:val="00143AF3"/>
    <w:rsid w:val="00144028"/>
    <w:rsid w:val="00145AA8"/>
    <w:rsid w:val="00145E83"/>
    <w:rsid w:val="00146E76"/>
    <w:rsid w:val="00146FA9"/>
    <w:rsid w:val="001509FE"/>
    <w:rsid w:val="00151F37"/>
    <w:rsid w:val="00152DA7"/>
    <w:rsid w:val="0015345A"/>
    <w:rsid w:val="001535F0"/>
    <w:rsid w:val="001539BC"/>
    <w:rsid w:val="0015434B"/>
    <w:rsid w:val="00155CB5"/>
    <w:rsid w:val="001572E0"/>
    <w:rsid w:val="00157A13"/>
    <w:rsid w:val="00157CF7"/>
    <w:rsid w:val="001605DC"/>
    <w:rsid w:val="00160A6A"/>
    <w:rsid w:val="00161062"/>
    <w:rsid w:val="0016138A"/>
    <w:rsid w:val="001619F7"/>
    <w:rsid w:val="0016232D"/>
    <w:rsid w:val="00163C4A"/>
    <w:rsid w:val="00163E6E"/>
    <w:rsid w:val="00164377"/>
    <w:rsid w:val="001657CC"/>
    <w:rsid w:val="00167059"/>
    <w:rsid w:val="00167E35"/>
    <w:rsid w:val="001732B9"/>
    <w:rsid w:val="0017376C"/>
    <w:rsid w:val="00174CC9"/>
    <w:rsid w:val="00174FB7"/>
    <w:rsid w:val="00175234"/>
    <w:rsid w:val="0017565A"/>
    <w:rsid w:val="00175ADA"/>
    <w:rsid w:val="00177324"/>
    <w:rsid w:val="00180568"/>
    <w:rsid w:val="001814D8"/>
    <w:rsid w:val="00181855"/>
    <w:rsid w:val="00181C5A"/>
    <w:rsid w:val="00181EE3"/>
    <w:rsid w:val="00181F3B"/>
    <w:rsid w:val="0018265E"/>
    <w:rsid w:val="00182A91"/>
    <w:rsid w:val="00182C35"/>
    <w:rsid w:val="0018438F"/>
    <w:rsid w:val="00184AD2"/>
    <w:rsid w:val="00184D86"/>
    <w:rsid w:val="00185365"/>
    <w:rsid w:val="001874E0"/>
    <w:rsid w:val="00187BD7"/>
    <w:rsid w:val="0019002D"/>
    <w:rsid w:val="001906E3"/>
    <w:rsid w:val="001910E4"/>
    <w:rsid w:val="001913EF"/>
    <w:rsid w:val="001913F2"/>
    <w:rsid w:val="001914CB"/>
    <w:rsid w:val="00191941"/>
    <w:rsid w:val="00191EC0"/>
    <w:rsid w:val="00192643"/>
    <w:rsid w:val="001935DD"/>
    <w:rsid w:val="001937EF"/>
    <w:rsid w:val="00193975"/>
    <w:rsid w:val="00193E73"/>
    <w:rsid w:val="001941D2"/>
    <w:rsid w:val="00194C3C"/>
    <w:rsid w:val="00194C9E"/>
    <w:rsid w:val="00194E0B"/>
    <w:rsid w:val="00195806"/>
    <w:rsid w:val="00196218"/>
    <w:rsid w:val="0019663F"/>
    <w:rsid w:val="001971E5"/>
    <w:rsid w:val="001A019A"/>
    <w:rsid w:val="001A0914"/>
    <w:rsid w:val="001A0FD5"/>
    <w:rsid w:val="001A1161"/>
    <w:rsid w:val="001A179B"/>
    <w:rsid w:val="001A3264"/>
    <w:rsid w:val="001A36DA"/>
    <w:rsid w:val="001A3EC0"/>
    <w:rsid w:val="001A413C"/>
    <w:rsid w:val="001A447F"/>
    <w:rsid w:val="001A5143"/>
    <w:rsid w:val="001A5390"/>
    <w:rsid w:val="001A5457"/>
    <w:rsid w:val="001A731E"/>
    <w:rsid w:val="001A79BB"/>
    <w:rsid w:val="001B1F37"/>
    <w:rsid w:val="001B310A"/>
    <w:rsid w:val="001B3AF7"/>
    <w:rsid w:val="001B3DC7"/>
    <w:rsid w:val="001B4765"/>
    <w:rsid w:val="001B49EA"/>
    <w:rsid w:val="001B4AE3"/>
    <w:rsid w:val="001B5F05"/>
    <w:rsid w:val="001B6232"/>
    <w:rsid w:val="001B656C"/>
    <w:rsid w:val="001B71D5"/>
    <w:rsid w:val="001B7BA3"/>
    <w:rsid w:val="001B7E85"/>
    <w:rsid w:val="001C02FC"/>
    <w:rsid w:val="001C10DF"/>
    <w:rsid w:val="001C1905"/>
    <w:rsid w:val="001C36AF"/>
    <w:rsid w:val="001C378E"/>
    <w:rsid w:val="001C50F9"/>
    <w:rsid w:val="001C6FD5"/>
    <w:rsid w:val="001C7018"/>
    <w:rsid w:val="001C725C"/>
    <w:rsid w:val="001C7615"/>
    <w:rsid w:val="001C76E0"/>
    <w:rsid w:val="001D010E"/>
    <w:rsid w:val="001D0168"/>
    <w:rsid w:val="001D051A"/>
    <w:rsid w:val="001D1679"/>
    <w:rsid w:val="001D1A33"/>
    <w:rsid w:val="001D1C47"/>
    <w:rsid w:val="001D1DB8"/>
    <w:rsid w:val="001D35C2"/>
    <w:rsid w:val="001D36A9"/>
    <w:rsid w:val="001D3A0A"/>
    <w:rsid w:val="001D4634"/>
    <w:rsid w:val="001D4831"/>
    <w:rsid w:val="001D49A4"/>
    <w:rsid w:val="001D5347"/>
    <w:rsid w:val="001D569C"/>
    <w:rsid w:val="001D6BB7"/>
    <w:rsid w:val="001D6BC0"/>
    <w:rsid w:val="001D70CF"/>
    <w:rsid w:val="001D7266"/>
    <w:rsid w:val="001D7678"/>
    <w:rsid w:val="001D7993"/>
    <w:rsid w:val="001E1761"/>
    <w:rsid w:val="001E1772"/>
    <w:rsid w:val="001E1D60"/>
    <w:rsid w:val="001E1DD5"/>
    <w:rsid w:val="001E2AE1"/>
    <w:rsid w:val="001E3007"/>
    <w:rsid w:val="001E34BE"/>
    <w:rsid w:val="001E40C5"/>
    <w:rsid w:val="001E41C5"/>
    <w:rsid w:val="001E57F7"/>
    <w:rsid w:val="001E59B5"/>
    <w:rsid w:val="001E60FE"/>
    <w:rsid w:val="001E74E3"/>
    <w:rsid w:val="001E779F"/>
    <w:rsid w:val="001E7C3D"/>
    <w:rsid w:val="001E7F4D"/>
    <w:rsid w:val="001F0519"/>
    <w:rsid w:val="001F10DC"/>
    <w:rsid w:val="001F1567"/>
    <w:rsid w:val="001F2745"/>
    <w:rsid w:val="001F2B8E"/>
    <w:rsid w:val="001F3212"/>
    <w:rsid w:val="001F3238"/>
    <w:rsid w:val="001F3689"/>
    <w:rsid w:val="001F389C"/>
    <w:rsid w:val="001F3B38"/>
    <w:rsid w:val="001F3D50"/>
    <w:rsid w:val="001F44BA"/>
    <w:rsid w:val="001F57F8"/>
    <w:rsid w:val="001F6204"/>
    <w:rsid w:val="001F6D5A"/>
    <w:rsid w:val="001F7371"/>
    <w:rsid w:val="001F7BAF"/>
    <w:rsid w:val="001F7FFD"/>
    <w:rsid w:val="00200238"/>
    <w:rsid w:val="00201685"/>
    <w:rsid w:val="00201991"/>
    <w:rsid w:val="00201A2F"/>
    <w:rsid w:val="002022B2"/>
    <w:rsid w:val="00202C90"/>
    <w:rsid w:val="00203407"/>
    <w:rsid w:val="002037CA"/>
    <w:rsid w:val="0020421A"/>
    <w:rsid w:val="00205C0C"/>
    <w:rsid w:val="00205CF7"/>
    <w:rsid w:val="00205DA9"/>
    <w:rsid w:val="0020678E"/>
    <w:rsid w:val="00206E3C"/>
    <w:rsid w:val="00207005"/>
    <w:rsid w:val="00207007"/>
    <w:rsid w:val="0021000C"/>
    <w:rsid w:val="00210DF9"/>
    <w:rsid w:val="00210EA4"/>
    <w:rsid w:val="0021115B"/>
    <w:rsid w:val="00211268"/>
    <w:rsid w:val="00212251"/>
    <w:rsid w:val="00212534"/>
    <w:rsid w:val="00212C0F"/>
    <w:rsid w:val="00212D76"/>
    <w:rsid w:val="00213BB3"/>
    <w:rsid w:val="00215999"/>
    <w:rsid w:val="00215A7C"/>
    <w:rsid w:val="00215AB6"/>
    <w:rsid w:val="00215CB2"/>
    <w:rsid w:val="002171DD"/>
    <w:rsid w:val="00217731"/>
    <w:rsid w:val="002179E1"/>
    <w:rsid w:val="00217AEC"/>
    <w:rsid w:val="002206A2"/>
    <w:rsid w:val="002207EE"/>
    <w:rsid w:val="002216E9"/>
    <w:rsid w:val="00221DDB"/>
    <w:rsid w:val="00222275"/>
    <w:rsid w:val="002224F8"/>
    <w:rsid w:val="002225AA"/>
    <w:rsid w:val="0022289C"/>
    <w:rsid w:val="0022322A"/>
    <w:rsid w:val="0022335D"/>
    <w:rsid w:val="0022340C"/>
    <w:rsid w:val="00223ADD"/>
    <w:rsid w:val="002245B6"/>
    <w:rsid w:val="002247C4"/>
    <w:rsid w:val="00224AFD"/>
    <w:rsid w:val="00225844"/>
    <w:rsid w:val="002260BA"/>
    <w:rsid w:val="002261A3"/>
    <w:rsid w:val="00226C91"/>
    <w:rsid w:val="00226D7E"/>
    <w:rsid w:val="00226F0B"/>
    <w:rsid w:val="0022701B"/>
    <w:rsid w:val="00230AF1"/>
    <w:rsid w:val="0023133E"/>
    <w:rsid w:val="0023158F"/>
    <w:rsid w:val="002319F3"/>
    <w:rsid w:val="00232F60"/>
    <w:rsid w:val="00234395"/>
    <w:rsid w:val="0023441A"/>
    <w:rsid w:val="00234912"/>
    <w:rsid w:val="0023515A"/>
    <w:rsid w:val="00235D1B"/>
    <w:rsid w:val="002367B7"/>
    <w:rsid w:val="00236DE0"/>
    <w:rsid w:val="00237B4C"/>
    <w:rsid w:val="002407C5"/>
    <w:rsid w:val="002412E2"/>
    <w:rsid w:val="0024197F"/>
    <w:rsid w:val="00241FEF"/>
    <w:rsid w:val="002421AA"/>
    <w:rsid w:val="002432A9"/>
    <w:rsid w:val="00243402"/>
    <w:rsid w:val="002436C7"/>
    <w:rsid w:val="00243EEE"/>
    <w:rsid w:val="00244A6F"/>
    <w:rsid w:val="00245629"/>
    <w:rsid w:val="00245F79"/>
    <w:rsid w:val="002460AC"/>
    <w:rsid w:val="00250301"/>
    <w:rsid w:val="00250B6E"/>
    <w:rsid w:val="002511BB"/>
    <w:rsid w:val="00251732"/>
    <w:rsid w:val="00251EDF"/>
    <w:rsid w:val="0025355E"/>
    <w:rsid w:val="0025421F"/>
    <w:rsid w:val="00254CA0"/>
    <w:rsid w:val="002557AD"/>
    <w:rsid w:val="0025586B"/>
    <w:rsid w:val="00255E83"/>
    <w:rsid w:val="00255E8A"/>
    <w:rsid w:val="0025615B"/>
    <w:rsid w:val="002566B9"/>
    <w:rsid w:val="002567EC"/>
    <w:rsid w:val="00256A41"/>
    <w:rsid w:val="002572A5"/>
    <w:rsid w:val="00257918"/>
    <w:rsid w:val="0025796E"/>
    <w:rsid w:val="00257C26"/>
    <w:rsid w:val="002604B7"/>
    <w:rsid w:val="00260F1C"/>
    <w:rsid w:val="002620DD"/>
    <w:rsid w:val="00262878"/>
    <w:rsid w:val="0026294A"/>
    <w:rsid w:val="002631BB"/>
    <w:rsid w:val="00263DD2"/>
    <w:rsid w:val="002649F5"/>
    <w:rsid w:val="00264D49"/>
    <w:rsid w:val="00265DF1"/>
    <w:rsid w:val="00266AF4"/>
    <w:rsid w:val="00266E74"/>
    <w:rsid w:val="00266E92"/>
    <w:rsid w:val="00267630"/>
    <w:rsid w:val="00267BC9"/>
    <w:rsid w:val="00267F5F"/>
    <w:rsid w:val="00270669"/>
    <w:rsid w:val="0027129B"/>
    <w:rsid w:val="00271C03"/>
    <w:rsid w:val="002724BA"/>
    <w:rsid w:val="00272A49"/>
    <w:rsid w:val="00272CC8"/>
    <w:rsid w:val="002731AF"/>
    <w:rsid w:val="0027395F"/>
    <w:rsid w:val="00273A95"/>
    <w:rsid w:val="00274CC7"/>
    <w:rsid w:val="0027563D"/>
    <w:rsid w:val="002758E9"/>
    <w:rsid w:val="0027642A"/>
    <w:rsid w:val="0027653F"/>
    <w:rsid w:val="00276D14"/>
    <w:rsid w:val="00276D97"/>
    <w:rsid w:val="002801AD"/>
    <w:rsid w:val="002802BF"/>
    <w:rsid w:val="00280512"/>
    <w:rsid w:val="002809B5"/>
    <w:rsid w:val="002813EE"/>
    <w:rsid w:val="00281507"/>
    <w:rsid w:val="00281E38"/>
    <w:rsid w:val="002827BF"/>
    <w:rsid w:val="00284F89"/>
    <w:rsid w:val="00285913"/>
    <w:rsid w:val="002865CD"/>
    <w:rsid w:val="0028672B"/>
    <w:rsid w:val="00286E9C"/>
    <w:rsid w:val="00290027"/>
    <w:rsid w:val="00290826"/>
    <w:rsid w:val="00290F19"/>
    <w:rsid w:val="0029194C"/>
    <w:rsid w:val="00291DDA"/>
    <w:rsid w:val="00292779"/>
    <w:rsid w:val="002939BB"/>
    <w:rsid w:val="00295965"/>
    <w:rsid w:val="00295C84"/>
    <w:rsid w:val="0029624F"/>
    <w:rsid w:val="002962A5"/>
    <w:rsid w:val="002970F7"/>
    <w:rsid w:val="0029761A"/>
    <w:rsid w:val="00297DA0"/>
    <w:rsid w:val="00297DD9"/>
    <w:rsid w:val="002A0385"/>
    <w:rsid w:val="002A07F7"/>
    <w:rsid w:val="002A09AC"/>
    <w:rsid w:val="002A0F02"/>
    <w:rsid w:val="002A1EE1"/>
    <w:rsid w:val="002A2A25"/>
    <w:rsid w:val="002A2C46"/>
    <w:rsid w:val="002A32C6"/>
    <w:rsid w:val="002A3322"/>
    <w:rsid w:val="002A375D"/>
    <w:rsid w:val="002A477C"/>
    <w:rsid w:val="002A5855"/>
    <w:rsid w:val="002A618E"/>
    <w:rsid w:val="002A6F30"/>
    <w:rsid w:val="002A6F49"/>
    <w:rsid w:val="002A7774"/>
    <w:rsid w:val="002B0E28"/>
    <w:rsid w:val="002B208E"/>
    <w:rsid w:val="002B2DB3"/>
    <w:rsid w:val="002B2DCC"/>
    <w:rsid w:val="002B3245"/>
    <w:rsid w:val="002B4327"/>
    <w:rsid w:val="002B586B"/>
    <w:rsid w:val="002B5A90"/>
    <w:rsid w:val="002B61FF"/>
    <w:rsid w:val="002B69BA"/>
    <w:rsid w:val="002B69EF"/>
    <w:rsid w:val="002C1F23"/>
    <w:rsid w:val="002C3FE3"/>
    <w:rsid w:val="002C41B7"/>
    <w:rsid w:val="002C452C"/>
    <w:rsid w:val="002C4B9D"/>
    <w:rsid w:val="002C4C75"/>
    <w:rsid w:val="002C4F96"/>
    <w:rsid w:val="002C5815"/>
    <w:rsid w:val="002C5988"/>
    <w:rsid w:val="002C5E1E"/>
    <w:rsid w:val="002C62B3"/>
    <w:rsid w:val="002C6513"/>
    <w:rsid w:val="002C6822"/>
    <w:rsid w:val="002C7088"/>
    <w:rsid w:val="002C71F7"/>
    <w:rsid w:val="002C77E6"/>
    <w:rsid w:val="002D0245"/>
    <w:rsid w:val="002D066F"/>
    <w:rsid w:val="002D0A1E"/>
    <w:rsid w:val="002D112D"/>
    <w:rsid w:val="002D1AD1"/>
    <w:rsid w:val="002D1B4C"/>
    <w:rsid w:val="002D1D55"/>
    <w:rsid w:val="002D1E1E"/>
    <w:rsid w:val="002D2CDB"/>
    <w:rsid w:val="002D302D"/>
    <w:rsid w:val="002D3281"/>
    <w:rsid w:val="002D3ABC"/>
    <w:rsid w:val="002D4108"/>
    <w:rsid w:val="002D4872"/>
    <w:rsid w:val="002D507B"/>
    <w:rsid w:val="002D6215"/>
    <w:rsid w:val="002D6231"/>
    <w:rsid w:val="002D689E"/>
    <w:rsid w:val="002D6EA2"/>
    <w:rsid w:val="002D7559"/>
    <w:rsid w:val="002D77E4"/>
    <w:rsid w:val="002D7A73"/>
    <w:rsid w:val="002D7CDE"/>
    <w:rsid w:val="002E008F"/>
    <w:rsid w:val="002E0627"/>
    <w:rsid w:val="002E07D5"/>
    <w:rsid w:val="002E1DB6"/>
    <w:rsid w:val="002E1DFF"/>
    <w:rsid w:val="002E2D74"/>
    <w:rsid w:val="002E3860"/>
    <w:rsid w:val="002E3EAA"/>
    <w:rsid w:val="002E484C"/>
    <w:rsid w:val="002E4A94"/>
    <w:rsid w:val="002E57F9"/>
    <w:rsid w:val="002E6A3B"/>
    <w:rsid w:val="002F0A5C"/>
    <w:rsid w:val="002F0D23"/>
    <w:rsid w:val="002F200A"/>
    <w:rsid w:val="002F3187"/>
    <w:rsid w:val="002F3DE8"/>
    <w:rsid w:val="002F4089"/>
    <w:rsid w:val="002F5135"/>
    <w:rsid w:val="002F552B"/>
    <w:rsid w:val="002F55A7"/>
    <w:rsid w:val="002F7768"/>
    <w:rsid w:val="002F77BA"/>
    <w:rsid w:val="002F7A94"/>
    <w:rsid w:val="002F7EDF"/>
    <w:rsid w:val="0030084E"/>
    <w:rsid w:val="00301EF0"/>
    <w:rsid w:val="003027EE"/>
    <w:rsid w:val="003028E4"/>
    <w:rsid w:val="0030296E"/>
    <w:rsid w:val="00303447"/>
    <w:rsid w:val="00303701"/>
    <w:rsid w:val="00303964"/>
    <w:rsid w:val="003040E2"/>
    <w:rsid w:val="00304CA5"/>
    <w:rsid w:val="00305906"/>
    <w:rsid w:val="003059F9"/>
    <w:rsid w:val="0030664D"/>
    <w:rsid w:val="00306C28"/>
    <w:rsid w:val="00306C80"/>
    <w:rsid w:val="003074F6"/>
    <w:rsid w:val="0031141E"/>
    <w:rsid w:val="00311644"/>
    <w:rsid w:val="0031226B"/>
    <w:rsid w:val="003125D6"/>
    <w:rsid w:val="00312B9D"/>
    <w:rsid w:val="003130CA"/>
    <w:rsid w:val="0031395D"/>
    <w:rsid w:val="003139AA"/>
    <w:rsid w:val="003150A2"/>
    <w:rsid w:val="00315401"/>
    <w:rsid w:val="0031547B"/>
    <w:rsid w:val="0031579B"/>
    <w:rsid w:val="003162ED"/>
    <w:rsid w:val="00316ABD"/>
    <w:rsid w:val="00317330"/>
    <w:rsid w:val="00317E6E"/>
    <w:rsid w:val="003200C2"/>
    <w:rsid w:val="003205EF"/>
    <w:rsid w:val="00320738"/>
    <w:rsid w:val="0032090A"/>
    <w:rsid w:val="00320AE8"/>
    <w:rsid w:val="00320B5F"/>
    <w:rsid w:val="00320F6C"/>
    <w:rsid w:val="00321EEA"/>
    <w:rsid w:val="00322B5D"/>
    <w:rsid w:val="00322C7E"/>
    <w:rsid w:val="00323B5B"/>
    <w:rsid w:val="00323F56"/>
    <w:rsid w:val="0032511D"/>
    <w:rsid w:val="00325B0E"/>
    <w:rsid w:val="0032640F"/>
    <w:rsid w:val="003265CE"/>
    <w:rsid w:val="00327D09"/>
    <w:rsid w:val="00327D33"/>
    <w:rsid w:val="00330431"/>
    <w:rsid w:val="003309E1"/>
    <w:rsid w:val="0033130C"/>
    <w:rsid w:val="00331960"/>
    <w:rsid w:val="003328C3"/>
    <w:rsid w:val="00334A6D"/>
    <w:rsid w:val="003352C4"/>
    <w:rsid w:val="00335B89"/>
    <w:rsid w:val="003364E3"/>
    <w:rsid w:val="00336510"/>
    <w:rsid w:val="00336E48"/>
    <w:rsid w:val="00337679"/>
    <w:rsid w:val="003376F7"/>
    <w:rsid w:val="00337767"/>
    <w:rsid w:val="00337993"/>
    <w:rsid w:val="00342143"/>
    <w:rsid w:val="003455B1"/>
    <w:rsid w:val="003459C5"/>
    <w:rsid w:val="0034645A"/>
    <w:rsid w:val="00346753"/>
    <w:rsid w:val="00346A66"/>
    <w:rsid w:val="00346E16"/>
    <w:rsid w:val="0034710F"/>
    <w:rsid w:val="0034736D"/>
    <w:rsid w:val="00347726"/>
    <w:rsid w:val="00347F56"/>
    <w:rsid w:val="0035032E"/>
    <w:rsid w:val="0035079C"/>
    <w:rsid w:val="0035097B"/>
    <w:rsid w:val="00350EA1"/>
    <w:rsid w:val="00351208"/>
    <w:rsid w:val="003515E4"/>
    <w:rsid w:val="00351708"/>
    <w:rsid w:val="00352012"/>
    <w:rsid w:val="00352A27"/>
    <w:rsid w:val="003530A0"/>
    <w:rsid w:val="003533D5"/>
    <w:rsid w:val="003536EC"/>
    <w:rsid w:val="003539E0"/>
    <w:rsid w:val="0035476A"/>
    <w:rsid w:val="00360BF1"/>
    <w:rsid w:val="00360CB7"/>
    <w:rsid w:val="00361755"/>
    <w:rsid w:val="00361A15"/>
    <w:rsid w:val="0036236E"/>
    <w:rsid w:val="00362765"/>
    <w:rsid w:val="003632DC"/>
    <w:rsid w:val="00363966"/>
    <w:rsid w:val="00363AA4"/>
    <w:rsid w:val="00364413"/>
    <w:rsid w:val="00365108"/>
    <w:rsid w:val="00365260"/>
    <w:rsid w:val="00366655"/>
    <w:rsid w:val="00366F9D"/>
    <w:rsid w:val="00366FF4"/>
    <w:rsid w:val="0037044E"/>
    <w:rsid w:val="003708C0"/>
    <w:rsid w:val="00371482"/>
    <w:rsid w:val="0037277A"/>
    <w:rsid w:val="00372933"/>
    <w:rsid w:val="0037319D"/>
    <w:rsid w:val="00373CAB"/>
    <w:rsid w:val="00374EB7"/>
    <w:rsid w:val="00374F97"/>
    <w:rsid w:val="00375E19"/>
    <w:rsid w:val="00376794"/>
    <w:rsid w:val="00377F9C"/>
    <w:rsid w:val="00380E25"/>
    <w:rsid w:val="0038182A"/>
    <w:rsid w:val="00381870"/>
    <w:rsid w:val="00381ED4"/>
    <w:rsid w:val="00381F51"/>
    <w:rsid w:val="00382EAD"/>
    <w:rsid w:val="00383F87"/>
    <w:rsid w:val="00384C17"/>
    <w:rsid w:val="00384CF3"/>
    <w:rsid w:val="00385270"/>
    <w:rsid w:val="0038592A"/>
    <w:rsid w:val="00385A01"/>
    <w:rsid w:val="00386007"/>
    <w:rsid w:val="0038757B"/>
    <w:rsid w:val="00390AF3"/>
    <w:rsid w:val="0039102D"/>
    <w:rsid w:val="00391917"/>
    <w:rsid w:val="0039192D"/>
    <w:rsid w:val="00391A39"/>
    <w:rsid w:val="00391D38"/>
    <w:rsid w:val="00392922"/>
    <w:rsid w:val="00393008"/>
    <w:rsid w:val="003933BE"/>
    <w:rsid w:val="00393512"/>
    <w:rsid w:val="0039411E"/>
    <w:rsid w:val="00394577"/>
    <w:rsid w:val="00394D92"/>
    <w:rsid w:val="003950A8"/>
    <w:rsid w:val="00395E26"/>
    <w:rsid w:val="00397063"/>
    <w:rsid w:val="003972F3"/>
    <w:rsid w:val="003973C8"/>
    <w:rsid w:val="00397596"/>
    <w:rsid w:val="003975DF"/>
    <w:rsid w:val="003A03ED"/>
    <w:rsid w:val="003A04DF"/>
    <w:rsid w:val="003A0744"/>
    <w:rsid w:val="003A0974"/>
    <w:rsid w:val="003A1BCA"/>
    <w:rsid w:val="003A1C15"/>
    <w:rsid w:val="003A1D97"/>
    <w:rsid w:val="003A1EE0"/>
    <w:rsid w:val="003A26FC"/>
    <w:rsid w:val="003A2F01"/>
    <w:rsid w:val="003A317A"/>
    <w:rsid w:val="003A32B0"/>
    <w:rsid w:val="003A3DFC"/>
    <w:rsid w:val="003A4373"/>
    <w:rsid w:val="003A48D6"/>
    <w:rsid w:val="003A4F26"/>
    <w:rsid w:val="003A55C6"/>
    <w:rsid w:val="003A5EB1"/>
    <w:rsid w:val="003B012B"/>
    <w:rsid w:val="003B062B"/>
    <w:rsid w:val="003B0D57"/>
    <w:rsid w:val="003B1800"/>
    <w:rsid w:val="003B2270"/>
    <w:rsid w:val="003B2BBF"/>
    <w:rsid w:val="003B34F2"/>
    <w:rsid w:val="003B4100"/>
    <w:rsid w:val="003B419A"/>
    <w:rsid w:val="003B4693"/>
    <w:rsid w:val="003B59EE"/>
    <w:rsid w:val="003B5B82"/>
    <w:rsid w:val="003B5DB3"/>
    <w:rsid w:val="003B61D1"/>
    <w:rsid w:val="003B629D"/>
    <w:rsid w:val="003B70DF"/>
    <w:rsid w:val="003B7982"/>
    <w:rsid w:val="003C04D9"/>
    <w:rsid w:val="003C132A"/>
    <w:rsid w:val="003C248C"/>
    <w:rsid w:val="003C2B72"/>
    <w:rsid w:val="003C2C0F"/>
    <w:rsid w:val="003C327C"/>
    <w:rsid w:val="003C48DC"/>
    <w:rsid w:val="003C5912"/>
    <w:rsid w:val="003C5B8B"/>
    <w:rsid w:val="003C5EC0"/>
    <w:rsid w:val="003C6434"/>
    <w:rsid w:val="003C735E"/>
    <w:rsid w:val="003C7EA1"/>
    <w:rsid w:val="003D0197"/>
    <w:rsid w:val="003D1518"/>
    <w:rsid w:val="003D1806"/>
    <w:rsid w:val="003D2E5C"/>
    <w:rsid w:val="003D315F"/>
    <w:rsid w:val="003D3477"/>
    <w:rsid w:val="003D3A0C"/>
    <w:rsid w:val="003D453F"/>
    <w:rsid w:val="003D4984"/>
    <w:rsid w:val="003D513B"/>
    <w:rsid w:val="003D5626"/>
    <w:rsid w:val="003D5B61"/>
    <w:rsid w:val="003D63BC"/>
    <w:rsid w:val="003D7099"/>
    <w:rsid w:val="003D71E3"/>
    <w:rsid w:val="003E02D6"/>
    <w:rsid w:val="003E0636"/>
    <w:rsid w:val="003E08D4"/>
    <w:rsid w:val="003E0D83"/>
    <w:rsid w:val="003E4161"/>
    <w:rsid w:val="003E4862"/>
    <w:rsid w:val="003E59F1"/>
    <w:rsid w:val="003E5B43"/>
    <w:rsid w:val="003E5C87"/>
    <w:rsid w:val="003E63F8"/>
    <w:rsid w:val="003E6D56"/>
    <w:rsid w:val="003E7254"/>
    <w:rsid w:val="003E7702"/>
    <w:rsid w:val="003E7A8D"/>
    <w:rsid w:val="003F090B"/>
    <w:rsid w:val="003F1FC6"/>
    <w:rsid w:val="003F2D31"/>
    <w:rsid w:val="003F2DED"/>
    <w:rsid w:val="003F3506"/>
    <w:rsid w:val="003F3634"/>
    <w:rsid w:val="003F3A38"/>
    <w:rsid w:val="003F46AC"/>
    <w:rsid w:val="003F50EB"/>
    <w:rsid w:val="003F5664"/>
    <w:rsid w:val="003F5767"/>
    <w:rsid w:val="003F59F6"/>
    <w:rsid w:val="003F698E"/>
    <w:rsid w:val="003F71BC"/>
    <w:rsid w:val="003F73B2"/>
    <w:rsid w:val="00400539"/>
    <w:rsid w:val="0040101F"/>
    <w:rsid w:val="00402080"/>
    <w:rsid w:val="004020FC"/>
    <w:rsid w:val="00402CAC"/>
    <w:rsid w:val="00403BD6"/>
    <w:rsid w:val="004040AA"/>
    <w:rsid w:val="004050C0"/>
    <w:rsid w:val="004053F4"/>
    <w:rsid w:val="004060F3"/>
    <w:rsid w:val="0040655E"/>
    <w:rsid w:val="00406830"/>
    <w:rsid w:val="004075E3"/>
    <w:rsid w:val="0041001D"/>
    <w:rsid w:val="004101D7"/>
    <w:rsid w:val="004103CC"/>
    <w:rsid w:val="00410431"/>
    <w:rsid w:val="004107B0"/>
    <w:rsid w:val="00410810"/>
    <w:rsid w:val="00413105"/>
    <w:rsid w:val="00413892"/>
    <w:rsid w:val="00414047"/>
    <w:rsid w:val="00414FED"/>
    <w:rsid w:val="00415100"/>
    <w:rsid w:val="00416300"/>
    <w:rsid w:val="00417F2A"/>
    <w:rsid w:val="0042048F"/>
    <w:rsid w:val="00420715"/>
    <w:rsid w:val="004211C9"/>
    <w:rsid w:val="00422526"/>
    <w:rsid w:val="00422543"/>
    <w:rsid w:val="00422DFB"/>
    <w:rsid w:val="0042364C"/>
    <w:rsid w:val="00423CD4"/>
    <w:rsid w:val="004251EC"/>
    <w:rsid w:val="00425F43"/>
    <w:rsid w:val="004265B3"/>
    <w:rsid w:val="0042769C"/>
    <w:rsid w:val="004278F4"/>
    <w:rsid w:val="0043099D"/>
    <w:rsid w:val="00430A6E"/>
    <w:rsid w:val="004310EB"/>
    <w:rsid w:val="00431B5B"/>
    <w:rsid w:val="00432B84"/>
    <w:rsid w:val="00432FCE"/>
    <w:rsid w:val="00433151"/>
    <w:rsid w:val="004331E4"/>
    <w:rsid w:val="00433342"/>
    <w:rsid w:val="00433CA4"/>
    <w:rsid w:val="004341C0"/>
    <w:rsid w:val="0043458C"/>
    <w:rsid w:val="00435836"/>
    <w:rsid w:val="00436DA9"/>
    <w:rsid w:val="00436FA1"/>
    <w:rsid w:val="004370FE"/>
    <w:rsid w:val="004379F7"/>
    <w:rsid w:val="00437C16"/>
    <w:rsid w:val="0044006D"/>
    <w:rsid w:val="004400C8"/>
    <w:rsid w:val="0044014A"/>
    <w:rsid w:val="004401B1"/>
    <w:rsid w:val="0044065A"/>
    <w:rsid w:val="00440DD0"/>
    <w:rsid w:val="004418DE"/>
    <w:rsid w:val="00441F0F"/>
    <w:rsid w:val="00441F33"/>
    <w:rsid w:val="004428CD"/>
    <w:rsid w:val="00442948"/>
    <w:rsid w:val="00442B79"/>
    <w:rsid w:val="00442BDB"/>
    <w:rsid w:val="00442D4F"/>
    <w:rsid w:val="0044301B"/>
    <w:rsid w:val="004430F8"/>
    <w:rsid w:val="00443309"/>
    <w:rsid w:val="0044344E"/>
    <w:rsid w:val="00443C40"/>
    <w:rsid w:val="004461AF"/>
    <w:rsid w:val="00446344"/>
    <w:rsid w:val="00450B12"/>
    <w:rsid w:val="00451BB4"/>
    <w:rsid w:val="00452750"/>
    <w:rsid w:val="00452A4C"/>
    <w:rsid w:val="00453524"/>
    <w:rsid w:val="00453721"/>
    <w:rsid w:val="00453A4B"/>
    <w:rsid w:val="0045402F"/>
    <w:rsid w:val="004546DE"/>
    <w:rsid w:val="00455B8C"/>
    <w:rsid w:val="00456415"/>
    <w:rsid w:val="00456863"/>
    <w:rsid w:val="00456B42"/>
    <w:rsid w:val="00457E32"/>
    <w:rsid w:val="00460774"/>
    <w:rsid w:val="00461F23"/>
    <w:rsid w:val="00462357"/>
    <w:rsid w:val="00462632"/>
    <w:rsid w:val="00463622"/>
    <w:rsid w:val="004639A2"/>
    <w:rsid w:val="004639C8"/>
    <w:rsid w:val="004645DA"/>
    <w:rsid w:val="004670A1"/>
    <w:rsid w:val="00467378"/>
    <w:rsid w:val="00467967"/>
    <w:rsid w:val="00467C4D"/>
    <w:rsid w:val="004720C6"/>
    <w:rsid w:val="004725A5"/>
    <w:rsid w:val="0047262E"/>
    <w:rsid w:val="00472694"/>
    <w:rsid w:val="00472A95"/>
    <w:rsid w:val="00472D6E"/>
    <w:rsid w:val="00473234"/>
    <w:rsid w:val="00473A59"/>
    <w:rsid w:val="004749F7"/>
    <w:rsid w:val="00474C02"/>
    <w:rsid w:val="00475ED8"/>
    <w:rsid w:val="00476207"/>
    <w:rsid w:val="00476A59"/>
    <w:rsid w:val="004806AC"/>
    <w:rsid w:val="00480B41"/>
    <w:rsid w:val="0048121C"/>
    <w:rsid w:val="004813FD"/>
    <w:rsid w:val="00481F1B"/>
    <w:rsid w:val="004821D1"/>
    <w:rsid w:val="004823B7"/>
    <w:rsid w:val="004824C9"/>
    <w:rsid w:val="004829C3"/>
    <w:rsid w:val="00482D21"/>
    <w:rsid w:val="00483280"/>
    <w:rsid w:val="00483D48"/>
    <w:rsid w:val="00484503"/>
    <w:rsid w:val="00484784"/>
    <w:rsid w:val="00484F9C"/>
    <w:rsid w:val="00486FD0"/>
    <w:rsid w:val="00487726"/>
    <w:rsid w:val="00487CD2"/>
    <w:rsid w:val="0049005C"/>
    <w:rsid w:val="00490515"/>
    <w:rsid w:val="00490589"/>
    <w:rsid w:val="00490652"/>
    <w:rsid w:val="00492C24"/>
    <w:rsid w:val="00493193"/>
    <w:rsid w:val="004936E5"/>
    <w:rsid w:val="00494B11"/>
    <w:rsid w:val="00495013"/>
    <w:rsid w:val="00495A21"/>
    <w:rsid w:val="00496428"/>
    <w:rsid w:val="004976E4"/>
    <w:rsid w:val="004978F4"/>
    <w:rsid w:val="00497DCE"/>
    <w:rsid w:val="004A092F"/>
    <w:rsid w:val="004A0F38"/>
    <w:rsid w:val="004A0F6E"/>
    <w:rsid w:val="004A16B5"/>
    <w:rsid w:val="004A1C6C"/>
    <w:rsid w:val="004A2149"/>
    <w:rsid w:val="004A239F"/>
    <w:rsid w:val="004A2919"/>
    <w:rsid w:val="004A3702"/>
    <w:rsid w:val="004A3732"/>
    <w:rsid w:val="004A3899"/>
    <w:rsid w:val="004A3AEE"/>
    <w:rsid w:val="004A3E8D"/>
    <w:rsid w:val="004A3F29"/>
    <w:rsid w:val="004A4FD7"/>
    <w:rsid w:val="004A654E"/>
    <w:rsid w:val="004A72AA"/>
    <w:rsid w:val="004A7383"/>
    <w:rsid w:val="004A792A"/>
    <w:rsid w:val="004A7A25"/>
    <w:rsid w:val="004A7A9A"/>
    <w:rsid w:val="004B0B43"/>
    <w:rsid w:val="004B12DF"/>
    <w:rsid w:val="004B1555"/>
    <w:rsid w:val="004B2149"/>
    <w:rsid w:val="004B3744"/>
    <w:rsid w:val="004B404B"/>
    <w:rsid w:val="004B49E7"/>
    <w:rsid w:val="004B532C"/>
    <w:rsid w:val="004B5BF7"/>
    <w:rsid w:val="004B603B"/>
    <w:rsid w:val="004B6CB2"/>
    <w:rsid w:val="004B7045"/>
    <w:rsid w:val="004B7123"/>
    <w:rsid w:val="004B77FC"/>
    <w:rsid w:val="004B7A71"/>
    <w:rsid w:val="004C0805"/>
    <w:rsid w:val="004C109A"/>
    <w:rsid w:val="004C1511"/>
    <w:rsid w:val="004C1942"/>
    <w:rsid w:val="004C242C"/>
    <w:rsid w:val="004C2530"/>
    <w:rsid w:val="004C27C4"/>
    <w:rsid w:val="004C376E"/>
    <w:rsid w:val="004C3B46"/>
    <w:rsid w:val="004C4D59"/>
    <w:rsid w:val="004C5D10"/>
    <w:rsid w:val="004C5DBB"/>
    <w:rsid w:val="004C5EE3"/>
    <w:rsid w:val="004D0A98"/>
    <w:rsid w:val="004D0C7F"/>
    <w:rsid w:val="004D0D6C"/>
    <w:rsid w:val="004D192A"/>
    <w:rsid w:val="004D1C50"/>
    <w:rsid w:val="004D2AEA"/>
    <w:rsid w:val="004D2F21"/>
    <w:rsid w:val="004D3B75"/>
    <w:rsid w:val="004D3FDE"/>
    <w:rsid w:val="004D4778"/>
    <w:rsid w:val="004D632B"/>
    <w:rsid w:val="004D641E"/>
    <w:rsid w:val="004D6534"/>
    <w:rsid w:val="004E00E6"/>
    <w:rsid w:val="004E0AA6"/>
    <w:rsid w:val="004E0C3A"/>
    <w:rsid w:val="004E0C6F"/>
    <w:rsid w:val="004E0DC3"/>
    <w:rsid w:val="004E1257"/>
    <w:rsid w:val="004E1C99"/>
    <w:rsid w:val="004E26F9"/>
    <w:rsid w:val="004E4877"/>
    <w:rsid w:val="004E4F1A"/>
    <w:rsid w:val="004E537D"/>
    <w:rsid w:val="004E5772"/>
    <w:rsid w:val="004E701F"/>
    <w:rsid w:val="004E7040"/>
    <w:rsid w:val="004E7641"/>
    <w:rsid w:val="004E78BF"/>
    <w:rsid w:val="004E7ED7"/>
    <w:rsid w:val="004F01D1"/>
    <w:rsid w:val="004F035E"/>
    <w:rsid w:val="004F0C27"/>
    <w:rsid w:val="004F1A58"/>
    <w:rsid w:val="004F2494"/>
    <w:rsid w:val="004F25C0"/>
    <w:rsid w:val="004F2790"/>
    <w:rsid w:val="004F34CF"/>
    <w:rsid w:val="004F368C"/>
    <w:rsid w:val="004F394D"/>
    <w:rsid w:val="004F3E91"/>
    <w:rsid w:val="004F4AE0"/>
    <w:rsid w:val="004F5A5F"/>
    <w:rsid w:val="004F5DE7"/>
    <w:rsid w:val="004F66CF"/>
    <w:rsid w:val="004F6C1A"/>
    <w:rsid w:val="004F70C1"/>
    <w:rsid w:val="004F7C07"/>
    <w:rsid w:val="004F7EFC"/>
    <w:rsid w:val="00500B84"/>
    <w:rsid w:val="00500C4A"/>
    <w:rsid w:val="0050106C"/>
    <w:rsid w:val="00502463"/>
    <w:rsid w:val="00502C72"/>
    <w:rsid w:val="00503212"/>
    <w:rsid w:val="005035D0"/>
    <w:rsid w:val="00504104"/>
    <w:rsid w:val="0050550F"/>
    <w:rsid w:val="00505532"/>
    <w:rsid w:val="00506C82"/>
    <w:rsid w:val="00510058"/>
    <w:rsid w:val="00510280"/>
    <w:rsid w:val="00510645"/>
    <w:rsid w:val="00511114"/>
    <w:rsid w:val="005117A7"/>
    <w:rsid w:val="00511D06"/>
    <w:rsid w:val="00511D3F"/>
    <w:rsid w:val="00511DD9"/>
    <w:rsid w:val="00512879"/>
    <w:rsid w:val="00512B1C"/>
    <w:rsid w:val="00512D5C"/>
    <w:rsid w:val="00513228"/>
    <w:rsid w:val="00513662"/>
    <w:rsid w:val="00515F88"/>
    <w:rsid w:val="005162A8"/>
    <w:rsid w:val="0051660D"/>
    <w:rsid w:val="00516CB5"/>
    <w:rsid w:val="005171D8"/>
    <w:rsid w:val="00517378"/>
    <w:rsid w:val="00517D23"/>
    <w:rsid w:val="00520DEF"/>
    <w:rsid w:val="005211A6"/>
    <w:rsid w:val="00521A60"/>
    <w:rsid w:val="0052227A"/>
    <w:rsid w:val="00522C02"/>
    <w:rsid w:val="00522E71"/>
    <w:rsid w:val="005230FE"/>
    <w:rsid w:val="00523BC7"/>
    <w:rsid w:val="00524D3C"/>
    <w:rsid w:val="005254FB"/>
    <w:rsid w:val="00525649"/>
    <w:rsid w:val="0052585E"/>
    <w:rsid w:val="0052600E"/>
    <w:rsid w:val="00526523"/>
    <w:rsid w:val="00526C6C"/>
    <w:rsid w:val="00530CDC"/>
    <w:rsid w:val="005323E3"/>
    <w:rsid w:val="00532D46"/>
    <w:rsid w:val="005357F6"/>
    <w:rsid w:val="00535988"/>
    <w:rsid w:val="005359A7"/>
    <w:rsid w:val="00536645"/>
    <w:rsid w:val="00537863"/>
    <w:rsid w:val="005379E4"/>
    <w:rsid w:val="00537E0F"/>
    <w:rsid w:val="005402A8"/>
    <w:rsid w:val="0054121A"/>
    <w:rsid w:val="00541A23"/>
    <w:rsid w:val="0054228B"/>
    <w:rsid w:val="005424C5"/>
    <w:rsid w:val="00542867"/>
    <w:rsid w:val="00542DDE"/>
    <w:rsid w:val="0054408D"/>
    <w:rsid w:val="00544691"/>
    <w:rsid w:val="0054511B"/>
    <w:rsid w:val="00545654"/>
    <w:rsid w:val="00545C94"/>
    <w:rsid w:val="00545F25"/>
    <w:rsid w:val="00546224"/>
    <w:rsid w:val="0054680C"/>
    <w:rsid w:val="0054704E"/>
    <w:rsid w:val="00547593"/>
    <w:rsid w:val="005501DE"/>
    <w:rsid w:val="00551B2E"/>
    <w:rsid w:val="00551DE8"/>
    <w:rsid w:val="005525ED"/>
    <w:rsid w:val="00553A44"/>
    <w:rsid w:val="00553F43"/>
    <w:rsid w:val="00553F88"/>
    <w:rsid w:val="00555422"/>
    <w:rsid w:val="00555B82"/>
    <w:rsid w:val="005571D4"/>
    <w:rsid w:val="0055735E"/>
    <w:rsid w:val="005578B3"/>
    <w:rsid w:val="005602BA"/>
    <w:rsid w:val="0056100C"/>
    <w:rsid w:val="00561D8E"/>
    <w:rsid w:val="0056222C"/>
    <w:rsid w:val="0056248D"/>
    <w:rsid w:val="005648FE"/>
    <w:rsid w:val="005651F2"/>
    <w:rsid w:val="005655FA"/>
    <w:rsid w:val="00565A7F"/>
    <w:rsid w:val="005660A5"/>
    <w:rsid w:val="00566ED8"/>
    <w:rsid w:val="005679AB"/>
    <w:rsid w:val="00567B5D"/>
    <w:rsid w:val="00570907"/>
    <w:rsid w:val="005716A2"/>
    <w:rsid w:val="00571F87"/>
    <w:rsid w:val="00572835"/>
    <w:rsid w:val="005729A5"/>
    <w:rsid w:val="00572B36"/>
    <w:rsid w:val="00572C56"/>
    <w:rsid w:val="005734AF"/>
    <w:rsid w:val="00573C21"/>
    <w:rsid w:val="00574594"/>
    <w:rsid w:val="005748B6"/>
    <w:rsid w:val="00575CB3"/>
    <w:rsid w:val="005760E5"/>
    <w:rsid w:val="00576DAC"/>
    <w:rsid w:val="00582D2D"/>
    <w:rsid w:val="00583F2F"/>
    <w:rsid w:val="00583FAB"/>
    <w:rsid w:val="00584238"/>
    <w:rsid w:val="00584913"/>
    <w:rsid w:val="00585045"/>
    <w:rsid w:val="00586020"/>
    <w:rsid w:val="00586BC1"/>
    <w:rsid w:val="00587206"/>
    <w:rsid w:val="00587BC1"/>
    <w:rsid w:val="00590932"/>
    <w:rsid w:val="00590C39"/>
    <w:rsid w:val="00590E8F"/>
    <w:rsid w:val="00591401"/>
    <w:rsid w:val="005916E6"/>
    <w:rsid w:val="00592D11"/>
    <w:rsid w:val="005932BD"/>
    <w:rsid w:val="005937E2"/>
    <w:rsid w:val="0059435A"/>
    <w:rsid w:val="00594668"/>
    <w:rsid w:val="005949E5"/>
    <w:rsid w:val="00595F6E"/>
    <w:rsid w:val="00596086"/>
    <w:rsid w:val="0059741A"/>
    <w:rsid w:val="005977B5"/>
    <w:rsid w:val="005A0029"/>
    <w:rsid w:val="005A00B8"/>
    <w:rsid w:val="005A07EE"/>
    <w:rsid w:val="005A1D1B"/>
    <w:rsid w:val="005A3743"/>
    <w:rsid w:val="005A3D02"/>
    <w:rsid w:val="005A3ED8"/>
    <w:rsid w:val="005A429E"/>
    <w:rsid w:val="005A4CA9"/>
    <w:rsid w:val="005A4DD3"/>
    <w:rsid w:val="005A5187"/>
    <w:rsid w:val="005A5807"/>
    <w:rsid w:val="005A6748"/>
    <w:rsid w:val="005B066E"/>
    <w:rsid w:val="005B1523"/>
    <w:rsid w:val="005B177F"/>
    <w:rsid w:val="005B17DF"/>
    <w:rsid w:val="005B1DA9"/>
    <w:rsid w:val="005B1E84"/>
    <w:rsid w:val="005B2645"/>
    <w:rsid w:val="005B2A93"/>
    <w:rsid w:val="005B4146"/>
    <w:rsid w:val="005B41C1"/>
    <w:rsid w:val="005B4401"/>
    <w:rsid w:val="005B46B6"/>
    <w:rsid w:val="005B56DB"/>
    <w:rsid w:val="005B56E3"/>
    <w:rsid w:val="005B5B5A"/>
    <w:rsid w:val="005B6F16"/>
    <w:rsid w:val="005B7389"/>
    <w:rsid w:val="005C0093"/>
    <w:rsid w:val="005C231D"/>
    <w:rsid w:val="005C2A92"/>
    <w:rsid w:val="005C3EA1"/>
    <w:rsid w:val="005C50EC"/>
    <w:rsid w:val="005C5EF4"/>
    <w:rsid w:val="005D02D5"/>
    <w:rsid w:val="005D0E94"/>
    <w:rsid w:val="005D18C1"/>
    <w:rsid w:val="005D1A45"/>
    <w:rsid w:val="005D1BBF"/>
    <w:rsid w:val="005D2AA9"/>
    <w:rsid w:val="005D2E55"/>
    <w:rsid w:val="005D350E"/>
    <w:rsid w:val="005D39CA"/>
    <w:rsid w:val="005D4236"/>
    <w:rsid w:val="005D4AC1"/>
    <w:rsid w:val="005D5455"/>
    <w:rsid w:val="005D54CE"/>
    <w:rsid w:val="005D6116"/>
    <w:rsid w:val="005D6893"/>
    <w:rsid w:val="005D6CE2"/>
    <w:rsid w:val="005D6E96"/>
    <w:rsid w:val="005D6EDA"/>
    <w:rsid w:val="005D71B9"/>
    <w:rsid w:val="005D71FE"/>
    <w:rsid w:val="005D73D9"/>
    <w:rsid w:val="005D799B"/>
    <w:rsid w:val="005D7A8D"/>
    <w:rsid w:val="005D7BA8"/>
    <w:rsid w:val="005E0A65"/>
    <w:rsid w:val="005E2C25"/>
    <w:rsid w:val="005E32AC"/>
    <w:rsid w:val="005E33D5"/>
    <w:rsid w:val="005E36D0"/>
    <w:rsid w:val="005E40F3"/>
    <w:rsid w:val="005E4B9B"/>
    <w:rsid w:val="005E4B9F"/>
    <w:rsid w:val="005E569A"/>
    <w:rsid w:val="005E57D4"/>
    <w:rsid w:val="005E59FC"/>
    <w:rsid w:val="005E5D3A"/>
    <w:rsid w:val="005E6F55"/>
    <w:rsid w:val="005F053D"/>
    <w:rsid w:val="005F0BDC"/>
    <w:rsid w:val="005F12AF"/>
    <w:rsid w:val="005F2FBC"/>
    <w:rsid w:val="005F38F9"/>
    <w:rsid w:val="005F3BFD"/>
    <w:rsid w:val="005F3DD8"/>
    <w:rsid w:val="005F3EAF"/>
    <w:rsid w:val="005F456D"/>
    <w:rsid w:val="005F548B"/>
    <w:rsid w:val="005F5EFA"/>
    <w:rsid w:val="005F6B46"/>
    <w:rsid w:val="005F764E"/>
    <w:rsid w:val="005F771B"/>
    <w:rsid w:val="00600310"/>
    <w:rsid w:val="0060044F"/>
    <w:rsid w:val="00601100"/>
    <w:rsid w:val="0060175E"/>
    <w:rsid w:val="0060182D"/>
    <w:rsid w:val="00603173"/>
    <w:rsid w:val="00603B4E"/>
    <w:rsid w:val="00604705"/>
    <w:rsid w:val="006048CD"/>
    <w:rsid w:val="006052B0"/>
    <w:rsid w:val="00605BD5"/>
    <w:rsid w:val="00605E8A"/>
    <w:rsid w:val="00605E8E"/>
    <w:rsid w:val="006071D7"/>
    <w:rsid w:val="006076BD"/>
    <w:rsid w:val="0061047E"/>
    <w:rsid w:val="00610C0C"/>
    <w:rsid w:val="00611283"/>
    <w:rsid w:val="006113AB"/>
    <w:rsid w:val="00611D76"/>
    <w:rsid w:val="00611F78"/>
    <w:rsid w:val="006129C9"/>
    <w:rsid w:val="00612A45"/>
    <w:rsid w:val="00612BEC"/>
    <w:rsid w:val="00614299"/>
    <w:rsid w:val="006143E1"/>
    <w:rsid w:val="00614436"/>
    <w:rsid w:val="00614C76"/>
    <w:rsid w:val="0061551E"/>
    <w:rsid w:val="006157C0"/>
    <w:rsid w:val="00615915"/>
    <w:rsid w:val="00616260"/>
    <w:rsid w:val="0061680E"/>
    <w:rsid w:val="00616C3C"/>
    <w:rsid w:val="006176F2"/>
    <w:rsid w:val="00617BDE"/>
    <w:rsid w:val="00617F77"/>
    <w:rsid w:val="006212BE"/>
    <w:rsid w:val="00622AF5"/>
    <w:rsid w:val="00622CC4"/>
    <w:rsid w:val="006239C6"/>
    <w:rsid w:val="006248D8"/>
    <w:rsid w:val="00625635"/>
    <w:rsid w:val="00625BCB"/>
    <w:rsid w:val="006264E5"/>
    <w:rsid w:val="00627200"/>
    <w:rsid w:val="00627716"/>
    <w:rsid w:val="00627829"/>
    <w:rsid w:val="006303BC"/>
    <w:rsid w:val="00631C60"/>
    <w:rsid w:val="0063289B"/>
    <w:rsid w:val="0063314C"/>
    <w:rsid w:val="00633408"/>
    <w:rsid w:val="006338DA"/>
    <w:rsid w:val="00633E88"/>
    <w:rsid w:val="00634F78"/>
    <w:rsid w:val="0063601D"/>
    <w:rsid w:val="00636E0D"/>
    <w:rsid w:val="00636F8C"/>
    <w:rsid w:val="00637319"/>
    <w:rsid w:val="00637944"/>
    <w:rsid w:val="00640C92"/>
    <w:rsid w:val="00641650"/>
    <w:rsid w:val="00642022"/>
    <w:rsid w:val="00642242"/>
    <w:rsid w:val="00642B92"/>
    <w:rsid w:val="00642BC5"/>
    <w:rsid w:val="0064331C"/>
    <w:rsid w:val="00643841"/>
    <w:rsid w:val="0064387A"/>
    <w:rsid w:val="00643B3C"/>
    <w:rsid w:val="00644457"/>
    <w:rsid w:val="006461DF"/>
    <w:rsid w:val="006468D4"/>
    <w:rsid w:val="00646BF3"/>
    <w:rsid w:val="0064753A"/>
    <w:rsid w:val="00647E6E"/>
    <w:rsid w:val="00650CA3"/>
    <w:rsid w:val="00650DE1"/>
    <w:rsid w:val="0065103A"/>
    <w:rsid w:val="006528F7"/>
    <w:rsid w:val="00652F61"/>
    <w:rsid w:val="00653849"/>
    <w:rsid w:val="00653926"/>
    <w:rsid w:val="00653C05"/>
    <w:rsid w:val="0065460A"/>
    <w:rsid w:val="00655A70"/>
    <w:rsid w:val="0065676B"/>
    <w:rsid w:val="00656CE8"/>
    <w:rsid w:val="00656FC7"/>
    <w:rsid w:val="00657226"/>
    <w:rsid w:val="00657586"/>
    <w:rsid w:val="00657A5D"/>
    <w:rsid w:val="00660364"/>
    <w:rsid w:val="00660532"/>
    <w:rsid w:val="00660592"/>
    <w:rsid w:val="00660947"/>
    <w:rsid w:val="00660E8B"/>
    <w:rsid w:val="006610F8"/>
    <w:rsid w:val="006620BB"/>
    <w:rsid w:val="0066281E"/>
    <w:rsid w:val="00663D68"/>
    <w:rsid w:val="00664518"/>
    <w:rsid w:val="00665475"/>
    <w:rsid w:val="00665AAA"/>
    <w:rsid w:val="00666256"/>
    <w:rsid w:val="00666D80"/>
    <w:rsid w:val="00666E78"/>
    <w:rsid w:val="0066778F"/>
    <w:rsid w:val="00670230"/>
    <w:rsid w:val="00670427"/>
    <w:rsid w:val="00670675"/>
    <w:rsid w:val="0067095C"/>
    <w:rsid w:val="00671734"/>
    <w:rsid w:val="00671FB5"/>
    <w:rsid w:val="00672B85"/>
    <w:rsid w:val="00673D80"/>
    <w:rsid w:val="00674012"/>
    <w:rsid w:val="00674A6F"/>
    <w:rsid w:val="006750CD"/>
    <w:rsid w:val="006757EB"/>
    <w:rsid w:val="006759C0"/>
    <w:rsid w:val="0067605C"/>
    <w:rsid w:val="006761D9"/>
    <w:rsid w:val="0067640E"/>
    <w:rsid w:val="006764CF"/>
    <w:rsid w:val="00676A46"/>
    <w:rsid w:val="00676D81"/>
    <w:rsid w:val="006771CD"/>
    <w:rsid w:val="00677E2F"/>
    <w:rsid w:val="0068106F"/>
    <w:rsid w:val="0068185A"/>
    <w:rsid w:val="00681DB9"/>
    <w:rsid w:val="006820F5"/>
    <w:rsid w:val="006823A9"/>
    <w:rsid w:val="00682686"/>
    <w:rsid w:val="00682F04"/>
    <w:rsid w:val="00683651"/>
    <w:rsid w:val="00683861"/>
    <w:rsid w:val="006841AF"/>
    <w:rsid w:val="00685240"/>
    <w:rsid w:val="00685BC2"/>
    <w:rsid w:val="006867EC"/>
    <w:rsid w:val="006906C6"/>
    <w:rsid w:val="0069073C"/>
    <w:rsid w:val="00690DEF"/>
    <w:rsid w:val="00691B6D"/>
    <w:rsid w:val="00691DBA"/>
    <w:rsid w:val="0069303C"/>
    <w:rsid w:val="00693523"/>
    <w:rsid w:val="0069453A"/>
    <w:rsid w:val="006948BF"/>
    <w:rsid w:val="006948FA"/>
    <w:rsid w:val="00694EA0"/>
    <w:rsid w:val="00695138"/>
    <w:rsid w:val="0069537F"/>
    <w:rsid w:val="006954A8"/>
    <w:rsid w:val="006957B3"/>
    <w:rsid w:val="006A0000"/>
    <w:rsid w:val="006A0FC1"/>
    <w:rsid w:val="006A2FB2"/>
    <w:rsid w:val="006A3643"/>
    <w:rsid w:val="006A39AB"/>
    <w:rsid w:val="006A39F1"/>
    <w:rsid w:val="006A4156"/>
    <w:rsid w:val="006A47FF"/>
    <w:rsid w:val="006A4A60"/>
    <w:rsid w:val="006A4AB2"/>
    <w:rsid w:val="006A76DF"/>
    <w:rsid w:val="006A7C86"/>
    <w:rsid w:val="006B13CA"/>
    <w:rsid w:val="006B1449"/>
    <w:rsid w:val="006B17D1"/>
    <w:rsid w:val="006B1B2F"/>
    <w:rsid w:val="006B2681"/>
    <w:rsid w:val="006B3758"/>
    <w:rsid w:val="006B4011"/>
    <w:rsid w:val="006B4445"/>
    <w:rsid w:val="006B454A"/>
    <w:rsid w:val="006B580E"/>
    <w:rsid w:val="006B6AD2"/>
    <w:rsid w:val="006B6D2A"/>
    <w:rsid w:val="006B72D4"/>
    <w:rsid w:val="006B7A36"/>
    <w:rsid w:val="006B7F96"/>
    <w:rsid w:val="006C007E"/>
    <w:rsid w:val="006C01DD"/>
    <w:rsid w:val="006C1992"/>
    <w:rsid w:val="006C1E23"/>
    <w:rsid w:val="006C1F28"/>
    <w:rsid w:val="006C2480"/>
    <w:rsid w:val="006C272F"/>
    <w:rsid w:val="006C2EBF"/>
    <w:rsid w:val="006C3758"/>
    <w:rsid w:val="006C5501"/>
    <w:rsid w:val="006C583C"/>
    <w:rsid w:val="006C5D7D"/>
    <w:rsid w:val="006C5E8B"/>
    <w:rsid w:val="006C64FC"/>
    <w:rsid w:val="006C66BF"/>
    <w:rsid w:val="006C7359"/>
    <w:rsid w:val="006C7442"/>
    <w:rsid w:val="006C7D22"/>
    <w:rsid w:val="006C7F0F"/>
    <w:rsid w:val="006D07A0"/>
    <w:rsid w:val="006D1A26"/>
    <w:rsid w:val="006D23AB"/>
    <w:rsid w:val="006D2517"/>
    <w:rsid w:val="006D2755"/>
    <w:rsid w:val="006D38E6"/>
    <w:rsid w:val="006D50E9"/>
    <w:rsid w:val="006D6A76"/>
    <w:rsid w:val="006D6C16"/>
    <w:rsid w:val="006E004A"/>
    <w:rsid w:val="006E1841"/>
    <w:rsid w:val="006E188B"/>
    <w:rsid w:val="006E1F38"/>
    <w:rsid w:val="006E2355"/>
    <w:rsid w:val="006E42FB"/>
    <w:rsid w:val="006E4C63"/>
    <w:rsid w:val="006E50B0"/>
    <w:rsid w:val="006E608A"/>
    <w:rsid w:val="006E7028"/>
    <w:rsid w:val="006E73C7"/>
    <w:rsid w:val="006E7B1D"/>
    <w:rsid w:val="006F005C"/>
    <w:rsid w:val="006F046A"/>
    <w:rsid w:val="006F07A0"/>
    <w:rsid w:val="006F1138"/>
    <w:rsid w:val="006F1659"/>
    <w:rsid w:val="006F1CE5"/>
    <w:rsid w:val="006F1FEB"/>
    <w:rsid w:val="006F367C"/>
    <w:rsid w:val="006F36B2"/>
    <w:rsid w:val="006F386A"/>
    <w:rsid w:val="006F3A10"/>
    <w:rsid w:val="006F4822"/>
    <w:rsid w:val="006F4CB7"/>
    <w:rsid w:val="006F5246"/>
    <w:rsid w:val="006F55BB"/>
    <w:rsid w:val="006F5633"/>
    <w:rsid w:val="006F5763"/>
    <w:rsid w:val="006F62D3"/>
    <w:rsid w:val="006F68EC"/>
    <w:rsid w:val="006F68F1"/>
    <w:rsid w:val="006F7EAF"/>
    <w:rsid w:val="0070210C"/>
    <w:rsid w:val="00702646"/>
    <w:rsid w:val="00702CB8"/>
    <w:rsid w:val="00703A8C"/>
    <w:rsid w:val="00703E65"/>
    <w:rsid w:val="007040B0"/>
    <w:rsid w:val="00705367"/>
    <w:rsid w:val="00706743"/>
    <w:rsid w:val="00706AD0"/>
    <w:rsid w:val="00706B96"/>
    <w:rsid w:val="00707A7C"/>
    <w:rsid w:val="00710EB4"/>
    <w:rsid w:val="00711795"/>
    <w:rsid w:val="00711799"/>
    <w:rsid w:val="007118CE"/>
    <w:rsid w:val="00712128"/>
    <w:rsid w:val="0071314A"/>
    <w:rsid w:val="0071406E"/>
    <w:rsid w:val="00715238"/>
    <w:rsid w:val="007152A7"/>
    <w:rsid w:val="00715855"/>
    <w:rsid w:val="00715C9F"/>
    <w:rsid w:val="00716230"/>
    <w:rsid w:val="00716C55"/>
    <w:rsid w:val="00717751"/>
    <w:rsid w:val="00717D1F"/>
    <w:rsid w:val="007220E7"/>
    <w:rsid w:val="00722BB6"/>
    <w:rsid w:val="00723799"/>
    <w:rsid w:val="007238C7"/>
    <w:rsid w:val="00723EB4"/>
    <w:rsid w:val="00724E43"/>
    <w:rsid w:val="007259D5"/>
    <w:rsid w:val="00725B2F"/>
    <w:rsid w:val="007266AE"/>
    <w:rsid w:val="00727C5F"/>
    <w:rsid w:val="00730679"/>
    <w:rsid w:val="00730EA0"/>
    <w:rsid w:val="00731062"/>
    <w:rsid w:val="007316FB"/>
    <w:rsid w:val="00731D7B"/>
    <w:rsid w:val="00732E6B"/>
    <w:rsid w:val="00734EB9"/>
    <w:rsid w:val="00735049"/>
    <w:rsid w:val="007356C4"/>
    <w:rsid w:val="007367BF"/>
    <w:rsid w:val="00737A66"/>
    <w:rsid w:val="00740801"/>
    <w:rsid w:val="0074184E"/>
    <w:rsid w:val="00742BD1"/>
    <w:rsid w:val="00742D80"/>
    <w:rsid w:val="00742FEB"/>
    <w:rsid w:val="007430FA"/>
    <w:rsid w:val="007432A8"/>
    <w:rsid w:val="00743E36"/>
    <w:rsid w:val="007458E3"/>
    <w:rsid w:val="00745DAE"/>
    <w:rsid w:val="007466BA"/>
    <w:rsid w:val="0074784E"/>
    <w:rsid w:val="007510EE"/>
    <w:rsid w:val="007516C9"/>
    <w:rsid w:val="007516FA"/>
    <w:rsid w:val="00751B64"/>
    <w:rsid w:val="00751FB1"/>
    <w:rsid w:val="00752059"/>
    <w:rsid w:val="007523CD"/>
    <w:rsid w:val="00752770"/>
    <w:rsid w:val="007528E5"/>
    <w:rsid w:val="00752AAA"/>
    <w:rsid w:val="00753F16"/>
    <w:rsid w:val="00754276"/>
    <w:rsid w:val="00754648"/>
    <w:rsid w:val="007557F8"/>
    <w:rsid w:val="00756749"/>
    <w:rsid w:val="00760F0C"/>
    <w:rsid w:val="00761468"/>
    <w:rsid w:val="007614CC"/>
    <w:rsid w:val="00761997"/>
    <w:rsid w:val="0076251D"/>
    <w:rsid w:val="00762643"/>
    <w:rsid w:val="00762931"/>
    <w:rsid w:val="00762E7D"/>
    <w:rsid w:val="007653B1"/>
    <w:rsid w:val="00765466"/>
    <w:rsid w:val="0076608F"/>
    <w:rsid w:val="00766D81"/>
    <w:rsid w:val="007676DC"/>
    <w:rsid w:val="00770443"/>
    <w:rsid w:val="00772977"/>
    <w:rsid w:val="00773528"/>
    <w:rsid w:val="00773800"/>
    <w:rsid w:val="00774113"/>
    <w:rsid w:val="00774B27"/>
    <w:rsid w:val="0077557B"/>
    <w:rsid w:val="0077579C"/>
    <w:rsid w:val="00775BB8"/>
    <w:rsid w:val="00776925"/>
    <w:rsid w:val="00776B79"/>
    <w:rsid w:val="00776CBF"/>
    <w:rsid w:val="0077749A"/>
    <w:rsid w:val="007774B4"/>
    <w:rsid w:val="00777DEF"/>
    <w:rsid w:val="007801C8"/>
    <w:rsid w:val="007801F8"/>
    <w:rsid w:val="00780C4E"/>
    <w:rsid w:val="00780E40"/>
    <w:rsid w:val="00781195"/>
    <w:rsid w:val="007822E4"/>
    <w:rsid w:val="007824FC"/>
    <w:rsid w:val="00782E25"/>
    <w:rsid w:val="0078515B"/>
    <w:rsid w:val="00785242"/>
    <w:rsid w:val="00786131"/>
    <w:rsid w:val="007869FE"/>
    <w:rsid w:val="00787219"/>
    <w:rsid w:val="00787469"/>
    <w:rsid w:val="00787551"/>
    <w:rsid w:val="00787942"/>
    <w:rsid w:val="00787A23"/>
    <w:rsid w:val="00787A9E"/>
    <w:rsid w:val="00787ECE"/>
    <w:rsid w:val="007901F5"/>
    <w:rsid w:val="00790241"/>
    <w:rsid w:val="00790B30"/>
    <w:rsid w:val="00791141"/>
    <w:rsid w:val="007914D7"/>
    <w:rsid w:val="00791556"/>
    <w:rsid w:val="00792861"/>
    <w:rsid w:val="00792896"/>
    <w:rsid w:val="007928D4"/>
    <w:rsid w:val="00792AF6"/>
    <w:rsid w:val="00793155"/>
    <w:rsid w:val="0079334A"/>
    <w:rsid w:val="007934CB"/>
    <w:rsid w:val="007938E3"/>
    <w:rsid w:val="00793FA4"/>
    <w:rsid w:val="0079531D"/>
    <w:rsid w:val="007964C1"/>
    <w:rsid w:val="0079697D"/>
    <w:rsid w:val="00797424"/>
    <w:rsid w:val="007975CE"/>
    <w:rsid w:val="00797E03"/>
    <w:rsid w:val="007A1607"/>
    <w:rsid w:val="007A31BF"/>
    <w:rsid w:val="007A3D27"/>
    <w:rsid w:val="007A5489"/>
    <w:rsid w:val="007A5786"/>
    <w:rsid w:val="007A5A83"/>
    <w:rsid w:val="007A6765"/>
    <w:rsid w:val="007A68DF"/>
    <w:rsid w:val="007A7846"/>
    <w:rsid w:val="007A7DFD"/>
    <w:rsid w:val="007A7FD8"/>
    <w:rsid w:val="007B0929"/>
    <w:rsid w:val="007B0C0F"/>
    <w:rsid w:val="007B0DA8"/>
    <w:rsid w:val="007B0F91"/>
    <w:rsid w:val="007B1826"/>
    <w:rsid w:val="007B1F83"/>
    <w:rsid w:val="007B2067"/>
    <w:rsid w:val="007B2CCE"/>
    <w:rsid w:val="007B2F00"/>
    <w:rsid w:val="007B3F60"/>
    <w:rsid w:val="007B492D"/>
    <w:rsid w:val="007B5118"/>
    <w:rsid w:val="007B5506"/>
    <w:rsid w:val="007B582D"/>
    <w:rsid w:val="007B5A46"/>
    <w:rsid w:val="007B5E42"/>
    <w:rsid w:val="007B5ED5"/>
    <w:rsid w:val="007B6C03"/>
    <w:rsid w:val="007B7553"/>
    <w:rsid w:val="007C0912"/>
    <w:rsid w:val="007C0ADC"/>
    <w:rsid w:val="007C1F6F"/>
    <w:rsid w:val="007C2F7E"/>
    <w:rsid w:val="007C3227"/>
    <w:rsid w:val="007C3503"/>
    <w:rsid w:val="007C39F3"/>
    <w:rsid w:val="007C433F"/>
    <w:rsid w:val="007C45BF"/>
    <w:rsid w:val="007C491D"/>
    <w:rsid w:val="007C499D"/>
    <w:rsid w:val="007C5225"/>
    <w:rsid w:val="007C5909"/>
    <w:rsid w:val="007C611A"/>
    <w:rsid w:val="007C6590"/>
    <w:rsid w:val="007C7714"/>
    <w:rsid w:val="007D03E3"/>
    <w:rsid w:val="007D09C9"/>
    <w:rsid w:val="007D14D8"/>
    <w:rsid w:val="007D1B74"/>
    <w:rsid w:val="007D2E80"/>
    <w:rsid w:val="007D4490"/>
    <w:rsid w:val="007D50DB"/>
    <w:rsid w:val="007D569D"/>
    <w:rsid w:val="007D5DE7"/>
    <w:rsid w:val="007D5EEE"/>
    <w:rsid w:val="007D625B"/>
    <w:rsid w:val="007D62E8"/>
    <w:rsid w:val="007D6BEA"/>
    <w:rsid w:val="007D72E5"/>
    <w:rsid w:val="007D7C98"/>
    <w:rsid w:val="007E0287"/>
    <w:rsid w:val="007E1272"/>
    <w:rsid w:val="007E1CFF"/>
    <w:rsid w:val="007E239E"/>
    <w:rsid w:val="007E2424"/>
    <w:rsid w:val="007E283D"/>
    <w:rsid w:val="007E3451"/>
    <w:rsid w:val="007E41B2"/>
    <w:rsid w:val="007E475E"/>
    <w:rsid w:val="007E4E02"/>
    <w:rsid w:val="007E5496"/>
    <w:rsid w:val="007E5780"/>
    <w:rsid w:val="007E58CE"/>
    <w:rsid w:val="007E76E8"/>
    <w:rsid w:val="007E77D7"/>
    <w:rsid w:val="007F003E"/>
    <w:rsid w:val="007F0C54"/>
    <w:rsid w:val="007F16AA"/>
    <w:rsid w:val="007F1CCA"/>
    <w:rsid w:val="007F3168"/>
    <w:rsid w:val="007F52CF"/>
    <w:rsid w:val="007F556B"/>
    <w:rsid w:val="007F5CF5"/>
    <w:rsid w:val="007F6060"/>
    <w:rsid w:val="007F6761"/>
    <w:rsid w:val="007F6A36"/>
    <w:rsid w:val="007F6DC9"/>
    <w:rsid w:val="007F6EFB"/>
    <w:rsid w:val="00800D31"/>
    <w:rsid w:val="0080124B"/>
    <w:rsid w:val="00801362"/>
    <w:rsid w:val="008013E0"/>
    <w:rsid w:val="00801FEA"/>
    <w:rsid w:val="0080269B"/>
    <w:rsid w:val="00802941"/>
    <w:rsid w:val="00802FDD"/>
    <w:rsid w:val="00803F56"/>
    <w:rsid w:val="008040A8"/>
    <w:rsid w:val="0080457E"/>
    <w:rsid w:val="008056A0"/>
    <w:rsid w:val="0080609C"/>
    <w:rsid w:val="00806753"/>
    <w:rsid w:val="00806D04"/>
    <w:rsid w:val="008105EB"/>
    <w:rsid w:val="0081085D"/>
    <w:rsid w:val="00810C2B"/>
    <w:rsid w:val="008124BC"/>
    <w:rsid w:val="00812FB8"/>
    <w:rsid w:val="0081504A"/>
    <w:rsid w:val="008151A8"/>
    <w:rsid w:val="00816368"/>
    <w:rsid w:val="00816A4D"/>
    <w:rsid w:val="00817A7D"/>
    <w:rsid w:val="0082023E"/>
    <w:rsid w:val="008203A8"/>
    <w:rsid w:val="00820476"/>
    <w:rsid w:val="00820606"/>
    <w:rsid w:val="008206BC"/>
    <w:rsid w:val="0082189C"/>
    <w:rsid w:val="00821BF3"/>
    <w:rsid w:val="00823401"/>
    <w:rsid w:val="00824270"/>
    <w:rsid w:val="00824AFE"/>
    <w:rsid w:val="00824D5A"/>
    <w:rsid w:val="008259A9"/>
    <w:rsid w:val="00825C8C"/>
    <w:rsid w:val="00825DAA"/>
    <w:rsid w:val="0082607F"/>
    <w:rsid w:val="00827623"/>
    <w:rsid w:val="008279C8"/>
    <w:rsid w:val="00831DBD"/>
    <w:rsid w:val="00833F71"/>
    <w:rsid w:val="0083450F"/>
    <w:rsid w:val="00834B9D"/>
    <w:rsid w:val="0083569B"/>
    <w:rsid w:val="008402C6"/>
    <w:rsid w:val="00840579"/>
    <w:rsid w:val="008407F4"/>
    <w:rsid w:val="00840940"/>
    <w:rsid w:val="008409AE"/>
    <w:rsid w:val="00841590"/>
    <w:rsid w:val="008419A0"/>
    <w:rsid w:val="00841D62"/>
    <w:rsid w:val="00842104"/>
    <w:rsid w:val="0084213C"/>
    <w:rsid w:val="00842CC3"/>
    <w:rsid w:val="008431CE"/>
    <w:rsid w:val="00844936"/>
    <w:rsid w:val="00844A79"/>
    <w:rsid w:val="00844A9B"/>
    <w:rsid w:val="0084554C"/>
    <w:rsid w:val="00845EB9"/>
    <w:rsid w:val="00845F94"/>
    <w:rsid w:val="008469C5"/>
    <w:rsid w:val="008471B5"/>
    <w:rsid w:val="008474C0"/>
    <w:rsid w:val="008475AF"/>
    <w:rsid w:val="00847D62"/>
    <w:rsid w:val="008507EE"/>
    <w:rsid w:val="00850FB1"/>
    <w:rsid w:val="00851746"/>
    <w:rsid w:val="00851B16"/>
    <w:rsid w:val="00852455"/>
    <w:rsid w:val="008525F6"/>
    <w:rsid w:val="00852808"/>
    <w:rsid w:val="00852F19"/>
    <w:rsid w:val="008535C5"/>
    <w:rsid w:val="00853AB2"/>
    <w:rsid w:val="00854651"/>
    <w:rsid w:val="00855988"/>
    <w:rsid w:val="00855C3F"/>
    <w:rsid w:val="00855CAE"/>
    <w:rsid w:val="00856BCD"/>
    <w:rsid w:val="00857423"/>
    <w:rsid w:val="00860B32"/>
    <w:rsid w:val="00860E65"/>
    <w:rsid w:val="00861636"/>
    <w:rsid w:val="00862105"/>
    <w:rsid w:val="0086231C"/>
    <w:rsid w:val="00862D44"/>
    <w:rsid w:val="00863514"/>
    <w:rsid w:val="00863BD7"/>
    <w:rsid w:val="00863F93"/>
    <w:rsid w:val="008648B0"/>
    <w:rsid w:val="00864B2A"/>
    <w:rsid w:val="008658B2"/>
    <w:rsid w:val="00865A69"/>
    <w:rsid w:val="008668C9"/>
    <w:rsid w:val="00866C5D"/>
    <w:rsid w:val="008675E5"/>
    <w:rsid w:val="00867886"/>
    <w:rsid w:val="008705EA"/>
    <w:rsid w:val="00870D81"/>
    <w:rsid w:val="00870FA7"/>
    <w:rsid w:val="00871193"/>
    <w:rsid w:val="00871643"/>
    <w:rsid w:val="008741B0"/>
    <w:rsid w:val="008745BA"/>
    <w:rsid w:val="008756D6"/>
    <w:rsid w:val="00875BE6"/>
    <w:rsid w:val="008779EC"/>
    <w:rsid w:val="00880BA0"/>
    <w:rsid w:val="0088100E"/>
    <w:rsid w:val="00881270"/>
    <w:rsid w:val="00882109"/>
    <w:rsid w:val="0088212F"/>
    <w:rsid w:val="00882C2C"/>
    <w:rsid w:val="008831B0"/>
    <w:rsid w:val="00883622"/>
    <w:rsid w:val="00883AF0"/>
    <w:rsid w:val="00885940"/>
    <w:rsid w:val="00885E12"/>
    <w:rsid w:val="00885F76"/>
    <w:rsid w:val="008876CF"/>
    <w:rsid w:val="00890356"/>
    <w:rsid w:val="0089037C"/>
    <w:rsid w:val="008921A3"/>
    <w:rsid w:val="0089220E"/>
    <w:rsid w:val="0089254A"/>
    <w:rsid w:val="00892695"/>
    <w:rsid w:val="00892860"/>
    <w:rsid w:val="00892D81"/>
    <w:rsid w:val="008937D9"/>
    <w:rsid w:val="00893819"/>
    <w:rsid w:val="008945AF"/>
    <w:rsid w:val="008949AF"/>
    <w:rsid w:val="00894F6C"/>
    <w:rsid w:val="00895573"/>
    <w:rsid w:val="0089645B"/>
    <w:rsid w:val="008969F9"/>
    <w:rsid w:val="0089739C"/>
    <w:rsid w:val="00897488"/>
    <w:rsid w:val="008974C4"/>
    <w:rsid w:val="00897A85"/>
    <w:rsid w:val="00897AFF"/>
    <w:rsid w:val="008A0A72"/>
    <w:rsid w:val="008A0F4D"/>
    <w:rsid w:val="008A12C1"/>
    <w:rsid w:val="008A12EF"/>
    <w:rsid w:val="008A34EB"/>
    <w:rsid w:val="008A3C00"/>
    <w:rsid w:val="008A4B69"/>
    <w:rsid w:val="008A5556"/>
    <w:rsid w:val="008A6968"/>
    <w:rsid w:val="008A6A46"/>
    <w:rsid w:val="008A6B96"/>
    <w:rsid w:val="008A760A"/>
    <w:rsid w:val="008A7B50"/>
    <w:rsid w:val="008B00A6"/>
    <w:rsid w:val="008B0D01"/>
    <w:rsid w:val="008B171D"/>
    <w:rsid w:val="008B18BE"/>
    <w:rsid w:val="008B2380"/>
    <w:rsid w:val="008B3281"/>
    <w:rsid w:val="008B332E"/>
    <w:rsid w:val="008B4069"/>
    <w:rsid w:val="008B4821"/>
    <w:rsid w:val="008B4B15"/>
    <w:rsid w:val="008B53C1"/>
    <w:rsid w:val="008B65D0"/>
    <w:rsid w:val="008B67FC"/>
    <w:rsid w:val="008B7D3D"/>
    <w:rsid w:val="008B7F55"/>
    <w:rsid w:val="008C0C12"/>
    <w:rsid w:val="008C0DCF"/>
    <w:rsid w:val="008C18A6"/>
    <w:rsid w:val="008C1CDF"/>
    <w:rsid w:val="008C1CE2"/>
    <w:rsid w:val="008C1F86"/>
    <w:rsid w:val="008C2982"/>
    <w:rsid w:val="008C316C"/>
    <w:rsid w:val="008C3997"/>
    <w:rsid w:val="008C4610"/>
    <w:rsid w:val="008C4D2F"/>
    <w:rsid w:val="008C5667"/>
    <w:rsid w:val="008C5D96"/>
    <w:rsid w:val="008C5EE2"/>
    <w:rsid w:val="008C6EA9"/>
    <w:rsid w:val="008C78AC"/>
    <w:rsid w:val="008C7985"/>
    <w:rsid w:val="008C7B30"/>
    <w:rsid w:val="008D127A"/>
    <w:rsid w:val="008D1B10"/>
    <w:rsid w:val="008D2021"/>
    <w:rsid w:val="008D235B"/>
    <w:rsid w:val="008D2633"/>
    <w:rsid w:val="008D2C54"/>
    <w:rsid w:val="008D2D44"/>
    <w:rsid w:val="008D46D9"/>
    <w:rsid w:val="008D5E89"/>
    <w:rsid w:val="008D61CE"/>
    <w:rsid w:val="008D6246"/>
    <w:rsid w:val="008D65B8"/>
    <w:rsid w:val="008D66A7"/>
    <w:rsid w:val="008D6737"/>
    <w:rsid w:val="008D7902"/>
    <w:rsid w:val="008E010A"/>
    <w:rsid w:val="008E015F"/>
    <w:rsid w:val="008E0D49"/>
    <w:rsid w:val="008E10F2"/>
    <w:rsid w:val="008E13AB"/>
    <w:rsid w:val="008E194E"/>
    <w:rsid w:val="008E254B"/>
    <w:rsid w:val="008E2F44"/>
    <w:rsid w:val="008E302B"/>
    <w:rsid w:val="008E3161"/>
    <w:rsid w:val="008E37F3"/>
    <w:rsid w:val="008E3EF1"/>
    <w:rsid w:val="008E58CB"/>
    <w:rsid w:val="008E6063"/>
    <w:rsid w:val="008E66F0"/>
    <w:rsid w:val="008E68D5"/>
    <w:rsid w:val="008E7C7F"/>
    <w:rsid w:val="008F00A8"/>
    <w:rsid w:val="008F0841"/>
    <w:rsid w:val="008F164F"/>
    <w:rsid w:val="008F1846"/>
    <w:rsid w:val="008F2413"/>
    <w:rsid w:val="008F2529"/>
    <w:rsid w:val="008F3172"/>
    <w:rsid w:val="008F31F0"/>
    <w:rsid w:val="008F3D95"/>
    <w:rsid w:val="008F45EA"/>
    <w:rsid w:val="008F4EF8"/>
    <w:rsid w:val="008F57A3"/>
    <w:rsid w:val="008F62C0"/>
    <w:rsid w:val="008F7AA0"/>
    <w:rsid w:val="009001A7"/>
    <w:rsid w:val="0090074C"/>
    <w:rsid w:val="00900DED"/>
    <w:rsid w:val="0090148F"/>
    <w:rsid w:val="009018C3"/>
    <w:rsid w:val="00901B90"/>
    <w:rsid w:val="0090248D"/>
    <w:rsid w:val="00903BBA"/>
    <w:rsid w:val="00904FB9"/>
    <w:rsid w:val="009052C0"/>
    <w:rsid w:val="00905516"/>
    <w:rsid w:val="00906402"/>
    <w:rsid w:val="00910070"/>
    <w:rsid w:val="0091081C"/>
    <w:rsid w:val="00910B3A"/>
    <w:rsid w:val="00910DCF"/>
    <w:rsid w:val="00911EF8"/>
    <w:rsid w:val="00911FD3"/>
    <w:rsid w:val="00913679"/>
    <w:rsid w:val="009144AD"/>
    <w:rsid w:val="00914A56"/>
    <w:rsid w:val="0091546D"/>
    <w:rsid w:val="00915ABA"/>
    <w:rsid w:val="009175A8"/>
    <w:rsid w:val="009208D8"/>
    <w:rsid w:val="00920E3D"/>
    <w:rsid w:val="00921501"/>
    <w:rsid w:val="00921A89"/>
    <w:rsid w:val="00922583"/>
    <w:rsid w:val="00922FB3"/>
    <w:rsid w:val="00924037"/>
    <w:rsid w:val="0092417F"/>
    <w:rsid w:val="00924AD1"/>
    <w:rsid w:val="0092588C"/>
    <w:rsid w:val="00925CA8"/>
    <w:rsid w:val="009262DA"/>
    <w:rsid w:val="009274F3"/>
    <w:rsid w:val="00927BC1"/>
    <w:rsid w:val="00930D05"/>
    <w:rsid w:val="00930D47"/>
    <w:rsid w:val="00931931"/>
    <w:rsid w:val="00932898"/>
    <w:rsid w:val="00932C75"/>
    <w:rsid w:val="0093303D"/>
    <w:rsid w:val="00933A78"/>
    <w:rsid w:val="00933BCB"/>
    <w:rsid w:val="00934030"/>
    <w:rsid w:val="009340E9"/>
    <w:rsid w:val="00937E90"/>
    <w:rsid w:val="009405B4"/>
    <w:rsid w:val="00940827"/>
    <w:rsid w:val="00940DEB"/>
    <w:rsid w:val="0094167B"/>
    <w:rsid w:val="009419CE"/>
    <w:rsid w:val="00942932"/>
    <w:rsid w:val="00943A14"/>
    <w:rsid w:val="009440C1"/>
    <w:rsid w:val="009453BA"/>
    <w:rsid w:val="0094654F"/>
    <w:rsid w:val="009478A8"/>
    <w:rsid w:val="009508F6"/>
    <w:rsid w:val="00950C28"/>
    <w:rsid w:val="00950D14"/>
    <w:rsid w:val="0095169E"/>
    <w:rsid w:val="00951CC0"/>
    <w:rsid w:val="009521B5"/>
    <w:rsid w:val="00954EB6"/>
    <w:rsid w:val="00954F6C"/>
    <w:rsid w:val="009567F1"/>
    <w:rsid w:val="009568DB"/>
    <w:rsid w:val="00957278"/>
    <w:rsid w:val="0095784C"/>
    <w:rsid w:val="00960A82"/>
    <w:rsid w:val="00961909"/>
    <w:rsid w:val="00961EE0"/>
    <w:rsid w:val="00962AC5"/>
    <w:rsid w:val="0096472C"/>
    <w:rsid w:val="00964D1E"/>
    <w:rsid w:val="00964EE7"/>
    <w:rsid w:val="00965D75"/>
    <w:rsid w:val="00966FFA"/>
    <w:rsid w:val="009675D1"/>
    <w:rsid w:val="0097056F"/>
    <w:rsid w:val="009705D6"/>
    <w:rsid w:val="00970DCE"/>
    <w:rsid w:val="009713A2"/>
    <w:rsid w:val="009716DA"/>
    <w:rsid w:val="00972143"/>
    <w:rsid w:val="00972E0F"/>
    <w:rsid w:val="00973658"/>
    <w:rsid w:val="00973F69"/>
    <w:rsid w:val="0097504B"/>
    <w:rsid w:val="00975690"/>
    <w:rsid w:val="00975849"/>
    <w:rsid w:val="009759E3"/>
    <w:rsid w:val="00976289"/>
    <w:rsid w:val="00976516"/>
    <w:rsid w:val="0097768A"/>
    <w:rsid w:val="00977DE5"/>
    <w:rsid w:val="0098025A"/>
    <w:rsid w:val="009807B8"/>
    <w:rsid w:val="009814AF"/>
    <w:rsid w:val="0098189E"/>
    <w:rsid w:val="009818DD"/>
    <w:rsid w:val="009818F7"/>
    <w:rsid w:val="009832EA"/>
    <w:rsid w:val="0098366A"/>
    <w:rsid w:val="00984184"/>
    <w:rsid w:val="009845E6"/>
    <w:rsid w:val="00984C00"/>
    <w:rsid w:val="00985A08"/>
    <w:rsid w:val="0098622E"/>
    <w:rsid w:val="009870CF"/>
    <w:rsid w:val="009902A5"/>
    <w:rsid w:val="009920BC"/>
    <w:rsid w:val="00993384"/>
    <w:rsid w:val="0099355B"/>
    <w:rsid w:val="009942A2"/>
    <w:rsid w:val="00994394"/>
    <w:rsid w:val="00994628"/>
    <w:rsid w:val="00996D30"/>
    <w:rsid w:val="00996E74"/>
    <w:rsid w:val="00997563"/>
    <w:rsid w:val="00997690"/>
    <w:rsid w:val="009A014D"/>
    <w:rsid w:val="009A0486"/>
    <w:rsid w:val="009A0DE2"/>
    <w:rsid w:val="009A20C8"/>
    <w:rsid w:val="009A2197"/>
    <w:rsid w:val="009A2F69"/>
    <w:rsid w:val="009A3DAE"/>
    <w:rsid w:val="009A4517"/>
    <w:rsid w:val="009A45C4"/>
    <w:rsid w:val="009A52C0"/>
    <w:rsid w:val="009A582A"/>
    <w:rsid w:val="009A5C7B"/>
    <w:rsid w:val="009A6290"/>
    <w:rsid w:val="009A66CE"/>
    <w:rsid w:val="009A6B2C"/>
    <w:rsid w:val="009A7E50"/>
    <w:rsid w:val="009B1391"/>
    <w:rsid w:val="009B3274"/>
    <w:rsid w:val="009B337C"/>
    <w:rsid w:val="009B35C3"/>
    <w:rsid w:val="009B4E66"/>
    <w:rsid w:val="009B4E96"/>
    <w:rsid w:val="009B520B"/>
    <w:rsid w:val="009B5F51"/>
    <w:rsid w:val="009B6B0D"/>
    <w:rsid w:val="009B6C00"/>
    <w:rsid w:val="009B6D8E"/>
    <w:rsid w:val="009B7BEF"/>
    <w:rsid w:val="009C04D4"/>
    <w:rsid w:val="009C07B7"/>
    <w:rsid w:val="009C0C15"/>
    <w:rsid w:val="009C2F09"/>
    <w:rsid w:val="009C3417"/>
    <w:rsid w:val="009C3B4C"/>
    <w:rsid w:val="009C4399"/>
    <w:rsid w:val="009C5403"/>
    <w:rsid w:val="009C674D"/>
    <w:rsid w:val="009C6803"/>
    <w:rsid w:val="009C6E32"/>
    <w:rsid w:val="009C6F40"/>
    <w:rsid w:val="009C793B"/>
    <w:rsid w:val="009C7CC7"/>
    <w:rsid w:val="009D04F0"/>
    <w:rsid w:val="009D0547"/>
    <w:rsid w:val="009D06FD"/>
    <w:rsid w:val="009D2153"/>
    <w:rsid w:val="009D2A45"/>
    <w:rsid w:val="009D2EF5"/>
    <w:rsid w:val="009D310C"/>
    <w:rsid w:val="009D506E"/>
    <w:rsid w:val="009D52B4"/>
    <w:rsid w:val="009D542C"/>
    <w:rsid w:val="009D5C3F"/>
    <w:rsid w:val="009D6254"/>
    <w:rsid w:val="009D77EA"/>
    <w:rsid w:val="009E0839"/>
    <w:rsid w:val="009E0D42"/>
    <w:rsid w:val="009E2416"/>
    <w:rsid w:val="009E27D2"/>
    <w:rsid w:val="009E33DB"/>
    <w:rsid w:val="009E35B8"/>
    <w:rsid w:val="009E584A"/>
    <w:rsid w:val="009E7480"/>
    <w:rsid w:val="009E7644"/>
    <w:rsid w:val="009E7ABC"/>
    <w:rsid w:val="009E7FA9"/>
    <w:rsid w:val="009F0206"/>
    <w:rsid w:val="009F080A"/>
    <w:rsid w:val="009F18D8"/>
    <w:rsid w:val="009F212B"/>
    <w:rsid w:val="009F2193"/>
    <w:rsid w:val="009F2482"/>
    <w:rsid w:val="009F3616"/>
    <w:rsid w:val="009F44EB"/>
    <w:rsid w:val="009F49E3"/>
    <w:rsid w:val="009F53BD"/>
    <w:rsid w:val="009F6CED"/>
    <w:rsid w:val="009F75BE"/>
    <w:rsid w:val="00A00489"/>
    <w:rsid w:val="00A015B1"/>
    <w:rsid w:val="00A0193C"/>
    <w:rsid w:val="00A02479"/>
    <w:rsid w:val="00A0361B"/>
    <w:rsid w:val="00A03EC8"/>
    <w:rsid w:val="00A054C9"/>
    <w:rsid w:val="00A0794E"/>
    <w:rsid w:val="00A07F6B"/>
    <w:rsid w:val="00A1173A"/>
    <w:rsid w:val="00A12557"/>
    <w:rsid w:val="00A13EB9"/>
    <w:rsid w:val="00A14422"/>
    <w:rsid w:val="00A1462D"/>
    <w:rsid w:val="00A14AFB"/>
    <w:rsid w:val="00A15757"/>
    <w:rsid w:val="00A162A3"/>
    <w:rsid w:val="00A1678A"/>
    <w:rsid w:val="00A16B48"/>
    <w:rsid w:val="00A17E9A"/>
    <w:rsid w:val="00A20098"/>
    <w:rsid w:val="00A20A60"/>
    <w:rsid w:val="00A20F96"/>
    <w:rsid w:val="00A20FF0"/>
    <w:rsid w:val="00A21467"/>
    <w:rsid w:val="00A217F7"/>
    <w:rsid w:val="00A2186E"/>
    <w:rsid w:val="00A2232C"/>
    <w:rsid w:val="00A23531"/>
    <w:rsid w:val="00A2389C"/>
    <w:rsid w:val="00A24053"/>
    <w:rsid w:val="00A240C1"/>
    <w:rsid w:val="00A24847"/>
    <w:rsid w:val="00A24AFC"/>
    <w:rsid w:val="00A261E6"/>
    <w:rsid w:val="00A27340"/>
    <w:rsid w:val="00A275FA"/>
    <w:rsid w:val="00A2768E"/>
    <w:rsid w:val="00A27781"/>
    <w:rsid w:val="00A27F5F"/>
    <w:rsid w:val="00A300C6"/>
    <w:rsid w:val="00A31F31"/>
    <w:rsid w:val="00A328ED"/>
    <w:rsid w:val="00A3556A"/>
    <w:rsid w:val="00A3597C"/>
    <w:rsid w:val="00A35FD4"/>
    <w:rsid w:val="00A3692D"/>
    <w:rsid w:val="00A36FA4"/>
    <w:rsid w:val="00A371A7"/>
    <w:rsid w:val="00A37868"/>
    <w:rsid w:val="00A40199"/>
    <w:rsid w:val="00A408BD"/>
    <w:rsid w:val="00A42F1E"/>
    <w:rsid w:val="00A43043"/>
    <w:rsid w:val="00A43D7C"/>
    <w:rsid w:val="00A43FBC"/>
    <w:rsid w:val="00A44405"/>
    <w:rsid w:val="00A4585B"/>
    <w:rsid w:val="00A45C8D"/>
    <w:rsid w:val="00A460FC"/>
    <w:rsid w:val="00A46BA2"/>
    <w:rsid w:val="00A50049"/>
    <w:rsid w:val="00A50B56"/>
    <w:rsid w:val="00A5184F"/>
    <w:rsid w:val="00A5249F"/>
    <w:rsid w:val="00A5308D"/>
    <w:rsid w:val="00A5330F"/>
    <w:rsid w:val="00A538ED"/>
    <w:rsid w:val="00A54551"/>
    <w:rsid w:val="00A5475F"/>
    <w:rsid w:val="00A547C9"/>
    <w:rsid w:val="00A54B91"/>
    <w:rsid w:val="00A5527B"/>
    <w:rsid w:val="00A5572D"/>
    <w:rsid w:val="00A559ED"/>
    <w:rsid w:val="00A5604F"/>
    <w:rsid w:val="00A5635D"/>
    <w:rsid w:val="00A572A7"/>
    <w:rsid w:val="00A57351"/>
    <w:rsid w:val="00A611F7"/>
    <w:rsid w:val="00A61F28"/>
    <w:rsid w:val="00A6251E"/>
    <w:rsid w:val="00A62537"/>
    <w:rsid w:val="00A635DC"/>
    <w:rsid w:val="00A63C2A"/>
    <w:rsid w:val="00A63D83"/>
    <w:rsid w:val="00A64077"/>
    <w:rsid w:val="00A6499A"/>
    <w:rsid w:val="00A64C90"/>
    <w:rsid w:val="00A64CD7"/>
    <w:rsid w:val="00A65831"/>
    <w:rsid w:val="00A659BA"/>
    <w:rsid w:val="00A65B6C"/>
    <w:rsid w:val="00A667D2"/>
    <w:rsid w:val="00A67FA8"/>
    <w:rsid w:val="00A71B2F"/>
    <w:rsid w:val="00A71E41"/>
    <w:rsid w:val="00A72F40"/>
    <w:rsid w:val="00A73403"/>
    <w:rsid w:val="00A739E8"/>
    <w:rsid w:val="00A74BAD"/>
    <w:rsid w:val="00A75437"/>
    <w:rsid w:val="00A7551E"/>
    <w:rsid w:val="00A75CFD"/>
    <w:rsid w:val="00A7690B"/>
    <w:rsid w:val="00A76A40"/>
    <w:rsid w:val="00A76D33"/>
    <w:rsid w:val="00A80985"/>
    <w:rsid w:val="00A81276"/>
    <w:rsid w:val="00A81673"/>
    <w:rsid w:val="00A81AEA"/>
    <w:rsid w:val="00A81D66"/>
    <w:rsid w:val="00A8293E"/>
    <w:rsid w:val="00A83F89"/>
    <w:rsid w:val="00A84832"/>
    <w:rsid w:val="00A848DB"/>
    <w:rsid w:val="00A84A84"/>
    <w:rsid w:val="00A86990"/>
    <w:rsid w:val="00A870E2"/>
    <w:rsid w:val="00A903A5"/>
    <w:rsid w:val="00A91C9E"/>
    <w:rsid w:val="00A91E93"/>
    <w:rsid w:val="00A92129"/>
    <w:rsid w:val="00A92637"/>
    <w:rsid w:val="00A92793"/>
    <w:rsid w:val="00A92816"/>
    <w:rsid w:val="00A931E1"/>
    <w:rsid w:val="00A931FB"/>
    <w:rsid w:val="00A93A19"/>
    <w:rsid w:val="00A93B5C"/>
    <w:rsid w:val="00A94E2C"/>
    <w:rsid w:val="00A957E0"/>
    <w:rsid w:val="00A95B80"/>
    <w:rsid w:val="00A96A2D"/>
    <w:rsid w:val="00A96B76"/>
    <w:rsid w:val="00A96CDF"/>
    <w:rsid w:val="00A97A13"/>
    <w:rsid w:val="00AA0046"/>
    <w:rsid w:val="00AA00E1"/>
    <w:rsid w:val="00AA0844"/>
    <w:rsid w:val="00AA0D7F"/>
    <w:rsid w:val="00AA1087"/>
    <w:rsid w:val="00AA130F"/>
    <w:rsid w:val="00AA3667"/>
    <w:rsid w:val="00AA514E"/>
    <w:rsid w:val="00AA54DF"/>
    <w:rsid w:val="00AA619E"/>
    <w:rsid w:val="00AA7648"/>
    <w:rsid w:val="00AA7F51"/>
    <w:rsid w:val="00AB00B5"/>
    <w:rsid w:val="00AB040F"/>
    <w:rsid w:val="00AB050B"/>
    <w:rsid w:val="00AB09C5"/>
    <w:rsid w:val="00AB2056"/>
    <w:rsid w:val="00AB2D4B"/>
    <w:rsid w:val="00AB2DEB"/>
    <w:rsid w:val="00AB3DD5"/>
    <w:rsid w:val="00AB3F03"/>
    <w:rsid w:val="00AB4AC3"/>
    <w:rsid w:val="00AB53E0"/>
    <w:rsid w:val="00AB550C"/>
    <w:rsid w:val="00AB5732"/>
    <w:rsid w:val="00AB5C55"/>
    <w:rsid w:val="00AC0122"/>
    <w:rsid w:val="00AC0221"/>
    <w:rsid w:val="00AC0A59"/>
    <w:rsid w:val="00AC1010"/>
    <w:rsid w:val="00AC1085"/>
    <w:rsid w:val="00AC1519"/>
    <w:rsid w:val="00AC22F4"/>
    <w:rsid w:val="00AC2D67"/>
    <w:rsid w:val="00AC3067"/>
    <w:rsid w:val="00AC41F7"/>
    <w:rsid w:val="00AC6D4B"/>
    <w:rsid w:val="00AC6E91"/>
    <w:rsid w:val="00AD0095"/>
    <w:rsid w:val="00AD0BC8"/>
    <w:rsid w:val="00AD1A1E"/>
    <w:rsid w:val="00AD2B1C"/>
    <w:rsid w:val="00AD2DBB"/>
    <w:rsid w:val="00AD30EF"/>
    <w:rsid w:val="00AD32FC"/>
    <w:rsid w:val="00AD3BBA"/>
    <w:rsid w:val="00AD41AA"/>
    <w:rsid w:val="00AD4808"/>
    <w:rsid w:val="00AD49DD"/>
    <w:rsid w:val="00AD6267"/>
    <w:rsid w:val="00AD629E"/>
    <w:rsid w:val="00AD6937"/>
    <w:rsid w:val="00AD69AF"/>
    <w:rsid w:val="00AD6E05"/>
    <w:rsid w:val="00AD6EAA"/>
    <w:rsid w:val="00AE0893"/>
    <w:rsid w:val="00AE1943"/>
    <w:rsid w:val="00AE221F"/>
    <w:rsid w:val="00AE298A"/>
    <w:rsid w:val="00AE3293"/>
    <w:rsid w:val="00AE38AD"/>
    <w:rsid w:val="00AE5205"/>
    <w:rsid w:val="00AE5374"/>
    <w:rsid w:val="00AE550C"/>
    <w:rsid w:val="00AE61EA"/>
    <w:rsid w:val="00AE7512"/>
    <w:rsid w:val="00AE7652"/>
    <w:rsid w:val="00AE7C3A"/>
    <w:rsid w:val="00AE7CAC"/>
    <w:rsid w:val="00AE7F79"/>
    <w:rsid w:val="00AF0BDD"/>
    <w:rsid w:val="00AF3A3D"/>
    <w:rsid w:val="00AF4032"/>
    <w:rsid w:val="00AF4136"/>
    <w:rsid w:val="00AF517D"/>
    <w:rsid w:val="00AF5362"/>
    <w:rsid w:val="00AF5395"/>
    <w:rsid w:val="00AF542E"/>
    <w:rsid w:val="00AF54A3"/>
    <w:rsid w:val="00AF5A27"/>
    <w:rsid w:val="00AF5CF1"/>
    <w:rsid w:val="00AF5FD4"/>
    <w:rsid w:val="00AF6757"/>
    <w:rsid w:val="00AF6A90"/>
    <w:rsid w:val="00AF6D22"/>
    <w:rsid w:val="00AF739B"/>
    <w:rsid w:val="00B01685"/>
    <w:rsid w:val="00B03097"/>
    <w:rsid w:val="00B0382E"/>
    <w:rsid w:val="00B03E10"/>
    <w:rsid w:val="00B03E1D"/>
    <w:rsid w:val="00B04279"/>
    <w:rsid w:val="00B05984"/>
    <w:rsid w:val="00B05A61"/>
    <w:rsid w:val="00B062E6"/>
    <w:rsid w:val="00B06525"/>
    <w:rsid w:val="00B06E1D"/>
    <w:rsid w:val="00B07601"/>
    <w:rsid w:val="00B076D7"/>
    <w:rsid w:val="00B07DD4"/>
    <w:rsid w:val="00B07EC6"/>
    <w:rsid w:val="00B100F7"/>
    <w:rsid w:val="00B1012F"/>
    <w:rsid w:val="00B10CDC"/>
    <w:rsid w:val="00B10D56"/>
    <w:rsid w:val="00B10F1C"/>
    <w:rsid w:val="00B1238A"/>
    <w:rsid w:val="00B1243B"/>
    <w:rsid w:val="00B1285C"/>
    <w:rsid w:val="00B12FBB"/>
    <w:rsid w:val="00B1511F"/>
    <w:rsid w:val="00B156A9"/>
    <w:rsid w:val="00B1658E"/>
    <w:rsid w:val="00B16711"/>
    <w:rsid w:val="00B16F44"/>
    <w:rsid w:val="00B17D2A"/>
    <w:rsid w:val="00B208A2"/>
    <w:rsid w:val="00B2193A"/>
    <w:rsid w:val="00B21CEC"/>
    <w:rsid w:val="00B22567"/>
    <w:rsid w:val="00B225BB"/>
    <w:rsid w:val="00B226DE"/>
    <w:rsid w:val="00B2279D"/>
    <w:rsid w:val="00B23562"/>
    <w:rsid w:val="00B238A0"/>
    <w:rsid w:val="00B23F7D"/>
    <w:rsid w:val="00B242FE"/>
    <w:rsid w:val="00B25969"/>
    <w:rsid w:val="00B261A2"/>
    <w:rsid w:val="00B2666E"/>
    <w:rsid w:val="00B2672D"/>
    <w:rsid w:val="00B27289"/>
    <w:rsid w:val="00B277FA"/>
    <w:rsid w:val="00B279AC"/>
    <w:rsid w:val="00B30BD7"/>
    <w:rsid w:val="00B314D0"/>
    <w:rsid w:val="00B31543"/>
    <w:rsid w:val="00B316D2"/>
    <w:rsid w:val="00B31AA8"/>
    <w:rsid w:val="00B31B98"/>
    <w:rsid w:val="00B31FC6"/>
    <w:rsid w:val="00B326C7"/>
    <w:rsid w:val="00B326DA"/>
    <w:rsid w:val="00B32ECB"/>
    <w:rsid w:val="00B330E5"/>
    <w:rsid w:val="00B332B8"/>
    <w:rsid w:val="00B33500"/>
    <w:rsid w:val="00B33809"/>
    <w:rsid w:val="00B33E08"/>
    <w:rsid w:val="00B3541B"/>
    <w:rsid w:val="00B35DAC"/>
    <w:rsid w:val="00B364F0"/>
    <w:rsid w:val="00B36A30"/>
    <w:rsid w:val="00B36ABC"/>
    <w:rsid w:val="00B37938"/>
    <w:rsid w:val="00B37996"/>
    <w:rsid w:val="00B37FA3"/>
    <w:rsid w:val="00B402F6"/>
    <w:rsid w:val="00B407EF"/>
    <w:rsid w:val="00B40AF2"/>
    <w:rsid w:val="00B41170"/>
    <w:rsid w:val="00B41291"/>
    <w:rsid w:val="00B42815"/>
    <w:rsid w:val="00B4403F"/>
    <w:rsid w:val="00B4509C"/>
    <w:rsid w:val="00B45524"/>
    <w:rsid w:val="00B45569"/>
    <w:rsid w:val="00B46ECA"/>
    <w:rsid w:val="00B473EA"/>
    <w:rsid w:val="00B5130D"/>
    <w:rsid w:val="00B5184D"/>
    <w:rsid w:val="00B51DAD"/>
    <w:rsid w:val="00B51DE8"/>
    <w:rsid w:val="00B52195"/>
    <w:rsid w:val="00B52932"/>
    <w:rsid w:val="00B52CDA"/>
    <w:rsid w:val="00B5327E"/>
    <w:rsid w:val="00B53BA8"/>
    <w:rsid w:val="00B53BDF"/>
    <w:rsid w:val="00B540F0"/>
    <w:rsid w:val="00B5415B"/>
    <w:rsid w:val="00B543A4"/>
    <w:rsid w:val="00B54918"/>
    <w:rsid w:val="00B55041"/>
    <w:rsid w:val="00B55807"/>
    <w:rsid w:val="00B55B2B"/>
    <w:rsid w:val="00B55F8D"/>
    <w:rsid w:val="00B55FF7"/>
    <w:rsid w:val="00B56351"/>
    <w:rsid w:val="00B601EE"/>
    <w:rsid w:val="00B60EC4"/>
    <w:rsid w:val="00B613D5"/>
    <w:rsid w:val="00B615A6"/>
    <w:rsid w:val="00B62964"/>
    <w:rsid w:val="00B62EDD"/>
    <w:rsid w:val="00B632FC"/>
    <w:rsid w:val="00B63B09"/>
    <w:rsid w:val="00B64054"/>
    <w:rsid w:val="00B65070"/>
    <w:rsid w:val="00B650DB"/>
    <w:rsid w:val="00B65B5F"/>
    <w:rsid w:val="00B65C5E"/>
    <w:rsid w:val="00B67020"/>
    <w:rsid w:val="00B67343"/>
    <w:rsid w:val="00B67BD1"/>
    <w:rsid w:val="00B701C4"/>
    <w:rsid w:val="00B70F6E"/>
    <w:rsid w:val="00B72093"/>
    <w:rsid w:val="00B72181"/>
    <w:rsid w:val="00B72BE7"/>
    <w:rsid w:val="00B73668"/>
    <w:rsid w:val="00B73CFE"/>
    <w:rsid w:val="00B747A0"/>
    <w:rsid w:val="00B74F10"/>
    <w:rsid w:val="00B75CFE"/>
    <w:rsid w:val="00B76493"/>
    <w:rsid w:val="00B77513"/>
    <w:rsid w:val="00B77A66"/>
    <w:rsid w:val="00B77BA7"/>
    <w:rsid w:val="00B77F22"/>
    <w:rsid w:val="00B8057E"/>
    <w:rsid w:val="00B80CC1"/>
    <w:rsid w:val="00B81BEE"/>
    <w:rsid w:val="00B81C19"/>
    <w:rsid w:val="00B81C52"/>
    <w:rsid w:val="00B82447"/>
    <w:rsid w:val="00B82452"/>
    <w:rsid w:val="00B830BA"/>
    <w:rsid w:val="00B832B0"/>
    <w:rsid w:val="00B83B58"/>
    <w:rsid w:val="00B83E68"/>
    <w:rsid w:val="00B83E95"/>
    <w:rsid w:val="00B8406D"/>
    <w:rsid w:val="00B84CDD"/>
    <w:rsid w:val="00B8555E"/>
    <w:rsid w:val="00B8643C"/>
    <w:rsid w:val="00B86BDC"/>
    <w:rsid w:val="00B87645"/>
    <w:rsid w:val="00B87D8C"/>
    <w:rsid w:val="00B87DD6"/>
    <w:rsid w:val="00B90286"/>
    <w:rsid w:val="00B90DA3"/>
    <w:rsid w:val="00B91281"/>
    <w:rsid w:val="00B9206B"/>
    <w:rsid w:val="00B93354"/>
    <w:rsid w:val="00B939FC"/>
    <w:rsid w:val="00B93DDB"/>
    <w:rsid w:val="00B95275"/>
    <w:rsid w:val="00B95353"/>
    <w:rsid w:val="00B954DB"/>
    <w:rsid w:val="00B95805"/>
    <w:rsid w:val="00B95C52"/>
    <w:rsid w:val="00B96B9C"/>
    <w:rsid w:val="00B96BF4"/>
    <w:rsid w:val="00BA01C2"/>
    <w:rsid w:val="00BA0250"/>
    <w:rsid w:val="00BA191B"/>
    <w:rsid w:val="00BA276B"/>
    <w:rsid w:val="00BA29CA"/>
    <w:rsid w:val="00BA2F2B"/>
    <w:rsid w:val="00BA3277"/>
    <w:rsid w:val="00BA3857"/>
    <w:rsid w:val="00BA4117"/>
    <w:rsid w:val="00BA4CE4"/>
    <w:rsid w:val="00BA4D99"/>
    <w:rsid w:val="00BA5321"/>
    <w:rsid w:val="00BA5406"/>
    <w:rsid w:val="00BA561E"/>
    <w:rsid w:val="00BA6EB6"/>
    <w:rsid w:val="00BA7001"/>
    <w:rsid w:val="00BA7EEA"/>
    <w:rsid w:val="00BB1CF1"/>
    <w:rsid w:val="00BB2175"/>
    <w:rsid w:val="00BB2370"/>
    <w:rsid w:val="00BB2E91"/>
    <w:rsid w:val="00BB5237"/>
    <w:rsid w:val="00BB5313"/>
    <w:rsid w:val="00BB62EA"/>
    <w:rsid w:val="00BC0A55"/>
    <w:rsid w:val="00BC10A9"/>
    <w:rsid w:val="00BC1551"/>
    <w:rsid w:val="00BC1DD0"/>
    <w:rsid w:val="00BC3A2D"/>
    <w:rsid w:val="00BC4B1E"/>
    <w:rsid w:val="00BC4B48"/>
    <w:rsid w:val="00BC5FA7"/>
    <w:rsid w:val="00BC60AF"/>
    <w:rsid w:val="00BC65F7"/>
    <w:rsid w:val="00BC742A"/>
    <w:rsid w:val="00BD060A"/>
    <w:rsid w:val="00BD0AF4"/>
    <w:rsid w:val="00BD0E57"/>
    <w:rsid w:val="00BD10B5"/>
    <w:rsid w:val="00BD1A5F"/>
    <w:rsid w:val="00BD1B55"/>
    <w:rsid w:val="00BD1BCF"/>
    <w:rsid w:val="00BD2C28"/>
    <w:rsid w:val="00BD38C1"/>
    <w:rsid w:val="00BD3F49"/>
    <w:rsid w:val="00BD43E5"/>
    <w:rsid w:val="00BD46F8"/>
    <w:rsid w:val="00BD4CE2"/>
    <w:rsid w:val="00BD4E0A"/>
    <w:rsid w:val="00BD5840"/>
    <w:rsid w:val="00BD5D09"/>
    <w:rsid w:val="00BD67D6"/>
    <w:rsid w:val="00BD7605"/>
    <w:rsid w:val="00BD79EE"/>
    <w:rsid w:val="00BE04DD"/>
    <w:rsid w:val="00BE05C3"/>
    <w:rsid w:val="00BE05E7"/>
    <w:rsid w:val="00BE0F7B"/>
    <w:rsid w:val="00BE1291"/>
    <w:rsid w:val="00BE1D19"/>
    <w:rsid w:val="00BE2401"/>
    <w:rsid w:val="00BE2523"/>
    <w:rsid w:val="00BE277B"/>
    <w:rsid w:val="00BE27EB"/>
    <w:rsid w:val="00BE298D"/>
    <w:rsid w:val="00BE2BC1"/>
    <w:rsid w:val="00BE2DA3"/>
    <w:rsid w:val="00BE300D"/>
    <w:rsid w:val="00BE383B"/>
    <w:rsid w:val="00BE513C"/>
    <w:rsid w:val="00BE51D5"/>
    <w:rsid w:val="00BE5F99"/>
    <w:rsid w:val="00BE64F2"/>
    <w:rsid w:val="00BF1B59"/>
    <w:rsid w:val="00BF1D35"/>
    <w:rsid w:val="00BF1F57"/>
    <w:rsid w:val="00BF24C3"/>
    <w:rsid w:val="00BF28EF"/>
    <w:rsid w:val="00BF2951"/>
    <w:rsid w:val="00BF2F09"/>
    <w:rsid w:val="00BF5174"/>
    <w:rsid w:val="00BF5193"/>
    <w:rsid w:val="00BF5C09"/>
    <w:rsid w:val="00BF5C18"/>
    <w:rsid w:val="00BF61BA"/>
    <w:rsid w:val="00BF694F"/>
    <w:rsid w:val="00BF6B08"/>
    <w:rsid w:val="00BF70A6"/>
    <w:rsid w:val="00BF7153"/>
    <w:rsid w:val="00BF7296"/>
    <w:rsid w:val="00BF7D84"/>
    <w:rsid w:val="00C00025"/>
    <w:rsid w:val="00C0234C"/>
    <w:rsid w:val="00C02DD0"/>
    <w:rsid w:val="00C02DEC"/>
    <w:rsid w:val="00C035D8"/>
    <w:rsid w:val="00C043EA"/>
    <w:rsid w:val="00C04F43"/>
    <w:rsid w:val="00C05021"/>
    <w:rsid w:val="00C05A24"/>
    <w:rsid w:val="00C05D4F"/>
    <w:rsid w:val="00C07CAC"/>
    <w:rsid w:val="00C10405"/>
    <w:rsid w:val="00C10C45"/>
    <w:rsid w:val="00C10FEB"/>
    <w:rsid w:val="00C1111E"/>
    <w:rsid w:val="00C118A3"/>
    <w:rsid w:val="00C12444"/>
    <w:rsid w:val="00C12610"/>
    <w:rsid w:val="00C12DAC"/>
    <w:rsid w:val="00C13377"/>
    <w:rsid w:val="00C133AB"/>
    <w:rsid w:val="00C1348C"/>
    <w:rsid w:val="00C139B9"/>
    <w:rsid w:val="00C149E6"/>
    <w:rsid w:val="00C14C40"/>
    <w:rsid w:val="00C1715D"/>
    <w:rsid w:val="00C17202"/>
    <w:rsid w:val="00C20504"/>
    <w:rsid w:val="00C207BD"/>
    <w:rsid w:val="00C20999"/>
    <w:rsid w:val="00C2172A"/>
    <w:rsid w:val="00C21FEE"/>
    <w:rsid w:val="00C22420"/>
    <w:rsid w:val="00C233F7"/>
    <w:rsid w:val="00C24ABA"/>
    <w:rsid w:val="00C24C43"/>
    <w:rsid w:val="00C25910"/>
    <w:rsid w:val="00C26106"/>
    <w:rsid w:val="00C2616C"/>
    <w:rsid w:val="00C26322"/>
    <w:rsid w:val="00C276C2"/>
    <w:rsid w:val="00C3249C"/>
    <w:rsid w:val="00C32649"/>
    <w:rsid w:val="00C32AE7"/>
    <w:rsid w:val="00C32CC6"/>
    <w:rsid w:val="00C32E51"/>
    <w:rsid w:val="00C332FE"/>
    <w:rsid w:val="00C33574"/>
    <w:rsid w:val="00C33D57"/>
    <w:rsid w:val="00C34127"/>
    <w:rsid w:val="00C347FE"/>
    <w:rsid w:val="00C34D6A"/>
    <w:rsid w:val="00C35208"/>
    <w:rsid w:val="00C35B18"/>
    <w:rsid w:val="00C37D71"/>
    <w:rsid w:val="00C37DD2"/>
    <w:rsid w:val="00C40105"/>
    <w:rsid w:val="00C40709"/>
    <w:rsid w:val="00C409B5"/>
    <w:rsid w:val="00C409F9"/>
    <w:rsid w:val="00C41108"/>
    <w:rsid w:val="00C419CF"/>
    <w:rsid w:val="00C420AB"/>
    <w:rsid w:val="00C42196"/>
    <w:rsid w:val="00C427AD"/>
    <w:rsid w:val="00C43516"/>
    <w:rsid w:val="00C44375"/>
    <w:rsid w:val="00C44C0E"/>
    <w:rsid w:val="00C45251"/>
    <w:rsid w:val="00C45529"/>
    <w:rsid w:val="00C45C7B"/>
    <w:rsid w:val="00C4616F"/>
    <w:rsid w:val="00C46259"/>
    <w:rsid w:val="00C462F8"/>
    <w:rsid w:val="00C47312"/>
    <w:rsid w:val="00C4799E"/>
    <w:rsid w:val="00C47BF0"/>
    <w:rsid w:val="00C50263"/>
    <w:rsid w:val="00C50BEE"/>
    <w:rsid w:val="00C50EEC"/>
    <w:rsid w:val="00C5122A"/>
    <w:rsid w:val="00C51917"/>
    <w:rsid w:val="00C51DE6"/>
    <w:rsid w:val="00C52001"/>
    <w:rsid w:val="00C52751"/>
    <w:rsid w:val="00C52CE2"/>
    <w:rsid w:val="00C53C13"/>
    <w:rsid w:val="00C53F27"/>
    <w:rsid w:val="00C54E25"/>
    <w:rsid w:val="00C550CC"/>
    <w:rsid w:val="00C5579C"/>
    <w:rsid w:val="00C569E7"/>
    <w:rsid w:val="00C56E35"/>
    <w:rsid w:val="00C56FC2"/>
    <w:rsid w:val="00C57694"/>
    <w:rsid w:val="00C57FDF"/>
    <w:rsid w:val="00C601FA"/>
    <w:rsid w:val="00C6023D"/>
    <w:rsid w:val="00C604E4"/>
    <w:rsid w:val="00C61D0F"/>
    <w:rsid w:val="00C624CB"/>
    <w:rsid w:val="00C6329C"/>
    <w:rsid w:val="00C63517"/>
    <w:rsid w:val="00C63A60"/>
    <w:rsid w:val="00C63C19"/>
    <w:rsid w:val="00C64421"/>
    <w:rsid w:val="00C6479D"/>
    <w:rsid w:val="00C64EAE"/>
    <w:rsid w:val="00C65C40"/>
    <w:rsid w:val="00C65FC6"/>
    <w:rsid w:val="00C66BA7"/>
    <w:rsid w:val="00C66D40"/>
    <w:rsid w:val="00C67047"/>
    <w:rsid w:val="00C67283"/>
    <w:rsid w:val="00C70AFB"/>
    <w:rsid w:val="00C71C34"/>
    <w:rsid w:val="00C722D7"/>
    <w:rsid w:val="00C725C3"/>
    <w:rsid w:val="00C72B59"/>
    <w:rsid w:val="00C73198"/>
    <w:rsid w:val="00C7394A"/>
    <w:rsid w:val="00C73DCA"/>
    <w:rsid w:val="00C74E17"/>
    <w:rsid w:val="00C76CB6"/>
    <w:rsid w:val="00C77DD3"/>
    <w:rsid w:val="00C80061"/>
    <w:rsid w:val="00C805C2"/>
    <w:rsid w:val="00C8109A"/>
    <w:rsid w:val="00C820DF"/>
    <w:rsid w:val="00C83239"/>
    <w:rsid w:val="00C841C6"/>
    <w:rsid w:val="00C847B3"/>
    <w:rsid w:val="00C847DC"/>
    <w:rsid w:val="00C858C6"/>
    <w:rsid w:val="00C85CFA"/>
    <w:rsid w:val="00C869B6"/>
    <w:rsid w:val="00C8782A"/>
    <w:rsid w:val="00C90084"/>
    <w:rsid w:val="00C904C8"/>
    <w:rsid w:val="00C909C4"/>
    <w:rsid w:val="00C90E5E"/>
    <w:rsid w:val="00C90F92"/>
    <w:rsid w:val="00C918A8"/>
    <w:rsid w:val="00C92CDF"/>
    <w:rsid w:val="00C9331B"/>
    <w:rsid w:val="00C9341D"/>
    <w:rsid w:val="00C94156"/>
    <w:rsid w:val="00C94477"/>
    <w:rsid w:val="00C94ADA"/>
    <w:rsid w:val="00C94E10"/>
    <w:rsid w:val="00C958E7"/>
    <w:rsid w:val="00C972B7"/>
    <w:rsid w:val="00C972C5"/>
    <w:rsid w:val="00C97DE2"/>
    <w:rsid w:val="00CA04D2"/>
    <w:rsid w:val="00CA1ABD"/>
    <w:rsid w:val="00CA1EC7"/>
    <w:rsid w:val="00CA3030"/>
    <w:rsid w:val="00CA3657"/>
    <w:rsid w:val="00CA3DDA"/>
    <w:rsid w:val="00CA40B0"/>
    <w:rsid w:val="00CA578C"/>
    <w:rsid w:val="00CA5DAE"/>
    <w:rsid w:val="00CA64F1"/>
    <w:rsid w:val="00CA6C47"/>
    <w:rsid w:val="00CA7962"/>
    <w:rsid w:val="00CB0619"/>
    <w:rsid w:val="00CB090D"/>
    <w:rsid w:val="00CB1852"/>
    <w:rsid w:val="00CB2008"/>
    <w:rsid w:val="00CB2A56"/>
    <w:rsid w:val="00CB328E"/>
    <w:rsid w:val="00CB3AB5"/>
    <w:rsid w:val="00CB4019"/>
    <w:rsid w:val="00CB41FD"/>
    <w:rsid w:val="00CB4C05"/>
    <w:rsid w:val="00CB4C33"/>
    <w:rsid w:val="00CB4CB5"/>
    <w:rsid w:val="00CB555B"/>
    <w:rsid w:val="00CB5C7E"/>
    <w:rsid w:val="00CB6E4E"/>
    <w:rsid w:val="00CC076C"/>
    <w:rsid w:val="00CC0AE5"/>
    <w:rsid w:val="00CC1A08"/>
    <w:rsid w:val="00CC2006"/>
    <w:rsid w:val="00CC3C32"/>
    <w:rsid w:val="00CC533B"/>
    <w:rsid w:val="00CD12E7"/>
    <w:rsid w:val="00CD2038"/>
    <w:rsid w:val="00CD21D9"/>
    <w:rsid w:val="00CD2742"/>
    <w:rsid w:val="00CD27A3"/>
    <w:rsid w:val="00CD2906"/>
    <w:rsid w:val="00CD3CB4"/>
    <w:rsid w:val="00CD3E2F"/>
    <w:rsid w:val="00CD4005"/>
    <w:rsid w:val="00CD40C2"/>
    <w:rsid w:val="00CD4DB5"/>
    <w:rsid w:val="00CD60BA"/>
    <w:rsid w:val="00CD64BB"/>
    <w:rsid w:val="00CD64BE"/>
    <w:rsid w:val="00CD6747"/>
    <w:rsid w:val="00CD6824"/>
    <w:rsid w:val="00CD6A27"/>
    <w:rsid w:val="00CD7518"/>
    <w:rsid w:val="00CD751F"/>
    <w:rsid w:val="00CD7A10"/>
    <w:rsid w:val="00CE012D"/>
    <w:rsid w:val="00CE0767"/>
    <w:rsid w:val="00CE1132"/>
    <w:rsid w:val="00CE1724"/>
    <w:rsid w:val="00CE1E5D"/>
    <w:rsid w:val="00CE2AE7"/>
    <w:rsid w:val="00CE36D6"/>
    <w:rsid w:val="00CE379C"/>
    <w:rsid w:val="00CE3DFB"/>
    <w:rsid w:val="00CE406C"/>
    <w:rsid w:val="00CE4BBA"/>
    <w:rsid w:val="00CE4CE5"/>
    <w:rsid w:val="00CE50C7"/>
    <w:rsid w:val="00CE50E4"/>
    <w:rsid w:val="00CE5170"/>
    <w:rsid w:val="00CE54AC"/>
    <w:rsid w:val="00CE55A5"/>
    <w:rsid w:val="00CE5AFD"/>
    <w:rsid w:val="00CE68C1"/>
    <w:rsid w:val="00CE6D60"/>
    <w:rsid w:val="00CE6F01"/>
    <w:rsid w:val="00CE769C"/>
    <w:rsid w:val="00CE77CF"/>
    <w:rsid w:val="00CE7C3F"/>
    <w:rsid w:val="00CE7D2B"/>
    <w:rsid w:val="00CF035D"/>
    <w:rsid w:val="00CF20CD"/>
    <w:rsid w:val="00CF2FCA"/>
    <w:rsid w:val="00CF375A"/>
    <w:rsid w:val="00CF4484"/>
    <w:rsid w:val="00CF45DC"/>
    <w:rsid w:val="00CF5525"/>
    <w:rsid w:val="00CF5E15"/>
    <w:rsid w:val="00CF66AD"/>
    <w:rsid w:val="00CF71E9"/>
    <w:rsid w:val="00D0027D"/>
    <w:rsid w:val="00D009CA"/>
    <w:rsid w:val="00D0206F"/>
    <w:rsid w:val="00D0268C"/>
    <w:rsid w:val="00D02899"/>
    <w:rsid w:val="00D0330F"/>
    <w:rsid w:val="00D0336E"/>
    <w:rsid w:val="00D03408"/>
    <w:rsid w:val="00D04216"/>
    <w:rsid w:val="00D047EA"/>
    <w:rsid w:val="00D0558D"/>
    <w:rsid w:val="00D05F63"/>
    <w:rsid w:val="00D0614F"/>
    <w:rsid w:val="00D0633A"/>
    <w:rsid w:val="00D06DFB"/>
    <w:rsid w:val="00D0739C"/>
    <w:rsid w:val="00D07E35"/>
    <w:rsid w:val="00D1065B"/>
    <w:rsid w:val="00D10813"/>
    <w:rsid w:val="00D1085A"/>
    <w:rsid w:val="00D11039"/>
    <w:rsid w:val="00D1134D"/>
    <w:rsid w:val="00D11932"/>
    <w:rsid w:val="00D124A7"/>
    <w:rsid w:val="00D13280"/>
    <w:rsid w:val="00D13B34"/>
    <w:rsid w:val="00D1411C"/>
    <w:rsid w:val="00D14161"/>
    <w:rsid w:val="00D168F3"/>
    <w:rsid w:val="00D16AED"/>
    <w:rsid w:val="00D17654"/>
    <w:rsid w:val="00D21A39"/>
    <w:rsid w:val="00D22540"/>
    <w:rsid w:val="00D233F6"/>
    <w:rsid w:val="00D24181"/>
    <w:rsid w:val="00D24C40"/>
    <w:rsid w:val="00D24F13"/>
    <w:rsid w:val="00D2532E"/>
    <w:rsid w:val="00D25430"/>
    <w:rsid w:val="00D25B7D"/>
    <w:rsid w:val="00D265D3"/>
    <w:rsid w:val="00D27090"/>
    <w:rsid w:val="00D27311"/>
    <w:rsid w:val="00D306CA"/>
    <w:rsid w:val="00D307E9"/>
    <w:rsid w:val="00D30C37"/>
    <w:rsid w:val="00D30DFD"/>
    <w:rsid w:val="00D31971"/>
    <w:rsid w:val="00D31ED5"/>
    <w:rsid w:val="00D33760"/>
    <w:rsid w:val="00D3430F"/>
    <w:rsid w:val="00D34D1E"/>
    <w:rsid w:val="00D357AB"/>
    <w:rsid w:val="00D36150"/>
    <w:rsid w:val="00D372C0"/>
    <w:rsid w:val="00D37338"/>
    <w:rsid w:val="00D3751F"/>
    <w:rsid w:val="00D403F9"/>
    <w:rsid w:val="00D42645"/>
    <w:rsid w:val="00D43156"/>
    <w:rsid w:val="00D43204"/>
    <w:rsid w:val="00D43C16"/>
    <w:rsid w:val="00D44799"/>
    <w:rsid w:val="00D44E6D"/>
    <w:rsid w:val="00D45AB1"/>
    <w:rsid w:val="00D45B72"/>
    <w:rsid w:val="00D45D64"/>
    <w:rsid w:val="00D46178"/>
    <w:rsid w:val="00D46548"/>
    <w:rsid w:val="00D4726D"/>
    <w:rsid w:val="00D4774E"/>
    <w:rsid w:val="00D47B7F"/>
    <w:rsid w:val="00D47C00"/>
    <w:rsid w:val="00D47F83"/>
    <w:rsid w:val="00D51963"/>
    <w:rsid w:val="00D51B1C"/>
    <w:rsid w:val="00D52238"/>
    <w:rsid w:val="00D5307E"/>
    <w:rsid w:val="00D53206"/>
    <w:rsid w:val="00D538BA"/>
    <w:rsid w:val="00D55FC6"/>
    <w:rsid w:val="00D56E05"/>
    <w:rsid w:val="00D600A5"/>
    <w:rsid w:val="00D60985"/>
    <w:rsid w:val="00D617F6"/>
    <w:rsid w:val="00D630A3"/>
    <w:rsid w:val="00D63C86"/>
    <w:rsid w:val="00D63CD5"/>
    <w:rsid w:val="00D63D5A"/>
    <w:rsid w:val="00D63EB9"/>
    <w:rsid w:val="00D63F3A"/>
    <w:rsid w:val="00D6418D"/>
    <w:rsid w:val="00D65D60"/>
    <w:rsid w:val="00D670CD"/>
    <w:rsid w:val="00D67A91"/>
    <w:rsid w:val="00D67B10"/>
    <w:rsid w:val="00D7021C"/>
    <w:rsid w:val="00D7072D"/>
    <w:rsid w:val="00D724E6"/>
    <w:rsid w:val="00D732D4"/>
    <w:rsid w:val="00D733C6"/>
    <w:rsid w:val="00D74552"/>
    <w:rsid w:val="00D74C92"/>
    <w:rsid w:val="00D74E86"/>
    <w:rsid w:val="00D759AA"/>
    <w:rsid w:val="00D761F0"/>
    <w:rsid w:val="00D764BC"/>
    <w:rsid w:val="00D7668C"/>
    <w:rsid w:val="00D76C14"/>
    <w:rsid w:val="00D77390"/>
    <w:rsid w:val="00D77F8D"/>
    <w:rsid w:val="00D8049E"/>
    <w:rsid w:val="00D80CEA"/>
    <w:rsid w:val="00D81942"/>
    <w:rsid w:val="00D81DA4"/>
    <w:rsid w:val="00D827F0"/>
    <w:rsid w:val="00D84EEE"/>
    <w:rsid w:val="00D86179"/>
    <w:rsid w:val="00D919DE"/>
    <w:rsid w:val="00D91F54"/>
    <w:rsid w:val="00D9279C"/>
    <w:rsid w:val="00D94937"/>
    <w:rsid w:val="00D95717"/>
    <w:rsid w:val="00D95C91"/>
    <w:rsid w:val="00D964EF"/>
    <w:rsid w:val="00DA0F55"/>
    <w:rsid w:val="00DA1198"/>
    <w:rsid w:val="00DA1525"/>
    <w:rsid w:val="00DA5024"/>
    <w:rsid w:val="00DA6F10"/>
    <w:rsid w:val="00DA6F96"/>
    <w:rsid w:val="00DA7491"/>
    <w:rsid w:val="00DA7ADD"/>
    <w:rsid w:val="00DA7B3D"/>
    <w:rsid w:val="00DA7F1F"/>
    <w:rsid w:val="00DB0F53"/>
    <w:rsid w:val="00DB10AC"/>
    <w:rsid w:val="00DB2257"/>
    <w:rsid w:val="00DB23C8"/>
    <w:rsid w:val="00DB2BFA"/>
    <w:rsid w:val="00DB3CC6"/>
    <w:rsid w:val="00DB5029"/>
    <w:rsid w:val="00DB5100"/>
    <w:rsid w:val="00DB56E6"/>
    <w:rsid w:val="00DB684D"/>
    <w:rsid w:val="00DB76B4"/>
    <w:rsid w:val="00DB79CA"/>
    <w:rsid w:val="00DB7AF2"/>
    <w:rsid w:val="00DC0993"/>
    <w:rsid w:val="00DC0BAF"/>
    <w:rsid w:val="00DC1683"/>
    <w:rsid w:val="00DC2359"/>
    <w:rsid w:val="00DC25CD"/>
    <w:rsid w:val="00DC3582"/>
    <w:rsid w:val="00DC3B9A"/>
    <w:rsid w:val="00DC3C3E"/>
    <w:rsid w:val="00DC3E3D"/>
    <w:rsid w:val="00DC5494"/>
    <w:rsid w:val="00DC5E9F"/>
    <w:rsid w:val="00DC6876"/>
    <w:rsid w:val="00DC745C"/>
    <w:rsid w:val="00DC752B"/>
    <w:rsid w:val="00DC7C4E"/>
    <w:rsid w:val="00DC7D09"/>
    <w:rsid w:val="00DC7F6C"/>
    <w:rsid w:val="00DD0B58"/>
    <w:rsid w:val="00DD27B2"/>
    <w:rsid w:val="00DD2B18"/>
    <w:rsid w:val="00DD3330"/>
    <w:rsid w:val="00DD5275"/>
    <w:rsid w:val="00DD583A"/>
    <w:rsid w:val="00DD5DB9"/>
    <w:rsid w:val="00DD6B6B"/>
    <w:rsid w:val="00DD6B8A"/>
    <w:rsid w:val="00DD6D0D"/>
    <w:rsid w:val="00DD7841"/>
    <w:rsid w:val="00DE0558"/>
    <w:rsid w:val="00DE0996"/>
    <w:rsid w:val="00DE1B7D"/>
    <w:rsid w:val="00DE349F"/>
    <w:rsid w:val="00DE3E47"/>
    <w:rsid w:val="00DE4AD3"/>
    <w:rsid w:val="00DE53ED"/>
    <w:rsid w:val="00DE62DC"/>
    <w:rsid w:val="00DE6336"/>
    <w:rsid w:val="00DE6605"/>
    <w:rsid w:val="00DE685A"/>
    <w:rsid w:val="00DE79D7"/>
    <w:rsid w:val="00DF07DE"/>
    <w:rsid w:val="00DF082C"/>
    <w:rsid w:val="00DF22A5"/>
    <w:rsid w:val="00DF2A27"/>
    <w:rsid w:val="00DF46E7"/>
    <w:rsid w:val="00DF4AB8"/>
    <w:rsid w:val="00DF4B48"/>
    <w:rsid w:val="00DF5EBC"/>
    <w:rsid w:val="00DF652D"/>
    <w:rsid w:val="00DF72B3"/>
    <w:rsid w:val="00DF7723"/>
    <w:rsid w:val="00E0151E"/>
    <w:rsid w:val="00E015F7"/>
    <w:rsid w:val="00E018E0"/>
    <w:rsid w:val="00E01A6D"/>
    <w:rsid w:val="00E023DB"/>
    <w:rsid w:val="00E02F9F"/>
    <w:rsid w:val="00E02FF0"/>
    <w:rsid w:val="00E03E01"/>
    <w:rsid w:val="00E0424E"/>
    <w:rsid w:val="00E04A5F"/>
    <w:rsid w:val="00E04F1C"/>
    <w:rsid w:val="00E05AE8"/>
    <w:rsid w:val="00E060AB"/>
    <w:rsid w:val="00E06ABA"/>
    <w:rsid w:val="00E07EBB"/>
    <w:rsid w:val="00E10295"/>
    <w:rsid w:val="00E12BD5"/>
    <w:rsid w:val="00E13C23"/>
    <w:rsid w:val="00E14269"/>
    <w:rsid w:val="00E14661"/>
    <w:rsid w:val="00E14687"/>
    <w:rsid w:val="00E14903"/>
    <w:rsid w:val="00E149C0"/>
    <w:rsid w:val="00E15AFC"/>
    <w:rsid w:val="00E16F45"/>
    <w:rsid w:val="00E17A78"/>
    <w:rsid w:val="00E17F0D"/>
    <w:rsid w:val="00E2174C"/>
    <w:rsid w:val="00E21F5E"/>
    <w:rsid w:val="00E220E4"/>
    <w:rsid w:val="00E2391F"/>
    <w:rsid w:val="00E2547A"/>
    <w:rsid w:val="00E2580C"/>
    <w:rsid w:val="00E25FC2"/>
    <w:rsid w:val="00E263A5"/>
    <w:rsid w:val="00E26E5B"/>
    <w:rsid w:val="00E306C9"/>
    <w:rsid w:val="00E315CF"/>
    <w:rsid w:val="00E31663"/>
    <w:rsid w:val="00E31C1A"/>
    <w:rsid w:val="00E32046"/>
    <w:rsid w:val="00E32574"/>
    <w:rsid w:val="00E32927"/>
    <w:rsid w:val="00E336FE"/>
    <w:rsid w:val="00E3558B"/>
    <w:rsid w:val="00E368B7"/>
    <w:rsid w:val="00E36FC1"/>
    <w:rsid w:val="00E371E1"/>
    <w:rsid w:val="00E40ABA"/>
    <w:rsid w:val="00E41C47"/>
    <w:rsid w:val="00E43383"/>
    <w:rsid w:val="00E434AD"/>
    <w:rsid w:val="00E43743"/>
    <w:rsid w:val="00E438D0"/>
    <w:rsid w:val="00E441D6"/>
    <w:rsid w:val="00E445BC"/>
    <w:rsid w:val="00E448A8"/>
    <w:rsid w:val="00E46115"/>
    <w:rsid w:val="00E46514"/>
    <w:rsid w:val="00E46777"/>
    <w:rsid w:val="00E469E5"/>
    <w:rsid w:val="00E46B60"/>
    <w:rsid w:val="00E4756F"/>
    <w:rsid w:val="00E47900"/>
    <w:rsid w:val="00E47B6B"/>
    <w:rsid w:val="00E50975"/>
    <w:rsid w:val="00E51F69"/>
    <w:rsid w:val="00E52100"/>
    <w:rsid w:val="00E52649"/>
    <w:rsid w:val="00E52F9D"/>
    <w:rsid w:val="00E53AC0"/>
    <w:rsid w:val="00E53CFB"/>
    <w:rsid w:val="00E53E1F"/>
    <w:rsid w:val="00E5510F"/>
    <w:rsid w:val="00E556C2"/>
    <w:rsid w:val="00E55D17"/>
    <w:rsid w:val="00E55D41"/>
    <w:rsid w:val="00E5679D"/>
    <w:rsid w:val="00E56F6C"/>
    <w:rsid w:val="00E57CFB"/>
    <w:rsid w:val="00E60FF0"/>
    <w:rsid w:val="00E62147"/>
    <w:rsid w:val="00E62FF5"/>
    <w:rsid w:val="00E631F7"/>
    <w:rsid w:val="00E63A28"/>
    <w:rsid w:val="00E64080"/>
    <w:rsid w:val="00E648FE"/>
    <w:rsid w:val="00E64CDB"/>
    <w:rsid w:val="00E64F68"/>
    <w:rsid w:val="00E65857"/>
    <w:rsid w:val="00E6667F"/>
    <w:rsid w:val="00E6697F"/>
    <w:rsid w:val="00E67CF5"/>
    <w:rsid w:val="00E70261"/>
    <w:rsid w:val="00E70ABF"/>
    <w:rsid w:val="00E71492"/>
    <w:rsid w:val="00E7166C"/>
    <w:rsid w:val="00E71E2F"/>
    <w:rsid w:val="00E72954"/>
    <w:rsid w:val="00E72E69"/>
    <w:rsid w:val="00E72EFC"/>
    <w:rsid w:val="00E73CBA"/>
    <w:rsid w:val="00E73CCA"/>
    <w:rsid w:val="00E741B4"/>
    <w:rsid w:val="00E74526"/>
    <w:rsid w:val="00E748C8"/>
    <w:rsid w:val="00E74C87"/>
    <w:rsid w:val="00E7539C"/>
    <w:rsid w:val="00E753AD"/>
    <w:rsid w:val="00E75BB0"/>
    <w:rsid w:val="00E75CDC"/>
    <w:rsid w:val="00E8086A"/>
    <w:rsid w:val="00E810CF"/>
    <w:rsid w:val="00E8187C"/>
    <w:rsid w:val="00E82F73"/>
    <w:rsid w:val="00E830BE"/>
    <w:rsid w:val="00E836FA"/>
    <w:rsid w:val="00E83AA7"/>
    <w:rsid w:val="00E83BB2"/>
    <w:rsid w:val="00E8509A"/>
    <w:rsid w:val="00E85805"/>
    <w:rsid w:val="00E8693E"/>
    <w:rsid w:val="00E871E7"/>
    <w:rsid w:val="00E90D39"/>
    <w:rsid w:val="00E910F2"/>
    <w:rsid w:val="00E9159E"/>
    <w:rsid w:val="00E928FC"/>
    <w:rsid w:val="00E92DEC"/>
    <w:rsid w:val="00E93104"/>
    <w:rsid w:val="00E93385"/>
    <w:rsid w:val="00E934EC"/>
    <w:rsid w:val="00E9375F"/>
    <w:rsid w:val="00E93770"/>
    <w:rsid w:val="00E93833"/>
    <w:rsid w:val="00E93A8D"/>
    <w:rsid w:val="00E93F55"/>
    <w:rsid w:val="00E9421A"/>
    <w:rsid w:val="00E94958"/>
    <w:rsid w:val="00E96391"/>
    <w:rsid w:val="00E968BB"/>
    <w:rsid w:val="00E97683"/>
    <w:rsid w:val="00E97E64"/>
    <w:rsid w:val="00EA0284"/>
    <w:rsid w:val="00EA07BF"/>
    <w:rsid w:val="00EA20EE"/>
    <w:rsid w:val="00EA25AC"/>
    <w:rsid w:val="00EA2BAE"/>
    <w:rsid w:val="00EA390A"/>
    <w:rsid w:val="00EA3935"/>
    <w:rsid w:val="00EA4BA0"/>
    <w:rsid w:val="00EA4EC5"/>
    <w:rsid w:val="00EA58A6"/>
    <w:rsid w:val="00EA5E8C"/>
    <w:rsid w:val="00EA6F6F"/>
    <w:rsid w:val="00EA7C04"/>
    <w:rsid w:val="00EB0D1F"/>
    <w:rsid w:val="00EB13E7"/>
    <w:rsid w:val="00EB15AC"/>
    <w:rsid w:val="00EB1D35"/>
    <w:rsid w:val="00EB254D"/>
    <w:rsid w:val="00EB33B4"/>
    <w:rsid w:val="00EB3A4B"/>
    <w:rsid w:val="00EB41AF"/>
    <w:rsid w:val="00EB42A0"/>
    <w:rsid w:val="00EB464A"/>
    <w:rsid w:val="00EB548C"/>
    <w:rsid w:val="00EB61FD"/>
    <w:rsid w:val="00EB62FB"/>
    <w:rsid w:val="00EB6396"/>
    <w:rsid w:val="00EB6778"/>
    <w:rsid w:val="00EB7434"/>
    <w:rsid w:val="00EB7465"/>
    <w:rsid w:val="00EB7C5C"/>
    <w:rsid w:val="00EC04E9"/>
    <w:rsid w:val="00EC0A26"/>
    <w:rsid w:val="00EC3702"/>
    <w:rsid w:val="00EC456C"/>
    <w:rsid w:val="00EC4616"/>
    <w:rsid w:val="00EC4FD0"/>
    <w:rsid w:val="00EC5518"/>
    <w:rsid w:val="00EC6720"/>
    <w:rsid w:val="00EC6850"/>
    <w:rsid w:val="00EC6AE9"/>
    <w:rsid w:val="00EC6B72"/>
    <w:rsid w:val="00EC7215"/>
    <w:rsid w:val="00EC7676"/>
    <w:rsid w:val="00EC7C49"/>
    <w:rsid w:val="00EC7F81"/>
    <w:rsid w:val="00ED01E3"/>
    <w:rsid w:val="00ED36D3"/>
    <w:rsid w:val="00ED4993"/>
    <w:rsid w:val="00ED5D6F"/>
    <w:rsid w:val="00ED5DCE"/>
    <w:rsid w:val="00ED755E"/>
    <w:rsid w:val="00EE023B"/>
    <w:rsid w:val="00EE0B66"/>
    <w:rsid w:val="00EE120D"/>
    <w:rsid w:val="00EE1A28"/>
    <w:rsid w:val="00EE1EAB"/>
    <w:rsid w:val="00EE2EC8"/>
    <w:rsid w:val="00EE3CA4"/>
    <w:rsid w:val="00EE44CC"/>
    <w:rsid w:val="00EE466F"/>
    <w:rsid w:val="00EE496B"/>
    <w:rsid w:val="00EE694B"/>
    <w:rsid w:val="00EE6DE1"/>
    <w:rsid w:val="00EE7178"/>
    <w:rsid w:val="00EE73C0"/>
    <w:rsid w:val="00EE7959"/>
    <w:rsid w:val="00EE7C85"/>
    <w:rsid w:val="00EF098A"/>
    <w:rsid w:val="00EF1666"/>
    <w:rsid w:val="00EF16E6"/>
    <w:rsid w:val="00EF1AB9"/>
    <w:rsid w:val="00EF2223"/>
    <w:rsid w:val="00EF2B11"/>
    <w:rsid w:val="00EF2EC6"/>
    <w:rsid w:val="00EF3C1A"/>
    <w:rsid w:val="00EF3E95"/>
    <w:rsid w:val="00EF4B49"/>
    <w:rsid w:val="00F0086C"/>
    <w:rsid w:val="00F01ADA"/>
    <w:rsid w:val="00F029CA"/>
    <w:rsid w:val="00F04002"/>
    <w:rsid w:val="00F04C42"/>
    <w:rsid w:val="00F06197"/>
    <w:rsid w:val="00F06604"/>
    <w:rsid w:val="00F06942"/>
    <w:rsid w:val="00F06DAB"/>
    <w:rsid w:val="00F0754A"/>
    <w:rsid w:val="00F075BA"/>
    <w:rsid w:val="00F07ABD"/>
    <w:rsid w:val="00F10A8D"/>
    <w:rsid w:val="00F10EBD"/>
    <w:rsid w:val="00F1124B"/>
    <w:rsid w:val="00F112CE"/>
    <w:rsid w:val="00F117C1"/>
    <w:rsid w:val="00F1251F"/>
    <w:rsid w:val="00F12CF4"/>
    <w:rsid w:val="00F12CFC"/>
    <w:rsid w:val="00F1315D"/>
    <w:rsid w:val="00F13C32"/>
    <w:rsid w:val="00F13C9C"/>
    <w:rsid w:val="00F1428E"/>
    <w:rsid w:val="00F14ECD"/>
    <w:rsid w:val="00F15413"/>
    <w:rsid w:val="00F1631F"/>
    <w:rsid w:val="00F17641"/>
    <w:rsid w:val="00F176BD"/>
    <w:rsid w:val="00F17FCB"/>
    <w:rsid w:val="00F21242"/>
    <w:rsid w:val="00F21BE4"/>
    <w:rsid w:val="00F22031"/>
    <w:rsid w:val="00F22CC4"/>
    <w:rsid w:val="00F230BD"/>
    <w:rsid w:val="00F25464"/>
    <w:rsid w:val="00F255F2"/>
    <w:rsid w:val="00F26F5F"/>
    <w:rsid w:val="00F27019"/>
    <w:rsid w:val="00F278DB"/>
    <w:rsid w:val="00F30965"/>
    <w:rsid w:val="00F30D45"/>
    <w:rsid w:val="00F313A5"/>
    <w:rsid w:val="00F31B81"/>
    <w:rsid w:val="00F31F8B"/>
    <w:rsid w:val="00F33005"/>
    <w:rsid w:val="00F35C2C"/>
    <w:rsid w:val="00F36BBF"/>
    <w:rsid w:val="00F36CE7"/>
    <w:rsid w:val="00F37198"/>
    <w:rsid w:val="00F4087E"/>
    <w:rsid w:val="00F416B4"/>
    <w:rsid w:val="00F41A11"/>
    <w:rsid w:val="00F41CC1"/>
    <w:rsid w:val="00F41F6E"/>
    <w:rsid w:val="00F42C35"/>
    <w:rsid w:val="00F42FE5"/>
    <w:rsid w:val="00F43E6F"/>
    <w:rsid w:val="00F45125"/>
    <w:rsid w:val="00F45221"/>
    <w:rsid w:val="00F46472"/>
    <w:rsid w:val="00F467A0"/>
    <w:rsid w:val="00F46D1F"/>
    <w:rsid w:val="00F473CB"/>
    <w:rsid w:val="00F50257"/>
    <w:rsid w:val="00F5248B"/>
    <w:rsid w:val="00F52B85"/>
    <w:rsid w:val="00F52EE1"/>
    <w:rsid w:val="00F53A1F"/>
    <w:rsid w:val="00F53ED9"/>
    <w:rsid w:val="00F56630"/>
    <w:rsid w:val="00F56879"/>
    <w:rsid w:val="00F60133"/>
    <w:rsid w:val="00F62A7B"/>
    <w:rsid w:val="00F62B50"/>
    <w:rsid w:val="00F62D2E"/>
    <w:rsid w:val="00F630C7"/>
    <w:rsid w:val="00F63C7F"/>
    <w:rsid w:val="00F6414F"/>
    <w:rsid w:val="00F64B85"/>
    <w:rsid w:val="00F64BEE"/>
    <w:rsid w:val="00F65B71"/>
    <w:rsid w:val="00F65DAF"/>
    <w:rsid w:val="00F66546"/>
    <w:rsid w:val="00F66AF1"/>
    <w:rsid w:val="00F676AE"/>
    <w:rsid w:val="00F67757"/>
    <w:rsid w:val="00F678A4"/>
    <w:rsid w:val="00F72D00"/>
    <w:rsid w:val="00F736F2"/>
    <w:rsid w:val="00F75093"/>
    <w:rsid w:val="00F75773"/>
    <w:rsid w:val="00F75E3E"/>
    <w:rsid w:val="00F7658C"/>
    <w:rsid w:val="00F77033"/>
    <w:rsid w:val="00F77793"/>
    <w:rsid w:val="00F77F8B"/>
    <w:rsid w:val="00F81369"/>
    <w:rsid w:val="00F81B0C"/>
    <w:rsid w:val="00F81FAC"/>
    <w:rsid w:val="00F829FC"/>
    <w:rsid w:val="00F82C99"/>
    <w:rsid w:val="00F82D11"/>
    <w:rsid w:val="00F83019"/>
    <w:rsid w:val="00F835F4"/>
    <w:rsid w:val="00F83C85"/>
    <w:rsid w:val="00F84255"/>
    <w:rsid w:val="00F84456"/>
    <w:rsid w:val="00F84978"/>
    <w:rsid w:val="00F852E9"/>
    <w:rsid w:val="00F86473"/>
    <w:rsid w:val="00F877A5"/>
    <w:rsid w:val="00F8791F"/>
    <w:rsid w:val="00F90F36"/>
    <w:rsid w:val="00F91F6A"/>
    <w:rsid w:val="00F9258C"/>
    <w:rsid w:val="00F927E5"/>
    <w:rsid w:val="00F92972"/>
    <w:rsid w:val="00F93088"/>
    <w:rsid w:val="00F938E7"/>
    <w:rsid w:val="00F93BF9"/>
    <w:rsid w:val="00F947DC"/>
    <w:rsid w:val="00F9511B"/>
    <w:rsid w:val="00F958FC"/>
    <w:rsid w:val="00F9669C"/>
    <w:rsid w:val="00F97213"/>
    <w:rsid w:val="00F978C6"/>
    <w:rsid w:val="00FA071D"/>
    <w:rsid w:val="00FA0817"/>
    <w:rsid w:val="00FA0AD6"/>
    <w:rsid w:val="00FA1F46"/>
    <w:rsid w:val="00FA2DE9"/>
    <w:rsid w:val="00FA2E58"/>
    <w:rsid w:val="00FA2F95"/>
    <w:rsid w:val="00FA3BA8"/>
    <w:rsid w:val="00FA3EF5"/>
    <w:rsid w:val="00FA468B"/>
    <w:rsid w:val="00FA49E5"/>
    <w:rsid w:val="00FA574D"/>
    <w:rsid w:val="00FA709D"/>
    <w:rsid w:val="00FB019D"/>
    <w:rsid w:val="00FB0C47"/>
    <w:rsid w:val="00FB1C28"/>
    <w:rsid w:val="00FB1F47"/>
    <w:rsid w:val="00FB325A"/>
    <w:rsid w:val="00FB35F8"/>
    <w:rsid w:val="00FB3B72"/>
    <w:rsid w:val="00FB4833"/>
    <w:rsid w:val="00FB507B"/>
    <w:rsid w:val="00FB546F"/>
    <w:rsid w:val="00FB5AE6"/>
    <w:rsid w:val="00FB697A"/>
    <w:rsid w:val="00FB7235"/>
    <w:rsid w:val="00FB7647"/>
    <w:rsid w:val="00FB7965"/>
    <w:rsid w:val="00FC0F66"/>
    <w:rsid w:val="00FC12B9"/>
    <w:rsid w:val="00FC19B5"/>
    <w:rsid w:val="00FC2107"/>
    <w:rsid w:val="00FC2841"/>
    <w:rsid w:val="00FC2B08"/>
    <w:rsid w:val="00FC3192"/>
    <w:rsid w:val="00FC3700"/>
    <w:rsid w:val="00FC3EF7"/>
    <w:rsid w:val="00FC44C6"/>
    <w:rsid w:val="00FC45C5"/>
    <w:rsid w:val="00FC4C8F"/>
    <w:rsid w:val="00FC56F2"/>
    <w:rsid w:val="00FC5DAB"/>
    <w:rsid w:val="00FC6540"/>
    <w:rsid w:val="00FC693D"/>
    <w:rsid w:val="00FC69B4"/>
    <w:rsid w:val="00FC6A45"/>
    <w:rsid w:val="00FC6EE0"/>
    <w:rsid w:val="00FC7518"/>
    <w:rsid w:val="00FC7CE4"/>
    <w:rsid w:val="00FD0C40"/>
    <w:rsid w:val="00FD1124"/>
    <w:rsid w:val="00FD127F"/>
    <w:rsid w:val="00FD1675"/>
    <w:rsid w:val="00FD16DB"/>
    <w:rsid w:val="00FD2928"/>
    <w:rsid w:val="00FD2D71"/>
    <w:rsid w:val="00FD360B"/>
    <w:rsid w:val="00FD36D4"/>
    <w:rsid w:val="00FD3B6D"/>
    <w:rsid w:val="00FD437E"/>
    <w:rsid w:val="00FD454E"/>
    <w:rsid w:val="00FD504C"/>
    <w:rsid w:val="00FD5164"/>
    <w:rsid w:val="00FD7232"/>
    <w:rsid w:val="00FE0EEA"/>
    <w:rsid w:val="00FE0FC2"/>
    <w:rsid w:val="00FE1959"/>
    <w:rsid w:val="00FE36AF"/>
    <w:rsid w:val="00FE4033"/>
    <w:rsid w:val="00FE64E7"/>
    <w:rsid w:val="00FE65C7"/>
    <w:rsid w:val="00FE68C5"/>
    <w:rsid w:val="00FF025A"/>
    <w:rsid w:val="00FF045B"/>
    <w:rsid w:val="00FF08FE"/>
    <w:rsid w:val="00FF3116"/>
    <w:rsid w:val="00FF3838"/>
    <w:rsid w:val="00FF38CC"/>
    <w:rsid w:val="00FF4107"/>
    <w:rsid w:val="00FF411E"/>
    <w:rsid w:val="00FF4536"/>
    <w:rsid w:val="00FF6009"/>
    <w:rsid w:val="00FF6110"/>
    <w:rsid w:val="00FF6601"/>
    <w:rsid w:val="00FF6E63"/>
    <w:rsid w:val="00FF7EFC"/>
    <w:rsid w:val="02D73C5D"/>
    <w:rsid w:val="06BED813"/>
    <w:rsid w:val="1C748F46"/>
    <w:rsid w:val="2E127B7B"/>
    <w:rsid w:val="2F28BEB4"/>
    <w:rsid w:val="3E39E4B4"/>
    <w:rsid w:val="4867B61D"/>
    <w:rsid w:val="4B56EA9C"/>
    <w:rsid w:val="50CA0045"/>
    <w:rsid w:val="50CA8634"/>
    <w:rsid w:val="51BD8100"/>
    <w:rsid w:val="52400BB6"/>
    <w:rsid w:val="6A357909"/>
    <w:rsid w:val="6B54490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C18B8"/>
  <w15:chartTrackingRefBased/>
  <w15:docId w15:val="{1A99CFD2-1BF4-4E18-B6DB-09530653B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F375A"/>
    <w:pPr>
      <w:spacing w:after="0" w:line="360" w:lineRule="auto"/>
      <w:jc w:val="both"/>
    </w:pPr>
    <w:rPr>
      <w:rFonts w:ascii="Times New Roman" w:hAnsi="Times New Roman"/>
      <w:sz w:val="24"/>
    </w:rPr>
  </w:style>
  <w:style w:type="paragraph" w:styleId="Ttulo1">
    <w:name w:val="heading 1"/>
    <w:aliases w:val="Nivel 1 APA"/>
    <w:basedOn w:val="Normal"/>
    <w:next w:val="Normal"/>
    <w:link w:val="Ttulo1Car"/>
    <w:uiPriority w:val="9"/>
    <w:qFormat/>
    <w:rsid w:val="00883AF0"/>
    <w:pPr>
      <w:keepNext/>
      <w:keepLines/>
      <w:jc w:val="center"/>
      <w:outlineLvl w:val="0"/>
    </w:pPr>
    <w:rPr>
      <w:rFonts w:eastAsiaTheme="majorEastAsia" w:cstheme="majorBidi"/>
      <w:b/>
      <w:szCs w:val="32"/>
    </w:rPr>
  </w:style>
  <w:style w:type="paragraph" w:styleId="Ttulo2">
    <w:name w:val="heading 2"/>
    <w:aliases w:val="Nivel 2 APA"/>
    <w:basedOn w:val="Normal"/>
    <w:next w:val="Normal"/>
    <w:link w:val="Ttulo2Car"/>
    <w:uiPriority w:val="9"/>
    <w:unhideWhenUsed/>
    <w:qFormat/>
    <w:rsid w:val="000A7650"/>
    <w:pPr>
      <w:keepNext/>
      <w:keepLines/>
      <w:jc w:val="left"/>
      <w:outlineLvl w:val="1"/>
    </w:pPr>
    <w:rPr>
      <w:rFonts w:eastAsiaTheme="majorEastAsia" w:cstheme="majorBidi"/>
      <w:b/>
      <w:szCs w:val="26"/>
    </w:rPr>
  </w:style>
  <w:style w:type="paragraph" w:styleId="Ttulo3">
    <w:name w:val="heading 3"/>
    <w:aliases w:val="Nivel 3 APA"/>
    <w:basedOn w:val="Normal"/>
    <w:next w:val="Normal"/>
    <w:link w:val="Ttulo3Car"/>
    <w:uiPriority w:val="9"/>
    <w:unhideWhenUsed/>
    <w:qFormat/>
    <w:rsid w:val="000559D7"/>
    <w:pPr>
      <w:keepNext/>
      <w:keepLines/>
      <w:jc w:val="left"/>
      <w:outlineLvl w:val="2"/>
    </w:pPr>
    <w:rPr>
      <w:rFonts w:eastAsiaTheme="majorEastAsia" w:cstheme="majorBidi"/>
      <w:b/>
      <w:i/>
      <w:szCs w:val="24"/>
    </w:rPr>
  </w:style>
  <w:style w:type="paragraph" w:styleId="Ttulo4">
    <w:name w:val="heading 4"/>
    <w:aliases w:val="Nivel 4 APA"/>
    <w:basedOn w:val="Normal"/>
    <w:next w:val="Normal"/>
    <w:link w:val="Ttulo4Car"/>
    <w:uiPriority w:val="9"/>
    <w:unhideWhenUsed/>
    <w:qFormat/>
    <w:rsid w:val="000A1F65"/>
    <w:pPr>
      <w:keepNext/>
      <w:keepLines/>
      <w:ind w:left="709"/>
      <w:jc w:val="left"/>
      <w:outlineLvl w:val="3"/>
    </w:pPr>
    <w:rPr>
      <w:rFonts w:eastAsiaTheme="majorEastAsia" w:cstheme="majorBidi"/>
      <w:b/>
      <w:iCs/>
    </w:rPr>
  </w:style>
  <w:style w:type="paragraph" w:styleId="Ttulo5">
    <w:name w:val="heading 5"/>
    <w:aliases w:val="Nivel 5 APA"/>
    <w:basedOn w:val="Normal"/>
    <w:next w:val="Normal"/>
    <w:link w:val="Ttulo5Car"/>
    <w:uiPriority w:val="9"/>
    <w:unhideWhenUsed/>
    <w:qFormat/>
    <w:rsid w:val="008203A8"/>
    <w:pPr>
      <w:keepNext/>
      <w:keepLines/>
      <w:ind w:left="709"/>
      <w:jc w:val="left"/>
      <w:outlineLvl w:val="4"/>
    </w:pPr>
    <w:rPr>
      <w:rFonts w:eastAsiaTheme="majorEastAsia" w:cstheme="majorBidi"/>
      <w:b/>
      <w:i/>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511AB"/>
    <w:rPr>
      <w:color w:val="808080"/>
    </w:rPr>
  </w:style>
  <w:style w:type="character" w:customStyle="1" w:styleId="Estilo1">
    <w:name w:val="Estilo1"/>
    <w:basedOn w:val="Fuentedeprrafopredeter"/>
    <w:uiPriority w:val="1"/>
    <w:rsid w:val="000511AB"/>
    <w:rPr>
      <w:rFonts w:ascii="Times New Roman" w:hAnsi="Times New Roman"/>
      <w:sz w:val="24"/>
    </w:rPr>
  </w:style>
  <w:style w:type="character" w:customStyle="1" w:styleId="Estilo2">
    <w:name w:val="Estilo2"/>
    <w:basedOn w:val="Fuentedeprrafopredeter"/>
    <w:uiPriority w:val="1"/>
    <w:rsid w:val="000511AB"/>
    <w:rPr>
      <w:rFonts w:ascii="Times New Roman" w:hAnsi="Times New Roman"/>
      <w:sz w:val="24"/>
    </w:rPr>
  </w:style>
  <w:style w:type="character" w:customStyle="1" w:styleId="Estilo3">
    <w:name w:val="Estilo3"/>
    <w:basedOn w:val="Fuentedeprrafopredeter"/>
    <w:uiPriority w:val="1"/>
    <w:rsid w:val="00453721"/>
    <w:rPr>
      <w:rFonts w:ascii="Times New Roman" w:hAnsi="Times New Roman"/>
      <w:sz w:val="24"/>
    </w:rPr>
  </w:style>
  <w:style w:type="character" w:customStyle="1" w:styleId="Estilo4">
    <w:name w:val="Estilo4"/>
    <w:basedOn w:val="Fuentedeprrafopredeter"/>
    <w:uiPriority w:val="1"/>
    <w:rsid w:val="00453721"/>
    <w:rPr>
      <w:rFonts w:ascii="Times New Roman" w:hAnsi="Times New Roman"/>
      <w:sz w:val="24"/>
    </w:rPr>
  </w:style>
  <w:style w:type="character" w:customStyle="1" w:styleId="Estilo5">
    <w:name w:val="Estilo5"/>
    <w:basedOn w:val="Fuentedeprrafopredeter"/>
    <w:uiPriority w:val="1"/>
    <w:rsid w:val="00453721"/>
    <w:rPr>
      <w:rFonts w:ascii="Times New Roman" w:hAnsi="Times New Roman"/>
      <w:sz w:val="24"/>
    </w:rPr>
  </w:style>
  <w:style w:type="character" w:customStyle="1" w:styleId="Estilo6">
    <w:name w:val="Estilo6"/>
    <w:basedOn w:val="Fuentedeprrafopredeter"/>
    <w:uiPriority w:val="1"/>
    <w:rsid w:val="00573C21"/>
    <w:rPr>
      <w:rFonts w:ascii="Times New Roman" w:hAnsi="Times New Roman"/>
      <w:sz w:val="24"/>
    </w:rPr>
  </w:style>
  <w:style w:type="character" w:customStyle="1" w:styleId="Estilo7">
    <w:name w:val="Estilo7"/>
    <w:basedOn w:val="Fuentedeprrafopredeter"/>
    <w:uiPriority w:val="1"/>
    <w:rsid w:val="00573C21"/>
    <w:rPr>
      <w:rFonts w:ascii="Times New Roman" w:hAnsi="Times New Roman"/>
      <w:sz w:val="24"/>
    </w:rPr>
  </w:style>
  <w:style w:type="character" w:customStyle="1" w:styleId="Estilo9">
    <w:name w:val="Estilo9"/>
    <w:basedOn w:val="Fuentedeprrafopredeter"/>
    <w:uiPriority w:val="1"/>
    <w:rsid w:val="007676DC"/>
    <w:rPr>
      <w:rFonts w:ascii="Times New Roman" w:hAnsi="Times New Roman"/>
      <w:sz w:val="20"/>
    </w:rPr>
  </w:style>
  <w:style w:type="character" w:customStyle="1" w:styleId="Estilo8">
    <w:name w:val="Estilo8"/>
    <w:basedOn w:val="Fuentedeprrafopredeter"/>
    <w:uiPriority w:val="1"/>
    <w:rsid w:val="007676DC"/>
    <w:rPr>
      <w:rFonts w:ascii="Times New Roman" w:hAnsi="Times New Roman"/>
      <w:sz w:val="24"/>
    </w:rPr>
  </w:style>
  <w:style w:type="paragraph" w:styleId="Encabezado">
    <w:name w:val="header"/>
    <w:basedOn w:val="Normal"/>
    <w:link w:val="EncabezadoCar"/>
    <w:uiPriority w:val="99"/>
    <w:unhideWhenUsed/>
    <w:rsid w:val="006B13CA"/>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B13CA"/>
  </w:style>
  <w:style w:type="paragraph" w:styleId="Piedepgina">
    <w:name w:val="footer"/>
    <w:basedOn w:val="Normal"/>
    <w:link w:val="PiedepginaCar"/>
    <w:uiPriority w:val="99"/>
    <w:unhideWhenUsed/>
    <w:rsid w:val="006B13CA"/>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B13CA"/>
  </w:style>
  <w:style w:type="character" w:styleId="Refdecomentario">
    <w:name w:val="annotation reference"/>
    <w:basedOn w:val="Fuentedeprrafopredeter"/>
    <w:uiPriority w:val="99"/>
    <w:semiHidden/>
    <w:unhideWhenUsed/>
    <w:rsid w:val="006B13CA"/>
    <w:rPr>
      <w:sz w:val="16"/>
      <w:szCs w:val="16"/>
    </w:rPr>
  </w:style>
  <w:style w:type="paragraph" w:styleId="Textocomentario">
    <w:name w:val="annotation text"/>
    <w:basedOn w:val="Normal"/>
    <w:link w:val="TextocomentarioCar"/>
    <w:uiPriority w:val="99"/>
    <w:unhideWhenUsed/>
    <w:rsid w:val="006B13CA"/>
    <w:pPr>
      <w:spacing w:line="240" w:lineRule="auto"/>
    </w:pPr>
    <w:rPr>
      <w:sz w:val="20"/>
      <w:szCs w:val="20"/>
    </w:rPr>
  </w:style>
  <w:style w:type="character" w:customStyle="1" w:styleId="TextocomentarioCar">
    <w:name w:val="Texto comentario Car"/>
    <w:basedOn w:val="Fuentedeprrafopredeter"/>
    <w:link w:val="Textocomentario"/>
    <w:uiPriority w:val="99"/>
    <w:rsid w:val="006B13CA"/>
    <w:rPr>
      <w:rFonts w:ascii="Times New Roman" w:hAnsi="Times New Roman"/>
      <w:sz w:val="20"/>
      <w:szCs w:val="20"/>
    </w:rPr>
  </w:style>
  <w:style w:type="paragraph" w:styleId="Textodeglobo">
    <w:name w:val="Balloon Text"/>
    <w:basedOn w:val="Normal"/>
    <w:link w:val="TextodegloboCar"/>
    <w:uiPriority w:val="99"/>
    <w:semiHidden/>
    <w:unhideWhenUsed/>
    <w:rsid w:val="006B13C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B13CA"/>
    <w:rPr>
      <w:rFonts w:ascii="Segoe UI" w:hAnsi="Segoe UI" w:cs="Segoe UI"/>
      <w:sz w:val="18"/>
      <w:szCs w:val="18"/>
    </w:rPr>
  </w:style>
  <w:style w:type="character" w:customStyle="1" w:styleId="Ttulo1Car">
    <w:name w:val="Título 1 Car"/>
    <w:aliases w:val="Nivel 1 APA Car"/>
    <w:basedOn w:val="Fuentedeprrafopredeter"/>
    <w:link w:val="Ttulo1"/>
    <w:uiPriority w:val="9"/>
    <w:rsid w:val="00553A44"/>
    <w:rPr>
      <w:rFonts w:ascii="Times New Roman" w:eastAsiaTheme="majorEastAsia" w:hAnsi="Times New Roman" w:cstheme="majorBidi"/>
      <w:b/>
      <w:sz w:val="24"/>
      <w:szCs w:val="32"/>
    </w:rPr>
  </w:style>
  <w:style w:type="character" w:customStyle="1" w:styleId="Ttulo2Car">
    <w:name w:val="Título 2 Car"/>
    <w:aliases w:val="Nivel 2 APA Car"/>
    <w:basedOn w:val="Fuentedeprrafopredeter"/>
    <w:link w:val="Ttulo2"/>
    <w:uiPriority w:val="9"/>
    <w:rsid w:val="000A7650"/>
    <w:rPr>
      <w:rFonts w:ascii="Times New Roman" w:eastAsiaTheme="majorEastAsia" w:hAnsi="Times New Roman" w:cstheme="majorBidi"/>
      <w:b/>
      <w:sz w:val="24"/>
      <w:szCs w:val="26"/>
    </w:rPr>
  </w:style>
  <w:style w:type="character" w:customStyle="1" w:styleId="Ttulo3Car">
    <w:name w:val="Título 3 Car"/>
    <w:aliases w:val="Nivel 3 APA Car"/>
    <w:basedOn w:val="Fuentedeprrafopredeter"/>
    <w:link w:val="Ttulo3"/>
    <w:uiPriority w:val="9"/>
    <w:rsid w:val="00B77F22"/>
    <w:rPr>
      <w:rFonts w:ascii="Times New Roman" w:eastAsiaTheme="majorEastAsia" w:hAnsi="Times New Roman" w:cstheme="majorBidi"/>
      <w:b/>
      <w:i/>
      <w:sz w:val="24"/>
      <w:szCs w:val="24"/>
    </w:rPr>
  </w:style>
  <w:style w:type="character" w:customStyle="1" w:styleId="Ttulo4Car">
    <w:name w:val="Título 4 Car"/>
    <w:aliases w:val="Nivel 4 APA Car"/>
    <w:basedOn w:val="Fuentedeprrafopredeter"/>
    <w:link w:val="Ttulo4"/>
    <w:uiPriority w:val="9"/>
    <w:rsid w:val="00B77F22"/>
    <w:rPr>
      <w:rFonts w:ascii="Times New Roman" w:eastAsiaTheme="majorEastAsia" w:hAnsi="Times New Roman" w:cstheme="majorBidi"/>
      <w:b/>
      <w:iCs/>
      <w:sz w:val="24"/>
    </w:rPr>
  </w:style>
  <w:style w:type="paragraph" w:styleId="TtuloTDC">
    <w:name w:val="TOC Heading"/>
    <w:basedOn w:val="Ttulo1"/>
    <w:next w:val="Normal"/>
    <w:uiPriority w:val="39"/>
    <w:unhideWhenUsed/>
    <w:qFormat/>
    <w:rsid w:val="00C909C4"/>
    <w:pPr>
      <w:outlineLvl w:val="9"/>
    </w:pPr>
    <w:rPr>
      <w:lang w:eastAsia="es-CO"/>
    </w:rPr>
  </w:style>
  <w:style w:type="paragraph" w:styleId="TDC1">
    <w:name w:val="toc 1"/>
    <w:basedOn w:val="Normal"/>
    <w:next w:val="Normal"/>
    <w:autoRedefine/>
    <w:uiPriority w:val="39"/>
    <w:unhideWhenUsed/>
    <w:rsid w:val="001A5143"/>
    <w:pPr>
      <w:spacing w:before="240" w:after="240" w:line="240" w:lineRule="auto"/>
      <w:jc w:val="left"/>
    </w:pPr>
  </w:style>
  <w:style w:type="paragraph" w:styleId="TDC2">
    <w:name w:val="toc 2"/>
    <w:basedOn w:val="Normal"/>
    <w:next w:val="Normal"/>
    <w:autoRedefine/>
    <w:uiPriority w:val="39"/>
    <w:unhideWhenUsed/>
    <w:rsid w:val="001A5143"/>
    <w:pPr>
      <w:spacing w:before="240" w:after="240" w:line="240" w:lineRule="auto"/>
      <w:ind w:left="238"/>
      <w:jc w:val="left"/>
    </w:pPr>
  </w:style>
  <w:style w:type="character" w:styleId="Hipervnculo">
    <w:name w:val="Hyperlink"/>
    <w:basedOn w:val="Fuentedeprrafopredeter"/>
    <w:uiPriority w:val="99"/>
    <w:unhideWhenUsed/>
    <w:rsid w:val="00EF2223"/>
    <w:rPr>
      <w:color w:val="0563C1" w:themeColor="hyperlink"/>
      <w:u w:val="single"/>
    </w:rPr>
  </w:style>
  <w:style w:type="paragraph" w:styleId="TDC3">
    <w:name w:val="toc 3"/>
    <w:basedOn w:val="Normal"/>
    <w:next w:val="Normal"/>
    <w:autoRedefine/>
    <w:uiPriority w:val="39"/>
    <w:unhideWhenUsed/>
    <w:rsid w:val="001A5143"/>
    <w:pPr>
      <w:spacing w:before="240" w:after="240" w:line="240" w:lineRule="auto"/>
      <w:ind w:left="442"/>
      <w:jc w:val="left"/>
    </w:pPr>
    <w:rPr>
      <w:rFonts w:eastAsiaTheme="minorEastAsia" w:cs="Times New Roman"/>
      <w:lang w:eastAsia="es-CO"/>
    </w:rPr>
  </w:style>
  <w:style w:type="paragraph" w:styleId="Asuntodelcomentario">
    <w:name w:val="annotation subject"/>
    <w:basedOn w:val="Textocomentario"/>
    <w:next w:val="Textocomentario"/>
    <w:link w:val="AsuntodelcomentarioCar"/>
    <w:uiPriority w:val="99"/>
    <w:semiHidden/>
    <w:unhideWhenUsed/>
    <w:rsid w:val="00257918"/>
    <w:rPr>
      <w:b/>
      <w:bCs/>
    </w:rPr>
  </w:style>
  <w:style w:type="character" w:customStyle="1" w:styleId="AsuntodelcomentarioCar">
    <w:name w:val="Asunto del comentario Car"/>
    <w:basedOn w:val="TextocomentarioCar"/>
    <w:link w:val="Asuntodelcomentario"/>
    <w:uiPriority w:val="99"/>
    <w:semiHidden/>
    <w:rsid w:val="00257918"/>
    <w:rPr>
      <w:rFonts w:ascii="Times New Roman" w:hAnsi="Times New Roman"/>
      <w:b/>
      <w:bCs/>
      <w:sz w:val="20"/>
      <w:szCs w:val="20"/>
    </w:rPr>
  </w:style>
  <w:style w:type="table" w:styleId="Tablaconcuadrcula">
    <w:name w:val="Table Grid"/>
    <w:basedOn w:val="Tablanormal"/>
    <w:uiPriority w:val="39"/>
    <w:rsid w:val="004B3744"/>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60175E"/>
    <w:pPr>
      <w:spacing w:after="120" w:line="240" w:lineRule="auto"/>
      <w:jc w:val="left"/>
    </w:pPr>
    <w:rPr>
      <w:i/>
      <w:iCs/>
      <w:szCs w:val="18"/>
    </w:rPr>
  </w:style>
  <w:style w:type="character" w:customStyle="1" w:styleId="Estilo10">
    <w:name w:val="Estilo10"/>
    <w:basedOn w:val="Fuentedeprrafopredeter"/>
    <w:uiPriority w:val="1"/>
    <w:rsid w:val="001E1DD5"/>
    <w:rPr>
      <w:rFonts w:ascii="Times New Roman" w:hAnsi="Times New Roman"/>
      <w:sz w:val="20"/>
    </w:rPr>
  </w:style>
  <w:style w:type="paragraph" w:styleId="Prrafodelista">
    <w:name w:val="List Paragraph"/>
    <w:basedOn w:val="Normal"/>
    <w:uiPriority w:val="34"/>
    <w:qFormat/>
    <w:rsid w:val="00317330"/>
    <w:pPr>
      <w:contextualSpacing/>
    </w:pPr>
  </w:style>
  <w:style w:type="character" w:customStyle="1" w:styleId="Ttulo5Car">
    <w:name w:val="Título 5 Car"/>
    <w:aliases w:val="Nivel 5 APA Car"/>
    <w:basedOn w:val="Fuentedeprrafopredeter"/>
    <w:link w:val="Ttulo5"/>
    <w:uiPriority w:val="9"/>
    <w:rsid w:val="008203A8"/>
    <w:rPr>
      <w:rFonts w:ascii="Times New Roman" w:eastAsiaTheme="majorEastAsia" w:hAnsi="Times New Roman" w:cstheme="majorBidi"/>
      <w:b/>
      <w:i/>
      <w:sz w:val="24"/>
    </w:rPr>
  </w:style>
  <w:style w:type="paragraph" w:styleId="Bibliografa">
    <w:name w:val="Bibliography"/>
    <w:basedOn w:val="Normal"/>
    <w:next w:val="Normal"/>
    <w:uiPriority w:val="37"/>
    <w:unhideWhenUsed/>
    <w:rsid w:val="00377F9C"/>
    <w:pPr>
      <w:spacing w:line="480" w:lineRule="auto"/>
      <w:ind w:left="720" w:hanging="720"/>
    </w:pPr>
  </w:style>
  <w:style w:type="paragraph" w:styleId="Textonotapie">
    <w:name w:val="footnote text"/>
    <w:basedOn w:val="Normal"/>
    <w:link w:val="TextonotapieCar"/>
    <w:uiPriority w:val="99"/>
    <w:semiHidden/>
    <w:unhideWhenUsed/>
    <w:rsid w:val="009B35C3"/>
    <w:pPr>
      <w:spacing w:line="240" w:lineRule="auto"/>
    </w:pPr>
    <w:rPr>
      <w:sz w:val="20"/>
      <w:szCs w:val="20"/>
    </w:rPr>
  </w:style>
  <w:style w:type="character" w:customStyle="1" w:styleId="TextonotapieCar">
    <w:name w:val="Texto nota pie Car"/>
    <w:basedOn w:val="Fuentedeprrafopredeter"/>
    <w:link w:val="Textonotapie"/>
    <w:uiPriority w:val="99"/>
    <w:semiHidden/>
    <w:rsid w:val="009B35C3"/>
    <w:rPr>
      <w:rFonts w:ascii="Times New Roman" w:hAnsi="Times New Roman"/>
      <w:sz w:val="20"/>
      <w:szCs w:val="20"/>
    </w:rPr>
  </w:style>
  <w:style w:type="character" w:styleId="Refdenotaalpie">
    <w:name w:val="footnote reference"/>
    <w:basedOn w:val="Fuentedeprrafopredeter"/>
    <w:uiPriority w:val="99"/>
    <w:semiHidden/>
    <w:unhideWhenUsed/>
    <w:rsid w:val="009B35C3"/>
    <w:rPr>
      <w:vertAlign w:val="superscript"/>
    </w:rPr>
  </w:style>
  <w:style w:type="character" w:styleId="Refdenotaalfinal">
    <w:name w:val="endnote reference"/>
    <w:basedOn w:val="Fuentedeprrafopredeter"/>
    <w:uiPriority w:val="99"/>
    <w:semiHidden/>
    <w:unhideWhenUsed/>
    <w:rsid w:val="008A4B69"/>
    <w:rPr>
      <w:vertAlign w:val="superscript"/>
    </w:rPr>
  </w:style>
  <w:style w:type="paragraph" w:styleId="Lista">
    <w:name w:val="List"/>
    <w:basedOn w:val="Normal"/>
    <w:uiPriority w:val="99"/>
    <w:unhideWhenUsed/>
    <w:rsid w:val="00892860"/>
    <w:pPr>
      <w:ind w:left="283" w:hanging="283"/>
      <w:contextualSpacing/>
    </w:pPr>
  </w:style>
  <w:style w:type="paragraph" w:styleId="Lista2">
    <w:name w:val="List 2"/>
    <w:basedOn w:val="Normal"/>
    <w:uiPriority w:val="99"/>
    <w:unhideWhenUsed/>
    <w:rsid w:val="00892860"/>
    <w:pPr>
      <w:ind w:left="566" w:hanging="283"/>
      <w:contextualSpacing/>
    </w:pPr>
  </w:style>
  <w:style w:type="paragraph" w:styleId="Saludo">
    <w:name w:val="Salutation"/>
    <w:basedOn w:val="Normal"/>
    <w:next w:val="Normal"/>
    <w:link w:val="SaludoCar"/>
    <w:uiPriority w:val="99"/>
    <w:unhideWhenUsed/>
    <w:rsid w:val="00892860"/>
  </w:style>
  <w:style w:type="character" w:customStyle="1" w:styleId="SaludoCar">
    <w:name w:val="Saludo Car"/>
    <w:basedOn w:val="Fuentedeprrafopredeter"/>
    <w:link w:val="Saludo"/>
    <w:uiPriority w:val="99"/>
    <w:rsid w:val="00892860"/>
    <w:rPr>
      <w:rFonts w:ascii="Times New Roman" w:hAnsi="Times New Roman"/>
      <w:sz w:val="24"/>
    </w:rPr>
  </w:style>
  <w:style w:type="paragraph" w:styleId="Ttulo">
    <w:name w:val="Title"/>
    <w:basedOn w:val="Normal"/>
    <w:next w:val="Normal"/>
    <w:link w:val="TtuloCar"/>
    <w:uiPriority w:val="10"/>
    <w:qFormat/>
    <w:rsid w:val="00892860"/>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92860"/>
    <w:rPr>
      <w:rFonts w:asciiTheme="majorHAnsi" w:eastAsiaTheme="majorEastAsia" w:hAnsiTheme="majorHAnsi" w:cstheme="majorBidi"/>
      <w:spacing w:val="-10"/>
      <w:kern w:val="28"/>
      <w:sz w:val="56"/>
      <w:szCs w:val="56"/>
    </w:rPr>
  </w:style>
  <w:style w:type="paragraph" w:styleId="Textoindependiente">
    <w:name w:val="Body Text"/>
    <w:basedOn w:val="Normal"/>
    <w:link w:val="TextoindependienteCar"/>
    <w:uiPriority w:val="99"/>
    <w:unhideWhenUsed/>
    <w:rsid w:val="00892860"/>
    <w:pPr>
      <w:spacing w:after="120"/>
    </w:pPr>
  </w:style>
  <w:style w:type="character" w:customStyle="1" w:styleId="TextoindependienteCar">
    <w:name w:val="Texto independiente Car"/>
    <w:basedOn w:val="Fuentedeprrafopredeter"/>
    <w:link w:val="Textoindependiente"/>
    <w:uiPriority w:val="99"/>
    <w:rsid w:val="00892860"/>
    <w:rPr>
      <w:rFonts w:ascii="Times New Roman" w:hAnsi="Times New Roman"/>
      <w:sz w:val="24"/>
    </w:rPr>
  </w:style>
  <w:style w:type="paragraph" w:styleId="Sangradetextonormal">
    <w:name w:val="Body Text Indent"/>
    <w:basedOn w:val="Normal"/>
    <w:link w:val="SangradetextonormalCar"/>
    <w:uiPriority w:val="99"/>
    <w:unhideWhenUsed/>
    <w:rsid w:val="00892860"/>
    <w:pPr>
      <w:spacing w:after="120"/>
      <w:ind w:left="283"/>
    </w:pPr>
  </w:style>
  <w:style w:type="character" w:customStyle="1" w:styleId="SangradetextonormalCar">
    <w:name w:val="Sangría de texto normal Car"/>
    <w:basedOn w:val="Fuentedeprrafopredeter"/>
    <w:link w:val="Sangradetextonormal"/>
    <w:uiPriority w:val="99"/>
    <w:rsid w:val="00892860"/>
    <w:rPr>
      <w:rFonts w:ascii="Times New Roman" w:hAnsi="Times New Roman"/>
      <w:sz w:val="24"/>
    </w:rPr>
  </w:style>
  <w:style w:type="paragraph" w:styleId="Subttulo">
    <w:name w:val="Subtitle"/>
    <w:basedOn w:val="Normal"/>
    <w:next w:val="Normal"/>
    <w:link w:val="SubttuloCar"/>
    <w:uiPriority w:val="11"/>
    <w:qFormat/>
    <w:rsid w:val="00892860"/>
    <w:pPr>
      <w:numPr>
        <w:ilvl w:val="1"/>
      </w:numPr>
      <w:spacing w:after="160"/>
    </w:pPr>
    <w:rPr>
      <w:rFonts w:asciiTheme="minorHAnsi" w:eastAsiaTheme="minorEastAsia" w:hAnsiTheme="minorHAnsi"/>
      <w:color w:val="5A5A5A" w:themeColor="text1" w:themeTint="A5"/>
      <w:spacing w:val="15"/>
      <w:sz w:val="22"/>
    </w:rPr>
  </w:style>
  <w:style w:type="character" w:customStyle="1" w:styleId="SubttuloCar">
    <w:name w:val="Subtítulo Car"/>
    <w:basedOn w:val="Fuentedeprrafopredeter"/>
    <w:link w:val="Subttulo"/>
    <w:uiPriority w:val="11"/>
    <w:rsid w:val="00892860"/>
    <w:rPr>
      <w:rFonts w:eastAsiaTheme="minorEastAsia"/>
      <w:color w:val="5A5A5A" w:themeColor="text1" w:themeTint="A5"/>
      <w:spacing w:val="15"/>
    </w:rPr>
  </w:style>
  <w:style w:type="paragraph" w:customStyle="1" w:styleId="Caracteresenmarcados">
    <w:name w:val="Caracteres enmarcados"/>
    <w:basedOn w:val="Normal"/>
    <w:rsid w:val="00892860"/>
  </w:style>
  <w:style w:type="paragraph" w:styleId="Textoindependienteprimerasangra">
    <w:name w:val="Body Text First Indent"/>
    <w:basedOn w:val="Textoindependiente"/>
    <w:link w:val="TextoindependienteprimerasangraCar"/>
    <w:uiPriority w:val="99"/>
    <w:unhideWhenUsed/>
    <w:rsid w:val="00892860"/>
    <w:pPr>
      <w:spacing w:after="0"/>
      <w:ind w:firstLine="360"/>
    </w:pPr>
  </w:style>
  <w:style w:type="character" w:customStyle="1" w:styleId="TextoindependienteprimerasangraCar">
    <w:name w:val="Texto independiente primera sangría Car"/>
    <w:basedOn w:val="TextoindependienteCar"/>
    <w:link w:val="Textoindependienteprimerasangra"/>
    <w:uiPriority w:val="99"/>
    <w:rsid w:val="00892860"/>
    <w:rPr>
      <w:rFonts w:ascii="Times New Roman" w:hAnsi="Times New Roman"/>
      <w:sz w:val="24"/>
    </w:rPr>
  </w:style>
  <w:style w:type="paragraph" w:styleId="Textoindependienteprimerasangra2">
    <w:name w:val="Body Text First Indent 2"/>
    <w:basedOn w:val="Sangradetextonormal"/>
    <w:link w:val="Textoindependienteprimerasangra2Car"/>
    <w:uiPriority w:val="99"/>
    <w:unhideWhenUsed/>
    <w:rsid w:val="00892860"/>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2860"/>
    <w:rPr>
      <w:rFonts w:ascii="Times New Roman" w:hAnsi="Times New Roman"/>
      <w:sz w:val="24"/>
    </w:rPr>
  </w:style>
  <w:style w:type="paragraph" w:customStyle="1" w:styleId="PrrAPA">
    <w:name w:val="Párr.APA"/>
    <w:basedOn w:val="Normal"/>
    <w:link w:val="PrrAPACar"/>
    <w:qFormat/>
    <w:rsid w:val="00F25464"/>
    <w:pPr>
      <w:ind w:firstLine="709"/>
    </w:pPr>
    <w:rPr>
      <w:rFonts w:cs="Times New Roman"/>
      <w:szCs w:val="24"/>
    </w:rPr>
  </w:style>
  <w:style w:type="paragraph" w:customStyle="1" w:styleId="Cita40">
    <w:name w:val="Cita+40"/>
    <w:basedOn w:val="Textocomentario"/>
    <w:link w:val="Cita40Car"/>
    <w:qFormat/>
    <w:rsid w:val="001913F2"/>
    <w:pPr>
      <w:spacing w:line="360" w:lineRule="auto"/>
      <w:ind w:left="709"/>
    </w:pPr>
    <w:rPr>
      <w:sz w:val="24"/>
    </w:rPr>
  </w:style>
  <w:style w:type="paragraph" w:styleId="TDC4">
    <w:name w:val="toc 4"/>
    <w:basedOn w:val="Normal"/>
    <w:next w:val="Normal"/>
    <w:autoRedefine/>
    <w:uiPriority w:val="39"/>
    <w:unhideWhenUsed/>
    <w:rsid w:val="001A5143"/>
    <w:pPr>
      <w:spacing w:before="240" w:after="240" w:line="240" w:lineRule="auto"/>
      <w:ind w:left="720"/>
      <w:jc w:val="left"/>
    </w:pPr>
  </w:style>
  <w:style w:type="paragraph" w:styleId="TDC5">
    <w:name w:val="toc 5"/>
    <w:basedOn w:val="Normal"/>
    <w:next w:val="Normal"/>
    <w:autoRedefine/>
    <w:uiPriority w:val="39"/>
    <w:unhideWhenUsed/>
    <w:rsid w:val="001A5143"/>
    <w:pPr>
      <w:spacing w:before="240" w:after="240" w:line="240" w:lineRule="auto"/>
      <w:ind w:left="958"/>
      <w:jc w:val="left"/>
    </w:pPr>
  </w:style>
  <w:style w:type="paragraph" w:styleId="Tabladeilustraciones">
    <w:name w:val="table of figures"/>
    <w:basedOn w:val="Normal"/>
    <w:next w:val="Normal"/>
    <w:uiPriority w:val="99"/>
    <w:unhideWhenUsed/>
    <w:rsid w:val="008E10F2"/>
    <w:pPr>
      <w:spacing w:before="240" w:after="240" w:line="240" w:lineRule="auto"/>
      <w:jc w:val="left"/>
    </w:pPr>
  </w:style>
  <w:style w:type="paragraph" w:customStyle="1" w:styleId="PrrIEEE">
    <w:name w:val="Párr.IEEE"/>
    <w:basedOn w:val="Normal"/>
    <w:link w:val="PrrIEEECar"/>
    <w:rsid w:val="00BD79EE"/>
    <w:pPr>
      <w:ind w:firstLine="680"/>
    </w:pPr>
    <w:rPr>
      <w:rFonts w:cs="Times New Roman"/>
      <w:szCs w:val="24"/>
    </w:rPr>
  </w:style>
  <w:style w:type="character" w:customStyle="1" w:styleId="PrrIEEECar">
    <w:name w:val="Párr.IEEE Car"/>
    <w:basedOn w:val="Fuentedeprrafopredeter"/>
    <w:link w:val="PrrIEEE"/>
    <w:rsid w:val="00BD79EE"/>
    <w:rPr>
      <w:rFonts w:ascii="Times New Roman" w:hAnsi="Times New Roman" w:cs="Times New Roman"/>
      <w:sz w:val="24"/>
      <w:szCs w:val="24"/>
    </w:rPr>
  </w:style>
  <w:style w:type="character" w:customStyle="1" w:styleId="PrrAPACar">
    <w:name w:val="Párr.APA Car"/>
    <w:basedOn w:val="Fuentedeprrafopredeter"/>
    <w:link w:val="PrrAPA"/>
    <w:rsid w:val="00A2232C"/>
    <w:rPr>
      <w:rFonts w:ascii="Times New Roman" w:hAnsi="Times New Roman" w:cs="Times New Roman"/>
      <w:sz w:val="24"/>
      <w:szCs w:val="24"/>
    </w:rPr>
  </w:style>
  <w:style w:type="character" w:customStyle="1" w:styleId="Cita40Car">
    <w:name w:val="Cita+40 Car"/>
    <w:basedOn w:val="Fuentedeprrafopredeter"/>
    <w:link w:val="Cita40"/>
    <w:rsid w:val="00806D04"/>
    <w:rPr>
      <w:rFonts w:ascii="Times New Roman" w:hAnsi="Times New Roman"/>
      <w:sz w:val="24"/>
      <w:szCs w:val="20"/>
    </w:rPr>
  </w:style>
  <w:style w:type="character" w:styleId="Mencinsinresolver">
    <w:name w:val="Unresolved Mention"/>
    <w:basedOn w:val="Fuentedeprrafopredeter"/>
    <w:uiPriority w:val="99"/>
    <w:semiHidden/>
    <w:unhideWhenUsed/>
    <w:rsid w:val="00CE5AFD"/>
    <w:rPr>
      <w:color w:val="605E5C"/>
      <w:shd w:val="clear" w:color="auto" w:fill="E1DFDD"/>
    </w:rPr>
  </w:style>
  <w:style w:type="paragraph" w:styleId="Sinespaciado">
    <w:name w:val="No Spacing"/>
    <w:uiPriority w:val="1"/>
    <w:rsid w:val="00CE5AFD"/>
    <w:pPr>
      <w:spacing w:after="0" w:line="240" w:lineRule="auto"/>
    </w:pPr>
    <w:rPr>
      <w:rFonts w:ascii="Calibri" w:eastAsia="Calibri" w:hAnsi="Calibri" w:cs="Times New Roman"/>
    </w:rPr>
  </w:style>
  <w:style w:type="paragraph" w:customStyle="1" w:styleId="Normal1">
    <w:name w:val="Normal1"/>
    <w:basedOn w:val="Normal"/>
    <w:link w:val="normalCar"/>
    <w:rsid w:val="00CE5AFD"/>
    <w:pPr>
      <w:spacing w:after="160" w:line="259" w:lineRule="auto"/>
      <w:jc w:val="left"/>
    </w:pPr>
  </w:style>
  <w:style w:type="character" w:customStyle="1" w:styleId="normalCar">
    <w:name w:val="normal Car"/>
    <w:basedOn w:val="Fuentedeprrafopredeter"/>
    <w:link w:val="Normal1"/>
    <w:rsid w:val="00CE5AFD"/>
    <w:rPr>
      <w:rFonts w:ascii="Times New Roman" w:hAnsi="Times New Roman"/>
      <w:sz w:val="24"/>
    </w:rPr>
  </w:style>
  <w:style w:type="paragraph" w:styleId="NormalWeb">
    <w:name w:val="Normal (Web)"/>
    <w:basedOn w:val="Normal"/>
    <w:uiPriority w:val="99"/>
    <w:unhideWhenUsed/>
    <w:rsid w:val="00910070"/>
    <w:pPr>
      <w:spacing w:before="100" w:beforeAutospacing="1" w:after="100" w:afterAutospacing="1" w:line="240" w:lineRule="auto"/>
      <w:jc w:val="left"/>
    </w:pPr>
    <w:rPr>
      <w:rFonts w:eastAsia="Times New Roman" w:cs="Times New Roman"/>
      <w:szCs w:val="24"/>
      <w:lang w:eastAsia="es-CO"/>
    </w:rPr>
  </w:style>
  <w:style w:type="table" w:customStyle="1" w:styleId="Tablaconcuadrcula1">
    <w:name w:val="Tabla con cuadrícula1"/>
    <w:basedOn w:val="Tablanormal"/>
    <w:next w:val="Tablaconcuadrcula"/>
    <w:uiPriority w:val="39"/>
    <w:rsid w:val="00CD12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5">
    <w:name w:val="Plain Table 5"/>
    <w:basedOn w:val="Tablanormal"/>
    <w:uiPriority w:val="45"/>
    <w:rsid w:val="005B414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449183">
      <w:bodyDiv w:val="1"/>
      <w:marLeft w:val="0"/>
      <w:marRight w:val="0"/>
      <w:marTop w:val="0"/>
      <w:marBottom w:val="0"/>
      <w:divBdr>
        <w:top w:val="none" w:sz="0" w:space="0" w:color="auto"/>
        <w:left w:val="none" w:sz="0" w:space="0" w:color="auto"/>
        <w:bottom w:val="none" w:sz="0" w:space="0" w:color="auto"/>
        <w:right w:val="none" w:sz="0" w:space="0" w:color="auto"/>
      </w:divBdr>
    </w:div>
    <w:div w:id="271011352">
      <w:bodyDiv w:val="1"/>
      <w:marLeft w:val="0"/>
      <w:marRight w:val="0"/>
      <w:marTop w:val="0"/>
      <w:marBottom w:val="0"/>
      <w:divBdr>
        <w:top w:val="none" w:sz="0" w:space="0" w:color="auto"/>
        <w:left w:val="none" w:sz="0" w:space="0" w:color="auto"/>
        <w:bottom w:val="none" w:sz="0" w:space="0" w:color="auto"/>
        <w:right w:val="none" w:sz="0" w:space="0" w:color="auto"/>
      </w:divBdr>
    </w:div>
    <w:div w:id="501626441">
      <w:bodyDiv w:val="1"/>
      <w:marLeft w:val="0"/>
      <w:marRight w:val="0"/>
      <w:marTop w:val="0"/>
      <w:marBottom w:val="0"/>
      <w:divBdr>
        <w:top w:val="none" w:sz="0" w:space="0" w:color="auto"/>
        <w:left w:val="none" w:sz="0" w:space="0" w:color="auto"/>
        <w:bottom w:val="none" w:sz="0" w:space="0" w:color="auto"/>
        <w:right w:val="none" w:sz="0" w:space="0" w:color="auto"/>
      </w:divBdr>
    </w:div>
    <w:div w:id="775251140">
      <w:bodyDiv w:val="1"/>
      <w:marLeft w:val="0"/>
      <w:marRight w:val="0"/>
      <w:marTop w:val="0"/>
      <w:marBottom w:val="0"/>
      <w:divBdr>
        <w:top w:val="none" w:sz="0" w:space="0" w:color="auto"/>
        <w:left w:val="none" w:sz="0" w:space="0" w:color="auto"/>
        <w:bottom w:val="none" w:sz="0" w:space="0" w:color="auto"/>
        <w:right w:val="none" w:sz="0" w:space="0" w:color="auto"/>
      </w:divBdr>
    </w:div>
    <w:div w:id="896091788">
      <w:bodyDiv w:val="1"/>
      <w:marLeft w:val="0"/>
      <w:marRight w:val="0"/>
      <w:marTop w:val="0"/>
      <w:marBottom w:val="0"/>
      <w:divBdr>
        <w:top w:val="none" w:sz="0" w:space="0" w:color="auto"/>
        <w:left w:val="none" w:sz="0" w:space="0" w:color="auto"/>
        <w:bottom w:val="none" w:sz="0" w:space="0" w:color="auto"/>
        <w:right w:val="none" w:sz="0" w:space="0" w:color="auto"/>
      </w:divBdr>
    </w:div>
    <w:div w:id="914894510">
      <w:bodyDiv w:val="1"/>
      <w:marLeft w:val="0"/>
      <w:marRight w:val="0"/>
      <w:marTop w:val="0"/>
      <w:marBottom w:val="0"/>
      <w:divBdr>
        <w:top w:val="none" w:sz="0" w:space="0" w:color="auto"/>
        <w:left w:val="none" w:sz="0" w:space="0" w:color="auto"/>
        <w:bottom w:val="none" w:sz="0" w:space="0" w:color="auto"/>
        <w:right w:val="none" w:sz="0" w:space="0" w:color="auto"/>
      </w:divBdr>
    </w:div>
    <w:div w:id="984092738">
      <w:bodyDiv w:val="1"/>
      <w:marLeft w:val="0"/>
      <w:marRight w:val="0"/>
      <w:marTop w:val="0"/>
      <w:marBottom w:val="0"/>
      <w:divBdr>
        <w:top w:val="none" w:sz="0" w:space="0" w:color="auto"/>
        <w:left w:val="none" w:sz="0" w:space="0" w:color="auto"/>
        <w:bottom w:val="none" w:sz="0" w:space="0" w:color="auto"/>
        <w:right w:val="none" w:sz="0" w:space="0" w:color="auto"/>
      </w:divBdr>
    </w:div>
    <w:div w:id="1015309925">
      <w:bodyDiv w:val="1"/>
      <w:marLeft w:val="0"/>
      <w:marRight w:val="0"/>
      <w:marTop w:val="0"/>
      <w:marBottom w:val="0"/>
      <w:divBdr>
        <w:top w:val="none" w:sz="0" w:space="0" w:color="auto"/>
        <w:left w:val="none" w:sz="0" w:space="0" w:color="auto"/>
        <w:bottom w:val="none" w:sz="0" w:space="0" w:color="auto"/>
        <w:right w:val="none" w:sz="0" w:space="0" w:color="auto"/>
      </w:divBdr>
    </w:div>
    <w:div w:id="1020551190">
      <w:bodyDiv w:val="1"/>
      <w:marLeft w:val="0"/>
      <w:marRight w:val="0"/>
      <w:marTop w:val="0"/>
      <w:marBottom w:val="0"/>
      <w:divBdr>
        <w:top w:val="none" w:sz="0" w:space="0" w:color="auto"/>
        <w:left w:val="none" w:sz="0" w:space="0" w:color="auto"/>
        <w:bottom w:val="none" w:sz="0" w:space="0" w:color="auto"/>
        <w:right w:val="none" w:sz="0" w:space="0" w:color="auto"/>
      </w:divBdr>
    </w:div>
    <w:div w:id="1105685524">
      <w:bodyDiv w:val="1"/>
      <w:marLeft w:val="0"/>
      <w:marRight w:val="0"/>
      <w:marTop w:val="0"/>
      <w:marBottom w:val="0"/>
      <w:divBdr>
        <w:top w:val="none" w:sz="0" w:space="0" w:color="auto"/>
        <w:left w:val="none" w:sz="0" w:space="0" w:color="auto"/>
        <w:bottom w:val="none" w:sz="0" w:space="0" w:color="auto"/>
        <w:right w:val="none" w:sz="0" w:space="0" w:color="auto"/>
      </w:divBdr>
    </w:div>
    <w:div w:id="1131631272">
      <w:bodyDiv w:val="1"/>
      <w:marLeft w:val="0"/>
      <w:marRight w:val="0"/>
      <w:marTop w:val="0"/>
      <w:marBottom w:val="0"/>
      <w:divBdr>
        <w:top w:val="none" w:sz="0" w:space="0" w:color="auto"/>
        <w:left w:val="none" w:sz="0" w:space="0" w:color="auto"/>
        <w:bottom w:val="none" w:sz="0" w:space="0" w:color="auto"/>
        <w:right w:val="none" w:sz="0" w:space="0" w:color="auto"/>
      </w:divBdr>
    </w:div>
    <w:div w:id="1132138552">
      <w:bodyDiv w:val="1"/>
      <w:marLeft w:val="0"/>
      <w:marRight w:val="0"/>
      <w:marTop w:val="0"/>
      <w:marBottom w:val="0"/>
      <w:divBdr>
        <w:top w:val="none" w:sz="0" w:space="0" w:color="auto"/>
        <w:left w:val="none" w:sz="0" w:space="0" w:color="auto"/>
        <w:bottom w:val="none" w:sz="0" w:space="0" w:color="auto"/>
        <w:right w:val="none" w:sz="0" w:space="0" w:color="auto"/>
      </w:divBdr>
    </w:div>
    <w:div w:id="1223254230">
      <w:bodyDiv w:val="1"/>
      <w:marLeft w:val="0"/>
      <w:marRight w:val="0"/>
      <w:marTop w:val="0"/>
      <w:marBottom w:val="0"/>
      <w:divBdr>
        <w:top w:val="none" w:sz="0" w:space="0" w:color="auto"/>
        <w:left w:val="none" w:sz="0" w:space="0" w:color="auto"/>
        <w:bottom w:val="none" w:sz="0" w:space="0" w:color="auto"/>
        <w:right w:val="none" w:sz="0" w:space="0" w:color="auto"/>
      </w:divBdr>
    </w:div>
    <w:div w:id="1501313073">
      <w:bodyDiv w:val="1"/>
      <w:marLeft w:val="0"/>
      <w:marRight w:val="0"/>
      <w:marTop w:val="0"/>
      <w:marBottom w:val="0"/>
      <w:divBdr>
        <w:top w:val="none" w:sz="0" w:space="0" w:color="auto"/>
        <w:left w:val="none" w:sz="0" w:space="0" w:color="auto"/>
        <w:bottom w:val="none" w:sz="0" w:space="0" w:color="auto"/>
        <w:right w:val="none" w:sz="0" w:space="0" w:color="auto"/>
      </w:divBdr>
    </w:div>
    <w:div w:id="1548685218">
      <w:bodyDiv w:val="1"/>
      <w:marLeft w:val="0"/>
      <w:marRight w:val="0"/>
      <w:marTop w:val="0"/>
      <w:marBottom w:val="0"/>
      <w:divBdr>
        <w:top w:val="none" w:sz="0" w:space="0" w:color="auto"/>
        <w:left w:val="none" w:sz="0" w:space="0" w:color="auto"/>
        <w:bottom w:val="none" w:sz="0" w:space="0" w:color="auto"/>
        <w:right w:val="none" w:sz="0" w:space="0" w:color="auto"/>
      </w:divBdr>
    </w:div>
    <w:div w:id="1598950358">
      <w:bodyDiv w:val="1"/>
      <w:marLeft w:val="0"/>
      <w:marRight w:val="0"/>
      <w:marTop w:val="0"/>
      <w:marBottom w:val="0"/>
      <w:divBdr>
        <w:top w:val="none" w:sz="0" w:space="0" w:color="auto"/>
        <w:left w:val="none" w:sz="0" w:space="0" w:color="auto"/>
        <w:bottom w:val="none" w:sz="0" w:space="0" w:color="auto"/>
        <w:right w:val="none" w:sz="0" w:space="0" w:color="auto"/>
      </w:divBdr>
    </w:div>
    <w:div w:id="1826896616">
      <w:bodyDiv w:val="1"/>
      <w:marLeft w:val="0"/>
      <w:marRight w:val="0"/>
      <w:marTop w:val="0"/>
      <w:marBottom w:val="0"/>
      <w:divBdr>
        <w:top w:val="none" w:sz="0" w:space="0" w:color="auto"/>
        <w:left w:val="none" w:sz="0" w:space="0" w:color="auto"/>
        <w:bottom w:val="none" w:sz="0" w:space="0" w:color="auto"/>
        <w:right w:val="none" w:sz="0" w:space="0" w:color="auto"/>
      </w:divBdr>
    </w:div>
    <w:div w:id="2009206865">
      <w:bodyDiv w:val="1"/>
      <w:marLeft w:val="0"/>
      <w:marRight w:val="0"/>
      <w:marTop w:val="0"/>
      <w:marBottom w:val="0"/>
      <w:divBdr>
        <w:top w:val="none" w:sz="0" w:space="0" w:color="auto"/>
        <w:left w:val="none" w:sz="0" w:space="0" w:color="auto"/>
        <w:bottom w:val="none" w:sz="0" w:space="0" w:color="auto"/>
        <w:right w:val="none" w:sz="0" w:space="0" w:color="auto"/>
      </w:divBdr>
    </w:div>
    <w:div w:id="2010211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8.tiff"/><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co.creativecommons.net/tipos-de-licencias/"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2A95E2178D643B398D57C471B6FF8C5"/>
        <w:category>
          <w:name w:val="General"/>
          <w:gallery w:val="placeholder"/>
        </w:category>
        <w:types>
          <w:type w:val="bbPlcHdr"/>
        </w:types>
        <w:behaviors>
          <w:behavior w:val="content"/>
        </w:behaviors>
        <w:guid w:val="{A6B67583-6A69-4B08-8B29-CBCD80012A33}"/>
      </w:docPartPr>
      <w:docPartBody>
        <w:p w:rsidR="006B7788" w:rsidRDefault="002172D4" w:rsidP="002172D4">
          <w:pPr>
            <w:pStyle w:val="52A95E2178D643B398D57C471B6FF8C51"/>
          </w:pPr>
          <w:r w:rsidRPr="005F0241">
            <w:rPr>
              <w:rStyle w:val="Textodelmarcadordeposicin"/>
            </w:rPr>
            <w:t>Elija un elemento.</w:t>
          </w:r>
        </w:p>
      </w:docPartBody>
    </w:docPart>
    <w:docPart>
      <w:docPartPr>
        <w:name w:val="505917E74CCC4ABF8C895D3C17E1F158"/>
        <w:category>
          <w:name w:val="General"/>
          <w:gallery w:val="placeholder"/>
        </w:category>
        <w:types>
          <w:type w:val="bbPlcHdr"/>
        </w:types>
        <w:behaviors>
          <w:behavior w:val="content"/>
        </w:behaviors>
        <w:guid w:val="{70AF6E07-9A40-4929-B5C3-3D3D68D303E5}"/>
      </w:docPartPr>
      <w:docPartBody>
        <w:p w:rsidR="00CF491E" w:rsidRDefault="004012C8" w:rsidP="004012C8">
          <w:pPr>
            <w:pStyle w:val="505917E74CCC4ABF8C895D3C17E1F158"/>
          </w:pPr>
          <w:r w:rsidRPr="007A2281">
            <w:rPr>
              <w:rStyle w:val="Textodelmarcadordeposicin"/>
            </w:rPr>
            <w:t>Elija un elemento.</w:t>
          </w:r>
        </w:p>
      </w:docPartBody>
    </w:docPart>
    <w:docPart>
      <w:docPartPr>
        <w:name w:val="AA6ADFB637C949588B4C71028492D5A8"/>
        <w:category>
          <w:name w:val="General"/>
          <w:gallery w:val="placeholder"/>
        </w:category>
        <w:types>
          <w:type w:val="bbPlcHdr"/>
        </w:types>
        <w:behaviors>
          <w:behavior w:val="content"/>
        </w:behaviors>
        <w:guid w:val="{5BAF64DB-0B85-4F12-B78E-4F3A5EF718B5}"/>
      </w:docPartPr>
      <w:docPartBody>
        <w:p w:rsidR="00CF491E" w:rsidRDefault="004012C8" w:rsidP="004012C8">
          <w:pPr>
            <w:pStyle w:val="AA6ADFB637C949588B4C71028492D5A8"/>
          </w:pPr>
          <w:r w:rsidRPr="00171C88">
            <w:rPr>
              <w:rStyle w:val="Textodelmarcadordeposicin"/>
            </w:rPr>
            <w:t>Elija un elemento.</w:t>
          </w:r>
        </w:p>
      </w:docPartBody>
    </w:docPart>
    <w:docPart>
      <w:docPartPr>
        <w:name w:val="A667C56CED3C4D4FB2276B49FA8B6B92"/>
        <w:category>
          <w:name w:val="General"/>
          <w:gallery w:val="placeholder"/>
        </w:category>
        <w:types>
          <w:type w:val="bbPlcHdr"/>
        </w:types>
        <w:behaviors>
          <w:behavior w:val="content"/>
        </w:behaviors>
        <w:guid w:val="{C72C5354-08BF-49D6-8A4B-C449769828D0}"/>
      </w:docPartPr>
      <w:docPartBody>
        <w:p w:rsidR="00CF491E" w:rsidRDefault="004012C8" w:rsidP="004012C8">
          <w:pPr>
            <w:pStyle w:val="A667C56CED3C4D4FB2276B49FA8B6B92"/>
          </w:pPr>
          <w:r w:rsidRPr="007A2281">
            <w:rPr>
              <w:rStyle w:val="Textodelmarcadordeposicin"/>
            </w:rPr>
            <w:t>Elija un elemento.</w:t>
          </w:r>
        </w:p>
      </w:docPartBody>
    </w:docPart>
    <w:docPart>
      <w:docPartPr>
        <w:name w:val="A4C3920199BC498682983D1086E1C953"/>
        <w:category>
          <w:name w:val="General"/>
          <w:gallery w:val="placeholder"/>
        </w:category>
        <w:types>
          <w:type w:val="bbPlcHdr"/>
        </w:types>
        <w:behaviors>
          <w:behavior w:val="content"/>
        </w:behaviors>
        <w:guid w:val="{A7B24886-863E-4E68-ABB5-0389086E0CA4}"/>
      </w:docPartPr>
      <w:docPartBody>
        <w:p w:rsidR="00CF491E" w:rsidRDefault="00CF491E" w:rsidP="00CF491E">
          <w:pPr>
            <w:pStyle w:val="A4C3920199BC498682983D1086E1C953"/>
          </w:pPr>
          <w:r w:rsidRPr="007A2281">
            <w:rPr>
              <w:rStyle w:val="Textodelmarcadordeposicin"/>
            </w:rPr>
            <w:t>Elija un elemento.</w:t>
          </w:r>
        </w:p>
      </w:docPartBody>
    </w:docPart>
    <w:docPart>
      <w:docPartPr>
        <w:name w:val="46591CADDA5D4369A43008B805CE0B26"/>
        <w:category>
          <w:name w:val="General"/>
          <w:gallery w:val="placeholder"/>
        </w:category>
        <w:types>
          <w:type w:val="bbPlcHdr"/>
        </w:types>
        <w:behaviors>
          <w:behavior w:val="content"/>
        </w:behaviors>
        <w:guid w:val="{341FD76C-64AD-47EF-B84A-133716044879}"/>
      </w:docPartPr>
      <w:docPartBody>
        <w:p w:rsidR="00BB2D83" w:rsidRDefault="007B6B29" w:rsidP="007B6B29">
          <w:pPr>
            <w:pStyle w:val="46591CADDA5D4369A43008B805CE0B26"/>
          </w:pPr>
          <w:r w:rsidRPr="007A2281">
            <w:rPr>
              <w:rStyle w:val="Textodelmarcadordeposicin"/>
            </w:rPr>
            <w:t>Elija un elemento.</w:t>
          </w:r>
        </w:p>
      </w:docPartBody>
    </w:docPart>
    <w:docPart>
      <w:docPartPr>
        <w:name w:val="514A1D4965294FE1AACF153E2E6DDA31"/>
        <w:category>
          <w:name w:val="General"/>
          <w:gallery w:val="placeholder"/>
        </w:category>
        <w:types>
          <w:type w:val="bbPlcHdr"/>
        </w:types>
        <w:behaviors>
          <w:behavior w:val="content"/>
        </w:behaviors>
        <w:guid w:val="{D0805C96-E8CA-4DAC-921E-24F657399C90}"/>
      </w:docPartPr>
      <w:docPartBody>
        <w:p w:rsidR="002E7E30" w:rsidRDefault="00286DC7" w:rsidP="00286DC7">
          <w:pPr>
            <w:pStyle w:val="514A1D4965294FE1AACF153E2E6DDA31"/>
          </w:pPr>
          <w:r w:rsidRPr="007A2281">
            <w:rPr>
              <w:rStyle w:val="Textodelmarcadordeposicin"/>
            </w:rPr>
            <w:t>Elija un elemento.</w:t>
          </w:r>
        </w:p>
      </w:docPartBody>
    </w:docPart>
    <w:docPart>
      <w:docPartPr>
        <w:name w:val="E5BA75A3F39446F09D928844DD9668EC"/>
        <w:category>
          <w:name w:val="General"/>
          <w:gallery w:val="placeholder"/>
        </w:category>
        <w:types>
          <w:type w:val="bbPlcHdr"/>
        </w:types>
        <w:behaviors>
          <w:behavior w:val="content"/>
        </w:behaviors>
        <w:guid w:val="{11F47D9E-9F78-4740-A40F-F51C27BD6781}"/>
      </w:docPartPr>
      <w:docPartBody>
        <w:p w:rsidR="002E7E30" w:rsidRDefault="00286DC7" w:rsidP="00286DC7">
          <w:pPr>
            <w:pStyle w:val="E5BA75A3F39446F09D928844DD9668EC"/>
          </w:pPr>
          <w:r w:rsidRPr="007A2281">
            <w:rPr>
              <w:rStyle w:val="Textodelmarcadordeposicin"/>
            </w:rPr>
            <w:t>Elija un elemento.</w:t>
          </w:r>
        </w:p>
      </w:docPartBody>
    </w:docPart>
    <w:docPart>
      <w:docPartPr>
        <w:name w:val="99F4D9A030904A499CD212B2A0EA215D"/>
        <w:category>
          <w:name w:val="General"/>
          <w:gallery w:val="placeholder"/>
        </w:category>
        <w:types>
          <w:type w:val="bbPlcHdr"/>
        </w:types>
        <w:behaviors>
          <w:behavior w:val="content"/>
        </w:behaviors>
        <w:guid w:val="{C3D3BFF5-F4A5-4D72-9A2F-8307604A9B39}"/>
      </w:docPartPr>
      <w:docPartBody>
        <w:p w:rsidR="00BE0CF5" w:rsidRDefault="00BE0CF5" w:rsidP="00BE0CF5">
          <w:pPr>
            <w:pStyle w:val="99F4D9A030904A499CD212B2A0EA215D"/>
          </w:pPr>
          <w:r w:rsidRPr="007A2281">
            <w:rPr>
              <w:rStyle w:val="Textodelmarcadordeposicin"/>
            </w:rPr>
            <w:t>Elija un elemento.</w:t>
          </w:r>
        </w:p>
      </w:docPartBody>
    </w:docPart>
    <w:docPart>
      <w:docPartPr>
        <w:name w:val="279BD7CCB01B40BBBA812C8EBB5531CB"/>
        <w:category>
          <w:name w:val="General"/>
          <w:gallery w:val="placeholder"/>
        </w:category>
        <w:types>
          <w:type w:val="bbPlcHdr"/>
        </w:types>
        <w:behaviors>
          <w:behavior w:val="content"/>
        </w:behaviors>
        <w:guid w:val="{9D7927E2-2BBC-459C-B1F3-DE21C83C93BE}"/>
      </w:docPartPr>
      <w:docPartBody>
        <w:p w:rsidR="00222D41" w:rsidRDefault="00CD508B" w:rsidP="00CD508B">
          <w:pPr>
            <w:pStyle w:val="279BD7CCB01B40BBBA812C8EBB5531CB"/>
          </w:pPr>
          <w:r w:rsidRPr="007A2281">
            <w:rPr>
              <w:rStyle w:val="Textodelmarcadordeposicin"/>
            </w:rPr>
            <w:t>Elija un elemento.</w:t>
          </w:r>
        </w:p>
      </w:docPartBody>
    </w:docPart>
    <w:docPart>
      <w:docPartPr>
        <w:name w:val="45FA33EBE1BF436D849016954584E84D"/>
        <w:category>
          <w:name w:val="General"/>
          <w:gallery w:val="placeholder"/>
        </w:category>
        <w:types>
          <w:type w:val="bbPlcHdr"/>
        </w:types>
        <w:behaviors>
          <w:behavior w:val="content"/>
        </w:behaviors>
        <w:guid w:val="{A63A61AC-9076-4EB4-9E06-52C5F5BD0772}"/>
      </w:docPartPr>
      <w:docPartBody>
        <w:p w:rsidR="00A05B37" w:rsidRDefault="007E3C4D" w:rsidP="007E3C4D">
          <w:pPr>
            <w:pStyle w:val="45FA33EBE1BF436D849016954584E84D"/>
          </w:pPr>
          <w:r w:rsidRPr="007A2281">
            <w:rPr>
              <w:rStyle w:val="Textodelmarcadordeposicin"/>
            </w:rPr>
            <w:t>Elija un elemento.</w:t>
          </w:r>
        </w:p>
      </w:docPartBody>
    </w:docPart>
    <w:docPart>
      <w:docPartPr>
        <w:name w:val="63368BB60D5D03469076520F19E23A99"/>
        <w:category>
          <w:name w:val="General"/>
          <w:gallery w:val="placeholder"/>
        </w:category>
        <w:types>
          <w:type w:val="bbPlcHdr"/>
        </w:types>
        <w:behaviors>
          <w:behavior w:val="content"/>
        </w:behaviors>
        <w:guid w:val="{173BF951-2B02-304D-91CA-63CDC7392BC6}"/>
      </w:docPartPr>
      <w:docPartBody>
        <w:p w:rsidR="004811D0" w:rsidRDefault="000E3193" w:rsidP="000E3193">
          <w:pPr>
            <w:pStyle w:val="63368BB60D5D03469076520F19E23A99"/>
          </w:pPr>
          <w:r w:rsidRPr="007A2281">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7194"/>
    <w:rsid w:val="00002462"/>
    <w:rsid w:val="000046CC"/>
    <w:rsid w:val="0001585E"/>
    <w:rsid w:val="0002310A"/>
    <w:rsid w:val="000522D2"/>
    <w:rsid w:val="000606BC"/>
    <w:rsid w:val="00060AC8"/>
    <w:rsid w:val="000668B3"/>
    <w:rsid w:val="0007694D"/>
    <w:rsid w:val="00096F9D"/>
    <w:rsid w:val="000B3792"/>
    <w:rsid w:val="000E1007"/>
    <w:rsid w:val="000E3193"/>
    <w:rsid w:val="000E7013"/>
    <w:rsid w:val="000E7FB8"/>
    <w:rsid w:val="000F0A44"/>
    <w:rsid w:val="001241AF"/>
    <w:rsid w:val="00142E74"/>
    <w:rsid w:val="001729C8"/>
    <w:rsid w:val="0017659A"/>
    <w:rsid w:val="001866EE"/>
    <w:rsid w:val="001A7D66"/>
    <w:rsid w:val="001B758D"/>
    <w:rsid w:val="001D0C4F"/>
    <w:rsid w:val="001E37B7"/>
    <w:rsid w:val="00200FD4"/>
    <w:rsid w:val="00202467"/>
    <w:rsid w:val="002172D4"/>
    <w:rsid w:val="002207EE"/>
    <w:rsid w:val="00222D41"/>
    <w:rsid w:val="00253DA9"/>
    <w:rsid w:val="00256CF3"/>
    <w:rsid w:val="0026751E"/>
    <w:rsid w:val="002743A4"/>
    <w:rsid w:val="00285ABB"/>
    <w:rsid w:val="00286DC7"/>
    <w:rsid w:val="002A1A8A"/>
    <w:rsid w:val="002B208E"/>
    <w:rsid w:val="002B7194"/>
    <w:rsid w:val="002E299E"/>
    <w:rsid w:val="002E2C7D"/>
    <w:rsid w:val="002E7E30"/>
    <w:rsid w:val="003134B8"/>
    <w:rsid w:val="00322B5D"/>
    <w:rsid w:val="0033421F"/>
    <w:rsid w:val="0035333A"/>
    <w:rsid w:val="00356687"/>
    <w:rsid w:val="00377752"/>
    <w:rsid w:val="0038427D"/>
    <w:rsid w:val="003843A6"/>
    <w:rsid w:val="003C5E60"/>
    <w:rsid w:val="003D3477"/>
    <w:rsid w:val="003D71E3"/>
    <w:rsid w:val="003F2594"/>
    <w:rsid w:val="003F26A1"/>
    <w:rsid w:val="003F27AE"/>
    <w:rsid w:val="004012C8"/>
    <w:rsid w:val="004053F4"/>
    <w:rsid w:val="00414211"/>
    <w:rsid w:val="00420715"/>
    <w:rsid w:val="004368B3"/>
    <w:rsid w:val="00443BAE"/>
    <w:rsid w:val="00445513"/>
    <w:rsid w:val="00452750"/>
    <w:rsid w:val="00457512"/>
    <w:rsid w:val="00462632"/>
    <w:rsid w:val="00464D88"/>
    <w:rsid w:val="00475D7B"/>
    <w:rsid w:val="004811D0"/>
    <w:rsid w:val="00487726"/>
    <w:rsid w:val="00496738"/>
    <w:rsid w:val="004A6127"/>
    <w:rsid w:val="004B1CE6"/>
    <w:rsid w:val="004B51B8"/>
    <w:rsid w:val="004D0D6C"/>
    <w:rsid w:val="004D63E3"/>
    <w:rsid w:val="004F11E0"/>
    <w:rsid w:val="004F21B4"/>
    <w:rsid w:val="004F34CF"/>
    <w:rsid w:val="004F7AAD"/>
    <w:rsid w:val="00502463"/>
    <w:rsid w:val="0050550F"/>
    <w:rsid w:val="00512DDE"/>
    <w:rsid w:val="00526523"/>
    <w:rsid w:val="00526ED8"/>
    <w:rsid w:val="005323E3"/>
    <w:rsid w:val="00565135"/>
    <w:rsid w:val="005756A3"/>
    <w:rsid w:val="00583C94"/>
    <w:rsid w:val="00583CF2"/>
    <w:rsid w:val="00593833"/>
    <w:rsid w:val="005945A6"/>
    <w:rsid w:val="00594668"/>
    <w:rsid w:val="0059588B"/>
    <w:rsid w:val="005A0378"/>
    <w:rsid w:val="005B7C16"/>
    <w:rsid w:val="005C0EEB"/>
    <w:rsid w:val="005D6EDA"/>
    <w:rsid w:val="005F0D53"/>
    <w:rsid w:val="00610DE2"/>
    <w:rsid w:val="006205DA"/>
    <w:rsid w:val="00640001"/>
    <w:rsid w:val="00642842"/>
    <w:rsid w:val="006433FA"/>
    <w:rsid w:val="00643400"/>
    <w:rsid w:val="0066761E"/>
    <w:rsid w:val="00674715"/>
    <w:rsid w:val="00687C3B"/>
    <w:rsid w:val="00696537"/>
    <w:rsid w:val="00696E1F"/>
    <w:rsid w:val="006B7788"/>
    <w:rsid w:val="006C4396"/>
    <w:rsid w:val="006C68A3"/>
    <w:rsid w:val="006D11F3"/>
    <w:rsid w:val="006D186D"/>
    <w:rsid w:val="006E75CE"/>
    <w:rsid w:val="006F1311"/>
    <w:rsid w:val="006F5782"/>
    <w:rsid w:val="006F68EC"/>
    <w:rsid w:val="007010A1"/>
    <w:rsid w:val="00701EE4"/>
    <w:rsid w:val="00712AA8"/>
    <w:rsid w:val="00716009"/>
    <w:rsid w:val="007245E1"/>
    <w:rsid w:val="007316FB"/>
    <w:rsid w:val="00737042"/>
    <w:rsid w:val="00750D5E"/>
    <w:rsid w:val="007938E3"/>
    <w:rsid w:val="007B6B29"/>
    <w:rsid w:val="007D585E"/>
    <w:rsid w:val="007E3C4D"/>
    <w:rsid w:val="007E4696"/>
    <w:rsid w:val="007E5A73"/>
    <w:rsid w:val="007E76E8"/>
    <w:rsid w:val="007F0AE7"/>
    <w:rsid w:val="007F7C2F"/>
    <w:rsid w:val="0080615E"/>
    <w:rsid w:val="00806A2D"/>
    <w:rsid w:val="00813F4A"/>
    <w:rsid w:val="008233C7"/>
    <w:rsid w:val="008657FA"/>
    <w:rsid w:val="00896603"/>
    <w:rsid w:val="008A1B86"/>
    <w:rsid w:val="008A658B"/>
    <w:rsid w:val="008B7F48"/>
    <w:rsid w:val="008D62FE"/>
    <w:rsid w:val="008F57A3"/>
    <w:rsid w:val="00911224"/>
    <w:rsid w:val="00913679"/>
    <w:rsid w:val="00925B76"/>
    <w:rsid w:val="009262DA"/>
    <w:rsid w:val="009269B7"/>
    <w:rsid w:val="00936778"/>
    <w:rsid w:val="0094167B"/>
    <w:rsid w:val="00942F73"/>
    <w:rsid w:val="00957AB4"/>
    <w:rsid w:val="00972C7A"/>
    <w:rsid w:val="009839D8"/>
    <w:rsid w:val="0098406C"/>
    <w:rsid w:val="009849F8"/>
    <w:rsid w:val="009B5CBE"/>
    <w:rsid w:val="009C3FFA"/>
    <w:rsid w:val="00A001BD"/>
    <w:rsid w:val="00A05B37"/>
    <w:rsid w:val="00A16B48"/>
    <w:rsid w:val="00A22950"/>
    <w:rsid w:val="00A23727"/>
    <w:rsid w:val="00A31F6C"/>
    <w:rsid w:val="00A47D73"/>
    <w:rsid w:val="00A5724B"/>
    <w:rsid w:val="00A6251E"/>
    <w:rsid w:val="00A82B82"/>
    <w:rsid w:val="00B03E10"/>
    <w:rsid w:val="00B07601"/>
    <w:rsid w:val="00B17CE7"/>
    <w:rsid w:val="00B3755C"/>
    <w:rsid w:val="00B6072F"/>
    <w:rsid w:val="00B65AD8"/>
    <w:rsid w:val="00B74CF2"/>
    <w:rsid w:val="00B95353"/>
    <w:rsid w:val="00BA0310"/>
    <w:rsid w:val="00BA191B"/>
    <w:rsid w:val="00BA2D08"/>
    <w:rsid w:val="00BB2D83"/>
    <w:rsid w:val="00BB55F0"/>
    <w:rsid w:val="00BC4B48"/>
    <w:rsid w:val="00BD07E3"/>
    <w:rsid w:val="00BD783B"/>
    <w:rsid w:val="00BE0CF5"/>
    <w:rsid w:val="00BE64F2"/>
    <w:rsid w:val="00C20319"/>
    <w:rsid w:val="00C275A9"/>
    <w:rsid w:val="00C3317B"/>
    <w:rsid w:val="00C511DA"/>
    <w:rsid w:val="00C54684"/>
    <w:rsid w:val="00C63B58"/>
    <w:rsid w:val="00C668B8"/>
    <w:rsid w:val="00C91C2D"/>
    <w:rsid w:val="00CA1677"/>
    <w:rsid w:val="00CB5E1C"/>
    <w:rsid w:val="00CB664D"/>
    <w:rsid w:val="00CC3C32"/>
    <w:rsid w:val="00CC4A93"/>
    <w:rsid w:val="00CC58E9"/>
    <w:rsid w:val="00CD24F4"/>
    <w:rsid w:val="00CD508B"/>
    <w:rsid w:val="00CE32E4"/>
    <w:rsid w:val="00CF1B32"/>
    <w:rsid w:val="00CF491E"/>
    <w:rsid w:val="00D02D08"/>
    <w:rsid w:val="00D05FD2"/>
    <w:rsid w:val="00D0633A"/>
    <w:rsid w:val="00D109BB"/>
    <w:rsid w:val="00D17654"/>
    <w:rsid w:val="00D25197"/>
    <w:rsid w:val="00D2541C"/>
    <w:rsid w:val="00D31565"/>
    <w:rsid w:val="00D40D95"/>
    <w:rsid w:val="00D46F64"/>
    <w:rsid w:val="00D51F54"/>
    <w:rsid w:val="00D5735F"/>
    <w:rsid w:val="00D82127"/>
    <w:rsid w:val="00D9369C"/>
    <w:rsid w:val="00D95A4F"/>
    <w:rsid w:val="00DB0A63"/>
    <w:rsid w:val="00DB7D0D"/>
    <w:rsid w:val="00DC09E2"/>
    <w:rsid w:val="00DC7548"/>
    <w:rsid w:val="00DD5F6E"/>
    <w:rsid w:val="00E00816"/>
    <w:rsid w:val="00E1788F"/>
    <w:rsid w:val="00E52C0E"/>
    <w:rsid w:val="00E5537A"/>
    <w:rsid w:val="00E57FB7"/>
    <w:rsid w:val="00E76B98"/>
    <w:rsid w:val="00E904FA"/>
    <w:rsid w:val="00E90F7E"/>
    <w:rsid w:val="00EB0B61"/>
    <w:rsid w:val="00EB6D38"/>
    <w:rsid w:val="00EC2710"/>
    <w:rsid w:val="00EC37E1"/>
    <w:rsid w:val="00EC6099"/>
    <w:rsid w:val="00ED1840"/>
    <w:rsid w:val="00EE68BD"/>
    <w:rsid w:val="00F03C56"/>
    <w:rsid w:val="00F062E9"/>
    <w:rsid w:val="00F313A5"/>
    <w:rsid w:val="00F41183"/>
    <w:rsid w:val="00F500EF"/>
    <w:rsid w:val="00F710EA"/>
    <w:rsid w:val="00F715C0"/>
    <w:rsid w:val="00F81380"/>
    <w:rsid w:val="00F90479"/>
    <w:rsid w:val="00FA071D"/>
    <w:rsid w:val="00FA299D"/>
    <w:rsid w:val="00FD3EE2"/>
    <w:rsid w:val="00FF06B7"/>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0994198A"/>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E3193"/>
    <w:rPr>
      <w:color w:val="808080"/>
    </w:rPr>
  </w:style>
  <w:style w:type="paragraph" w:customStyle="1" w:styleId="52A95E2178D643B398D57C471B6FF8C51">
    <w:name w:val="52A95E2178D643B398D57C471B6FF8C51"/>
    <w:rsid w:val="002172D4"/>
    <w:pPr>
      <w:jc w:val="both"/>
    </w:pPr>
    <w:rPr>
      <w:rFonts w:ascii="Times New Roman" w:eastAsiaTheme="minorHAnsi" w:hAnsi="Times New Roman"/>
      <w:sz w:val="24"/>
      <w:lang w:eastAsia="en-US"/>
    </w:rPr>
  </w:style>
  <w:style w:type="paragraph" w:customStyle="1" w:styleId="505917E74CCC4ABF8C895D3C17E1F158">
    <w:name w:val="505917E74CCC4ABF8C895D3C17E1F158"/>
    <w:rsid w:val="004012C8"/>
  </w:style>
  <w:style w:type="paragraph" w:customStyle="1" w:styleId="AA6ADFB637C949588B4C71028492D5A8">
    <w:name w:val="AA6ADFB637C949588B4C71028492D5A8"/>
    <w:rsid w:val="004012C8"/>
  </w:style>
  <w:style w:type="paragraph" w:customStyle="1" w:styleId="A667C56CED3C4D4FB2276B49FA8B6B92">
    <w:name w:val="A667C56CED3C4D4FB2276B49FA8B6B92"/>
    <w:rsid w:val="004012C8"/>
  </w:style>
  <w:style w:type="paragraph" w:customStyle="1" w:styleId="99F4D9A030904A499CD212B2A0EA215D">
    <w:name w:val="99F4D9A030904A499CD212B2A0EA215D"/>
    <w:rsid w:val="00BE0CF5"/>
  </w:style>
  <w:style w:type="paragraph" w:customStyle="1" w:styleId="A4C3920199BC498682983D1086E1C953">
    <w:name w:val="A4C3920199BC498682983D1086E1C953"/>
    <w:rsid w:val="00CF491E"/>
  </w:style>
  <w:style w:type="paragraph" w:customStyle="1" w:styleId="46591CADDA5D4369A43008B805CE0B26">
    <w:name w:val="46591CADDA5D4369A43008B805CE0B26"/>
    <w:rsid w:val="007B6B29"/>
  </w:style>
  <w:style w:type="paragraph" w:customStyle="1" w:styleId="514A1D4965294FE1AACF153E2E6DDA31">
    <w:name w:val="514A1D4965294FE1AACF153E2E6DDA31"/>
    <w:rsid w:val="00286DC7"/>
  </w:style>
  <w:style w:type="paragraph" w:customStyle="1" w:styleId="E5BA75A3F39446F09D928844DD9668EC">
    <w:name w:val="E5BA75A3F39446F09D928844DD9668EC"/>
    <w:rsid w:val="00286DC7"/>
  </w:style>
  <w:style w:type="paragraph" w:customStyle="1" w:styleId="279BD7CCB01B40BBBA812C8EBB5531CB">
    <w:name w:val="279BD7CCB01B40BBBA812C8EBB5531CB"/>
    <w:rsid w:val="00CD508B"/>
  </w:style>
  <w:style w:type="paragraph" w:customStyle="1" w:styleId="45FA33EBE1BF436D849016954584E84D">
    <w:name w:val="45FA33EBE1BF436D849016954584E84D"/>
    <w:rsid w:val="007E3C4D"/>
  </w:style>
  <w:style w:type="paragraph" w:customStyle="1" w:styleId="63368BB60D5D03469076520F19E23A99">
    <w:name w:val="63368BB60D5D03469076520F19E23A99"/>
    <w:rsid w:val="000E3193"/>
    <w:pPr>
      <w:spacing w:line="278" w:lineRule="auto"/>
    </w:pPr>
    <w:rPr>
      <w:kern w:val="2"/>
      <w:sz w:val="24"/>
      <w:szCs w:val="24"/>
      <w:lang w:val="es-US" w:eastAsia="es-E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E76497D1E9E43B498F792BE5F85B8274" ma:contentTypeVersion="16" ma:contentTypeDescription="Crear nuevo documento." ma:contentTypeScope="" ma:versionID="04a68dee2852b3a392fabf2f92b66b97">
  <xsd:schema xmlns:xsd="http://www.w3.org/2001/XMLSchema" xmlns:xs="http://www.w3.org/2001/XMLSchema" xmlns:p="http://schemas.microsoft.com/office/2006/metadata/properties" xmlns:ns3="1945a4bd-61c2-46c9-ae20-0242faf2f40c" xmlns:ns4="3a1cf73a-4daf-4489-813a-5b5894ba86b6" targetNamespace="http://schemas.microsoft.com/office/2006/metadata/properties" ma:root="true" ma:fieldsID="7134baf94f23d7700162101b810cf1dd" ns3:_="" ns4:_="">
    <xsd:import namespace="1945a4bd-61c2-46c9-ae20-0242faf2f40c"/>
    <xsd:import namespace="3a1cf73a-4daf-4489-813a-5b5894ba86b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DateTaken" minOccurs="0"/>
                <xsd:element ref="ns3:MediaServiceAutoTags" minOccurs="0"/>
                <xsd:element ref="ns3:MediaServiceGenerationTime" minOccurs="0"/>
                <xsd:element ref="ns3:MediaServiceEventHashCode" minOccurs="0"/>
                <xsd:element ref="ns3:MediaLengthInSeconds"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45a4bd-61c2-46c9-ae20-0242faf2f4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SystemTags" ma:index="23"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1cf73a-4daf-4489-813a-5b5894ba86b6"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SharingHintHash" ma:index="14"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1945a4bd-61c2-46c9-ae20-0242faf2f40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DA619-FEBA-4C5C-A625-FDA36577B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45a4bd-61c2-46c9-ae20-0242faf2f40c"/>
    <ds:schemaRef ds:uri="3a1cf73a-4daf-4489-813a-5b5894ba86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1AA057-D83A-4BBA-A548-986260F628CE}">
  <ds:schemaRefs>
    <ds:schemaRef ds:uri="http://schemas.microsoft.com/sharepoint/v3/contenttype/forms"/>
  </ds:schemaRefs>
</ds:datastoreItem>
</file>

<file path=customXml/itemProps3.xml><?xml version="1.0" encoding="utf-8"?>
<ds:datastoreItem xmlns:ds="http://schemas.openxmlformats.org/officeDocument/2006/customXml" ds:itemID="{1D4FE80E-D725-4B9F-9B83-B61D5183F51D}">
  <ds:schemaRefs>
    <ds:schemaRef ds:uri="http://schemas.microsoft.com/office/2006/metadata/properties"/>
    <ds:schemaRef ds:uri="http://schemas.microsoft.com/office/infopath/2007/PartnerControls"/>
    <ds:schemaRef ds:uri="1945a4bd-61c2-46c9-ae20-0242faf2f40c"/>
  </ds:schemaRefs>
</ds:datastoreItem>
</file>

<file path=customXml/itemProps4.xml><?xml version="1.0" encoding="utf-8"?>
<ds:datastoreItem xmlns:ds="http://schemas.openxmlformats.org/officeDocument/2006/customXml" ds:itemID="{70D4A558-0C9B-4DE9-A2E6-3F70A927D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46983</Words>
  <Characters>258407</Characters>
  <Application>Microsoft Office Word</Application>
  <DocSecurity>0</DocSecurity>
  <Lines>2153</Lines>
  <Paragraphs>609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304781</CharactersWithSpaces>
  <SharedDoc>false</SharedDoc>
  <HLinks>
    <vt:vector size="294" baseType="variant">
      <vt:variant>
        <vt:i4>1638450</vt:i4>
      </vt:variant>
      <vt:variant>
        <vt:i4>296</vt:i4>
      </vt:variant>
      <vt:variant>
        <vt:i4>0</vt:i4>
      </vt:variant>
      <vt:variant>
        <vt:i4>5</vt:i4>
      </vt:variant>
      <vt:variant>
        <vt:lpwstr/>
      </vt:variant>
      <vt:variant>
        <vt:lpwstr>_Toc176947177</vt:lpwstr>
      </vt:variant>
      <vt:variant>
        <vt:i4>1638450</vt:i4>
      </vt:variant>
      <vt:variant>
        <vt:i4>290</vt:i4>
      </vt:variant>
      <vt:variant>
        <vt:i4>0</vt:i4>
      </vt:variant>
      <vt:variant>
        <vt:i4>5</vt:i4>
      </vt:variant>
      <vt:variant>
        <vt:lpwstr/>
      </vt:variant>
      <vt:variant>
        <vt:lpwstr>_Toc176947176</vt:lpwstr>
      </vt:variant>
      <vt:variant>
        <vt:i4>1638450</vt:i4>
      </vt:variant>
      <vt:variant>
        <vt:i4>284</vt:i4>
      </vt:variant>
      <vt:variant>
        <vt:i4>0</vt:i4>
      </vt:variant>
      <vt:variant>
        <vt:i4>5</vt:i4>
      </vt:variant>
      <vt:variant>
        <vt:lpwstr/>
      </vt:variant>
      <vt:variant>
        <vt:lpwstr>_Toc176947175</vt:lpwstr>
      </vt:variant>
      <vt:variant>
        <vt:i4>1638450</vt:i4>
      </vt:variant>
      <vt:variant>
        <vt:i4>278</vt:i4>
      </vt:variant>
      <vt:variant>
        <vt:i4>0</vt:i4>
      </vt:variant>
      <vt:variant>
        <vt:i4>5</vt:i4>
      </vt:variant>
      <vt:variant>
        <vt:lpwstr/>
      </vt:variant>
      <vt:variant>
        <vt:lpwstr>_Toc176947174</vt:lpwstr>
      </vt:variant>
      <vt:variant>
        <vt:i4>1638450</vt:i4>
      </vt:variant>
      <vt:variant>
        <vt:i4>272</vt:i4>
      </vt:variant>
      <vt:variant>
        <vt:i4>0</vt:i4>
      </vt:variant>
      <vt:variant>
        <vt:i4>5</vt:i4>
      </vt:variant>
      <vt:variant>
        <vt:lpwstr/>
      </vt:variant>
      <vt:variant>
        <vt:lpwstr>_Toc176947173</vt:lpwstr>
      </vt:variant>
      <vt:variant>
        <vt:i4>1638450</vt:i4>
      </vt:variant>
      <vt:variant>
        <vt:i4>266</vt:i4>
      </vt:variant>
      <vt:variant>
        <vt:i4>0</vt:i4>
      </vt:variant>
      <vt:variant>
        <vt:i4>5</vt:i4>
      </vt:variant>
      <vt:variant>
        <vt:lpwstr/>
      </vt:variant>
      <vt:variant>
        <vt:lpwstr>_Toc176947172</vt:lpwstr>
      </vt:variant>
      <vt:variant>
        <vt:i4>1638450</vt:i4>
      </vt:variant>
      <vt:variant>
        <vt:i4>260</vt:i4>
      </vt:variant>
      <vt:variant>
        <vt:i4>0</vt:i4>
      </vt:variant>
      <vt:variant>
        <vt:i4>5</vt:i4>
      </vt:variant>
      <vt:variant>
        <vt:lpwstr/>
      </vt:variant>
      <vt:variant>
        <vt:lpwstr>_Toc176947171</vt:lpwstr>
      </vt:variant>
      <vt:variant>
        <vt:i4>1638450</vt:i4>
      </vt:variant>
      <vt:variant>
        <vt:i4>254</vt:i4>
      </vt:variant>
      <vt:variant>
        <vt:i4>0</vt:i4>
      </vt:variant>
      <vt:variant>
        <vt:i4>5</vt:i4>
      </vt:variant>
      <vt:variant>
        <vt:lpwstr/>
      </vt:variant>
      <vt:variant>
        <vt:lpwstr>_Toc176947170</vt:lpwstr>
      </vt:variant>
      <vt:variant>
        <vt:i4>1572914</vt:i4>
      </vt:variant>
      <vt:variant>
        <vt:i4>248</vt:i4>
      </vt:variant>
      <vt:variant>
        <vt:i4>0</vt:i4>
      </vt:variant>
      <vt:variant>
        <vt:i4>5</vt:i4>
      </vt:variant>
      <vt:variant>
        <vt:lpwstr/>
      </vt:variant>
      <vt:variant>
        <vt:lpwstr>_Toc176947169</vt:lpwstr>
      </vt:variant>
      <vt:variant>
        <vt:i4>1572914</vt:i4>
      </vt:variant>
      <vt:variant>
        <vt:i4>242</vt:i4>
      </vt:variant>
      <vt:variant>
        <vt:i4>0</vt:i4>
      </vt:variant>
      <vt:variant>
        <vt:i4>5</vt:i4>
      </vt:variant>
      <vt:variant>
        <vt:lpwstr/>
      </vt:variant>
      <vt:variant>
        <vt:lpwstr>_Toc176947168</vt:lpwstr>
      </vt:variant>
      <vt:variant>
        <vt:i4>1572914</vt:i4>
      </vt:variant>
      <vt:variant>
        <vt:i4>236</vt:i4>
      </vt:variant>
      <vt:variant>
        <vt:i4>0</vt:i4>
      </vt:variant>
      <vt:variant>
        <vt:i4>5</vt:i4>
      </vt:variant>
      <vt:variant>
        <vt:lpwstr/>
      </vt:variant>
      <vt:variant>
        <vt:lpwstr>_Toc176947167</vt:lpwstr>
      </vt:variant>
      <vt:variant>
        <vt:i4>1572914</vt:i4>
      </vt:variant>
      <vt:variant>
        <vt:i4>230</vt:i4>
      </vt:variant>
      <vt:variant>
        <vt:i4>0</vt:i4>
      </vt:variant>
      <vt:variant>
        <vt:i4>5</vt:i4>
      </vt:variant>
      <vt:variant>
        <vt:lpwstr/>
      </vt:variant>
      <vt:variant>
        <vt:lpwstr>_Toc176947166</vt:lpwstr>
      </vt:variant>
      <vt:variant>
        <vt:i4>1572914</vt:i4>
      </vt:variant>
      <vt:variant>
        <vt:i4>224</vt:i4>
      </vt:variant>
      <vt:variant>
        <vt:i4>0</vt:i4>
      </vt:variant>
      <vt:variant>
        <vt:i4>5</vt:i4>
      </vt:variant>
      <vt:variant>
        <vt:lpwstr/>
      </vt:variant>
      <vt:variant>
        <vt:lpwstr>_Toc176947165</vt:lpwstr>
      </vt:variant>
      <vt:variant>
        <vt:i4>1572914</vt:i4>
      </vt:variant>
      <vt:variant>
        <vt:i4>218</vt:i4>
      </vt:variant>
      <vt:variant>
        <vt:i4>0</vt:i4>
      </vt:variant>
      <vt:variant>
        <vt:i4>5</vt:i4>
      </vt:variant>
      <vt:variant>
        <vt:lpwstr/>
      </vt:variant>
      <vt:variant>
        <vt:lpwstr>_Toc176947164</vt:lpwstr>
      </vt:variant>
      <vt:variant>
        <vt:i4>1572914</vt:i4>
      </vt:variant>
      <vt:variant>
        <vt:i4>212</vt:i4>
      </vt:variant>
      <vt:variant>
        <vt:i4>0</vt:i4>
      </vt:variant>
      <vt:variant>
        <vt:i4>5</vt:i4>
      </vt:variant>
      <vt:variant>
        <vt:lpwstr/>
      </vt:variant>
      <vt:variant>
        <vt:lpwstr>_Toc176947163</vt:lpwstr>
      </vt:variant>
      <vt:variant>
        <vt:i4>1572914</vt:i4>
      </vt:variant>
      <vt:variant>
        <vt:i4>206</vt:i4>
      </vt:variant>
      <vt:variant>
        <vt:i4>0</vt:i4>
      </vt:variant>
      <vt:variant>
        <vt:i4>5</vt:i4>
      </vt:variant>
      <vt:variant>
        <vt:lpwstr/>
      </vt:variant>
      <vt:variant>
        <vt:lpwstr>_Toc176947162</vt:lpwstr>
      </vt:variant>
      <vt:variant>
        <vt:i4>1441851</vt:i4>
      </vt:variant>
      <vt:variant>
        <vt:i4>197</vt:i4>
      </vt:variant>
      <vt:variant>
        <vt:i4>0</vt:i4>
      </vt:variant>
      <vt:variant>
        <vt:i4>5</vt:i4>
      </vt:variant>
      <vt:variant>
        <vt:lpwstr/>
      </vt:variant>
      <vt:variant>
        <vt:lpwstr>_Toc176946899</vt:lpwstr>
      </vt:variant>
      <vt:variant>
        <vt:i4>1441851</vt:i4>
      </vt:variant>
      <vt:variant>
        <vt:i4>191</vt:i4>
      </vt:variant>
      <vt:variant>
        <vt:i4>0</vt:i4>
      </vt:variant>
      <vt:variant>
        <vt:i4>5</vt:i4>
      </vt:variant>
      <vt:variant>
        <vt:lpwstr/>
      </vt:variant>
      <vt:variant>
        <vt:lpwstr>_Toc176946898</vt:lpwstr>
      </vt:variant>
      <vt:variant>
        <vt:i4>2031665</vt:i4>
      </vt:variant>
      <vt:variant>
        <vt:i4>182</vt:i4>
      </vt:variant>
      <vt:variant>
        <vt:i4>0</vt:i4>
      </vt:variant>
      <vt:variant>
        <vt:i4>5</vt:i4>
      </vt:variant>
      <vt:variant>
        <vt:lpwstr/>
      </vt:variant>
      <vt:variant>
        <vt:lpwstr>_Toc177126587</vt:lpwstr>
      </vt:variant>
      <vt:variant>
        <vt:i4>2031665</vt:i4>
      </vt:variant>
      <vt:variant>
        <vt:i4>176</vt:i4>
      </vt:variant>
      <vt:variant>
        <vt:i4>0</vt:i4>
      </vt:variant>
      <vt:variant>
        <vt:i4>5</vt:i4>
      </vt:variant>
      <vt:variant>
        <vt:lpwstr/>
      </vt:variant>
      <vt:variant>
        <vt:lpwstr>_Toc177126586</vt:lpwstr>
      </vt:variant>
      <vt:variant>
        <vt:i4>2031665</vt:i4>
      </vt:variant>
      <vt:variant>
        <vt:i4>170</vt:i4>
      </vt:variant>
      <vt:variant>
        <vt:i4>0</vt:i4>
      </vt:variant>
      <vt:variant>
        <vt:i4>5</vt:i4>
      </vt:variant>
      <vt:variant>
        <vt:lpwstr/>
      </vt:variant>
      <vt:variant>
        <vt:lpwstr>_Toc177126585</vt:lpwstr>
      </vt:variant>
      <vt:variant>
        <vt:i4>2031665</vt:i4>
      </vt:variant>
      <vt:variant>
        <vt:i4>164</vt:i4>
      </vt:variant>
      <vt:variant>
        <vt:i4>0</vt:i4>
      </vt:variant>
      <vt:variant>
        <vt:i4>5</vt:i4>
      </vt:variant>
      <vt:variant>
        <vt:lpwstr/>
      </vt:variant>
      <vt:variant>
        <vt:lpwstr>_Toc177126584</vt:lpwstr>
      </vt:variant>
      <vt:variant>
        <vt:i4>2031665</vt:i4>
      </vt:variant>
      <vt:variant>
        <vt:i4>158</vt:i4>
      </vt:variant>
      <vt:variant>
        <vt:i4>0</vt:i4>
      </vt:variant>
      <vt:variant>
        <vt:i4>5</vt:i4>
      </vt:variant>
      <vt:variant>
        <vt:lpwstr/>
      </vt:variant>
      <vt:variant>
        <vt:lpwstr>_Toc177126583</vt:lpwstr>
      </vt:variant>
      <vt:variant>
        <vt:i4>2031665</vt:i4>
      </vt:variant>
      <vt:variant>
        <vt:i4>152</vt:i4>
      </vt:variant>
      <vt:variant>
        <vt:i4>0</vt:i4>
      </vt:variant>
      <vt:variant>
        <vt:i4>5</vt:i4>
      </vt:variant>
      <vt:variant>
        <vt:lpwstr/>
      </vt:variant>
      <vt:variant>
        <vt:lpwstr>_Toc177126582</vt:lpwstr>
      </vt:variant>
      <vt:variant>
        <vt:i4>2031665</vt:i4>
      </vt:variant>
      <vt:variant>
        <vt:i4>146</vt:i4>
      </vt:variant>
      <vt:variant>
        <vt:i4>0</vt:i4>
      </vt:variant>
      <vt:variant>
        <vt:i4>5</vt:i4>
      </vt:variant>
      <vt:variant>
        <vt:lpwstr/>
      </vt:variant>
      <vt:variant>
        <vt:lpwstr>_Toc177126581</vt:lpwstr>
      </vt:variant>
      <vt:variant>
        <vt:i4>2031665</vt:i4>
      </vt:variant>
      <vt:variant>
        <vt:i4>140</vt:i4>
      </vt:variant>
      <vt:variant>
        <vt:i4>0</vt:i4>
      </vt:variant>
      <vt:variant>
        <vt:i4>5</vt:i4>
      </vt:variant>
      <vt:variant>
        <vt:lpwstr/>
      </vt:variant>
      <vt:variant>
        <vt:lpwstr>_Toc177126580</vt:lpwstr>
      </vt:variant>
      <vt:variant>
        <vt:i4>1048625</vt:i4>
      </vt:variant>
      <vt:variant>
        <vt:i4>134</vt:i4>
      </vt:variant>
      <vt:variant>
        <vt:i4>0</vt:i4>
      </vt:variant>
      <vt:variant>
        <vt:i4>5</vt:i4>
      </vt:variant>
      <vt:variant>
        <vt:lpwstr/>
      </vt:variant>
      <vt:variant>
        <vt:lpwstr>_Toc177126579</vt:lpwstr>
      </vt:variant>
      <vt:variant>
        <vt:i4>1048625</vt:i4>
      </vt:variant>
      <vt:variant>
        <vt:i4>128</vt:i4>
      </vt:variant>
      <vt:variant>
        <vt:i4>0</vt:i4>
      </vt:variant>
      <vt:variant>
        <vt:i4>5</vt:i4>
      </vt:variant>
      <vt:variant>
        <vt:lpwstr/>
      </vt:variant>
      <vt:variant>
        <vt:lpwstr>_Toc177126578</vt:lpwstr>
      </vt:variant>
      <vt:variant>
        <vt:i4>1048625</vt:i4>
      </vt:variant>
      <vt:variant>
        <vt:i4>122</vt:i4>
      </vt:variant>
      <vt:variant>
        <vt:i4>0</vt:i4>
      </vt:variant>
      <vt:variant>
        <vt:i4>5</vt:i4>
      </vt:variant>
      <vt:variant>
        <vt:lpwstr/>
      </vt:variant>
      <vt:variant>
        <vt:lpwstr>_Toc177126577</vt:lpwstr>
      </vt:variant>
      <vt:variant>
        <vt:i4>1048625</vt:i4>
      </vt:variant>
      <vt:variant>
        <vt:i4>116</vt:i4>
      </vt:variant>
      <vt:variant>
        <vt:i4>0</vt:i4>
      </vt:variant>
      <vt:variant>
        <vt:i4>5</vt:i4>
      </vt:variant>
      <vt:variant>
        <vt:lpwstr/>
      </vt:variant>
      <vt:variant>
        <vt:lpwstr>_Toc177126576</vt:lpwstr>
      </vt:variant>
      <vt:variant>
        <vt:i4>1048625</vt:i4>
      </vt:variant>
      <vt:variant>
        <vt:i4>110</vt:i4>
      </vt:variant>
      <vt:variant>
        <vt:i4>0</vt:i4>
      </vt:variant>
      <vt:variant>
        <vt:i4>5</vt:i4>
      </vt:variant>
      <vt:variant>
        <vt:lpwstr/>
      </vt:variant>
      <vt:variant>
        <vt:lpwstr>_Toc177126575</vt:lpwstr>
      </vt:variant>
      <vt:variant>
        <vt:i4>1048625</vt:i4>
      </vt:variant>
      <vt:variant>
        <vt:i4>104</vt:i4>
      </vt:variant>
      <vt:variant>
        <vt:i4>0</vt:i4>
      </vt:variant>
      <vt:variant>
        <vt:i4>5</vt:i4>
      </vt:variant>
      <vt:variant>
        <vt:lpwstr/>
      </vt:variant>
      <vt:variant>
        <vt:lpwstr>_Toc177126574</vt:lpwstr>
      </vt:variant>
      <vt:variant>
        <vt:i4>1048625</vt:i4>
      </vt:variant>
      <vt:variant>
        <vt:i4>98</vt:i4>
      </vt:variant>
      <vt:variant>
        <vt:i4>0</vt:i4>
      </vt:variant>
      <vt:variant>
        <vt:i4>5</vt:i4>
      </vt:variant>
      <vt:variant>
        <vt:lpwstr/>
      </vt:variant>
      <vt:variant>
        <vt:lpwstr>_Toc177126573</vt:lpwstr>
      </vt:variant>
      <vt:variant>
        <vt:i4>1048625</vt:i4>
      </vt:variant>
      <vt:variant>
        <vt:i4>92</vt:i4>
      </vt:variant>
      <vt:variant>
        <vt:i4>0</vt:i4>
      </vt:variant>
      <vt:variant>
        <vt:i4>5</vt:i4>
      </vt:variant>
      <vt:variant>
        <vt:lpwstr/>
      </vt:variant>
      <vt:variant>
        <vt:lpwstr>_Toc177126572</vt:lpwstr>
      </vt:variant>
      <vt:variant>
        <vt:i4>1048625</vt:i4>
      </vt:variant>
      <vt:variant>
        <vt:i4>86</vt:i4>
      </vt:variant>
      <vt:variant>
        <vt:i4>0</vt:i4>
      </vt:variant>
      <vt:variant>
        <vt:i4>5</vt:i4>
      </vt:variant>
      <vt:variant>
        <vt:lpwstr/>
      </vt:variant>
      <vt:variant>
        <vt:lpwstr>_Toc177126571</vt:lpwstr>
      </vt:variant>
      <vt:variant>
        <vt:i4>1048625</vt:i4>
      </vt:variant>
      <vt:variant>
        <vt:i4>80</vt:i4>
      </vt:variant>
      <vt:variant>
        <vt:i4>0</vt:i4>
      </vt:variant>
      <vt:variant>
        <vt:i4>5</vt:i4>
      </vt:variant>
      <vt:variant>
        <vt:lpwstr/>
      </vt:variant>
      <vt:variant>
        <vt:lpwstr>_Toc177126570</vt:lpwstr>
      </vt:variant>
      <vt:variant>
        <vt:i4>1114161</vt:i4>
      </vt:variant>
      <vt:variant>
        <vt:i4>74</vt:i4>
      </vt:variant>
      <vt:variant>
        <vt:i4>0</vt:i4>
      </vt:variant>
      <vt:variant>
        <vt:i4>5</vt:i4>
      </vt:variant>
      <vt:variant>
        <vt:lpwstr/>
      </vt:variant>
      <vt:variant>
        <vt:lpwstr>_Toc177126569</vt:lpwstr>
      </vt:variant>
      <vt:variant>
        <vt:i4>1114161</vt:i4>
      </vt:variant>
      <vt:variant>
        <vt:i4>68</vt:i4>
      </vt:variant>
      <vt:variant>
        <vt:i4>0</vt:i4>
      </vt:variant>
      <vt:variant>
        <vt:i4>5</vt:i4>
      </vt:variant>
      <vt:variant>
        <vt:lpwstr/>
      </vt:variant>
      <vt:variant>
        <vt:lpwstr>_Toc177126568</vt:lpwstr>
      </vt:variant>
      <vt:variant>
        <vt:i4>1114161</vt:i4>
      </vt:variant>
      <vt:variant>
        <vt:i4>62</vt:i4>
      </vt:variant>
      <vt:variant>
        <vt:i4>0</vt:i4>
      </vt:variant>
      <vt:variant>
        <vt:i4>5</vt:i4>
      </vt:variant>
      <vt:variant>
        <vt:lpwstr/>
      </vt:variant>
      <vt:variant>
        <vt:lpwstr>_Toc177126567</vt:lpwstr>
      </vt:variant>
      <vt:variant>
        <vt:i4>1114161</vt:i4>
      </vt:variant>
      <vt:variant>
        <vt:i4>56</vt:i4>
      </vt:variant>
      <vt:variant>
        <vt:i4>0</vt:i4>
      </vt:variant>
      <vt:variant>
        <vt:i4>5</vt:i4>
      </vt:variant>
      <vt:variant>
        <vt:lpwstr/>
      </vt:variant>
      <vt:variant>
        <vt:lpwstr>_Toc177126566</vt:lpwstr>
      </vt:variant>
      <vt:variant>
        <vt:i4>1114161</vt:i4>
      </vt:variant>
      <vt:variant>
        <vt:i4>50</vt:i4>
      </vt:variant>
      <vt:variant>
        <vt:i4>0</vt:i4>
      </vt:variant>
      <vt:variant>
        <vt:i4>5</vt:i4>
      </vt:variant>
      <vt:variant>
        <vt:lpwstr/>
      </vt:variant>
      <vt:variant>
        <vt:lpwstr>_Toc177126565</vt:lpwstr>
      </vt:variant>
      <vt:variant>
        <vt:i4>1114161</vt:i4>
      </vt:variant>
      <vt:variant>
        <vt:i4>44</vt:i4>
      </vt:variant>
      <vt:variant>
        <vt:i4>0</vt:i4>
      </vt:variant>
      <vt:variant>
        <vt:i4>5</vt:i4>
      </vt:variant>
      <vt:variant>
        <vt:lpwstr/>
      </vt:variant>
      <vt:variant>
        <vt:lpwstr>_Toc177126564</vt:lpwstr>
      </vt:variant>
      <vt:variant>
        <vt:i4>1114161</vt:i4>
      </vt:variant>
      <vt:variant>
        <vt:i4>38</vt:i4>
      </vt:variant>
      <vt:variant>
        <vt:i4>0</vt:i4>
      </vt:variant>
      <vt:variant>
        <vt:i4>5</vt:i4>
      </vt:variant>
      <vt:variant>
        <vt:lpwstr/>
      </vt:variant>
      <vt:variant>
        <vt:lpwstr>_Toc177126563</vt:lpwstr>
      </vt:variant>
      <vt:variant>
        <vt:i4>1114161</vt:i4>
      </vt:variant>
      <vt:variant>
        <vt:i4>32</vt:i4>
      </vt:variant>
      <vt:variant>
        <vt:i4>0</vt:i4>
      </vt:variant>
      <vt:variant>
        <vt:i4>5</vt:i4>
      </vt:variant>
      <vt:variant>
        <vt:lpwstr/>
      </vt:variant>
      <vt:variant>
        <vt:lpwstr>_Toc177126562</vt:lpwstr>
      </vt:variant>
      <vt:variant>
        <vt:i4>1114161</vt:i4>
      </vt:variant>
      <vt:variant>
        <vt:i4>26</vt:i4>
      </vt:variant>
      <vt:variant>
        <vt:i4>0</vt:i4>
      </vt:variant>
      <vt:variant>
        <vt:i4>5</vt:i4>
      </vt:variant>
      <vt:variant>
        <vt:lpwstr/>
      </vt:variant>
      <vt:variant>
        <vt:lpwstr>_Toc177126561</vt:lpwstr>
      </vt:variant>
      <vt:variant>
        <vt:i4>1114161</vt:i4>
      </vt:variant>
      <vt:variant>
        <vt:i4>20</vt:i4>
      </vt:variant>
      <vt:variant>
        <vt:i4>0</vt:i4>
      </vt:variant>
      <vt:variant>
        <vt:i4>5</vt:i4>
      </vt:variant>
      <vt:variant>
        <vt:lpwstr/>
      </vt:variant>
      <vt:variant>
        <vt:lpwstr>_Toc177126560</vt:lpwstr>
      </vt:variant>
      <vt:variant>
        <vt:i4>1179697</vt:i4>
      </vt:variant>
      <vt:variant>
        <vt:i4>14</vt:i4>
      </vt:variant>
      <vt:variant>
        <vt:i4>0</vt:i4>
      </vt:variant>
      <vt:variant>
        <vt:i4>5</vt:i4>
      </vt:variant>
      <vt:variant>
        <vt:lpwstr/>
      </vt:variant>
      <vt:variant>
        <vt:lpwstr>_Toc177126559</vt:lpwstr>
      </vt:variant>
      <vt:variant>
        <vt:i4>1179697</vt:i4>
      </vt:variant>
      <vt:variant>
        <vt:i4>8</vt:i4>
      </vt:variant>
      <vt:variant>
        <vt:i4>0</vt:i4>
      </vt:variant>
      <vt:variant>
        <vt:i4>5</vt:i4>
      </vt:variant>
      <vt:variant>
        <vt:lpwstr/>
      </vt:variant>
      <vt:variant>
        <vt:lpwstr>_Toc177126558</vt:lpwstr>
      </vt:variant>
      <vt:variant>
        <vt:i4>1179697</vt:i4>
      </vt:variant>
      <vt:variant>
        <vt:i4>2</vt:i4>
      </vt:variant>
      <vt:variant>
        <vt:i4>0</vt:i4>
      </vt:variant>
      <vt:variant>
        <vt:i4>5</vt:i4>
      </vt:variant>
      <vt:variant>
        <vt:lpwstr/>
      </vt:variant>
      <vt:variant>
        <vt:lpwstr>_Toc177126557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ALMA YULIETH NI�O CUELLAR</dc:creator>
  <cp:keywords/>
  <dc:description/>
  <cp:lastModifiedBy>ALMA YULIETH NINO CUELLAR</cp:lastModifiedBy>
  <cp:revision>2</cp:revision>
  <cp:lastPrinted>2024-10-22T18:36:00Z</cp:lastPrinted>
  <dcterms:created xsi:type="dcterms:W3CDTF">2024-10-22T18:37:00Z</dcterms:created>
  <dcterms:modified xsi:type="dcterms:W3CDTF">2024-10-22T18:37:00Z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0x010100E76497D1E9E43B498F792BE5F85B8274</vt:lpwstr>
  </property>
  <property fmtid="{D5CDD505-2E9C-101B-9397-08002B2CF9AE}" pid="3" name="ZOTERO_PREF_1">
    <vt:lpwstr>&lt;data data-version="3" zotero-version="6.0.36"&gt;&lt;session id="kbzynXt1"/&gt;&lt;style id="http://www.zotero.org/styles/apa" locale="es-ES" hasBibliography="1" bibliographyStyleHasBeenSet="1"/&gt;&lt;prefs&gt;&lt;pref name="fieldType" value="Field"/&gt;&lt;pref name="automaticJourn</vt:lpwstr>
  </property>
  <property fmtid="{D5CDD505-2E9C-101B-9397-08002B2CF9AE}" pid="4" name="ZOTERO_PREF_2">
    <vt:lpwstr>alAbbreviations" value="true"/&gt;&lt;/prefs&gt;&lt;/data&gt;</vt:lpwstr>
  </property>
</Properties>
</file>