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5958A" w14:textId="4B2FE59A" w:rsidR="00893545" w:rsidRDefault="00893545" w:rsidP="00CA7F7D">
      <w:pPr>
        <w:spacing w:after="0" w:line="480" w:lineRule="auto"/>
        <w:jc w:val="center"/>
        <w:rPr>
          <w:rFonts w:ascii="Times New Roman" w:hAnsi="Times New Roman" w:cs="Times New Roman"/>
          <w:b/>
          <w:sz w:val="24"/>
          <w:szCs w:val="24"/>
          <w:lang w:eastAsia="es-CO"/>
        </w:rPr>
      </w:pPr>
    </w:p>
    <w:p w14:paraId="07882DEC" w14:textId="77777777" w:rsidR="00372651" w:rsidRDefault="00372651" w:rsidP="00CA7F7D">
      <w:pPr>
        <w:spacing w:after="0" w:line="480" w:lineRule="auto"/>
        <w:jc w:val="center"/>
        <w:rPr>
          <w:rFonts w:ascii="Times New Roman" w:hAnsi="Times New Roman" w:cs="Times New Roman"/>
          <w:b/>
          <w:sz w:val="24"/>
          <w:szCs w:val="24"/>
          <w:lang w:eastAsia="es-CO"/>
        </w:rPr>
      </w:pPr>
    </w:p>
    <w:p w14:paraId="3622E4BF" w14:textId="564B3BE5" w:rsidR="00BB5AD0" w:rsidRPr="0014022E" w:rsidRDefault="00CA7F7D"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Gestión del plan educativo municipal de Apartadó 2010-2016</w:t>
      </w:r>
    </w:p>
    <w:p w14:paraId="0F7FF362" w14:textId="77777777" w:rsidR="00B5455D" w:rsidRPr="0014022E" w:rsidRDefault="00B5455D" w:rsidP="00CA7F7D">
      <w:pPr>
        <w:spacing w:after="0" w:line="480" w:lineRule="auto"/>
        <w:jc w:val="center"/>
        <w:rPr>
          <w:rFonts w:ascii="Times New Roman" w:hAnsi="Times New Roman" w:cs="Times New Roman"/>
          <w:b/>
          <w:sz w:val="24"/>
          <w:szCs w:val="24"/>
          <w:lang w:eastAsia="es-CO"/>
        </w:rPr>
      </w:pPr>
    </w:p>
    <w:p w14:paraId="648BD921" w14:textId="19DC52A3" w:rsidR="00BB5AD0" w:rsidRPr="0014022E" w:rsidRDefault="00BB5AD0"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María Amelia Jiménez Vásquez</w:t>
      </w:r>
    </w:p>
    <w:p w14:paraId="300F10ED" w14:textId="24994162" w:rsidR="00BB5AD0" w:rsidRPr="0014022E" w:rsidRDefault="00406F44" w:rsidP="00CA7F7D">
      <w:pPr>
        <w:spacing w:after="0" w:line="480" w:lineRule="auto"/>
        <w:jc w:val="center"/>
        <w:rPr>
          <w:rFonts w:ascii="Times New Roman" w:hAnsi="Times New Roman" w:cs="Times New Roman"/>
          <w:b/>
          <w:bCs/>
          <w:sz w:val="24"/>
          <w:szCs w:val="24"/>
          <w:lang w:eastAsia="es-CO"/>
        </w:rPr>
      </w:pPr>
      <w:proofErr w:type="spellStart"/>
      <w:r w:rsidRPr="0014022E">
        <w:rPr>
          <w:rFonts w:ascii="Times New Roman" w:hAnsi="Times New Roman" w:cs="Times New Roman"/>
          <w:b/>
          <w:bCs/>
          <w:sz w:val="24"/>
          <w:szCs w:val="24"/>
          <w:lang w:eastAsia="es-CO"/>
        </w:rPr>
        <w:t>Nedy</w:t>
      </w:r>
      <w:proofErr w:type="spellEnd"/>
      <w:r w:rsidRPr="0014022E">
        <w:rPr>
          <w:rFonts w:ascii="Times New Roman" w:hAnsi="Times New Roman" w:cs="Times New Roman"/>
          <w:b/>
          <w:bCs/>
          <w:sz w:val="24"/>
          <w:szCs w:val="24"/>
          <w:lang w:eastAsia="es-CO"/>
        </w:rPr>
        <w:t xml:space="preserve"> Stella Calle </w:t>
      </w:r>
      <w:proofErr w:type="spellStart"/>
      <w:r w:rsidRPr="0014022E">
        <w:rPr>
          <w:rFonts w:ascii="Times New Roman" w:hAnsi="Times New Roman" w:cs="Times New Roman"/>
          <w:b/>
          <w:bCs/>
          <w:sz w:val="24"/>
          <w:szCs w:val="24"/>
          <w:lang w:eastAsia="es-CO"/>
        </w:rPr>
        <w:t>Tangarife</w:t>
      </w:r>
      <w:proofErr w:type="spellEnd"/>
    </w:p>
    <w:p w14:paraId="7984603F" w14:textId="77777777" w:rsidR="00CA7F7D" w:rsidRPr="0014022E" w:rsidRDefault="00CA7F7D" w:rsidP="00CA7F7D">
      <w:pPr>
        <w:spacing w:after="0" w:line="480" w:lineRule="auto"/>
        <w:jc w:val="center"/>
        <w:rPr>
          <w:rFonts w:ascii="Times New Roman" w:hAnsi="Times New Roman" w:cs="Times New Roman"/>
          <w:b/>
          <w:sz w:val="24"/>
          <w:szCs w:val="24"/>
          <w:lang w:eastAsia="es-CO"/>
        </w:rPr>
      </w:pPr>
    </w:p>
    <w:p w14:paraId="183F2666" w14:textId="77777777" w:rsidR="00CA7F7D" w:rsidRPr="0014022E" w:rsidRDefault="00CA7F7D"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Trabajo presentado para optar el título de Magíster en Educación</w:t>
      </w:r>
    </w:p>
    <w:p w14:paraId="1819261F" w14:textId="77777777" w:rsidR="00CA7F7D" w:rsidRPr="0014022E" w:rsidRDefault="00CA7F7D" w:rsidP="00CA7F7D">
      <w:pPr>
        <w:spacing w:after="0" w:line="480" w:lineRule="auto"/>
        <w:jc w:val="center"/>
        <w:rPr>
          <w:rFonts w:ascii="Times New Roman" w:hAnsi="Times New Roman" w:cs="Times New Roman"/>
          <w:b/>
          <w:sz w:val="24"/>
          <w:szCs w:val="24"/>
          <w:lang w:eastAsia="es-CO"/>
        </w:rPr>
      </w:pPr>
    </w:p>
    <w:p w14:paraId="44D608C4" w14:textId="557D5734" w:rsidR="00CA7F7D" w:rsidRPr="0014022E" w:rsidRDefault="00CA7F7D"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Asesor:</w:t>
      </w:r>
    </w:p>
    <w:p w14:paraId="078A4931" w14:textId="77777777" w:rsidR="003574B3" w:rsidRPr="0014022E" w:rsidRDefault="00CA7F7D"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Rodrigo Jaramillo Roldán</w:t>
      </w:r>
    </w:p>
    <w:p w14:paraId="05AA83A9" w14:textId="5F26827D" w:rsidR="00B5455D" w:rsidRPr="0014022E" w:rsidRDefault="003574B3" w:rsidP="00CA7F7D">
      <w:pPr>
        <w:spacing w:after="0" w:line="480" w:lineRule="auto"/>
        <w:jc w:val="center"/>
        <w:rPr>
          <w:rFonts w:ascii="Times New Roman" w:hAnsi="Times New Roman" w:cs="Times New Roman"/>
          <w:b/>
          <w:sz w:val="24"/>
          <w:szCs w:val="24"/>
          <w:lang w:eastAsia="es-CO"/>
        </w:rPr>
      </w:pPr>
      <w:r w:rsidRPr="0014022E">
        <w:rPr>
          <w:rFonts w:ascii="Times New Roman" w:hAnsi="Times New Roman" w:cs="Times New Roman"/>
          <w:b/>
          <w:sz w:val="24"/>
          <w:szCs w:val="24"/>
          <w:lang w:eastAsia="es-CO"/>
        </w:rPr>
        <w:t>Doctorado en Ciencias de la Educación</w:t>
      </w:r>
    </w:p>
    <w:p w14:paraId="2837C5A2" w14:textId="77777777" w:rsidR="00CA7F7D" w:rsidRPr="0014022E" w:rsidRDefault="00CA7F7D" w:rsidP="00CA7F7D">
      <w:pPr>
        <w:spacing w:after="0" w:line="480" w:lineRule="auto"/>
        <w:jc w:val="center"/>
        <w:rPr>
          <w:rFonts w:ascii="Times New Roman" w:hAnsi="Times New Roman" w:cs="Times New Roman"/>
          <w:b/>
          <w:sz w:val="24"/>
          <w:szCs w:val="24"/>
          <w:lang w:eastAsia="es-CO"/>
        </w:rPr>
      </w:pPr>
    </w:p>
    <w:p w14:paraId="2EFA5032" w14:textId="2168E053" w:rsidR="00B5455D" w:rsidRPr="0014022E" w:rsidRDefault="00B5455D" w:rsidP="00CA7F7D">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t>Universidad de Antioquia</w:t>
      </w:r>
    </w:p>
    <w:p w14:paraId="4FD38859" w14:textId="4F728F51" w:rsidR="00B5455D" w:rsidRPr="0014022E" w:rsidRDefault="00B5455D" w:rsidP="00CA7F7D">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t>Facultad de Educación</w:t>
      </w:r>
    </w:p>
    <w:p w14:paraId="7A2E9227" w14:textId="78F1007C" w:rsidR="00B5455D" w:rsidRPr="0014022E" w:rsidRDefault="00B5455D" w:rsidP="00CA7F7D">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t>Maestría en educación</w:t>
      </w:r>
    </w:p>
    <w:p w14:paraId="7FCCED60" w14:textId="1DF94183" w:rsidR="00B5455D" w:rsidRDefault="1762AF4C" w:rsidP="00CA7F7D">
      <w:pPr>
        <w:spacing w:after="0" w:line="480" w:lineRule="auto"/>
        <w:jc w:val="center"/>
        <w:rPr>
          <w:rFonts w:ascii="Times New Roman" w:hAnsi="Times New Roman" w:cs="Times New Roman"/>
          <w:b/>
          <w:bCs/>
          <w:sz w:val="24"/>
          <w:szCs w:val="24"/>
          <w:lang w:val="es-ES"/>
        </w:rPr>
      </w:pPr>
      <w:r w:rsidRPr="0014022E">
        <w:rPr>
          <w:rFonts w:ascii="Times New Roman" w:hAnsi="Times New Roman" w:cs="Times New Roman"/>
          <w:b/>
          <w:bCs/>
          <w:sz w:val="24"/>
          <w:szCs w:val="24"/>
          <w:lang w:val="es-ES"/>
        </w:rPr>
        <w:t>Línea evaluación</w:t>
      </w:r>
      <w:r w:rsidR="00CD3358" w:rsidRPr="0014022E">
        <w:rPr>
          <w:rFonts w:ascii="Times New Roman" w:hAnsi="Times New Roman" w:cs="Times New Roman"/>
          <w:b/>
          <w:bCs/>
          <w:sz w:val="24"/>
          <w:szCs w:val="24"/>
          <w:lang w:val="es-ES"/>
        </w:rPr>
        <w:t>, gestión y calidad</w:t>
      </w:r>
    </w:p>
    <w:p w14:paraId="7E5306F8" w14:textId="7C176B13" w:rsidR="00D95FE4" w:rsidRDefault="00D95FE4" w:rsidP="00CA7F7D">
      <w:pPr>
        <w:spacing w:after="0" w:line="480" w:lineRule="auto"/>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Apartadó</w:t>
      </w:r>
    </w:p>
    <w:p w14:paraId="2973B9D4" w14:textId="3ECC73A2" w:rsidR="00D95FE4" w:rsidRPr="0014022E" w:rsidRDefault="00D95FE4" w:rsidP="00CA7F7D">
      <w:pPr>
        <w:spacing w:after="0" w:line="480" w:lineRule="auto"/>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2017</w:t>
      </w:r>
    </w:p>
    <w:p w14:paraId="46E9CA90" w14:textId="447CEB96" w:rsidR="00B5455D" w:rsidRPr="0014022E" w:rsidRDefault="00D95FE4" w:rsidP="00CA7F7D">
      <w:pPr>
        <w:spacing w:after="0" w:line="480" w:lineRule="auto"/>
        <w:jc w:val="center"/>
        <w:rPr>
          <w:rFonts w:ascii="Times New Roman" w:hAnsi="Times New Roman" w:cs="Times New Roman"/>
          <w:b/>
          <w:sz w:val="24"/>
          <w:szCs w:val="24"/>
          <w:lang w:val="es-ES"/>
        </w:rPr>
      </w:pPr>
      <w:r>
        <w:rPr>
          <w:rFonts w:ascii="Times New Roman" w:hAnsi="Times New Roman" w:cs="Times New Roman"/>
          <w:b/>
          <w:noProof/>
          <w:sz w:val="24"/>
          <w:szCs w:val="24"/>
          <w:lang w:eastAsia="es-CO"/>
        </w:rPr>
        <w:drawing>
          <wp:inline distT="0" distB="0" distL="0" distR="0" wp14:anchorId="77DC71DA" wp14:editId="3C3D8B12">
            <wp:extent cx="6616065" cy="525756"/>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1104" cy="704956"/>
                    </a:xfrm>
                    <a:prstGeom prst="rect">
                      <a:avLst/>
                    </a:prstGeom>
                    <a:noFill/>
                  </pic:spPr>
                </pic:pic>
              </a:graphicData>
            </a:graphic>
          </wp:inline>
        </w:drawing>
      </w:r>
    </w:p>
    <w:p w14:paraId="3CC4B0BB" w14:textId="1EDB34F3" w:rsidR="00E17142" w:rsidRPr="0014022E" w:rsidRDefault="00E17142" w:rsidP="00E17142">
      <w:pPr>
        <w:spacing w:after="0" w:line="480" w:lineRule="auto"/>
        <w:jc w:val="center"/>
        <w:rPr>
          <w:rFonts w:ascii="Times New Roman" w:hAnsi="Times New Roman" w:cs="Times New Roman"/>
          <w:b/>
          <w:sz w:val="24"/>
          <w:szCs w:val="24"/>
          <w:lang w:val="es-ES"/>
        </w:rPr>
      </w:pPr>
    </w:p>
    <w:p w14:paraId="72AFDE0C" w14:textId="77777777" w:rsidR="00372651" w:rsidRDefault="00372651" w:rsidP="00CA7F7D">
      <w:pPr>
        <w:spacing w:after="0" w:line="480" w:lineRule="auto"/>
        <w:jc w:val="center"/>
        <w:rPr>
          <w:rFonts w:ascii="Times New Roman" w:hAnsi="Times New Roman" w:cs="Times New Roman"/>
          <w:b/>
          <w:sz w:val="24"/>
          <w:szCs w:val="24"/>
          <w:lang w:val="es-ES"/>
        </w:rPr>
      </w:pPr>
    </w:p>
    <w:p w14:paraId="76DE5A02" w14:textId="77777777" w:rsidR="00372651" w:rsidRDefault="00372651" w:rsidP="00CA7F7D">
      <w:pPr>
        <w:spacing w:after="0" w:line="480" w:lineRule="auto"/>
        <w:jc w:val="center"/>
        <w:rPr>
          <w:rFonts w:ascii="Times New Roman" w:hAnsi="Times New Roman" w:cs="Times New Roman"/>
          <w:b/>
          <w:sz w:val="24"/>
          <w:szCs w:val="24"/>
          <w:lang w:val="es-ES"/>
        </w:rPr>
      </w:pPr>
    </w:p>
    <w:p w14:paraId="6DCDD7EC" w14:textId="314D2056" w:rsidR="00E17142" w:rsidRPr="0014022E" w:rsidRDefault="00E17142" w:rsidP="00CA7F7D">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t>Contenido</w:t>
      </w:r>
    </w:p>
    <w:p w14:paraId="5083DF3A" w14:textId="090133F7" w:rsidR="00E17142" w:rsidRPr="0014022E" w:rsidRDefault="00E17142" w:rsidP="00E17142">
      <w:pPr>
        <w:spacing w:after="0" w:line="480" w:lineRule="auto"/>
        <w:jc w:val="right"/>
        <w:rPr>
          <w:rFonts w:ascii="Times New Roman" w:hAnsi="Times New Roman" w:cs="Times New Roman"/>
          <w:b/>
          <w:sz w:val="24"/>
          <w:szCs w:val="24"/>
          <w:lang w:val="es-ES"/>
        </w:rPr>
      </w:pPr>
      <w:r w:rsidRPr="0014022E">
        <w:rPr>
          <w:rFonts w:ascii="Times New Roman" w:hAnsi="Times New Roman" w:cs="Times New Roman"/>
          <w:b/>
          <w:sz w:val="24"/>
          <w:szCs w:val="24"/>
          <w:lang w:val="es-ES"/>
        </w:rPr>
        <w:t>Pág.</w:t>
      </w:r>
    </w:p>
    <w:p w14:paraId="4C326D1C" w14:textId="4393053D" w:rsidR="00CC02CE" w:rsidRPr="0014022E" w:rsidRDefault="00E17142"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r w:rsidRPr="0014022E">
        <w:rPr>
          <w:rFonts w:ascii="Times New Roman" w:hAnsi="Times New Roman" w:cs="Times New Roman"/>
          <w:sz w:val="24"/>
          <w:szCs w:val="24"/>
          <w:lang w:val="es-ES"/>
        </w:rPr>
        <w:fldChar w:fldCharType="begin"/>
      </w:r>
      <w:r w:rsidRPr="0014022E">
        <w:rPr>
          <w:rFonts w:ascii="Times New Roman" w:hAnsi="Times New Roman" w:cs="Times New Roman"/>
          <w:sz w:val="24"/>
          <w:szCs w:val="24"/>
          <w:lang w:val="es-ES"/>
        </w:rPr>
        <w:instrText xml:space="preserve"> TOC \o "1-3" \h \z \u </w:instrText>
      </w:r>
      <w:r w:rsidRPr="0014022E">
        <w:rPr>
          <w:rFonts w:ascii="Times New Roman" w:hAnsi="Times New Roman" w:cs="Times New Roman"/>
          <w:sz w:val="24"/>
          <w:szCs w:val="24"/>
          <w:lang w:val="es-ES"/>
        </w:rPr>
        <w:fldChar w:fldCharType="separate"/>
      </w:r>
      <w:hyperlink w:anchor="_Toc495919800" w:history="1">
        <w:r w:rsidR="00CC02CE" w:rsidRPr="0014022E">
          <w:rPr>
            <w:rStyle w:val="Hipervnculo"/>
            <w:rFonts w:ascii="Times New Roman" w:hAnsi="Times New Roman" w:cs="Times New Roman"/>
            <w:noProof/>
            <w:color w:val="auto"/>
            <w:sz w:val="24"/>
            <w:szCs w:val="24"/>
          </w:rPr>
          <w:t>Introducción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8</w:t>
        </w:r>
        <w:r w:rsidR="00CC02CE" w:rsidRPr="0014022E">
          <w:rPr>
            <w:rFonts w:ascii="Times New Roman" w:hAnsi="Times New Roman" w:cs="Times New Roman"/>
            <w:noProof/>
            <w:webHidden/>
            <w:sz w:val="24"/>
            <w:szCs w:val="24"/>
          </w:rPr>
          <w:fldChar w:fldCharType="end"/>
        </w:r>
      </w:hyperlink>
    </w:p>
    <w:p w14:paraId="4590B44C" w14:textId="1C91A54E"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1" w:history="1">
        <w:r w:rsidR="00CC02CE" w:rsidRPr="0014022E">
          <w:rPr>
            <w:rStyle w:val="Hipervnculo"/>
            <w:rFonts w:ascii="Times New Roman" w:hAnsi="Times New Roman" w:cs="Times New Roman"/>
            <w:noProof/>
            <w:color w:val="auto"/>
            <w:sz w:val="24"/>
            <w:szCs w:val="24"/>
            <w:shd w:val="clear" w:color="auto" w:fill="FFFFFF"/>
          </w:rPr>
          <w:t>1. E</w:t>
        </w:r>
        <w:r w:rsidR="00CC02CE" w:rsidRPr="0014022E">
          <w:rPr>
            <w:rStyle w:val="Hipervnculo"/>
            <w:rFonts w:ascii="Times New Roman" w:hAnsi="Times New Roman" w:cs="Times New Roman"/>
            <w:noProof/>
            <w:color w:val="auto"/>
            <w:sz w:val="24"/>
            <w:szCs w:val="24"/>
          </w:rPr>
          <w:t>l problema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9</w:t>
        </w:r>
        <w:r w:rsidR="00CC02CE" w:rsidRPr="0014022E">
          <w:rPr>
            <w:rFonts w:ascii="Times New Roman" w:hAnsi="Times New Roman" w:cs="Times New Roman"/>
            <w:noProof/>
            <w:webHidden/>
            <w:sz w:val="24"/>
            <w:szCs w:val="24"/>
          </w:rPr>
          <w:fldChar w:fldCharType="end"/>
        </w:r>
      </w:hyperlink>
    </w:p>
    <w:p w14:paraId="5B619B61" w14:textId="2224BE64"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2" w:history="1">
        <w:r w:rsidR="00CC02CE" w:rsidRPr="0014022E">
          <w:rPr>
            <w:rStyle w:val="Hipervnculo"/>
            <w:rFonts w:ascii="Times New Roman" w:hAnsi="Times New Roman" w:cs="Times New Roman"/>
            <w:noProof/>
            <w:color w:val="auto"/>
            <w:sz w:val="24"/>
            <w:szCs w:val="24"/>
          </w:rPr>
          <w:t>1.1. Planteamiento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9</w:t>
        </w:r>
        <w:r w:rsidR="00CC02CE" w:rsidRPr="0014022E">
          <w:rPr>
            <w:rFonts w:ascii="Times New Roman" w:hAnsi="Times New Roman" w:cs="Times New Roman"/>
            <w:noProof/>
            <w:webHidden/>
            <w:sz w:val="24"/>
            <w:szCs w:val="24"/>
          </w:rPr>
          <w:fldChar w:fldCharType="end"/>
        </w:r>
      </w:hyperlink>
    </w:p>
    <w:p w14:paraId="4A92B4ED" w14:textId="44EB4820"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3" w:history="1">
        <w:r w:rsidR="00CC02CE" w:rsidRPr="0014022E">
          <w:rPr>
            <w:rStyle w:val="Hipervnculo"/>
            <w:rFonts w:ascii="Times New Roman" w:hAnsi="Times New Roman" w:cs="Times New Roman"/>
            <w:noProof/>
            <w:color w:val="auto"/>
            <w:sz w:val="24"/>
            <w:szCs w:val="24"/>
          </w:rPr>
          <w:t>1.1.1. Objetivo general.</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10</w:t>
        </w:r>
        <w:r w:rsidR="00CC02CE" w:rsidRPr="0014022E">
          <w:rPr>
            <w:rFonts w:ascii="Times New Roman" w:hAnsi="Times New Roman" w:cs="Times New Roman"/>
            <w:noProof/>
            <w:webHidden/>
            <w:sz w:val="24"/>
            <w:szCs w:val="24"/>
          </w:rPr>
          <w:fldChar w:fldCharType="end"/>
        </w:r>
      </w:hyperlink>
    </w:p>
    <w:p w14:paraId="7933B605" w14:textId="15B5B941"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4" w:history="1">
        <w:r w:rsidR="00CC02CE" w:rsidRPr="0014022E">
          <w:rPr>
            <w:rStyle w:val="Hipervnculo"/>
            <w:rFonts w:ascii="Times New Roman" w:hAnsi="Times New Roman" w:cs="Times New Roman"/>
            <w:noProof/>
            <w:color w:val="auto"/>
            <w:sz w:val="24"/>
            <w:szCs w:val="24"/>
            <w:lang w:val="es-ES"/>
          </w:rPr>
          <w:t>1.1.2. Objetivos específicos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10</w:t>
        </w:r>
        <w:r w:rsidR="00CC02CE" w:rsidRPr="0014022E">
          <w:rPr>
            <w:rFonts w:ascii="Times New Roman" w:hAnsi="Times New Roman" w:cs="Times New Roman"/>
            <w:noProof/>
            <w:webHidden/>
            <w:sz w:val="24"/>
            <w:szCs w:val="24"/>
          </w:rPr>
          <w:fldChar w:fldCharType="end"/>
        </w:r>
      </w:hyperlink>
    </w:p>
    <w:p w14:paraId="4FDADA6C" w14:textId="037FCF30"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5" w:history="1">
        <w:r w:rsidR="00CC02CE" w:rsidRPr="0014022E">
          <w:rPr>
            <w:rStyle w:val="Hipervnculo"/>
            <w:rFonts w:ascii="Times New Roman" w:hAnsi="Times New Roman" w:cs="Times New Roman"/>
            <w:noProof/>
            <w:color w:val="auto"/>
            <w:sz w:val="24"/>
            <w:szCs w:val="24"/>
          </w:rPr>
          <w:t>1.3. Justificación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10</w:t>
        </w:r>
        <w:r w:rsidR="00CC02CE" w:rsidRPr="0014022E">
          <w:rPr>
            <w:rFonts w:ascii="Times New Roman" w:hAnsi="Times New Roman" w:cs="Times New Roman"/>
            <w:noProof/>
            <w:webHidden/>
            <w:sz w:val="24"/>
            <w:szCs w:val="24"/>
          </w:rPr>
          <w:fldChar w:fldCharType="end"/>
        </w:r>
      </w:hyperlink>
    </w:p>
    <w:p w14:paraId="19FA3DC6" w14:textId="6F465682"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6" w:history="1">
        <w:r w:rsidR="00CC02CE" w:rsidRPr="0014022E">
          <w:rPr>
            <w:rStyle w:val="Hipervnculo"/>
            <w:rFonts w:ascii="Times New Roman" w:hAnsi="Times New Roman" w:cs="Times New Roman"/>
            <w:noProof/>
            <w:color w:val="auto"/>
            <w:sz w:val="24"/>
            <w:szCs w:val="24"/>
          </w:rPr>
          <w:t>2. Marco teórico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11</w:t>
        </w:r>
        <w:r w:rsidR="00CC02CE" w:rsidRPr="0014022E">
          <w:rPr>
            <w:rFonts w:ascii="Times New Roman" w:hAnsi="Times New Roman" w:cs="Times New Roman"/>
            <w:noProof/>
            <w:webHidden/>
            <w:sz w:val="24"/>
            <w:szCs w:val="24"/>
          </w:rPr>
          <w:fldChar w:fldCharType="end"/>
        </w:r>
      </w:hyperlink>
    </w:p>
    <w:p w14:paraId="302094EB" w14:textId="3BAA5C51"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7" w:history="1">
        <w:r w:rsidR="00CC02CE" w:rsidRPr="0014022E">
          <w:rPr>
            <w:rStyle w:val="Hipervnculo"/>
            <w:rFonts w:ascii="Times New Roman" w:hAnsi="Times New Roman" w:cs="Times New Roman"/>
            <w:noProof/>
            <w:color w:val="auto"/>
            <w:sz w:val="24"/>
            <w:szCs w:val="24"/>
          </w:rPr>
          <w:t>2.1. Aspectos Legales en la Construcción del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11</w:t>
        </w:r>
        <w:r w:rsidR="00CC02CE" w:rsidRPr="0014022E">
          <w:rPr>
            <w:rFonts w:ascii="Times New Roman" w:hAnsi="Times New Roman" w:cs="Times New Roman"/>
            <w:noProof/>
            <w:webHidden/>
            <w:sz w:val="24"/>
            <w:szCs w:val="24"/>
          </w:rPr>
          <w:fldChar w:fldCharType="end"/>
        </w:r>
      </w:hyperlink>
    </w:p>
    <w:p w14:paraId="6CFDD9DA" w14:textId="68310C5C"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8" w:history="1">
        <w:r w:rsidR="00CC02CE" w:rsidRPr="0014022E">
          <w:rPr>
            <w:rStyle w:val="Hipervnculo"/>
            <w:rFonts w:ascii="Times New Roman" w:hAnsi="Times New Roman" w:cs="Times New Roman"/>
            <w:noProof/>
            <w:color w:val="auto"/>
            <w:sz w:val="24"/>
            <w:szCs w:val="24"/>
          </w:rPr>
          <w:t>2.2. Aspectos Legales en la Construcción del PEI</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14</w:t>
        </w:r>
        <w:r w:rsidR="00CC02CE" w:rsidRPr="0014022E">
          <w:rPr>
            <w:rFonts w:ascii="Times New Roman" w:hAnsi="Times New Roman" w:cs="Times New Roman"/>
            <w:noProof/>
            <w:webHidden/>
            <w:sz w:val="24"/>
            <w:szCs w:val="24"/>
          </w:rPr>
          <w:fldChar w:fldCharType="end"/>
        </w:r>
      </w:hyperlink>
    </w:p>
    <w:p w14:paraId="619B8245" w14:textId="646ACFEF"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09" w:history="1">
        <w:r w:rsidR="00CC02CE" w:rsidRPr="0014022E">
          <w:rPr>
            <w:rStyle w:val="Hipervnculo"/>
            <w:rFonts w:ascii="Times New Roman" w:hAnsi="Times New Roman" w:cs="Times New Roman"/>
            <w:noProof/>
            <w:color w:val="auto"/>
            <w:sz w:val="24"/>
            <w:szCs w:val="24"/>
          </w:rPr>
          <w:t>2.3. Conceptualización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_Toc495919809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16</w:t>
        </w:r>
        <w:r w:rsidR="00CC02CE" w:rsidRPr="0014022E">
          <w:rPr>
            <w:rFonts w:ascii="Times New Roman" w:hAnsi="Times New Roman" w:cs="Times New Roman"/>
            <w:noProof/>
            <w:webHidden/>
            <w:sz w:val="24"/>
            <w:szCs w:val="24"/>
          </w:rPr>
          <w:fldChar w:fldCharType="end"/>
        </w:r>
      </w:hyperlink>
    </w:p>
    <w:p w14:paraId="25E1777F" w14:textId="5DD899B7"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0" w:history="1">
        <w:r w:rsidR="00CC02CE" w:rsidRPr="0014022E">
          <w:rPr>
            <w:rStyle w:val="Hipervnculo"/>
            <w:rFonts w:ascii="Times New Roman" w:hAnsi="Times New Roman" w:cs="Times New Roman"/>
            <w:noProof/>
            <w:color w:val="auto"/>
            <w:sz w:val="24"/>
            <w:szCs w:val="24"/>
          </w:rPr>
          <w:t>2.3.1. El concepto de calidad.</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16</w:t>
        </w:r>
        <w:r w:rsidR="00CC02CE" w:rsidRPr="0014022E">
          <w:rPr>
            <w:rFonts w:ascii="Times New Roman" w:hAnsi="Times New Roman" w:cs="Times New Roman"/>
            <w:noProof/>
            <w:webHidden/>
            <w:sz w:val="24"/>
            <w:szCs w:val="24"/>
          </w:rPr>
          <w:fldChar w:fldCharType="end"/>
        </w:r>
      </w:hyperlink>
    </w:p>
    <w:p w14:paraId="55B2023A" w14:textId="33659BFA"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1" w:history="1">
        <w:r w:rsidR="00CC02CE" w:rsidRPr="0014022E">
          <w:rPr>
            <w:rStyle w:val="Hipervnculo"/>
            <w:rFonts w:ascii="Times New Roman" w:hAnsi="Times New Roman" w:cs="Times New Roman"/>
            <w:noProof/>
            <w:color w:val="auto"/>
            <w:sz w:val="24"/>
            <w:szCs w:val="24"/>
          </w:rPr>
          <w:t>2.3.2. Gestión Educativa.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18</w:t>
        </w:r>
        <w:r w:rsidR="00CC02CE" w:rsidRPr="0014022E">
          <w:rPr>
            <w:rFonts w:ascii="Times New Roman" w:hAnsi="Times New Roman" w:cs="Times New Roman"/>
            <w:noProof/>
            <w:webHidden/>
            <w:sz w:val="24"/>
            <w:szCs w:val="24"/>
          </w:rPr>
          <w:fldChar w:fldCharType="end"/>
        </w:r>
      </w:hyperlink>
    </w:p>
    <w:p w14:paraId="290C42AA" w14:textId="7743AAE9"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2" w:history="1">
        <w:r w:rsidR="00CC02CE" w:rsidRPr="0014022E">
          <w:rPr>
            <w:rStyle w:val="Hipervnculo"/>
            <w:rFonts w:ascii="Times New Roman" w:hAnsi="Times New Roman" w:cs="Times New Roman"/>
            <w:noProof/>
            <w:color w:val="auto"/>
            <w:sz w:val="24"/>
            <w:szCs w:val="24"/>
          </w:rPr>
          <w:t>2.3.3. La evaluación de la calidad de la educación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21</w:t>
        </w:r>
        <w:r w:rsidR="00CC02CE" w:rsidRPr="0014022E">
          <w:rPr>
            <w:rFonts w:ascii="Times New Roman" w:hAnsi="Times New Roman" w:cs="Times New Roman"/>
            <w:noProof/>
            <w:webHidden/>
            <w:sz w:val="24"/>
            <w:szCs w:val="24"/>
          </w:rPr>
          <w:fldChar w:fldCharType="end"/>
        </w:r>
      </w:hyperlink>
    </w:p>
    <w:p w14:paraId="56663432" w14:textId="03397D85"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3" w:history="1">
        <w:r w:rsidR="00CC02CE" w:rsidRPr="0014022E">
          <w:rPr>
            <w:rStyle w:val="Hipervnculo"/>
            <w:rFonts w:ascii="Times New Roman" w:hAnsi="Times New Roman" w:cs="Times New Roman"/>
            <w:noProof/>
            <w:color w:val="auto"/>
            <w:sz w:val="24"/>
            <w:szCs w:val="24"/>
          </w:rPr>
          <w:t>2.4. Antecedentes investigativos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24</w:t>
        </w:r>
        <w:r w:rsidR="00CC02CE" w:rsidRPr="0014022E">
          <w:rPr>
            <w:rFonts w:ascii="Times New Roman" w:hAnsi="Times New Roman" w:cs="Times New Roman"/>
            <w:noProof/>
            <w:webHidden/>
            <w:sz w:val="24"/>
            <w:szCs w:val="24"/>
          </w:rPr>
          <w:fldChar w:fldCharType="end"/>
        </w:r>
      </w:hyperlink>
    </w:p>
    <w:p w14:paraId="29ED4419" w14:textId="09666A4A"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4" w:history="1">
        <w:r w:rsidR="00CC02CE" w:rsidRPr="0014022E">
          <w:rPr>
            <w:rStyle w:val="Hipervnculo"/>
            <w:rFonts w:ascii="Times New Roman" w:hAnsi="Times New Roman" w:cs="Times New Roman"/>
            <w:noProof/>
            <w:color w:val="auto"/>
            <w:sz w:val="24"/>
            <w:szCs w:val="24"/>
          </w:rPr>
          <w:t>3. Metodología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26</w:t>
        </w:r>
        <w:r w:rsidR="00CC02CE" w:rsidRPr="0014022E">
          <w:rPr>
            <w:rFonts w:ascii="Times New Roman" w:hAnsi="Times New Roman" w:cs="Times New Roman"/>
            <w:noProof/>
            <w:webHidden/>
            <w:sz w:val="24"/>
            <w:szCs w:val="24"/>
          </w:rPr>
          <w:fldChar w:fldCharType="end"/>
        </w:r>
      </w:hyperlink>
    </w:p>
    <w:p w14:paraId="0E5A3612" w14:textId="0C2A30D5"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5" w:history="1">
        <w:r w:rsidR="00CC02CE" w:rsidRPr="0014022E">
          <w:rPr>
            <w:rStyle w:val="Hipervnculo"/>
            <w:rFonts w:ascii="Times New Roman" w:hAnsi="Times New Roman" w:cs="Times New Roman"/>
            <w:noProof/>
            <w:color w:val="auto"/>
            <w:sz w:val="24"/>
            <w:szCs w:val="24"/>
          </w:rPr>
          <w:t>3.1. Paradigma, enfoque y diseño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26</w:t>
        </w:r>
        <w:r w:rsidR="00CC02CE" w:rsidRPr="0014022E">
          <w:rPr>
            <w:rFonts w:ascii="Times New Roman" w:hAnsi="Times New Roman" w:cs="Times New Roman"/>
            <w:noProof/>
            <w:webHidden/>
            <w:sz w:val="24"/>
            <w:szCs w:val="24"/>
          </w:rPr>
          <w:fldChar w:fldCharType="end"/>
        </w:r>
      </w:hyperlink>
    </w:p>
    <w:p w14:paraId="35D912DA" w14:textId="1E80410D"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6" w:history="1">
        <w:r w:rsidR="00CC02CE" w:rsidRPr="0014022E">
          <w:rPr>
            <w:rStyle w:val="Hipervnculo"/>
            <w:rFonts w:ascii="Times New Roman" w:hAnsi="Times New Roman" w:cs="Times New Roman"/>
            <w:noProof/>
            <w:color w:val="auto"/>
            <w:sz w:val="24"/>
            <w:szCs w:val="24"/>
          </w:rPr>
          <w:t>3.2. Técnicas e instrumentos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28</w:t>
        </w:r>
        <w:r w:rsidR="00CC02CE" w:rsidRPr="0014022E">
          <w:rPr>
            <w:rFonts w:ascii="Times New Roman" w:hAnsi="Times New Roman" w:cs="Times New Roman"/>
            <w:noProof/>
            <w:webHidden/>
            <w:sz w:val="24"/>
            <w:szCs w:val="24"/>
          </w:rPr>
          <w:fldChar w:fldCharType="end"/>
        </w:r>
      </w:hyperlink>
    </w:p>
    <w:p w14:paraId="63B50584" w14:textId="3D2833CC"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7" w:history="1">
        <w:r w:rsidR="00CC02CE" w:rsidRPr="0014022E">
          <w:rPr>
            <w:rStyle w:val="Hipervnculo"/>
            <w:rFonts w:ascii="Times New Roman" w:hAnsi="Times New Roman" w:cs="Times New Roman"/>
            <w:noProof/>
            <w:color w:val="auto"/>
            <w:sz w:val="24"/>
            <w:szCs w:val="24"/>
          </w:rPr>
          <w:t>3.3. Población y muestra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28</w:t>
        </w:r>
        <w:r w:rsidR="00CC02CE" w:rsidRPr="0014022E">
          <w:rPr>
            <w:rFonts w:ascii="Times New Roman" w:hAnsi="Times New Roman" w:cs="Times New Roman"/>
            <w:noProof/>
            <w:webHidden/>
            <w:sz w:val="24"/>
            <w:szCs w:val="24"/>
          </w:rPr>
          <w:fldChar w:fldCharType="end"/>
        </w:r>
      </w:hyperlink>
    </w:p>
    <w:p w14:paraId="32A18E5E" w14:textId="27FF6942"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8" w:history="1">
        <w:r w:rsidR="00CC02CE" w:rsidRPr="0014022E">
          <w:rPr>
            <w:rStyle w:val="Hipervnculo"/>
            <w:rFonts w:ascii="Times New Roman" w:hAnsi="Times New Roman" w:cs="Times New Roman"/>
            <w:noProof/>
            <w:color w:val="auto"/>
            <w:sz w:val="24"/>
            <w:szCs w:val="24"/>
          </w:rPr>
          <w:t>3.4. Procedimientos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29</w:t>
        </w:r>
        <w:r w:rsidR="00CC02CE" w:rsidRPr="0014022E">
          <w:rPr>
            <w:rFonts w:ascii="Times New Roman" w:hAnsi="Times New Roman" w:cs="Times New Roman"/>
            <w:noProof/>
            <w:webHidden/>
            <w:sz w:val="24"/>
            <w:szCs w:val="24"/>
          </w:rPr>
          <w:fldChar w:fldCharType="end"/>
        </w:r>
      </w:hyperlink>
    </w:p>
    <w:p w14:paraId="7ADF77D3" w14:textId="1D9A4AFE"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19" w:history="1">
        <w:r w:rsidR="00CC02CE" w:rsidRPr="0014022E">
          <w:rPr>
            <w:rStyle w:val="Hipervnculo"/>
            <w:rFonts w:ascii="Times New Roman" w:hAnsi="Times New Roman" w:cs="Times New Roman"/>
            <w:noProof/>
            <w:color w:val="auto"/>
            <w:sz w:val="24"/>
            <w:szCs w:val="24"/>
          </w:rPr>
          <w:t>3.4.1. Revisión documental.</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_Toc495919819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29</w:t>
        </w:r>
        <w:r w:rsidR="00CC02CE" w:rsidRPr="0014022E">
          <w:rPr>
            <w:rFonts w:ascii="Times New Roman" w:hAnsi="Times New Roman" w:cs="Times New Roman"/>
            <w:noProof/>
            <w:webHidden/>
            <w:sz w:val="24"/>
            <w:szCs w:val="24"/>
          </w:rPr>
          <w:fldChar w:fldCharType="end"/>
        </w:r>
      </w:hyperlink>
    </w:p>
    <w:p w14:paraId="6A04C506" w14:textId="664EFA82"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0" w:history="1">
        <w:r w:rsidR="00CC02CE" w:rsidRPr="0014022E">
          <w:rPr>
            <w:rStyle w:val="Hipervnculo"/>
            <w:rFonts w:ascii="Times New Roman" w:hAnsi="Times New Roman" w:cs="Times New Roman"/>
            <w:noProof/>
            <w:color w:val="auto"/>
            <w:sz w:val="24"/>
            <w:szCs w:val="24"/>
          </w:rPr>
          <w:t>3.4.2. Plan de análisis de datos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30</w:t>
        </w:r>
        <w:r w:rsidR="00CC02CE" w:rsidRPr="0014022E">
          <w:rPr>
            <w:rFonts w:ascii="Times New Roman" w:hAnsi="Times New Roman" w:cs="Times New Roman"/>
            <w:noProof/>
            <w:webHidden/>
            <w:sz w:val="24"/>
            <w:szCs w:val="24"/>
          </w:rPr>
          <w:fldChar w:fldCharType="end"/>
        </w:r>
      </w:hyperlink>
    </w:p>
    <w:p w14:paraId="54075C42" w14:textId="6FE8B054"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1" w:history="1">
        <w:r w:rsidR="00CC02CE" w:rsidRPr="0014022E">
          <w:rPr>
            <w:rStyle w:val="Hipervnculo"/>
            <w:rFonts w:ascii="Times New Roman" w:hAnsi="Times New Roman" w:cs="Times New Roman"/>
            <w:noProof/>
            <w:color w:val="auto"/>
            <w:sz w:val="24"/>
            <w:szCs w:val="24"/>
          </w:rPr>
          <w:t>4. Resultados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31</w:t>
        </w:r>
        <w:r w:rsidR="00CC02CE" w:rsidRPr="0014022E">
          <w:rPr>
            <w:rFonts w:ascii="Times New Roman" w:hAnsi="Times New Roman" w:cs="Times New Roman"/>
            <w:noProof/>
            <w:webHidden/>
            <w:sz w:val="24"/>
            <w:szCs w:val="24"/>
          </w:rPr>
          <w:fldChar w:fldCharType="end"/>
        </w:r>
      </w:hyperlink>
    </w:p>
    <w:p w14:paraId="396B2B17" w14:textId="379F0F7D"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2" w:history="1">
        <w:r w:rsidR="00CC02CE" w:rsidRPr="0014022E">
          <w:rPr>
            <w:rStyle w:val="Hipervnculo"/>
            <w:rFonts w:ascii="Times New Roman" w:hAnsi="Times New Roman" w:cs="Times New Roman"/>
            <w:noProof/>
            <w:color w:val="auto"/>
            <w:sz w:val="24"/>
            <w:szCs w:val="24"/>
          </w:rPr>
          <w:t>4.1.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31</w:t>
        </w:r>
        <w:r w:rsidR="00CC02CE" w:rsidRPr="0014022E">
          <w:rPr>
            <w:rFonts w:ascii="Times New Roman" w:hAnsi="Times New Roman" w:cs="Times New Roman"/>
            <w:noProof/>
            <w:webHidden/>
            <w:sz w:val="24"/>
            <w:szCs w:val="24"/>
          </w:rPr>
          <w:fldChar w:fldCharType="end"/>
        </w:r>
      </w:hyperlink>
    </w:p>
    <w:p w14:paraId="5F60E666" w14:textId="6E4A8BF3"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3" w:history="1">
        <w:r w:rsidR="00CC02CE" w:rsidRPr="0014022E">
          <w:rPr>
            <w:rStyle w:val="Hipervnculo"/>
            <w:rFonts w:ascii="Times New Roman" w:hAnsi="Times New Roman" w:cs="Times New Roman"/>
            <w:noProof/>
            <w:color w:val="auto"/>
            <w:sz w:val="24"/>
            <w:szCs w:val="24"/>
          </w:rPr>
          <w:t>4.1.1. Diagnóstico.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32</w:t>
        </w:r>
        <w:r w:rsidR="00CC02CE" w:rsidRPr="0014022E">
          <w:rPr>
            <w:rFonts w:ascii="Times New Roman" w:hAnsi="Times New Roman" w:cs="Times New Roman"/>
            <w:noProof/>
            <w:webHidden/>
            <w:sz w:val="24"/>
            <w:szCs w:val="24"/>
          </w:rPr>
          <w:fldChar w:fldCharType="end"/>
        </w:r>
      </w:hyperlink>
    </w:p>
    <w:p w14:paraId="2373B71D" w14:textId="24BECA6B"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4" w:history="1">
        <w:r w:rsidR="00CC02CE" w:rsidRPr="0014022E">
          <w:rPr>
            <w:rStyle w:val="Hipervnculo"/>
            <w:rFonts w:ascii="Times New Roman" w:hAnsi="Times New Roman" w:cs="Times New Roman"/>
            <w:noProof/>
            <w:color w:val="auto"/>
            <w:sz w:val="24"/>
            <w:szCs w:val="24"/>
          </w:rPr>
          <w:t>4.1.2. Propósitos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35</w:t>
        </w:r>
        <w:r w:rsidR="00CC02CE" w:rsidRPr="0014022E">
          <w:rPr>
            <w:rFonts w:ascii="Times New Roman" w:hAnsi="Times New Roman" w:cs="Times New Roman"/>
            <w:noProof/>
            <w:webHidden/>
            <w:sz w:val="24"/>
            <w:szCs w:val="24"/>
          </w:rPr>
          <w:fldChar w:fldCharType="end"/>
        </w:r>
      </w:hyperlink>
    </w:p>
    <w:p w14:paraId="2944A822" w14:textId="2882B2E7"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5" w:history="1">
        <w:r w:rsidR="00CC02CE" w:rsidRPr="0014022E">
          <w:rPr>
            <w:rStyle w:val="Hipervnculo"/>
            <w:rFonts w:ascii="Times New Roman" w:hAnsi="Times New Roman" w:cs="Times New Roman"/>
            <w:noProof/>
            <w:color w:val="auto"/>
            <w:sz w:val="24"/>
            <w:szCs w:val="24"/>
          </w:rPr>
          <w:t>4.1.3. Acciones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36</w:t>
        </w:r>
        <w:r w:rsidR="00CC02CE" w:rsidRPr="0014022E">
          <w:rPr>
            <w:rFonts w:ascii="Times New Roman" w:hAnsi="Times New Roman" w:cs="Times New Roman"/>
            <w:noProof/>
            <w:webHidden/>
            <w:sz w:val="24"/>
            <w:szCs w:val="24"/>
          </w:rPr>
          <w:fldChar w:fldCharType="end"/>
        </w:r>
      </w:hyperlink>
    </w:p>
    <w:p w14:paraId="49F2D699" w14:textId="20818801"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6" w:history="1">
        <w:r w:rsidR="00CC02CE" w:rsidRPr="0014022E">
          <w:rPr>
            <w:rStyle w:val="Hipervnculo"/>
            <w:rFonts w:ascii="Times New Roman" w:hAnsi="Times New Roman" w:cs="Times New Roman"/>
            <w:noProof/>
            <w:color w:val="auto"/>
            <w:sz w:val="24"/>
            <w:szCs w:val="24"/>
          </w:rPr>
          <w:t>4.2. Plan de desarrollo territorial de Apartadó, Apartadó oportunidad para todos, 2008-2011 (Osvaldo Cuadrado Simanca, Alcalde)</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39</w:t>
        </w:r>
        <w:r w:rsidR="00CC02CE" w:rsidRPr="0014022E">
          <w:rPr>
            <w:rFonts w:ascii="Times New Roman" w:hAnsi="Times New Roman" w:cs="Times New Roman"/>
            <w:noProof/>
            <w:webHidden/>
            <w:sz w:val="24"/>
            <w:szCs w:val="24"/>
          </w:rPr>
          <w:fldChar w:fldCharType="end"/>
        </w:r>
      </w:hyperlink>
    </w:p>
    <w:p w14:paraId="041F98E8" w14:textId="7A14D9A4"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7" w:history="1">
        <w:r w:rsidR="00CC02CE" w:rsidRPr="0014022E">
          <w:rPr>
            <w:rStyle w:val="Hipervnculo"/>
            <w:rFonts w:ascii="Times New Roman" w:hAnsi="Times New Roman" w:cs="Times New Roman"/>
            <w:noProof/>
            <w:color w:val="auto"/>
            <w:sz w:val="24"/>
            <w:szCs w:val="24"/>
          </w:rPr>
          <w:t>4.1.1. Problemas.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39</w:t>
        </w:r>
        <w:r w:rsidR="00CC02CE" w:rsidRPr="0014022E">
          <w:rPr>
            <w:rFonts w:ascii="Times New Roman" w:hAnsi="Times New Roman" w:cs="Times New Roman"/>
            <w:noProof/>
            <w:webHidden/>
            <w:sz w:val="24"/>
            <w:szCs w:val="24"/>
          </w:rPr>
          <w:fldChar w:fldCharType="end"/>
        </w:r>
      </w:hyperlink>
    </w:p>
    <w:p w14:paraId="22A6B116" w14:textId="77777777" w:rsidR="00D95FE4" w:rsidRDefault="00D95FE4" w:rsidP="00967BF6">
      <w:pPr>
        <w:pStyle w:val="TDC3"/>
        <w:tabs>
          <w:tab w:val="right" w:leader="dot" w:pos="9350"/>
        </w:tabs>
        <w:spacing w:line="240" w:lineRule="auto"/>
        <w:jc w:val="both"/>
      </w:pPr>
    </w:p>
    <w:p w14:paraId="4B39B048" w14:textId="2E53D3B7"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8" w:history="1">
        <w:r w:rsidR="00CC02CE" w:rsidRPr="0014022E">
          <w:rPr>
            <w:rStyle w:val="Hipervnculo"/>
            <w:rFonts w:ascii="Times New Roman" w:hAnsi="Times New Roman" w:cs="Times New Roman"/>
            <w:noProof/>
            <w:color w:val="auto"/>
            <w:sz w:val="24"/>
            <w:szCs w:val="24"/>
          </w:rPr>
          <w:t>4.1.2. Potencialidades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40</w:t>
        </w:r>
        <w:r w:rsidR="00CC02CE" w:rsidRPr="0014022E">
          <w:rPr>
            <w:rFonts w:ascii="Times New Roman" w:hAnsi="Times New Roman" w:cs="Times New Roman"/>
            <w:noProof/>
            <w:webHidden/>
            <w:sz w:val="24"/>
            <w:szCs w:val="24"/>
          </w:rPr>
          <w:fldChar w:fldCharType="end"/>
        </w:r>
      </w:hyperlink>
    </w:p>
    <w:p w14:paraId="7F2C963D" w14:textId="2279D72E"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29" w:history="1">
        <w:r w:rsidR="00CC02CE" w:rsidRPr="0014022E">
          <w:rPr>
            <w:rStyle w:val="Hipervnculo"/>
            <w:rFonts w:ascii="Times New Roman" w:hAnsi="Times New Roman" w:cs="Times New Roman"/>
            <w:noProof/>
            <w:color w:val="auto"/>
            <w:sz w:val="24"/>
            <w:szCs w:val="24"/>
          </w:rPr>
          <w:t>4.1.3. Propósitos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_Toc495919829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41</w:t>
        </w:r>
        <w:r w:rsidR="00CC02CE" w:rsidRPr="0014022E">
          <w:rPr>
            <w:rFonts w:ascii="Times New Roman" w:hAnsi="Times New Roman" w:cs="Times New Roman"/>
            <w:noProof/>
            <w:webHidden/>
            <w:sz w:val="24"/>
            <w:szCs w:val="24"/>
          </w:rPr>
          <w:fldChar w:fldCharType="end"/>
        </w:r>
      </w:hyperlink>
    </w:p>
    <w:p w14:paraId="6C8CAB6D" w14:textId="498E59F1"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0" w:history="1">
        <w:r w:rsidR="00CC02CE" w:rsidRPr="0014022E">
          <w:rPr>
            <w:rStyle w:val="Hipervnculo"/>
            <w:rFonts w:ascii="Times New Roman" w:hAnsi="Times New Roman" w:cs="Times New Roman"/>
            <w:noProof/>
            <w:color w:val="auto"/>
            <w:sz w:val="24"/>
            <w:szCs w:val="24"/>
          </w:rPr>
          <w:t>4.1.4. Acciones.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42</w:t>
        </w:r>
        <w:r w:rsidR="00CC02CE" w:rsidRPr="0014022E">
          <w:rPr>
            <w:rFonts w:ascii="Times New Roman" w:hAnsi="Times New Roman" w:cs="Times New Roman"/>
            <w:noProof/>
            <w:webHidden/>
            <w:sz w:val="24"/>
            <w:szCs w:val="24"/>
          </w:rPr>
          <w:fldChar w:fldCharType="end"/>
        </w:r>
      </w:hyperlink>
    </w:p>
    <w:p w14:paraId="6B996BCE" w14:textId="034164E3"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1" w:history="1">
        <w:r w:rsidR="00CC02CE" w:rsidRPr="0014022E">
          <w:rPr>
            <w:rStyle w:val="Hipervnculo"/>
            <w:rFonts w:ascii="Times New Roman" w:hAnsi="Times New Roman" w:cs="Times New Roman"/>
            <w:noProof/>
            <w:color w:val="auto"/>
            <w:sz w:val="24"/>
            <w:szCs w:val="24"/>
          </w:rPr>
          <w:t>4.3. Plan de desarrollo territorial de Apartadó, Unidad y Gestión para la prosperidad, 2012-2015 (Gonzalo Giraldo Aguirre, Alcalde).</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48</w:t>
        </w:r>
        <w:r w:rsidR="00CC02CE" w:rsidRPr="0014022E">
          <w:rPr>
            <w:rFonts w:ascii="Times New Roman" w:hAnsi="Times New Roman" w:cs="Times New Roman"/>
            <w:noProof/>
            <w:webHidden/>
            <w:sz w:val="24"/>
            <w:szCs w:val="24"/>
          </w:rPr>
          <w:fldChar w:fldCharType="end"/>
        </w:r>
      </w:hyperlink>
    </w:p>
    <w:p w14:paraId="77C9BDBC" w14:textId="5C6AA39E"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2" w:history="1">
        <w:r w:rsidR="00CC02CE" w:rsidRPr="0014022E">
          <w:rPr>
            <w:rStyle w:val="Hipervnculo"/>
            <w:rFonts w:ascii="Times New Roman" w:hAnsi="Times New Roman" w:cs="Times New Roman"/>
            <w:noProof/>
            <w:color w:val="auto"/>
            <w:sz w:val="24"/>
            <w:szCs w:val="24"/>
          </w:rPr>
          <w:t>4.3.1. Problemas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48</w:t>
        </w:r>
        <w:r w:rsidR="00CC02CE" w:rsidRPr="0014022E">
          <w:rPr>
            <w:rFonts w:ascii="Times New Roman" w:hAnsi="Times New Roman" w:cs="Times New Roman"/>
            <w:noProof/>
            <w:webHidden/>
            <w:sz w:val="24"/>
            <w:szCs w:val="24"/>
          </w:rPr>
          <w:fldChar w:fldCharType="end"/>
        </w:r>
      </w:hyperlink>
    </w:p>
    <w:p w14:paraId="1180D7E6" w14:textId="083C26C9"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3" w:history="1">
        <w:r w:rsidR="00CC02CE" w:rsidRPr="0014022E">
          <w:rPr>
            <w:rStyle w:val="Hipervnculo"/>
            <w:rFonts w:ascii="Times New Roman" w:hAnsi="Times New Roman" w:cs="Times New Roman"/>
            <w:noProof/>
            <w:color w:val="auto"/>
            <w:sz w:val="24"/>
            <w:szCs w:val="24"/>
          </w:rPr>
          <w:t>4.3.2. Propósitos.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_Toc495919833 \h </w:instrText>
        </w:r>
        <w:r w:rsidR="00CC02CE" w:rsidRPr="0014022E">
          <w:rPr>
            <w:rFonts w:ascii="Times New Roman" w:hAnsi="Times New Roman" w:cs="Times New Roman"/>
            <w:noProof/>
            <w:webHidden/>
            <w:sz w:val="24"/>
            <w:szCs w:val="24"/>
          </w:rPr>
          <w:fldChar w:fldCharType="separate"/>
        </w:r>
        <w:r w:rsidR="00CC02CE" w:rsidRPr="0014022E">
          <w:rPr>
            <w:rFonts w:ascii="Times New Roman" w:hAnsi="Times New Roman" w:cs="Times New Roman"/>
            <w:noProof/>
            <w:webHidden/>
            <w:sz w:val="24"/>
            <w:szCs w:val="24"/>
          </w:rPr>
          <w:fldChar w:fldCharType="end"/>
        </w:r>
      </w:hyperlink>
    </w:p>
    <w:p w14:paraId="16E75D1C" w14:textId="720A465B"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4" w:history="1">
        <w:r w:rsidR="00CC02CE" w:rsidRPr="0014022E">
          <w:rPr>
            <w:rStyle w:val="Hipervnculo"/>
            <w:rFonts w:ascii="Times New Roman" w:hAnsi="Times New Roman" w:cs="Times New Roman"/>
            <w:noProof/>
            <w:color w:val="auto"/>
            <w:sz w:val="24"/>
            <w:szCs w:val="24"/>
          </w:rPr>
          <w:t>4.3.3. Acciones: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50</w:t>
        </w:r>
        <w:r w:rsidR="00CC02CE" w:rsidRPr="0014022E">
          <w:rPr>
            <w:rFonts w:ascii="Times New Roman" w:hAnsi="Times New Roman" w:cs="Times New Roman"/>
            <w:noProof/>
            <w:webHidden/>
            <w:sz w:val="24"/>
            <w:szCs w:val="24"/>
          </w:rPr>
          <w:fldChar w:fldCharType="end"/>
        </w:r>
      </w:hyperlink>
    </w:p>
    <w:p w14:paraId="44EBCABF" w14:textId="3F706336"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5" w:history="1">
        <w:r w:rsidR="00CC02CE" w:rsidRPr="0014022E">
          <w:rPr>
            <w:rStyle w:val="Hipervnculo"/>
            <w:rFonts w:ascii="Times New Roman" w:hAnsi="Times New Roman" w:cs="Times New Roman"/>
            <w:noProof/>
            <w:color w:val="auto"/>
            <w:sz w:val="24"/>
            <w:szCs w:val="24"/>
          </w:rPr>
          <w:t>4.4. Plan de desarrollo territorial de Apartadó, Obras para la paz, 2016-2019 (Eliecer Arteaga Vargas).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51</w:t>
        </w:r>
        <w:r w:rsidR="00CC02CE" w:rsidRPr="0014022E">
          <w:rPr>
            <w:rFonts w:ascii="Times New Roman" w:hAnsi="Times New Roman" w:cs="Times New Roman"/>
            <w:noProof/>
            <w:webHidden/>
            <w:sz w:val="24"/>
            <w:szCs w:val="24"/>
          </w:rPr>
          <w:fldChar w:fldCharType="end"/>
        </w:r>
      </w:hyperlink>
    </w:p>
    <w:p w14:paraId="24CDD77B" w14:textId="32140AD7"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6" w:history="1">
        <w:r w:rsidR="00CC02CE" w:rsidRPr="0014022E">
          <w:rPr>
            <w:rStyle w:val="Hipervnculo"/>
            <w:rFonts w:ascii="Times New Roman" w:hAnsi="Times New Roman" w:cs="Times New Roman"/>
            <w:noProof/>
            <w:color w:val="auto"/>
            <w:sz w:val="24"/>
            <w:szCs w:val="24"/>
          </w:rPr>
          <w:t>4.4.1. Problemas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51</w:t>
        </w:r>
        <w:r w:rsidR="00CC02CE" w:rsidRPr="0014022E">
          <w:rPr>
            <w:rFonts w:ascii="Times New Roman" w:hAnsi="Times New Roman" w:cs="Times New Roman"/>
            <w:noProof/>
            <w:webHidden/>
            <w:sz w:val="24"/>
            <w:szCs w:val="24"/>
          </w:rPr>
          <w:fldChar w:fldCharType="end"/>
        </w:r>
      </w:hyperlink>
    </w:p>
    <w:p w14:paraId="07D05836" w14:textId="3F45304D"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7" w:history="1">
        <w:r w:rsidR="00CC02CE" w:rsidRPr="0014022E">
          <w:rPr>
            <w:rStyle w:val="Hipervnculo"/>
            <w:rFonts w:ascii="Times New Roman" w:hAnsi="Times New Roman" w:cs="Times New Roman"/>
            <w:noProof/>
            <w:color w:val="auto"/>
            <w:sz w:val="24"/>
            <w:szCs w:val="24"/>
          </w:rPr>
          <w:t>4.4.2. Acciones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54</w:t>
        </w:r>
        <w:r w:rsidR="00CC02CE" w:rsidRPr="0014022E">
          <w:rPr>
            <w:rFonts w:ascii="Times New Roman" w:hAnsi="Times New Roman" w:cs="Times New Roman"/>
            <w:noProof/>
            <w:webHidden/>
            <w:sz w:val="24"/>
            <w:szCs w:val="24"/>
          </w:rPr>
          <w:fldChar w:fldCharType="end"/>
        </w:r>
      </w:hyperlink>
    </w:p>
    <w:p w14:paraId="5ED4D0E1" w14:textId="223D9297"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8" w:history="1">
        <w:r w:rsidR="00CC02CE" w:rsidRPr="0014022E">
          <w:rPr>
            <w:rStyle w:val="Hipervnculo"/>
            <w:rFonts w:ascii="Times New Roman" w:hAnsi="Times New Roman" w:cs="Times New Roman"/>
            <w:noProof/>
            <w:color w:val="auto"/>
            <w:sz w:val="24"/>
            <w:szCs w:val="24"/>
          </w:rPr>
          <w:t>4.5. Foros educativos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57</w:t>
        </w:r>
        <w:r w:rsidR="00CC02CE" w:rsidRPr="0014022E">
          <w:rPr>
            <w:rFonts w:ascii="Times New Roman" w:hAnsi="Times New Roman" w:cs="Times New Roman"/>
            <w:noProof/>
            <w:webHidden/>
            <w:sz w:val="24"/>
            <w:szCs w:val="24"/>
          </w:rPr>
          <w:fldChar w:fldCharType="end"/>
        </w:r>
      </w:hyperlink>
    </w:p>
    <w:p w14:paraId="255E2999" w14:textId="7FC71827"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39" w:history="1">
        <w:r w:rsidR="00CC02CE" w:rsidRPr="0014022E">
          <w:rPr>
            <w:rStyle w:val="Hipervnculo"/>
            <w:rFonts w:ascii="Times New Roman" w:hAnsi="Times New Roman" w:cs="Times New Roman"/>
            <w:noProof/>
            <w:color w:val="auto"/>
            <w:sz w:val="24"/>
            <w:szCs w:val="24"/>
          </w:rPr>
          <w:t>4.5.1. Foro educativo 2010: aprendiendo con el bicentenario.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_Toc495919839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58</w:t>
        </w:r>
        <w:r w:rsidR="00CC02CE" w:rsidRPr="0014022E">
          <w:rPr>
            <w:rFonts w:ascii="Times New Roman" w:hAnsi="Times New Roman" w:cs="Times New Roman"/>
            <w:noProof/>
            <w:webHidden/>
            <w:sz w:val="24"/>
            <w:szCs w:val="24"/>
          </w:rPr>
          <w:fldChar w:fldCharType="end"/>
        </w:r>
      </w:hyperlink>
    </w:p>
    <w:p w14:paraId="286E8E9A" w14:textId="7407C9F3"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0" w:history="1">
        <w:r w:rsidR="00CC02CE" w:rsidRPr="0014022E">
          <w:rPr>
            <w:rStyle w:val="Hipervnculo"/>
            <w:rFonts w:ascii="Times New Roman" w:hAnsi="Times New Roman" w:cs="Times New Roman"/>
            <w:noProof/>
            <w:color w:val="auto"/>
            <w:sz w:val="24"/>
            <w:szCs w:val="24"/>
          </w:rPr>
          <w:t>4.5.2. Foro educativo 2011: Trasformación de la calidad educativa Plan Sectorial de Educación 2010 – 2014.</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58</w:t>
        </w:r>
        <w:r w:rsidR="00CC02CE" w:rsidRPr="0014022E">
          <w:rPr>
            <w:rFonts w:ascii="Times New Roman" w:hAnsi="Times New Roman" w:cs="Times New Roman"/>
            <w:noProof/>
            <w:webHidden/>
            <w:sz w:val="24"/>
            <w:szCs w:val="24"/>
          </w:rPr>
          <w:fldChar w:fldCharType="end"/>
        </w:r>
      </w:hyperlink>
    </w:p>
    <w:p w14:paraId="34617061" w14:textId="20F4C328"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1" w:history="1">
        <w:r w:rsidR="00CC02CE" w:rsidRPr="0014022E">
          <w:rPr>
            <w:rStyle w:val="Hipervnculo"/>
            <w:rFonts w:ascii="Times New Roman" w:hAnsi="Times New Roman" w:cs="Times New Roman"/>
            <w:noProof/>
            <w:color w:val="auto"/>
            <w:sz w:val="24"/>
            <w:szCs w:val="24"/>
          </w:rPr>
          <w:t>4.5.3. Foro educativo 2012: formación para la ciudadanía.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59</w:t>
        </w:r>
        <w:r w:rsidR="00CC02CE" w:rsidRPr="0014022E">
          <w:rPr>
            <w:rFonts w:ascii="Times New Roman" w:hAnsi="Times New Roman" w:cs="Times New Roman"/>
            <w:noProof/>
            <w:webHidden/>
            <w:sz w:val="24"/>
            <w:szCs w:val="24"/>
          </w:rPr>
          <w:fldChar w:fldCharType="end"/>
        </w:r>
      </w:hyperlink>
    </w:p>
    <w:p w14:paraId="19210931" w14:textId="4A6A6C40"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2" w:history="1">
        <w:r w:rsidR="00CC02CE" w:rsidRPr="0014022E">
          <w:rPr>
            <w:rStyle w:val="Hipervnculo"/>
            <w:rFonts w:ascii="Times New Roman" w:hAnsi="Times New Roman" w:cs="Times New Roman"/>
            <w:noProof/>
            <w:color w:val="auto"/>
            <w:sz w:val="24"/>
            <w:szCs w:val="24"/>
          </w:rPr>
          <w:t xml:space="preserve">4.5.4. Foro educativo 2013: Modernización </w:t>
        </w:r>
        <w:r w:rsidR="00967BF6" w:rsidRPr="0014022E">
          <w:rPr>
            <w:rStyle w:val="Hipervnculo"/>
            <w:rFonts w:ascii="Times New Roman" w:hAnsi="Times New Roman" w:cs="Times New Roman"/>
            <w:noProof/>
            <w:color w:val="auto"/>
            <w:sz w:val="24"/>
            <w:szCs w:val="24"/>
          </w:rPr>
          <w:t>de la educación media y tránsito a la educación terciaria</w:t>
        </w:r>
        <w:r w:rsidR="00CC02CE" w:rsidRPr="0014022E">
          <w:rPr>
            <w:rStyle w:val="Hipervnculo"/>
            <w:rFonts w:ascii="Times New Roman" w:hAnsi="Times New Roman" w:cs="Times New Roman"/>
            <w:noProof/>
            <w:color w:val="auto"/>
            <w:sz w:val="24"/>
            <w:szCs w:val="24"/>
          </w:rPr>
          <w:t>..</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59</w:t>
        </w:r>
        <w:r w:rsidR="00CC02CE" w:rsidRPr="0014022E">
          <w:rPr>
            <w:rFonts w:ascii="Times New Roman" w:hAnsi="Times New Roman" w:cs="Times New Roman"/>
            <w:noProof/>
            <w:webHidden/>
            <w:sz w:val="24"/>
            <w:szCs w:val="24"/>
          </w:rPr>
          <w:fldChar w:fldCharType="end"/>
        </w:r>
      </w:hyperlink>
    </w:p>
    <w:p w14:paraId="236A4903" w14:textId="58E68CEF"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3" w:history="1">
        <w:r w:rsidR="00CC02CE" w:rsidRPr="0014022E">
          <w:rPr>
            <w:rStyle w:val="Hipervnculo"/>
            <w:rFonts w:ascii="Times New Roman" w:hAnsi="Times New Roman" w:cs="Times New Roman"/>
            <w:noProof/>
            <w:color w:val="auto"/>
            <w:spacing w:val="-8"/>
            <w:sz w:val="24"/>
            <w:szCs w:val="24"/>
          </w:rPr>
          <w:t>4.5.5. Foro educativo 2015: Mejores prácticas de aula.</w:t>
        </w:r>
        <w:r w:rsidR="00CC02CE" w:rsidRPr="0014022E">
          <w:rPr>
            <w:rStyle w:val="Hipervnculo"/>
            <w:rFonts w:ascii="Times New Roman" w:hAnsi="Times New Roman" w:cs="Times New Roman"/>
            <w:noProof/>
            <w:color w:val="auto"/>
            <w:sz w:val="24"/>
            <w:szCs w:val="24"/>
          </w:rPr>
          <w:t>).</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62</w:t>
        </w:r>
        <w:r w:rsidR="00CC02CE" w:rsidRPr="0014022E">
          <w:rPr>
            <w:rFonts w:ascii="Times New Roman" w:hAnsi="Times New Roman" w:cs="Times New Roman"/>
            <w:noProof/>
            <w:webHidden/>
            <w:sz w:val="24"/>
            <w:szCs w:val="24"/>
          </w:rPr>
          <w:fldChar w:fldCharType="end"/>
        </w:r>
      </w:hyperlink>
    </w:p>
    <w:p w14:paraId="3F7FB203" w14:textId="2C9AEBFB"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4" w:history="1">
        <w:r w:rsidR="00CC02CE" w:rsidRPr="0014022E">
          <w:rPr>
            <w:rStyle w:val="Hipervnculo"/>
            <w:rFonts w:ascii="Times New Roman" w:hAnsi="Times New Roman" w:cs="Times New Roman"/>
            <w:noProof/>
            <w:color w:val="auto"/>
            <w:sz w:val="24"/>
            <w:szCs w:val="24"/>
          </w:rPr>
          <w:t>4.6. Análisis y discusión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63</w:t>
        </w:r>
        <w:r w:rsidR="00CC02CE" w:rsidRPr="0014022E">
          <w:rPr>
            <w:rFonts w:ascii="Times New Roman" w:hAnsi="Times New Roman" w:cs="Times New Roman"/>
            <w:noProof/>
            <w:webHidden/>
            <w:sz w:val="24"/>
            <w:szCs w:val="24"/>
          </w:rPr>
          <w:fldChar w:fldCharType="end"/>
        </w:r>
      </w:hyperlink>
    </w:p>
    <w:p w14:paraId="20DCE03A" w14:textId="33204202"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5" w:history="1">
        <w:r w:rsidR="00CC02CE" w:rsidRPr="0014022E">
          <w:rPr>
            <w:rStyle w:val="Hipervnculo"/>
            <w:rFonts w:ascii="Times New Roman" w:hAnsi="Times New Roman" w:cs="Times New Roman"/>
            <w:noProof/>
            <w:color w:val="auto"/>
            <w:sz w:val="24"/>
            <w:szCs w:val="24"/>
          </w:rPr>
          <w:t>4.6.1. Articulación PEI vs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63</w:t>
        </w:r>
        <w:r w:rsidR="00CC02CE" w:rsidRPr="0014022E">
          <w:rPr>
            <w:rFonts w:ascii="Times New Roman" w:hAnsi="Times New Roman" w:cs="Times New Roman"/>
            <w:noProof/>
            <w:webHidden/>
            <w:sz w:val="24"/>
            <w:szCs w:val="24"/>
          </w:rPr>
          <w:fldChar w:fldCharType="end"/>
        </w:r>
      </w:hyperlink>
    </w:p>
    <w:p w14:paraId="5492E151" w14:textId="1619A6A9" w:rsidR="00CC02CE" w:rsidRPr="0014022E" w:rsidRDefault="001968EC" w:rsidP="00967BF6">
      <w:pPr>
        <w:pStyle w:val="TDC3"/>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6" w:history="1">
        <w:r w:rsidR="00CC02CE" w:rsidRPr="0014022E">
          <w:rPr>
            <w:rStyle w:val="Hipervnculo"/>
            <w:rFonts w:ascii="Times New Roman" w:hAnsi="Times New Roman" w:cs="Times New Roman"/>
            <w:noProof/>
            <w:color w:val="auto"/>
            <w:sz w:val="24"/>
            <w:szCs w:val="24"/>
          </w:rPr>
          <w:t>4.6.2. Valoración metas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70</w:t>
        </w:r>
        <w:r w:rsidR="00CC02CE" w:rsidRPr="0014022E">
          <w:rPr>
            <w:rFonts w:ascii="Times New Roman" w:hAnsi="Times New Roman" w:cs="Times New Roman"/>
            <w:noProof/>
            <w:webHidden/>
            <w:sz w:val="24"/>
            <w:szCs w:val="24"/>
          </w:rPr>
          <w:fldChar w:fldCharType="end"/>
        </w:r>
      </w:hyperlink>
    </w:p>
    <w:p w14:paraId="21DACEDF" w14:textId="421AAF18" w:rsidR="00CC02CE" w:rsidRPr="0014022E" w:rsidRDefault="001968EC" w:rsidP="00967BF6">
      <w:pPr>
        <w:pStyle w:val="TDC2"/>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7" w:history="1">
        <w:r w:rsidR="00CC02CE" w:rsidRPr="0014022E">
          <w:rPr>
            <w:rStyle w:val="Hipervnculo"/>
            <w:rFonts w:ascii="Times New Roman" w:hAnsi="Times New Roman" w:cs="Times New Roman"/>
            <w:noProof/>
            <w:color w:val="auto"/>
            <w:sz w:val="24"/>
            <w:szCs w:val="24"/>
          </w:rPr>
          <w:t>4.7. Conclusión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74</w:t>
        </w:r>
        <w:r w:rsidR="00CC02CE" w:rsidRPr="0014022E">
          <w:rPr>
            <w:rFonts w:ascii="Times New Roman" w:hAnsi="Times New Roman" w:cs="Times New Roman"/>
            <w:noProof/>
            <w:webHidden/>
            <w:sz w:val="24"/>
            <w:szCs w:val="24"/>
          </w:rPr>
          <w:fldChar w:fldCharType="end"/>
        </w:r>
      </w:hyperlink>
    </w:p>
    <w:p w14:paraId="623F10CF" w14:textId="0E617747"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8" w:history="1">
        <w:r w:rsidR="00CC02CE" w:rsidRPr="0014022E">
          <w:rPr>
            <w:rStyle w:val="Hipervnculo"/>
            <w:rFonts w:ascii="Times New Roman" w:hAnsi="Times New Roman" w:cs="Times New Roman"/>
            <w:noProof/>
            <w:color w:val="auto"/>
            <w:sz w:val="24"/>
            <w:szCs w:val="24"/>
          </w:rPr>
          <w:t>Referencias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76</w:t>
        </w:r>
        <w:r w:rsidR="00CC02CE" w:rsidRPr="0014022E">
          <w:rPr>
            <w:rFonts w:ascii="Times New Roman" w:hAnsi="Times New Roman" w:cs="Times New Roman"/>
            <w:noProof/>
            <w:webHidden/>
            <w:sz w:val="24"/>
            <w:szCs w:val="24"/>
          </w:rPr>
          <w:fldChar w:fldCharType="end"/>
        </w:r>
      </w:hyperlink>
    </w:p>
    <w:p w14:paraId="2874C033" w14:textId="717B7722" w:rsidR="00CC02CE" w:rsidRPr="0014022E" w:rsidRDefault="001968EC" w:rsidP="00967BF6">
      <w:pPr>
        <w:pStyle w:val="TDC1"/>
        <w:tabs>
          <w:tab w:val="right" w:leader="dot" w:pos="9350"/>
        </w:tabs>
        <w:spacing w:line="240" w:lineRule="auto"/>
        <w:jc w:val="both"/>
        <w:rPr>
          <w:rFonts w:ascii="Times New Roman" w:eastAsiaTheme="minorEastAsia" w:hAnsi="Times New Roman" w:cs="Times New Roman"/>
          <w:noProof/>
          <w:sz w:val="24"/>
          <w:szCs w:val="24"/>
          <w:lang w:eastAsia="es-CO"/>
        </w:rPr>
      </w:pPr>
      <w:hyperlink w:anchor="_Toc495919849" w:history="1">
        <w:r w:rsidR="00CC02CE" w:rsidRPr="0014022E">
          <w:rPr>
            <w:rStyle w:val="Hipervnculo"/>
            <w:rFonts w:ascii="Times New Roman" w:hAnsi="Times New Roman" w:cs="Times New Roman"/>
            <w:noProof/>
            <w:color w:val="auto"/>
            <w:sz w:val="24"/>
            <w:szCs w:val="24"/>
          </w:rPr>
          <w:t>Anexos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_Toc495919849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82</w:t>
        </w:r>
        <w:r w:rsidR="00CC02CE" w:rsidRPr="0014022E">
          <w:rPr>
            <w:rFonts w:ascii="Times New Roman" w:hAnsi="Times New Roman" w:cs="Times New Roman"/>
            <w:noProof/>
            <w:webHidden/>
            <w:sz w:val="24"/>
            <w:szCs w:val="24"/>
          </w:rPr>
          <w:fldChar w:fldCharType="end"/>
        </w:r>
      </w:hyperlink>
    </w:p>
    <w:p w14:paraId="0E334687" w14:textId="46051639" w:rsidR="00E17142" w:rsidRPr="0014022E" w:rsidRDefault="00E17142" w:rsidP="00967BF6">
      <w:pPr>
        <w:spacing w:after="0" w:line="240" w:lineRule="auto"/>
        <w:jc w:val="both"/>
        <w:rPr>
          <w:rFonts w:ascii="Times New Roman" w:hAnsi="Times New Roman" w:cs="Times New Roman"/>
          <w:b/>
          <w:sz w:val="24"/>
          <w:szCs w:val="24"/>
          <w:lang w:val="es-ES"/>
        </w:rPr>
      </w:pPr>
      <w:r w:rsidRPr="0014022E">
        <w:rPr>
          <w:rFonts w:ascii="Times New Roman" w:hAnsi="Times New Roman" w:cs="Times New Roman"/>
          <w:sz w:val="24"/>
          <w:szCs w:val="24"/>
          <w:lang w:val="es-ES"/>
        </w:rPr>
        <w:fldChar w:fldCharType="end"/>
      </w:r>
    </w:p>
    <w:p w14:paraId="5EB0394E" w14:textId="77777777" w:rsidR="00E17142" w:rsidRPr="0014022E" w:rsidRDefault="00E17142">
      <w:pPr>
        <w:rPr>
          <w:rFonts w:ascii="Times New Roman" w:hAnsi="Times New Roman" w:cs="Times New Roman"/>
          <w:b/>
          <w:sz w:val="24"/>
          <w:szCs w:val="24"/>
          <w:lang w:val="es-ES"/>
        </w:rPr>
      </w:pPr>
      <w:r w:rsidRPr="0014022E">
        <w:rPr>
          <w:rFonts w:ascii="Times New Roman" w:hAnsi="Times New Roman" w:cs="Times New Roman"/>
          <w:b/>
          <w:sz w:val="24"/>
          <w:szCs w:val="24"/>
          <w:lang w:val="es-ES"/>
        </w:rPr>
        <w:br w:type="page"/>
      </w:r>
    </w:p>
    <w:p w14:paraId="2D7CCA89" w14:textId="77777777" w:rsidR="00E329B1" w:rsidRDefault="00E329B1" w:rsidP="00E17142">
      <w:pPr>
        <w:spacing w:after="0" w:line="480" w:lineRule="auto"/>
        <w:jc w:val="center"/>
        <w:rPr>
          <w:rFonts w:ascii="Times New Roman" w:hAnsi="Times New Roman" w:cs="Times New Roman"/>
          <w:b/>
          <w:sz w:val="24"/>
          <w:szCs w:val="24"/>
          <w:lang w:val="es-ES"/>
        </w:rPr>
      </w:pPr>
    </w:p>
    <w:p w14:paraId="7F91E4E0" w14:textId="1B447D04" w:rsidR="00E17142" w:rsidRPr="0014022E" w:rsidRDefault="00E17142" w:rsidP="00E17142">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t>Lista de tablas</w:t>
      </w:r>
    </w:p>
    <w:p w14:paraId="33451CE3" w14:textId="0C61DA2C" w:rsidR="00E17142" w:rsidRPr="0014022E" w:rsidRDefault="00E17142" w:rsidP="00E17142">
      <w:pPr>
        <w:spacing w:after="0" w:line="480" w:lineRule="auto"/>
        <w:jc w:val="right"/>
        <w:rPr>
          <w:rFonts w:ascii="Times New Roman" w:hAnsi="Times New Roman" w:cs="Times New Roman"/>
          <w:b/>
          <w:sz w:val="24"/>
          <w:szCs w:val="24"/>
          <w:lang w:val="es-ES"/>
        </w:rPr>
      </w:pPr>
      <w:r w:rsidRPr="0014022E">
        <w:rPr>
          <w:rFonts w:ascii="Times New Roman" w:hAnsi="Times New Roman" w:cs="Times New Roman"/>
          <w:b/>
          <w:sz w:val="24"/>
          <w:szCs w:val="24"/>
          <w:lang w:val="es-ES"/>
        </w:rPr>
        <w:t>Pág.</w:t>
      </w:r>
    </w:p>
    <w:p w14:paraId="15918DC2" w14:textId="2B88580D" w:rsidR="00CC02CE" w:rsidRPr="0014022E" w:rsidRDefault="00E17142"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r w:rsidRPr="0014022E">
        <w:rPr>
          <w:rFonts w:ascii="Times New Roman" w:hAnsi="Times New Roman" w:cs="Times New Roman"/>
          <w:sz w:val="24"/>
          <w:szCs w:val="24"/>
          <w:lang w:val="es-ES"/>
        </w:rPr>
        <w:fldChar w:fldCharType="begin"/>
      </w:r>
      <w:r w:rsidRPr="0014022E">
        <w:rPr>
          <w:rFonts w:ascii="Times New Roman" w:hAnsi="Times New Roman" w:cs="Times New Roman"/>
          <w:sz w:val="24"/>
          <w:szCs w:val="24"/>
          <w:lang w:val="es-ES"/>
        </w:rPr>
        <w:instrText xml:space="preserve"> TOC \h \z \c "Tabla" </w:instrText>
      </w:r>
      <w:r w:rsidRPr="0014022E">
        <w:rPr>
          <w:rFonts w:ascii="Times New Roman" w:hAnsi="Times New Roman" w:cs="Times New Roman"/>
          <w:sz w:val="24"/>
          <w:szCs w:val="24"/>
          <w:lang w:val="es-ES"/>
        </w:rPr>
        <w:fldChar w:fldCharType="separate"/>
      </w:r>
      <w:hyperlink w:anchor="_Toc495919691" w:history="1">
        <w:r w:rsidR="00CC02CE" w:rsidRPr="0014022E">
          <w:rPr>
            <w:rStyle w:val="Hipervnculo"/>
            <w:rFonts w:ascii="Times New Roman" w:hAnsi="Times New Roman" w:cs="Times New Roman"/>
            <w:noProof/>
            <w:sz w:val="24"/>
            <w:szCs w:val="24"/>
          </w:rPr>
          <w:t>Tabla 1. Indicadores de base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32</w:t>
        </w:r>
        <w:r w:rsidR="00CC02CE" w:rsidRPr="0014022E">
          <w:rPr>
            <w:rFonts w:ascii="Times New Roman" w:hAnsi="Times New Roman" w:cs="Times New Roman"/>
            <w:noProof/>
            <w:webHidden/>
            <w:sz w:val="24"/>
            <w:szCs w:val="24"/>
          </w:rPr>
          <w:fldChar w:fldCharType="end"/>
        </w:r>
      </w:hyperlink>
    </w:p>
    <w:p w14:paraId="0BF7FFC8" w14:textId="1EDE505C"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2" w:history="1">
        <w:r w:rsidR="00CC02CE" w:rsidRPr="0014022E">
          <w:rPr>
            <w:rStyle w:val="Hipervnculo"/>
            <w:rFonts w:ascii="Times New Roman" w:hAnsi="Times New Roman" w:cs="Times New Roman"/>
            <w:noProof/>
            <w:sz w:val="24"/>
            <w:szCs w:val="24"/>
          </w:rPr>
          <w:t>Tabla 2. Estrategias y metas, PEM, 2010-2016</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36</w:t>
        </w:r>
        <w:r w:rsidR="00CC02CE" w:rsidRPr="0014022E">
          <w:rPr>
            <w:rFonts w:ascii="Times New Roman" w:hAnsi="Times New Roman" w:cs="Times New Roman"/>
            <w:noProof/>
            <w:webHidden/>
            <w:sz w:val="24"/>
            <w:szCs w:val="24"/>
          </w:rPr>
          <w:fldChar w:fldCharType="end"/>
        </w:r>
      </w:hyperlink>
    </w:p>
    <w:p w14:paraId="441C46E4" w14:textId="731D5F55"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3" w:history="1">
        <w:r w:rsidR="00CC02CE" w:rsidRPr="0014022E">
          <w:rPr>
            <w:rStyle w:val="Hipervnculo"/>
            <w:rFonts w:ascii="Times New Roman" w:hAnsi="Times New Roman" w:cs="Times New Roman"/>
            <w:noProof/>
            <w:sz w:val="24"/>
            <w:szCs w:val="24"/>
          </w:rPr>
          <w:t>Tabla 3. Indicadores de resultado PDT 2008-2011, línea educación.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44</w:t>
        </w:r>
        <w:r w:rsidR="00CC02CE" w:rsidRPr="0014022E">
          <w:rPr>
            <w:rFonts w:ascii="Times New Roman" w:hAnsi="Times New Roman" w:cs="Times New Roman"/>
            <w:noProof/>
            <w:webHidden/>
            <w:sz w:val="24"/>
            <w:szCs w:val="24"/>
          </w:rPr>
          <w:fldChar w:fldCharType="end"/>
        </w:r>
      </w:hyperlink>
    </w:p>
    <w:p w14:paraId="0BD86B41" w14:textId="34DE77A7"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4" w:history="1">
        <w:r w:rsidR="00CC02CE" w:rsidRPr="0014022E">
          <w:rPr>
            <w:rStyle w:val="Hipervnculo"/>
            <w:rFonts w:ascii="Times New Roman" w:hAnsi="Times New Roman" w:cs="Times New Roman"/>
            <w:noProof/>
            <w:sz w:val="24"/>
            <w:szCs w:val="24"/>
          </w:rPr>
          <w:t>Tabla 4. Indicadores de producto estrategia Acceso, permanencia, cobertura y éxito escolar de la población atendida y de otros grupos vulnerables.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45</w:t>
        </w:r>
        <w:r w:rsidR="00CC02CE" w:rsidRPr="0014022E">
          <w:rPr>
            <w:rFonts w:ascii="Times New Roman" w:hAnsi="Times New Roman" w:cs="Times New Roman"/>
            <w:noProof/>
            <w:webHidden/>
            <w:sz w:val="24"/>
            <w:szCs w:val="24"/>
          </w:rPr>
          <w:fldChar w:fldCharType="end"/>
        </w:r>
      </w:hyperlink>
    </w:p>
    <w:p w14:paraId="0897489A" w14:textId="213BB54E"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5" w:history="1">
        <w:r w:rsidR="00CC02CE" w:rsidRPr="0014022E">
          <w:rPr>
            <w:rStyle w:val="Hipervnculo"/>
            <w:rFonts w:ascii="Times New Roman" w:hAnsi="Times New Roman" w:cs="Times New Roman"/>
            <w:noProof/>
            <w:sz w:val="24"/>
            <w:szCs w:val="24"/>
          </w:rPr>
          <w:t>Tabla 5. Indicadores de producto estrategia Calidad y Pertinencia en la prestación del servicio educativo en el Municipio.</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46</w:t>
        </w:r>
        <w:r w:rsidR="00CC02CE" w:rsidRPr="0014022E">
          <w:rPr>
            <w:rFonts w:ascii="Times New Roman" w:hAnsi="Times New Roman" w:cs="Times New Roman"/>
            <w:noProof/>
            <w:webHidden/>
            <w:sz w:val="24"/>
            <w:szCs w:val="24"/>
          </w:rPr>
          <w:fldChar w:fldCharType="end"/>
        </w:r>
      </w:hyperlink>
    </w:p>
    <w:p w14:paraId="2EC8E0F6" w14:textId="4C2A4F7B"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6" w:history="1">
        <w:r w:rsidR="00CC02CE" w:rsidRPr="0014022E">
          <w:rPr>
            <w:rStyle w:val="Hipervnculo"/>
            <w:rFonts w:ascii="Times New Roman" w:hAnsi="Times New Roman" w:cs="Times New Roman"/>
            <w:noProof/>
            <w:sz w:val="24"/>
            <w:szCs w:val="24"/>
          </w:rPr>
          <w:t>Tabla 6. Indicadores de producto, estrategia Mejoramiento de la eficacia en la Gestión Educativa.</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47</w:t>
        </w:r>
        <w:r w:rsidR="00CC02CE" w:rsidRPr="0014022E">
          <w:rPr>
            <w:rFonts w:ascii="Times New Roman" w:hAnsi="Times New Roman" w:cs="Times New Roman"/>
            <w:noProof/>
            <w:webHidden/>
            <w:sz w:val="24"/>
            <w:szCs w:val="24"/>
          </w:rPr>
          <w:fldChar w:fldCharType="end"/>
        </w:r>
      </w:hyperlink>
    </w:p>
    <w:p w14:paraId="6B6B0CDD" w14:textId="14713896"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7" w:history="1">
        <w:r w:rsidR="00CC02CE" w:rsidRPr="0014022E">
          <w:rPr>
            <w:rStyle w:val="Hipervnculo"/>
            <w:rFonts w:ascii="Times New Roman" w:hAnsi="Times New Roman" w:cs="Times New Roman"/>
            <w:noProof/>
            <w:sz w:val="24"/>
            <w:szCs w:val="24"/>
          </w:rPr>
          <w:t>Tabla 7. Indicadores de resultado componente educación.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50</w:t>
        </w:r>
        <w:r w:rsidR="00CC02CE" w:rsidRPr="0014022E">
          <w:rPr>
            <w:rFonts w:ascii="Times New Roman" w:hAnsi="Times New Roman" w:cs="Times New Roman"/>
            <w:noProof/>
            <w:webHidden/>
            <w:sz w:val="24"/>
            <w:szCs w:val="24"/>
          </w:rPr>
          <w:fldChar w:fldCharType="end"/>
        </w:r>
      </w:hyperlink>
    </w:p>
    <w:p w14:paraId="04D96FC7" w14:textId="1EC40027"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8" w:history="1">
        <w:r w:rsidR="00CC02CE" w:rsidRPr="0014022E">
          <w:rPr>
            <w:rStyle w:val="Hipervnculo"/>
            <w:rFonts w:ascii="Times New Roman" w:hAnsi="Times New Roman" w:cs="Times New Roman"/>
            <w:noProof/>
            <w:sz w:val="24"/>
            <w:szCs w:val="24"/>
          </w:rPr>
          <w:t>Tabla 8. Indicadores de producto, componente educación, PDT 2012-2015.</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50</w:t>
        </w:r>
        <w:r w:rsidR="00CC02CE" w:rsidRPr="0014022E">
          <w:rPr>
            <w:rFonts w:ascii="Times New Roman" w:hAnsi="Times New Roman" w:cs="Times New Roman"/>
            <w:noProof/>
            <w:webHidden/>
            <w:sz w:val="24"/>
            <w:szCs w:val="24"/>
          </w:rPr>
          <w:fldChar w:fldCharType="end"/>
        </w:r>
      </w:hyperlink>
    </w:p>
    <w:p w14:paraId="24A1D194" w14:textId="0CFDAF67"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699" w:history="1">
        <w:r w:rsidR="00CC02CE" w:rsidRPr="0014022E">
          <w:rPr>
            <w:rStyle w:val="Hipervnculo"/>
            <w:rFonts w:ascii="Times New Roman" w:hAnsi="Times New Roman" w:cs="Times New Roman"/>
            <w:noProof/>
            <w:sz w:val="24"/>
            <w:szCs w:val="24"/>
          </w:rPr>
          <w:t>Tabla 9. Indicadores problemáticos índice de pobreza multimodal de Apartadó, PDT 2016-2019.</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_Toc495919699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51</w:t>
        </w:r>
        <w:r w:rsidR="00CC02CE" w:rsidRPr="0014022E">
          <w:rPr>
            <w:rFonts w:ascii="Times New Roman" w:hAnsi="Times New Roman" w:cs="Times New Roman"/>
            <w:noProof/>
            <w:webHidden/>
            <w:sz w:val="24"/>
            <w:szCs w:val="24"/>
          </w:rPr>
          <w:fldChar w:fldCharType="end"/>
        </w:r>
      </w:hyperlink>
    </w:p>
    <w:p w14:paraId="6EF1DBA7" w14:textId="2F9E4652"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0" w:history="1">
        <w:r w:rsidR="00CC02CE" w:rsidRPr="0014022E">
          <w:rPr>
            <w:rStyle w:val="Hipervnculo"/>
            <w:rFonts w:ascii="Times New Roman" w:hAnsi="Times New Roman" w:cs="Times New Roman"/>
            <w:noProof/>
            <w:sz w:val="24"/>
            <w:szCs w:val="24"/>
          </w:rPr>
          <w:t>Tabla 10. Indicadores problemáticos, frente al cierre de brechas, PDT 2016-2019.</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_Toc495919700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52</w:t>
        </w:r>
        <w:r w:rsidR="00CC02CE" w:rsidRPr="0014022E">
          <w:rPr>
            <w:rFonts w:ascii="Times New Roman" w:hAnsi="Times New Roman" w:cs="Times New Roman"/>
            <w:noProof/>
            <w:webHidden/>
            <w:sz w:val="24"/>
            <w:szCs w:val="24"/>
          </w:rPr>
          <w:fldChar w:fldCharType="end"/>
        </w:r>
      </w:hyperlink>
    </w:p>
    <w:p w14:paraId="4F847B0C" w14:textId="25999D18"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1" w:history="1">
        <w:r w:rsidR="00CC02CE" w:rsidRPr="0014022E">
          <w:rPr>
            <w:rStyle w:val="Hipervnculo"/>
            <w:rFonts w:ascii="Times New Roman" w:hAnsi="Times New Roman" w:cs="Times New Roman"/>
            <w:noProof/>
            <w:sz w:val="24"/>
            <w:szCs w:val="24"/>
          </w:rPr>
          <w:t>Tabla 11. Metas PDT 2016-2019.</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_Toc495919701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52</w:t>
        </w:r>
        <w:r w:rsidR="00CC02CE" w:rsidRPr="0014022E">
          <w:rPr>
            <w:rFonts w:ascii="Times New Roman" w:hAnsi="Times New Roman" w:cs="Times New Roman"/>
            <w:noProof/>
            <w:webHidden/>
            <w:sz w:val="24"/>
            <w:szCs w:val="24"/>
          </w:rPr>
          <w:fldChar w:fldCharType="end"/>
        </w:r>
      </w:hyperlink>
    </w:p>
    <w:p w14:paraId="28714C0F" w14:textId="6E59DEFD"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2" w:history="1">
        <w:r w:rsidR="00CC02CE" w:rsidRPr="0014022E">
          <w:rPr>
            <w:rStyle w:val="Hipervnculo"/>
            <w:rFonts w:ascii="Times New Roman" w:hAnsi="Times New Roman" w:cs="Times New Roman"/>
            <w:noProof/>
            <w:sz w:val="24"/>
            <w:szCs w:val="24"/>
          </w:rPr>
          <w:t>Tabla 12. Indicadores de resultado, Componente educación, PDT 2016-2019.</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_Toc495919702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53</w:t>
        </w:r>
        <w:r w:rsidR="00CC02CE" w:rsidRPr="0014022E">
          <w:rPr>
            <w:rFonts w:ascii="Times New Roman" w:hAnsi="Times New Roman" w:cs="Times New Roman"/>
            <w:noProof/>
            <w:webHidden/>
            <w:sz w:val="24"/>
            <w:szCs w:val="24"/>
          </w:rPr>
          <w:fldChar w:fldCharType="end"/>
        </w:r>
      </w:hyperlink>
    </w:p>
    <w:p w14:paraId="1D7FA6FB" w14:textId="25F331A3"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3" w:history="1">
        <w:r w:rsidR="00CC02CE" w:rsidRPr="0014022E">
          <w:rPr>
            <w:rStyle w:val="Hipervnculo"/>
            <w:rFonts w:ascii="Times New Roman" w:hAnsi="Times New Roman" w:cs="Times New Roman"/>
            <w:noProof/>
            <w:sz w:val="24"/>
            <w:szCs w:val="24"/>
          </w:rPr>
          <w:t>Tabla 13. Acciones.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54</w:t>
        </w:r>
        <w:r w:rsidR="00CC02CE" w:rsidRPr="0014022E">
          <w:rPr>
            <w:rFonts w:ascii="Times New Roman" w:hAnsi="Times New Roman" w:cs="Times New Roman"/>
            <w:noProof/>
            <w:webHidden/>
            <w:sz w:val="24"/>
            <w:szCs w:val="24"/>
          </w:rPr>
          <w:fldChar w:fldCharType="end"/>
        </w:r>
      </w:hyperlink>
    </w:p>
    <w:p w14:paraId="4535A242" w14:textId="615A0745"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4" w:history="1">
        <w:r w:rsidR="00CC02CE" w:rsidRPr="0014022E">
          <w:rPr>
            <w:rStyle w:val="Hipervnculo"/>
            <w:rFonts w:ascii="Times New Roman" w:hAnsi="Times New Roman" w:cs="Times New Roman"/>
            <w:noProof/>
            <w:sz w:val="24"/>
            <w:szCs w:val="24"/>
          </w:rPr>
          <w:t>Tabla 14. Foros educativos, 2010-2016.</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57</w:t>
        </w:r>
        <w:r w:rsidR="00CC02CE" w:rsidRPr="0014022E">
          <w:rPr>
            <w:rFonts w:ascii="Times New Roman" w:hAnsi="Times New Roman" w:cs="Times New Roman"/>
            <w:noProof/>
            <w:webHidden/>
            <w:sz w:val="24"/>
            <w:szCs w:val="24"/>
          </w:rPr>
          <w:fldChar w:fldCharType="end"/>
        </w:r>
      </w:hyperlink>
    </w:p>
    <w:p w14:paraId="359E84DC" w14:textId="08F48724"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5" w:history="1">
        <w:r w:rsidR="00CC02CE" w:rsidRPr="0014022E">
          <w:rPr>
            <w:rStyle w:val="Hipervnculo"/>
            <w:rFonts w:ascii="Times New Roman" w:hAnsi="Times New Roman" w:cs="Times New Roman"/>
            <w:noProof/>
            <w:sz w:val="24"/>
            <w:szCs w:val="24"/>
          </w:rPr>
          <w:t>Tabla 15. Relación entrevistados de educación, 2010-2016.</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63</w:t>
        </w:r>
        <w:r w:rsidR="00CC02CE" w:rsidRPr="0014022E">
          <w:rPr>
            <w:rFonts w:ascii="Times New Roman" w:hAnsi="Times New Roman" w:cs="Times New Roman"/>
            <w:noProof/>
            <w:webHidden/>
            <w:sz w:val="24"/>
            <w:szCs w:val="24"/>
          </w:rPr>
          <w:fldChar w:fldCharType="end"/>
        </w:r>
      </w:hyperlink>
    </w:p>
    <w:p w14:paraId="1D5BBF52" w14:textId="66DCE80D"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6" w:history="1">
        <w:r w:rsidR="00CC02CE" w:rsidRPr="0014022E">
          <w:rPr>
            <w:rStyle w:val="Hipervnculo"/>
            <w:rFonts w:ascii="Times New Roman" w:hAnsi="Times New Roman" w:cs="Times New Roman"/>
            <w:noProof/>
            <w:sz w:val="24"/>
            <w:szCs w:val="24"/>
          </w:rPr>
          <w:t>Tabla 16. Comparación estrategias PEM vs PDT 2008-2011</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66</w:t>
        </w:r>
        <w:r w:rsidR="00CC02CE" w:rsidRPr="0014022E">
          <w:rPr>
            <w:rFonts w:ascii="Times New Roman" w:hAnsi="Times New Roman" w:cs="Times New Roman"/>
            <w:noProof/>
            <w:webHidden/>
            <w:sz w:val="24"/>
            <w:szCs w:val="24"/>
          </w:rPr>
          <w:fldChar w:fldCharType="end"/>
        </w:r>
      </w:hyperlink>
    </w:p>
    <w:p w14:paraId="63C766A2" w14:textId="18DA3811"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7" w:history="1">
        <w:r w:rsidR="00CC02CE" w:rsidRPr="0014022E">
          <w:rPr>
            <w:rStyle w:val="Hipervnculo"/>
            <w:rFonts w:ascii="Times New Roman" w:hAnsi="Times New Roman" w:cs="Times New Roman"/>
            <w:noProof/>
            <w:sz w:val="24"/>
            <w:szCs w:val="24"/>
          </w:rPr>
          <w:t>Tabla 17. Comparativo líneas PEM vs PDT 2012-2015</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67</w:t>
        </w:r>
        <w:r w:rsidR="00CC02CE" w:rsidRPr="0014022E">
          <w:rPr>
            <w:rFonts w:ascii="Times New Roman" w:hAnsi="Times New Roman" w:cs="Times New Roman"/>
            <w:noProof/>
            <w:webHidden/>
            <w:sz w:val="24"/>
            <w:szCs w:val="24"/>
          </w:rPr>
          <w:fldChar w:fldCharType="end"/>
        </w:r>
      </w:hyperlink>
    </w:p>
    <w:p w14:paraId="73B93761" w14:textId="1CBA10AF"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8" w:history="1">
        <w:r w:rsidR="00CC02CE" w:rsidRPr="0014022E">
          <w:rPr>
            <w:rStyle w:val="Hipervnculo"/>
            <w:rFonts w:ascii="Times New Roman" w:hAnsi="Times New Roman" w:cs="Times New Roman"/>
            <w:noProof/>
            <w:sz w:val="24"/>
            <w:szCs w:val="24"/>
          </w:rPr>
          <w:t>Tabla 18. Comparación PEM vs PDT 2016-2019.</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67</w:t>
        </w:r>
        <w:r w:rsidR="00CC02CE" w:rsidRPr="0014022E">
          <w:rPr>
            <w:rFonts w:ascii="Times New Roman" w:hAnsi="Times New Roman" w:cs="Times New Roman"/>
            <w:noProof/>
            <w:webHidden/>
            <w:sz w:val="24"/>
            <w:szCs w:val="24"/>
          </w:rPr>
          <w:fldChar w:fldCharType="end"/>
        </w:r>
      </w:hyperlink>
    </w:p>
    <w:p w14:paraId="238E7EF9" w14:textId="1C6CA035"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09" w:history="1">
        <w:r w:rsidR="00CC02CE" w:rsidRPr="0014022E">
          <w:rPr>
            <w:rStyle w:val="Hipervnculo"/>
            <w:rFonts w:ascii="Times New Roman" w:hAnsi="Times New Roman" w:cs="Times New Roman"/>
            <w:noProof/>
            <w:sz w:val="24"/>
            <w:szCs w:val="24"/>
          </w:rPr>
          <w:t>Tabla 19. Valoración metas PEM.</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_Toc495919709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71</w:t>
        </w:r>
        <w:r w:rsidR="00CC02CE" w:rsidRPr="0014022E">
          <w:rPr>
            <w:rFonts w:ascii="Times New Roman" w:hAnsi="Times New Roman" w:cs="Times New Roman"/>
            <w:noProof/>
            <w:webHidden/>
            <w:sz w:val="24"/>
            <w:szCs w:val="24"/>
          </w:rPr>
          <w:fldChar w:fldCharType="end"/>
        </w:r>
      </w:hyperlink>
    </w:p>
    <w:p w14:paraId="20FB8508" w14:textId="4AA420F7" w:rsidR="00E17142" w:rsidRPr="0014022E" w:rsidRDefault="00E17142" w:rsidP="00CC02CE">
      <w:pPr>
        <w:spacing w:after="100" w:line="240" w:lineRule="auto"/>
        <w:jc w:val="both"/>
        <w:rPr>
          <w:rFonts w:ascii="Times New Roman" w:hAnsi="Times New Roman" w:cs="Times New Roman"/>
          <w:b/>
          <w:sz w:val="24"/>
          <w:szCs w:val="24"/>
          <w:lang w:val="es-ES"/>
        </w:rPr>
      </w:pPr>
      <w:r w:rsidRPr="0014022E">
        <w:rPr>
          <w:rFonts w:ascii="Times New Roman" w:hAnsi="Times New Roman" w:cs="Times New Roman"/>
          <w:sz w:val="24"/>
          <w:szCs w:val="24"/>
          <w:lang w:val="es-ES"/>
        </w:rPr>
        <w:fldChar w:fldCharType="end"/>
      </w:r>
    </w:p>
    <w:p w14:paraId="28419AD5" w14:textId="77777777" w:rsidR="00E17142" w:rsidRPr="0014022E" w:rsidRDefault="00E17142">
      <w:pPr>
        <w:rPr>
          <w:rFonts w:ascii="Times New Roman" w:hAnsi="Times New Roman" w:cs="Times New Roman"/>
          <w:b/>
          <w:sz w:val="24"/>
          <w:szCs w:val="24"/>
          <w:lang w:val="es-ES"/>
        </w:rPr>
      </w:pPr>
      <w:r w:rsidRPr="0014022E">
        <w:rPr>
          <w:rFonts w:ascii="Times New Roman" w:hAnsi="Times New Roman" w:cs="Times New Roman"/>
          <w:b/>
          <w:sz w:val="24"/>
          <w:szCs w:val="24"/>
          <w:lang w:val="es-ES"/>
        </w:rPr>
        <w:br w:type="page"/>
      </w:r>
    </w:p>
    <w:p w14:paraId="292FE417" w14:textId="6D090614" w:rsidR="00E17142" w:rsidRPr="0014022E" w:rsidRDefault="00E17142" w:rsidP="00E17142">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lastRenderedPageBreak/>
        <w:t>Lista de figuras</w:t>
      </w:r>
    </w:p>
    <w:p w14:paraId="165EA196" w14:textId="746772D5" w:rsidR="00E17142" w:rsidRPr="0014022E" w:rsidRDefault="00E17142" w:rsidP="00E17142">
      <w:pPr>
        <w:spacing w:after="0" w:line="480" w:lineRule="auto"/>
        <w:jc w:val="right"/>
        <w:rPr>
          <w:rFonts w:ascii="Times New Roman" w:hAnsi="Times New Roman" w:cs="Times New Roman"/>
          <w:b/>
          <w:sz w:val="24"/>
          <w:szCs w:val="24"/>
          <w:lang w:val="es-ES"/>
        </w:rPr>
      </w:pPr>
      <w:r w:rsidRPr="0014022E">
        <w:rPr>
          <w:rFonts w:ascii="Times New Roman" w:hAnsi="Times New Roman" w:cs="Times New Roman"/>
          <w:b/>
          <w:sz w:val="24"/>
          <w:szCs w:val="24"/>
          <w:lang w:val="es-ES"/>
        </w:rPr>
        <w:t>Pág.</w:t>
      </w:r>
    </w:p>
    <w:p w14:paraId="0A849961" w14:textId="65980989" w:rsidR="00CC02CE" w:rsidRPr="0014022E" w:rsidRDefault="00E17142"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r w:rsidRPr="0014022E">
        <w:rPr>
          <w:rFonts w:ascii="Times New Roman" w:hAnsi="Times New Roman" w:cs="Times New Roman"/>
          <w:sz w:val="24"/>
          <w:szCs w:val="24"/>
          <w:lang w:val="es-ES"/>
        </w:rPr>
        <w:fldChar w:fldCharType="begin"/>
      </w:r>
      <w:r w:rsidRPr="0014022E">
        <w:rPr>
          <w:rFonts w:ascii="Times New Roman" w:hAnsi="Times New Roman" w:cs="Times New Roman"/>
          <w:sz w:val="24"/>
          <w:szCs w:val="24"/>
          <w:lang w:val="es-ES"/>
        </w:rPr>
        <w:instrText xml:space="preserve"> TOC \h \z \c "Figura" </w:instrText>
      </w:r>
      <w:r w:rsidRPr="0014022E">
        <w:rPr>
          <w:rFonts w:ascii="Times New Roman" w:hAnsi="Times New Roman" w:cs="Times New Roman"/>
          <w:sz w:val="24"/>
          <w:szCs w:val="24"/>
          <w:lang w:val="es-ES"/>
        </w:rPr>
        <w:fldChar w:fldCharType="separate"/>
      </w:r>
      <w:hyperlink w:anchor="_Toc495919713" w:history="1">
        <w:r w:rsidR="00CC02CE" w:rsidRPr="0014022E">
          <w:rPr>
            <w:rStyle w:val="Hipervnculo"/>
            <w:rFonts w:ascii="Times New Roman" w:hAnsi="Times New Roman" w:cs="Times New Roman"/>
            <w:noProof/>
            <w:sz w:val="24"/>
            <w:szCs w:val="24"/>
          </w:rPr>
          <w:t>Figura 1. Estrategia de análisis documental PEM – PDTS.</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_Toc495919713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30</w:t>
        </w:r>
        <w:r w:rsidR="00CC02CE" w:rsidRPr="0014022E">
          <w:rPr>
            <w:rFonts w:ascii="Times New Roman" w:hAnsi="Times New Roman" w:cs="Times New Roman"/>
            <w:noProof/>
            <w:webHidden/>
            <w:sz w:val="24"/>
            <w:szCs w:val="24"/>
          </w:rPr>
          <w:fldChar w:fldCharType="end"/>
        </w:r>
      </w:hyperlink>
    </w:p>
    <w:p w14:paraId="1BFCD1A4" w14:textId="263B2E80"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14" w:history="1">
        <w:r w:rsidR="00CC02CE" w:rsidRPr="0014022E">
          <w:rPr>
            <w:rStyle w:val="Hipervnculo"/>
            <w:rFonts w:ascii="Times New Roman" w:hAnsi="Times New Roman" w:cs="Times New Roman"/>
            <w:noProof/>
            <w:sz w:val="24"/>
            <w:szCs w:val="24"/>
          </w:rPr>
          <w:t>Figura 2. Relación cronológica, PEM y planes de desarrollo Apartadó.</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_Toc495919714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31</w:t>
        </w:r>
        <w:r w:rsidR="00CC02CE" w:rsidRPr="0014022E">
          <w:rPr>
            <w:rFonts w:ascii="Times New Roman" w:hAnsi="Times New Roman" w:cs="Times New Roman"/>
            <w:noProof/>
            <w:webHidden/>
            <w:sz w:val="24"/>
            <w:szCs w:val="24"/>
          </w:rPr>
          <w:fldChar w:fldCharType="end"/>
        </w:r>
      </w:hyperlink>
    </w:p>
    <w:p w14:paraId="4D034B48" w14:textId="398B98A1"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15" w:history="1">
        <w:r w:rsidR="00CC02CE" w:rsidRPr="0014022E">
          <w:rPr>
            <w:rStyle w:val="Hipervnculo"/>
            <w:rFonts w:ascii="Times New Roman" w:hAnsi="Times New Roman" w:cs="Times New Roman"/>
            <w:noProof/>
            <w:sz w:val="24"/>
            <w:szCs w:val="24"/>
          </w:rPr>
          <w:t xml:space="preserve">Figura 3. </w:t>
        </w:r>
        <w:r w:rsidR="00CC02CE" w:rsidRPr="0014022E">
          <w:rPr>
            <w:rStyle w:val="Hipervnculo"/>
            <w:rFonts w:ascii="Times New Roman" w:hAnsi="Times New Roman" w:cs="Times New Roman"/>
            <w:noProof/>
            <w:sz w:val="24"/>
            <w:szCs w:val="24"/>
            <w:lang w:eastAsia="es-CO"/>
          </w:rPr>
          <w:t>Problemática PDT 2008-2011</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_Toc495919715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40</w:t>
        </w:r>
        <w:r w:rsidR="00CC02CE" w:rsidRPr="0014022E">
          <w:rPr>
            <w:rFonts w:ascii="Times New Roman" w:hAnsi="Times New Roman" w:cs="Times New Roman"/>
            <w:noProof/>
            <w:webHidden/>
            <w:sz w:val="24"/>
            <w:szCs w:val="24"/>
          </w:rPr>
          <w:fldChar w:fldCharType="end"/>
        </w:r>
      </w:hyperlink>
    </w:p>
    <w:p w14:paraId="126BE6AB" w14:textId="1A42D485"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16" w:history="1">
        <w:r w:rsidR="00CC02CE" w:rsidRPr="0014022E">
          <w:rPr>
            <w:rStyle w:val="Hipervnculo"/>
            <w:rFonts w:ascii="Times New Roman" w:hAnsi="Times New Roman" w:cs="Times New Roman"/>
            <w:noProof/>
            <w:sz w:val="24"/>
            <w:szCs w:val="24"/>
          </w:rPr>
          <w:t>Figura 4. Propósitos PDT 2008-2011</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_Toc495919716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41</w:t>
        </w:r>
        <w:r w:rsidR="00CC02CE" w:rsidRPr="0014022E">
          <w:rPr>
            <w:rFonts w:ascii="Times New Roman" w:hAnsi="Times New Roman" w:cs="Times New Roman"/>
            <w:noProof/>
            <w:webHidden/>
            <w:sz w:val="24"/>
            <w:szCs w:val="24"/>
          </w:rPr>
          <w:fldChar w:fldCharType="end"/>
        </w:r>
      </w:hyperlink>
    </w:p>
    <w:p w14:paraId="507CFBF9" w14:textId="6E753397"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17" w:history="1">
        <w:r w:rsidR="00CC02CE" w:rsidRPr="0014022E">
          <w:rPr>
            <w:rStyle w:val="Hipervnculo"/>
            <w:rFonts w:ascii="Times New Roman" w:hAnsi="Times New Roman" w:cs="Times New Roman"/>
            <w:noProof/>
            <w:sz w:val="24"/>
            <w:szCs w:val="24"/>
          </w:rPr>
          <w:t>Figura 5. Comparación PDT 200-2011 vs Guía MEN.</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_Toc495919717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43</w:t>
        </w:r>
        <w:r w:rsidR="00CC02CE" w:rsidRPr="0014022E">
          <w:rPr>
            <w:rFonts w:ascii="Times New Roman" w:hAnsi="Times New Roman" w:cs="Times New Roman"/>
            <w:noProof/>
            <w:webHidden/>
            <w:sz w:val="24"/>
            <w:szCs w:val="24"/>
          </w:rPr>
          <w:fldChar w:fldCharType="end"/>
        </w:r>
      </w:hyperlink>
    </w:p>
    <w:p w14:paraId="65DB4EBB" w14:textId="0A768888" w:rsidR="00CC02CE" w:rsidRPr="0014022E" w:rsidRDefault="001968EC" w:rsidP="00CC02CE">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919718" w:history="1">
        <w:r w:rsidR="00CC02CE" w:rsidRPr="0014022E">
          <w:rPr>
            <w:rStyle w:val="Hipervnculo"/>
            <w:rFonts w:ascii="Times New Roman" w:hAnsi="Times New Roman" w:cs="Times New Roman"/>
            <w:noProof/>
            <w:sz w:val="24"/>
            <w:szCs w:val="24"/>
          </w:rPr>
          <w:t>Figura 6. Esquema componente educativo PDT 2012-2015.</w:t>
        </w:r>
        <w:r w:rsidR="00CC02CE" w:rsidRPr="0014022E">
          <w:rPr>
            <w:rFonts w:ascii="Times New Roman" w:hAnsi="Times New Roman" w:cs="Times New Roman"/>
            <w:noProof/>
            <w:webHidden/>
            <w:sz w:val="24"/>
            <w:szCs w:val="24"/>
          </w:rPr>
          <w:tab/>
        </w:r>
        <w:r w:rsidR="00CC02CE" w:rsidRPr="0014022E">
          <w:rPr>
            <w:rFonts w:ascii="Times New Roman" w:hAnsi="Times New Roman" w:cs="Times New Roman"/>
            <w:noProof/>
            <w:webHidden/>
            <w:sz w:val="24"/>
            <w:szCs w:val="24"/>
          </w:rPr>
          <w:fldChar w:fldCharType="begin"/>
        </w:r>
        <w:r w:rsidR="00CC02CE" w:rsidRPr="0014022E">
          <w:rPr>
            <w:rFonts w:ascii="Times New Roman" w:hAnsi="Times New Roman" w:cs="Times New Roman"/>
            <w:noProof/>
            <w:webHidden/>
            <w:sz w:val="24"/>
            <w:szCs w:val="24"/>
          </w:rPr>
          <w:instrText xml:space="preserve"> PAGEREF _Toc495919718 \h </w:instrText>
        </w:r>
        <w:r w:rsidR="00CC02CE" w:rsidRPr="0014022E">
          <w:rPr>
            <w:rFonts w:ascii="Times New Roman" w:hAnsi="Times New Roman" w:cs="Times New Roman"/>
            <w:noProof/>
            <w:webHidden/>
            <w:sz w:val="24"/>
            <w:szCs w:val="24"/>
          </w:rPr>
        </w:r>
        <w:r w:rsidR="00CC02CE"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49</w:t>
        </w:r>
        <w:r w:rsidR="00CC02CE" w:rsidRPr="0014022E">
          <w:rPr>
            <w:rFonts w:ascii="Times New Roman" w:hAnsi="Times New Roman" w:cs="Times New Roman"/>
            <w:noProof/>
            <w:webHidden/>
            <w:sz w:val="24"/>
            <w:szCs w:val="24"/>
          </w:rPr>
          <w:fldChar w:fldCharType="end"/>
        </w:r>
      </w:hyperlink>
    </w:p>
    <w:p w14:paraId="3FAD5B80" w14:textId="260E37EF" w:rsidR="00E17142" w:rsidRPr="0014022E" w:rsidRDefault="00E17142" w:rsidP="00CC02CE">
      <w:pPr>
        <w:spacing w:after="100" w:line="240" w:lineRule="auto"/>
        <w:jc w:val="both"/>
        <w:rPr>
          <w:rFonts w:ascii="Times New Roman" w:hAnsi="Times New Roman" w:cs="Times New Roman"/>
          <w:b/>
          <w:sz w:val="24"/>
          <w:szCs w:val="24"/>
          <w:lang w:val="es-ES"/>
        </w:rPr>
      </w:pPr>
      <w:r w:rsidRPr="0014022E">
        <w:rPr>
          <w:rFonts w:ascii="Times New Roman" w:hAnsi="Times New Roman" w:cs="Times New Roman"/>
          <w:sz w:val="24"/>
          <w:szCs w:val="24"/>
          <w:lang w:val="es-ES"/>
        </w:rPr>
        <w:fldChar w:fldCharType="end"/>
      </w:r>
    </w:p>
    <w:p w14:paraId="4F012095" w14:textId="77777777" w:rsidR="00E17142" w:rsidRPr="0014022E" w:rsidRDefault="00E17142">
      <w:pPr>
        <w:rPr>
          <w:rFonts w:ascii="Times New Roman" w:hAnsi="Times New Roman" w:cs="Times New Roman"/>
          <w:b/>
          <w:sz w:val="24"/>
          <w:szCs w:val="24"/>
          <w:lang w:val="es-ES"/>
        </w:rPr>
      </w:pPr>
      <w:r w:rsidRPr="0014022E">
        <w:rPr>
          <w:rFonts w:ascii="Times New Roman" w:hAnsi="Times New Roman" w:cs="Times New Roman"/>
          <w:b/>
          <w:sz w:val="24"/>
          <w:szCs w:val="24"/>
          <w:lang w:val="es-ES"/>
        </w:rPr>
        <w:br w:type="page"/>
      </w:r>
    </w:p>
    <w:p w14:paraId="309046CD" w14:textId="0DBCC4CD" w:rsidR="00E17142" w:rsidRPr="0014022E" w:rsidRDefault="00E17142" w:rsidP="00E17142">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lastRenderedPageBreak/>
        <w:t>Lista de anexos</w:t>
      </w:r>
    </w:p>
    <w:p w14:paraId="1DD6AB91" w14:textId="5A98FF77" w:rsidR="00E17142" w:rsidRPr="0014022E" w:rsidRDefault="00E17142" w:rsidP="00E17142">
      <w:pPr>
        <w:spacing w:after="0" w:line="480" w:lineRule="auto"/>
        <w:jc w:val="right"/>
        <w:rPr>
          <w:rFonts w:ascii="Times New Roman" w:hAnsi="Times New Roman" w:cs="Times New Roman"/>
          <w:b/>
          <w:sz w:val="24"/>
          <w:szCs w:val="24"/>
          <w:lang w:val="es-ES"/>
        </w:rPr>
      </w:pPr>
      <w:r w:rsidRPr="0014022E">
        <w:rPr>
          <w:rFonts w:ascii="Times New Roman" w:hAnsi="Times New Roman" w:cs="Times New Roman"/>
          <w:b/>
          <w:sz w:val="24"/>
          <w:szCs w:val="24"/>
          <w:lang w:val="es-ES"/>
        </w:rPr>
        <w:t>Pág.</w:t>
      </w:r>
    </w:p>
    <w:p w14:paraId="7A84DD4A" w14:textId="136F7B93" w:rsidR="00E17142" w:rsidRPr="0014022E" w:rsidRDefault="00E17142" w:rsidP="00E17142">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r w:rsidRPr="0014022E">
        <w:rPr>
          <w:rFonts w:ascii="Times New Roman" w:hAnsi="Times New Roman" w:cs="Times New Roman"/>
          <w:b/>
          <w:sz w:val="24"/>
          <w:szCs w:val="24"/>
          <w:lang w:val="es-ES"/>
        </w:rPr>
        <w:fldChar w:fldCharType="begin"/>
      </w:r>
      <w:r w:rsidRPr="0014022E">
        <w:rPr>
          <w:rFonts w:ascii="Times New Roman" w:hAnsi="Times New Roman" w:cs="Times New Roman"/>
          <w:b/>
          <w:sz w:val="24"/>
          <w:szCs w:val="24"/>
          <w:lang w:val="es-ES"/>
        </w:rPr>
        <w:instrText xml:space="preserve"> TOC \h \z \c "Anexo" </w:instrText>
      </w:r>
      <w:r w:rsidRPr="0014022E">
        <w:rPr>
          <w:rFonts w:ascii="Times New Roman" w:hAnsi="Times New Roman" w:cs="Times New Roman"/>
          <w:b/>
          <w:sz w:val="24"/>
          <w:szCs w:val="24"/>
          <w:lang w:val="es-ES"/>
        </w:rPr>
        <w:fldChar w:fldCharType="separate"/>
      </w:r>
      <w:hyperlink w:anchor="_Toc495673059" w:history="1">
        <w:r w:rsidRPr="0014022E">
          <w:rPr>
            <w:rStyle w:val="Hipervnculo"/>
            <w:rFonts w:ascii="Times New Roman" w:hAnsi="Times New Roman" w:cs="Times New Roman"/>
            <w:noProof/>
            <w:sz w:val="24"/>
            <w:szCs w:val="24"/>
          </w:rPr>
          <w:t>Anexo 1. Entrevista Semiestructurada dirigida a los Administrativos de la entidad territorial</w:t>
        </w:r>
        <w:r w:rsidRPr="0014022E">
          <w:rPr>
            <w:rFonts w:ascii="Times New Roman" w:hAnsi="Times New Roman" w:cs="Times New Roman"/>
            <w:noProof/>
            <w:webHidden/>
            <w:sz w:val="24"/>
            <w:szCs w:val="24"/>
          </w:rPr>
          <w:tab/>
        </w:r>
        <w:r w:rsidRPr="0014022E">
          <w:rPr>
            <w:rFonts w:ascii="Times New Roman" w:hAnsi="Times New Roman" w:cs="Times New Roman"/>
            <w:noProof/>
            <w:webHidden/>
            <w:sz w:val="24"/>
            <w:szCs w:val="24"/>
          </w:rPr>
          <w:fldChar w:fldCharType="begin"/>
        </w:r>
        <w:r w:rsidRPr="0014022E">
          <w:rPr>
            <w:rFonts w:ascii="Times New Roman" w:hAnsi="Times New Roman" w:cs="Times New Roman"/>
            <w:noProof/>
            <w:webHidden/>
            <w:sz w:val="24"/>
            <w:szCs w:val="24"/>
          </w:rPr>
          <w:instrText xml:space="preserve"> PAGEREF _Toc495673059 \h </w:instrText>
        </w:r>
        <w:r w:rsidRPr="0014022E">
          <w:rPr>
            <w:rFonts w:ascii="Times New Roman" w:hAnsi="Times New Roman" w:cs="Times New Roman"/>
            <w:noProof/>
            <w:webHidden/>
            <w:sz w:val="24"/>
            <w:szCs w:val="24"/>
          </w:rPr>
        </w:r>
        <w:r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82</w:t>
        </w:r>
        <w:r w:rsidRPr="0014022E">
          <w:rPr>
            <w:rFonts w:ascii="Times New Roman" w:hAnsi="Times New Roman" w:cs="Times New Roman"/>
            <w:noProof/>
            <w:webHidden/>
            <w:sz w:val="24"/>
            <w:szCs w:val="24"/>
          </w:rPr>
          <w:fldChar w:fldCharType="end"/>
        </w:r>
      </w:hyperlink>
    </w:p>
    <w:p w14:paraId="562A49C1" w14:textId="75204CDE" w:rsidR="00E17142" w:rsidRPr="0014022E" w:rsidRDefault="001968EC" w:rsidP="00E17142">
      <w:pPr>
        <w:pStyle w:val="Tabladeilustraciones"/>
        <w:tabs>
          <w:tab w:val="right" w:leader="dot" w:pos="9350"/>
        </w:tabs>
        <w:spacing w:after="100" w:line="240" w:lineRule="auto"/>
        <w:jc w:val="both"/>
        <w:rPr>
          <w:rFonts w:ascii="Times New Roman" w:eastAsiaTheme="minorEastAsia" w:hAnsi="Times New Roman" w:cs="Times New Roman"/>
          <w:noProof/>
          <w:sz w:val="24"/>
          <w:szCs w:val="24"/>
          <w:lang w:eastAsia="es-CO"/>
        </w:rPr>
      </w:pPr>
      <w:hyperlink w:anchor="_Toc495673060" w:history="1">
        <w:r w:rsidR="00E17142" w:rsidRPr="0014022E">
          <w:rPr>
            <w:rStyle w:val="Hipervnculo"/>
            <w:rFonts w:ascii="Times New Roman" w:hAnsi="Times New Roman" w:cs="Times New Roman"/>
            <w:noProof/>
            <w:sz w:val="24"/>
            <w:szCs w:val="24"/>
          </w:rPr>
          <w:t>Anexo 2. Entrevista semiestructurada dirigida a rectores.</w:t>
        </w:r>
        <w:r w:rsidR="00E17142" w:rsidRPr="0014022E">
          <w:rPr>
            <w:rFonts w:ascii="Times New Roman" w:hAnsi="Times New Roman" w:cs="Times New Roman"/>
            <w:noProof/>
            <w:webHidden/>
            <w:sz w:val="24"/>
            <w:szCs w:val="24"/>
          </w:rPr>
          <w:tab/>
        </w:r>
        <w:r w:rsidR="00E17142" w:rsidRPr="0014022E">
          <w:rPr>
            <w:rFonts w:ascii="Times New Roman" w:hAnsi="Times New Roman" w:cs="Times New Roman"/>
            <w:noProof/>
            <w:webHidden/>
            <w:sz w:val="24"/>
            <w:szCs w:val="24"/>
          </w:rPr>
          <w:fldChar w:fldCharType="begin"/>
        </w:r>
        <w:r w:rsidR="00E17142" w:rsidRPr="0014022E">
          <w:rPr>
            <w:rFonts w:ascii="Times New Roman" w:hAnsi="Times New Roman" w:cs="Times New Roman"/>
            <w:noProof/>
            <w:webHidden/>
            <w:sz w:val="24"/>
            <w:szCs w:val="24"/>
          </w:rPr>
          <w:instrText xml:space="preserve"> PAGEREF _Toc495673060 \h </w:instrText>
        </w:r>
        <w:r w:rsidR="00E17142" w:rsidRPr="0014022E">
          <w:rPr>
            <w:rFonts w:ascii="Times New Roman" w:hAnsi="Times New Roman" w:cs="Times New Roman"/>
            <w:noProof/>
            <w:webHidden/>
            <w:sz w:val="24"/>
            <w:szCs w:val="24"/>
          </w:rPr>
        </w:r>
        <w:r w:rsidR="00E17142" w:rsidRPr="0014022E">
          <w:rPr>
            <w:rFonts w:ascii="Times New Roman" w:hAnsi="Times New Roman" w:cs="Times New Roman"/>
            <w:noProof/>
            <w:webHidden/>
            <w:sz w:val="24"/>
            <w:szCs w:val="24"/>
          </w:rPr>
          <w:fldChar w:fldCharType="separate"/>
        </w:r>
        <w:r w:rsidR="00372651">
          <w:rPr>
            <w:rFonts w:ascii="Times New Roman" w:hAnsi="Times New Roman" w:cs="Times New Roman"/>
            <w:noProof/>
            <w:webHidden/>
            <w:sz w:val="24"/>
            <w:szCs w:val="24"/>
          </w:rPr>
          <w:t>83</w:t>
        </w:r>
        <w:r w:rsidR="00E17142" w:rsidRPr="0014022E">
          <w:rPr>
            <w:rFonts w:ascii="Times New Roman" w:hAnsi="Times New Roman" w:cs="Times New Roman"/>
            <w:noProof/>
            <w:webHidden/>
            <w:sz w:val="24"/>
            <w:szCs w:val="24"/>
          </w:rPr>
          <w:fldChar w:fldCharType="end"/>
        </w:r>
      </w:hyperlink>
    </w:p>
    <w:p w14:paraId="3A8D6EEB" w14:textId="1269E596" w:rsidR="00E17142" w:rsidRPr="0014022E" w:rsidRDefault="00E17142" w:rsidP="00E17142">
      <w:pPr>
        <w:spacing w:after="100" w:line="240" w:lineRule="auto"/>
        <w:jc w:val="both"/>
        <w:rPr>
          <w:rFonts w:ascii="Times New Roman" w:hAnsi="Times New Roman" w:cs="Times New Roman"/>
          <w:b/>
          <w:sz w:val="24"/>
          <w:szCs w:val="24"/>
          <w:lang w:val="es-ES"/>
        </w:rPr>
      </w:pPr>
      <w:r w:rsidRPr="0014022E">
        <w:rPr>
          <w:rFonts w:ascii="Times New Roman" w:hAnsi="Times New Roman" w:cs="Times New Roman"/>
          <w:b/>
          <w:sz w:val="24"/>
          <w:szCs w:val="24"/>
          <w:lang w:val="es-ES"/>
        </w:rPr>
        <w:fldChar w:fldCharType="end"/>
      </w:r>
    </w:p>
    <w:p w14:paraId="5E398D26" w14:textId="5F027A64" w:rsidR="00CA7F7D" w:rsidRPr="0014022E" w:rsidRDefault="00CA7F7D" w:rsidP="00CA7F7D">
      <w:pPr>
        <w:spacing w:after="0" w:line="480" w:lineRule="auto"/>
        <w:jc w:val="center"/>
        <w:rPr>
          <w:rFonts w:ascii="Times New Roman" w:hAnsi="Times New Roman" w:cs="Times New Roman"/>
          <w:b/>
          <w:sz w:val="24"/>
          <w:szCs w:val="24"/>
          <w:lang w:val="es-ES"/>
        </w:rPr>
      </w:pPr>
      <w:r w:rsidRPr="0014022E">
        <w:rPr>
          <w:rFonts w:ascii="Times New Roman" w:hAnsi="Times New Roman" w:cs="Times New Roman"/>
          <w:b/>
          <w:sz w:val="24"/>
          <w:szCs w:val="24"/>
          <w:lang w:val="es-ES"/>
        </w:rPr>
        <w:br w:type="page"/>
      </w:r>
    </w:p>
    <w:p w14:paraId="2ACA59C9" w14:textId="010BA183" w:rsidR="00041169" w:rsidRPr="0014022E" w:rsidRDefault="00CA7F7D" w:rsidP="00CA7F7D">
      <w:pPr>
        <w:spacing w:after="0" w:line="480" w:lineRule="auto"/>
        <w:jc w:val="center"/>
        <w:rPr>
          <w:rFonts w:ascii="Times New Roman" w:hAnsi="Times New Roman" w:cs="Times New Roman"/>
          <w:b/>
          <w:sz w:val="24"/>
          <w:szCs w:val="24"/>
        </w:rPr>
      </w:pPr>
      <w:r w:rsidRPr="0014022E">
        <w:rPr>
          <w:rFonts w:ascii="Times New Roman" w:hAnsi="Times New Roman" w:cs="Times New Roman"/>
          <w:b/>
          <w:sz w:val="24"/>
          <w:szCs w:val="24"/>
        </w:rPr>
        <w:lastRenderedPageBreak/>
        <w:t>Resumen</w:t>
      </w:r>
    </w:p>
    <w:p w14:paraId="436DB449" w14:textId="1474A150" w:rsidR="00041169" w:rsidRPr="0014022E" w:rsidRDefault="00041169" w:rsidP="00CA7F7D">
      <w:pPr>
        <w:spacing w:after="0" w:line="480" w:lineRule="auto"/>
        <w:rPr>
          <w:rFonts w:ascii="Times New Roman" w:hAnsi="Times New Roman" w:cs="Times New Roman"/>
          <w:sz w:val="24"/>
          <w:szCs w:val="24"/>
        </w:rPr>
      </w:pPr>
      <w:r w:rsidRPr="0014022E">
        <w:rPr>
          <w:rFonts w:ascii="Times New Roman" w:hAnsi="Times New Roman" w:cs="Times New Roman"/>
          <w:sz w:val="24"/>
          <w:szCs w:val="24"/>
        </w:rPr>
        <w:t xml:space="preserve">La investigación aborda el objeto del Plan educativo del Municipio de Apartadó 2010-2016, desde la perspectiva de la participación de los actores de la comunidad, entendiéndose estos como todos los agentes que intervienen en la formulación, ejecución y evaluación del mismo, y van desde autoridades de la secretaria de educación y cultura del Municipio de Apartadó, hasta rectores de las Instituciones de educación.  </w:t>
      </w:r>
    </w:p>
    <w:p w14:paraId="241EDFF4" w14:textId="62AA3759" w:rsidR="00041169" w:rsidRPr="0014022E" w:rsidRDefault="00041169" w:rsidP="00CA7F7D">
      <w:pPr>
        <w:spacing w:after="0" w:line="480" w:lineRule="auto"/>
        <w:rPr>
          <w:rFonts w:ascii="Times New Roman" w:hAnsi="Times New Roman" w:cs="Times New Roman"/>
          <w:sz w:val="24"/>
          <w:szCs w:val="24"/>
        </w:rPr>
      </w:pPr>
      <w:r w:rsidRPr="0014022E">
        <w:rPr>
          <w:rFonts w:ascii="Times New Roman" w:hAnsi="Times New Roman" w:cs="Times New Roman"/>
          <w:sz w:val="24"/>
          <w:szCs w:val="24"/>
        </w:rPr>
        <w:t xml:space="preserve">Tuvo como propósito entender como cada uno de estos actores participó a lo largo de la vigencia del PEM y cuáles fueron las lecciones aprendidas que se pueden incorporar para hacer más efectiva la gestión de la calidad educativa del Municipio a través de la herramienta PEM. </w:t>
      </w:r>
    </w:p>
    <w:p w14:paraId="371A4193" w14:textId="7D3E8BBC" w:rsidR="00041169" w:rsidRPr="0014022E" w:rsidRDefault="00041169" w:rsidP="00CA7F7D">
      <w:pPr>
        <w:spacing w:after="0" w:line="480" w:lineRule="auto"/>
        <w:rPr>
          <w:rFonts w:ascii="Times New Roman" w:hAnsi="Times New Roman" w:cs="Times New Roman"/>
          <w:sz w:val="24"/>
          <w:szCs w:val="24"/>
        </w:rPr>
      </w:pPr>
      <w:r w:rsidRPr="0014022E">
        <w:rPr>
          <w:rFonts w:ascii="Times New Roman" w:hAnsi="Times New Roman" w:cs="Times New Roman"/>
          <w:sz w:val="24"/>
          <w:szCs w:val="24"/>
        </w:rPr>
        <w:t>Metodológicamente se abordó desde la perspectiva cualitativa complementada con el análisis de información cuantitativa secundaria, para lograr la valoración de los logros planteados en e</w:t>
      </w:r>
      <w:r w:rsidR="00BC7729" w:rsidRPr="0014022E">
        <w:rPr>
          <w:rFonts w:ascii="Times New Roman" w:hAnsi="Times New Roman" w:cs="Times New Roman"/>
          <w:sz w:val="24"/>
          <w:szCs w:val="24"/>
        </w:rPr>
        <w:t xml:space="preserve">l PEM, e identificar la interrelación con otros instrumentos y herramientas de planeación y gestión educativa como son los foros educativos y los planes de Desarrollo municipales.  Para la recolección de la información primaria se seleccionaron los </w:t>
      </w:r>
      <w:proofErr w:type="gramStart"/>
      <w:r w:rsidR="00BC7729" w:rsidRPr="0014022E">
        <w:rPr>
          <w:rFonts w:ascii="Times New Roman" w:hAnsi="Times New Roman" w:cs="Times New Roman"/>
          <w:sz w:val="24"/>
          <w:szCs w:val="24"/>
        </w:rPr>
        <w:t>sujetos  que</w:t>
      </w:r>
      <w:proofErr w:type="gramEnd"/>
      <w:r w:rsidR="00BC7729" w:rsidRPr="0014022E">
        <w:rPr>
          <w:rFonts w:ascii="Times New Roman" w:hAnsi="Times New Roman" w:cs="Times New Roman"/>
          <w:sz w:val="24"/>
          <w:szCs w:val="24"/>
        </w:rPr>
        <w:t xml:space="preserve"> hacen o hicieron parte de la gestión del PEM durante su vigencia. </w:t>
      </w:r>
    </w:p>
    <w:p w14:paraId="464B0CA0" w14:textId="2C191DAE" w:rsidR="002F0502" w:rsidRPr="0014022E" w:rsidRDefault="00BC7729"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b/>
          <w:i/>
          <w:sz w:val="24"/>
          <w:szCs w:val="24"/>
        </w:rPr>
        <w:t>Palabras clave:</w:t>
      </w:r>
      <w:r w:rsidRPr="0014022E">
        <w:rPr>
          <w:rFonts w:ascii="Times New Roman" w:hAnsi="Times New Roman" w:cs="Times New Roman"/>
          <w:sz w:val="24"/>
          <w:szCs w:val="24"/>
        </w:rPr>
        <w:t xml:space="preserve"> PEM, Foro educativo, Plan de desarrollo territorial, calidad educativa, gestión educativa, evaluación educativa. </w:t>
      </w:r>
    </w:p>
    <w:p w14:paraId="6CED431C" w14:textId="3A73173C" w:rsidR="00CA7F7D" w:rsidRPr="0014022E" w:rsidRDefault="00CA7F7D">
      <w:pPr>
        <w:rPr>
          <w:rFonts w:ascii="Times New Roman" w:hAnsi="Times New Roman" w:cs="Times New Roman"/>
          <w:b/>
          <w:sz w:val="24"/>
          <w:szCs w:val="24"/>
        </w:rPr>
      </w:pPr>
      <w:r w:rsidRPr="0014022E">
        <w:rPr>
          <w:rFonts w:ascii="Times New Roman" w:hAnsi="Times New Roman" w:cs="Times New Roman"/>
          <w:b/>
          <w:sz w:val="24"/>
          <w:szCs w:val="24"/>
        </w:rPr>
        <w:br w:type="page"/>
      </w:r>
    </w:p>
    <w:p w14:paraId="1EAD092B" w14:textId="353458DC" w:rsidR="00781BEE" w:rsidRPr="0014022E" w:rsidRDefault="00CA7F7D" w:rsidP="00CA7F7D">
      <w:pPr>
        <w:spacing w:after="0" w:line="480" w:lineRule="auto"/>
        <w:jc w:val="center"/>
        <w:outlineLvl w:val="0"/>
        <w:rPr>
          <w:rFonts w:ascii="Times New Roman" w:hAnsi="Times New Roman" w:cs="Times New Roman"/>
          <w:b/>
          <w:sz w:val="24"/>
          <w:szCs w:val="24"/>
        </w:rPr>
      </w:pPr>
      <w:bookmarkStart w:id="0" w:name="_Toc495919800"/>
      <w:r w:rsidRPr="0014022E">
        <w:rPr>
          <w:rFonts w:ascii="Times New Roman" w:hAnsi="Times New Roman" w:cs="Times New Roman"/>
          <w:b/>
          <w:sz w:val="24"/>
          <w:szCs w:val="24"/>
        </w:rPr>
        <w:lastRenderedPageBreak/>
        <w:t>Introducción</w:t>
      </w:r>
      <w:bookmarkEnd w:id="0"/>
    </w:p>
    <w:p w14:paraId="4EAFE31A" w14:textId="3E71709F" w:rsidR="006A116C" w:rsidRPr="0014022E" w:rsidRDefault="007135AD"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Desde el Ministerio de Educación Nacional se ha establecido la necesidad de generar planes indicativos municipales que se constituyan en la hoja de ruta para la gestión de la calid</w:t>
      </w:r>
      <w:r w:rsidR="006A116C" w:rsidRPr="0014022E">
        <w:rPr>
          <w:rFonts w:ascii="Times New Roman" w:hAnsi="Times New Roman" w:cs="Times New Roman"/>
          <w:sz w:val="24"/>
          <w:szCs w:val="24"/>
        </w:rPr>
        <w:t>ad educativa en los Municipios, entregando para ello, guías conceptuales</w:t>
      </w:r>
      <w:r w:rsidR="002C47F9" w:rsidRPr="0014022E">
        <w:rPr>
          <w:rFonts w:ascii="Times New Roman" w:hAnsi="Times New Roman" w:cs="Times New Roman"/>
          <w:sz w:val="24"/>
          <w:szCs w:val="24"/>
        </w:rPr>
        <w:t>, a</w:t>
      </w:r>
      <w:r w:rsidR="006A116C" w:rsidRPr="0014022E">
        <w:rPr>
          <w:rFonts w:ascii="Times New Roman" w:hAnsi="Times New Roman" w:cs="Times New Roman"/>
          <w:sz w:val="24"/>
          <w:szCs w:val="24"/>
        </w:rPr>
        <w:t xml:space="preserve"> través de las cuales se establece que el PEM es un proyecto indicativo que recoge los aportes de los foros educativos en materia de educación. Sin embargo, el mismo MEN ha venido estableciendo la pauta en torno al desarrollo de los foros, lo que da lugar a plantear interrogantes en torno a la complementariedad de los mismos y el PEM. </w:t>
      </w:r>
    </w:p>
    <w:p w14:paraId="42C742DE" w14:textId="7F7A040A" w:rsidR="006A116C" w:rsidRPr="0014022E" w:rsidRDefault="006A116C"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La vigencia del PEM es autonomía municipal, sin </w:t>
      </w:r>
      <w:r w:rsidR="00A831CD" w:rsidRPr="0014022E">
        <w:rPr>
          <w:rFonts w:ascii="Times New Roman" w:hAnsi="Times New Roman" w:cs="Times New Roman"/>
          <w:sz w:val="24"/>
          <w:szCs w:val="24"/>
        </w:rPr>
        <w:t>embargo,</w:t>
      </w:r>
      <w:r w:rsidRPr="0014022E">
        <w:rPr>
          <w:rFonts w:ascii="Times New Roman" w:hAnsi="Times New Roman" w:cs="Times New Roman"/>
          <w:sz w:val="24"/>
          <w:szCs w:val="24"/>
        </w:rPr>
        <w:t xml:space="preserve"> hay recomendaciones en torno a que se realicen a diez años, lapso en el cual la dinámica educativa a nivel nacional, departamental y municipal puede cambiar substancialmente, dejando inquietudes en torno a la pertinencia del PEM en función del tiempo. </w:t>
      </w:r>
    </w:p>
    <w:p w14:paraId="20FA65C5" w14:textId="6E5E4E95" w:rsidR="002C47F9" w:rsidRPr="0014022E" w:rsidRDefault="002C47F9"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A nivel de Instituciones educativas, la planeación se materializa a través del PEI que consta de cuatro áreas de gestión previamente determinadas por el ministerio de educación a través de la guía 34:  </w:t>
      </w:r>
      <w:r w:rsidRPr="0014022E">
        <w:rPr>
          <w:rFonts w:ascii="Times New Roman" w:hAnsi="Times New Roman" w:cs="Times New Roman"/>
          <w:noProof/>
          <w:sz w:val="24"/>
          <w:szCs w:val="24"/>
        </w:rPr>
        <w:t>gestión directiva, gestión académica y pedagogica, la gestión administrativa y financiera y gestión de comunidad y convivencia, estas áreas, no coinciden exactamente con lineas del PEM ni del PDT, y de manera adicional, se originan, aprueban y actualiza</w:t>
      </w:r>
      <w:r w:rsidR="00596D35" w:rsidRPr="0014022E">
        <w:rPr>
          <w:rFonts w:ascii="Times New Roman" w:hAnsi="Times New Roman" w:cs="Times New Roman"/>
          <w:noProof/>
          <w:sz w:val="24"/>
          <w:szCs w:val="24"/>
        </w:rPr>
        <w:t>n</w:t>
      </w:r>
      <w:r w:rsidRPr="0014022E">
        <w:rPr>
          <w:rFonts w:ascii="Times New Roman" w:hAnsi="Times New Roman" w:cs="Times New Roman"/>
          <w:noProof/>
          <w:sz w:val="24"/>
          <w:szCs w:val="24"/>
        </w:rPr>
        <w:t xml:space="preserve"> de manera diferente en cada institución educativa según la dinámica de la misma.  Esto lleva a considerar  si realmente son coherentes los PEI y el  PEM. </w:t>
      </w:r>
    </w:p>
    <w:p w14:paraId="182A7F23" w14:textId="52362A0B" w:rsidR="009D4165" w:rsidRPr="0014022E" w:rsidRDefault="009D4165"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Estos interrogantes se concretan en torno a la pregunta </w:t>
      </w:r>
      <w:proofErr w:type="spellStart"/>
      <w:r w:rsidRPr="0014022E">
        <w:rPr>
          <w:rFonts w:ascii="Times New Roman" w:hAnsi="Times New Roman" w:cs="Times New Roman"/>
          <w:sz w:val="24"/>
          <w:szCs w:val="24"/>
        </w:rPr>
        <w:t>problematizadora</w:t>
      </w:r>
      <w:proofErr w:type="spellEnd"/>
      <w:r w:rsidRPr="0014022E">
        <w:rPr>
          <w:rFonts w:ascii="Times New Roman" w:hAnsi="Times New Roman" w:cs="Times New Roman"/>
          <w:sz w:val="24"/>
          <w:szCs w:val="24"/>
        </w:rPr>
        <w:t xml:space="preserve"> ¿Cómo ha sido la participación de los actores de la comunidad en la gestión del Plan Educativo Municipal de Apartadó, 2010-2016</w:t>
      </w:r>
      <w:r w:rsidR="00F020F1" w:rsidRPr="0014022E">
        <w:rPr>
          <w:rFonts w:ascii="Times New Roman" w:hAnsi="Times New Roman" w:cs="Times New Roman"/>
          <w:sz w:val="24"/>
          <w:szCs w:val="24"/>
        </w:rPr>
        <w:t>?</w:t>
      </w:r>
      <w:r w:rsidR="00A831CD" w:rsidRPr="0014022E">
        <w:rPr>
          <w:rFonts w:ascii="Times New Roman" w:hAnsi="Times New Roman" w:cs="Times New Roman"/>
          <w:sz w:val="24"/>
          <w:szCs w:val="24"/>
        </w:rPr>
        <w:t xml:space="preserve"> </w:t>
      </w:r>
      <w:r w:rsidRPr="0014022E">
        <w:rPr>
          <w:rFonts w:ascii="Times New Roman" w:hAnsi="Times New Roman" w:cs="Times New Roman"/>
          <w:sz w:val="24"/>
          <w:szCs w:val="24"/>
        </w:rPr>
        <w:t xml:space="preserve"> Para dar solución a la </w:t>
      </w:r>
      <w:r w:rsidR="00A831CD" w:rsidRPr="0014022E">
        <w:rPr>
          <w:rFonts w:ascii="Times New Roman" w:hAnsi="Times New Roman" w:cs="Times New Roman"/>
          <w:sz w:val="24"/>
          <w:szCs w:val="24"/>
        </w:rPr>
        <w:t>misma</w:t>
      </w:r>
      <w:r w:rsidR="006A49D8" w:rsidRPr="0014022E">
        <w:rPr>
          <w:rFonts w:ascii="Times New Roman" w:hAnsi="Times New Roman" w:cs="Times New Roman"/>
          <w:sz w:val="24"/>
          <w:szCs w:val="24"/>
        </w:rPr>
        <w:t>,</w:t>
      </w:r>
      <w:r w:rsidR="00A831CD" w:rsidRPr="0014022E">
        <w:rPr>
          <w:rFonts w:ascii="Times New Roman" w:hAnsi="Times New Roman" w:cs="Times New Roman"/>
          <w:sz w:val="24"/>
          <w:szCs w:val="24"/>
        </w:rPr>
        <w:t xml:space="preserve"> se</w:t>
      </w:r>
      <w:r w:rsidRPr="0014022E">
        <w:rPr>
          <w:rFonts w:ascii="Times New Roman" w:hAnsi="Times New Roman" w:cs="Times New Roman"/>
          <w:sz w:val="24"/>
          <w:szCs w:val="24"/>
        </w:rPr>
        <w:t xml:space="preserve"> hace un recorrido por la conceptualización de la educación en sus funciones de calidad, evaluación y gestión; </w:t>
      </w:r>
      <w:r w:rsidRPr="0014022E">
        <w:rPr>
          <w:rFonts w:ascii="Times New Roman" w:hAnsi="Times New Roman" w:cs="Times New Roman"/>
          <w:sz w:val="24"/>
          <w:szCs w:val="24"/>
        </w:rPr>
        <w:lastRenderedPageBreak/>
        <w:t xml:space="preserve">profundizando en la definición del PEM y la función que cumple en el desarrollo de la educación Municipal. </w:t>
      </w:r>
      <w:r w:rsidR="0076570F" w:rsidRPr="0014022E">
        <w:rPr>
          <w:rFonts w:ascii="Times New Roman" w:hAnsi="Times New Roman" w:cs="Times New Roman"/>
          <w:sz w:val="24"/>
          <w:szCs w:val="24"/>
        </w:rPr>
        <w:t xml:space="preserve"> Adicionalmente se corrobora con diferentes actores del Municipio </w:t>
      </w:r>
      <w:r w:rsidR="00A831CD" w:rsidRPr="0014022E">
        <w:rPr>
          <w:rFonts w:ascii="Times New Roman" w:hAnsi="Times New Roman" w:cs="Times New Roman"/>
          <w:sz w:val="24"/>
          <w:szCs w:val="24"/>
        </w:rPr>
        <w:t xml:space="preserve">concluir </w:t>
      </w:r>
      <w:r w:rsidR="0076570F" w:rsidRPr="0014022E">
        <w:rPr>
          <w:rFonts w:ascii="Times New Roman" w:hAnsi="Times New Roman" w:cs="Times New Roman"/>
          <w:sz w:val="24"/>
          <w:szCs w:val="24"/>
        </w:rPr>
        <w:t xml:space="preserve">que la articulación y participación en la elaboración, seguimiento, gestión y evaluación del PEM, por parte de los diferentes actores de educación municipal tiene oportunidades de mejora que pueden incorporarse a la elaboración del próximo PEM. </w:t>
      </w:r>
    </w:p>
    <w:p w14:paraId="7FB1C897" w14:textId="77777777" w:rsidR="00F35609" w:rsidRPr="0014022E" w:rsidRDefault="00F35609" w:rsidP="00CA7F7D">
      <w:pPr>
        <w:spacing w:after="0" w:line="480" w:lineRule="auto"/>
        <w:ind w:firstLine="720"/>
        <w:rPr>
          <w:rFonts w:ascii="Times New Roman" w:hAnsi="Times New Roman" w:cs="Times New Roman"/>
          <w:color w:val="222222"/>
          <w:sz w:val="24"/>
          <w:szCs w:val="24"/>
          <w:shd w:val="clear" w:color="auto" w:fill="FFFFFF"/>
        </w:rPr>
      </w:pPr>
      <w:r w:rsidRPr="0014022E">
        <w:rPr>
          <w:rFonts w:ascii="Times New Roman" w:hAnsi="Times New Roman" w:cs="Times New Roman"/>
          <w:color w:val="222222"/>
          <w:sz w:val="24"/>
          <w:szCs w:val="24"/>
          <w:shd w:val="clear" w:color="auto" w:fill="FFFFFF"/>
        </w:rPr>
        <w:t>La educación, la articulación con el ámbito local y la contextualización de los de las políticas públicas se han convertido en puntos importantes pues son estos los que posibilitan la instauración de sistemas de educación de calidad y su permanencia.</w:t>
      </w:r>
    </w:p>
    <w:p w14:paraId="064B4801" w14:textId="77777777" w:rsidR="00CA7F7D" w:rsidRPr="0014022E" w:rsidRDefault="00F35609" w:rsidP="00CA7F7D">
      <w:pPr>
        <w:spacing w:after="0" w:line="480" w:lineRule="auto"/>
        <w:ind w:firstLine="720"/>
        <w:rPr>
          <w:rFonts w:ascii="Times New Roman" w:hAnsi="Times New Roman" w:cs="Times New Roman"/>
          <w:color w:val="222222"/>
          <w:sz w:val="24"/>
          <w:szCs w:val="24"/>
          <w:shd w:val="clear" w:color="auto" w:fill="FFFFFF"/>
        </w:rPr>
      </w:pPr>
      <w:r w:rsidRPr="0014022E">
        <w:rPr>
          <w:rFonts w:ascii="Times New Roman" w:hAnsi="Times New Roman" w:cs="Times New Roman"/>
          <w:color w:val="222222"/>
          <w:sz w:val="24"/>
          <w:szCs w:val="24"/>
          <w:shd w:val="clear" w:color="auto" w:fill="FFFFFF"/>
        </w:rPr>
        <w:t xml:space="preserve">La educación es la línea base para el desarrollo económico político y social del municipio de Apartadó donde estructuramos los diferentes procesos de formación común científico, tecnológico, </w:t>
      </w:r>
      <w:proofErr w:type="gramStart"/>
      <w:r w:rsidRPr="0014022E">
        <w:rPr>
          <w:rFonts w:ascii="Times New Roman" w:hAnsi="Times New Roman" w:cs="Times New Roman"/>
          <w:color w:val="222222"/>
          <w:sz w:val="24"/>
          <w:szCs w:val="24"/>
          <w:shd w:val="clear" w:color="auto" w:fill="FFFFFF"/>
        </w:rPr>
        <w:t>técnico</w:t>
      </w:r>
      <w:proofErr w:type="gramEnd"/>
      <w:r w:rsidRPr="0014022E">
        <w:rPr>
          <w:rFonts w:ascii="Times New Roman" w:hAnsi="Times New Roman" w:cs="Times New Roman"/>
          <w:color w:val="222222"/>
          <w:sz w:val="24"/>
          <w:szCs w:val="24"/>
          <w:shd w:val="clear" w:color="auto" w:fill="FFFFFF"/>
        </w:rPr>
        <w:t xml:space="preserve"> pero ante todo la formación de personas en valores éticos y morales que nos ayuden a mejorar nuestra convivencia en equidad y solidaridad.  </w:t>
      </w:r>
    </w:p>
    <w:p w14:paraId="6CC0535C" w14:textId="77777777" w:rsidR="003C0B00" w:rsidRPr="0014022E" w:rsidRDefault="00CA7F7D" w:rsidP="003C0B00">
      <w:pPr>
        <w:pStyle w:val="Prrafodelista"/>
        <w:tabs>
          <w:tab w:val="left" w:pos="2436"/>
        </w:tabs>
        <w:spacing w:before="200" w:after="0"/>
        <w:ind w:firstLine="0"/>
        <w:contextualSpacing w:val="0"/>
        <w:jc w:val="center"/>
        <w:outlineLvl w:val="1"/>
        <w:rPr>
          <w:b/>
          <w:szCs w:val="24"/>
        </w:rPr>
      </w:pPr>
      <w:bookmarkStart w:id="1" w:name="_Toc495919801"/>
      <w:r w:rsidRPr="0014022E">
        <w:rPr>
          <w:b/>
          <w:color w:val="222222"/>
          <w:szCs w:val="24"/>
          <w:shd w:val="clear" w:color="auto" w:fill="FFFFFF"/>
        </w:rPr>
        <w:t>1. E</w:t>
      </w:r>
      <w:r w:rsidRPr="0014022E">
        <w:rPr>
          <w:b/>
          <w:szCs w:val="24"/>
        </w:rPr>
        <w:t xml:space="preserve">l </w:t>
      </w:r>
      <w:proofErr w:type="gramStart"/>
      <w:r w:rsidRPr="0014022E">
        <w:rPr>
          <w:b/>
          <w:szCs w:val="24"/>
        </w:rPr>
        <w:t>problema</w:t>
      </w:r>
      <w:bookmarkEnd w:id="1"/>
      <w:r w:rsidR="003C0B00" w:rsidRPr="0014022E">
        <w:rPr>
          <w:b/>
          <w:szCs w:val="24"/>
        </w:rPr>
        <w:t xml:space="preserve">   ….</w:t>
      </w:r>
      <w:proofErr w:type="gramEnd"/>
      <w:r w:rsidR="003C0B00" w:rsidRPr="0014022E">
        <w:rPr>
          <w:b/>
          <w:szCs w:val="24"/>
        </w:rPr>
        <w:t>Diapositiva 4</w:t>
      </w:r>
    </w:p>
    <w:p w14:paraId="3E92E19D" w14:textId="68C51B97" w:rsidR="00200008" w:rsidRPr="0014022E" w:rsidRDefault="00200008" w:rsidP="00CA7F7D">
      <w:pPr>
        <w:spacing w:before="200" w:after="0" w:line="480" w:lineRule="auto"/>
        <w:jc w:val="center"/>
        <w:outlineLvl w:val="0"/>
        <w:rPr>
          <w:rFonts w:ascii="Times New Roman" w:hAnsi="Times New Roman" w:cs="Times New Roman"/>
          <w:b/>
          <w:sz w:val="24"/>
          <w:szCs w:val="24"/>
        </w:rPr>
      </w:pPr>
    </w:p>
    <w:p w14:paraId="406778DE" w14:textId="7F1A8C0A" w:rsidR="00200008" w:rsidRPr="0014022E" w:rsidRDefault="00200008"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A </w:t>
      </w:r>
      <w:r w:rsidR="00A831CD" w:rsidRPr="0014022E">
        <w:rPr>
          <w:rFonts w:ascii="Times New Roman" w:hAnsi="Times New Roman" w:cs="Times New Roman"/>
          <w:sz w:val="24"/>
          <w:szCs w:val="24"/>
        </w:rPr>
        <w:t>continuación,</w:t>
      </w:r>
      <w:r w:rsidRPr="0014022E">
        <w:rPr>
          <w:rFonts w:ascii="Times New Roman" w:hAnsi="Times New Roman" w:cs="Times New Roman"/>
          <w:sz w:val="24"/>
          <w:szCs w:val="24"/>
        </w:rPr>
        <w:t xml:space="preserve"> se enuncian los contenidos centrales que</w:t>
      </w:r>
      <w:r w:rsidR="007F0FA9" w:rsidRPr="0014022E">
        <w:rPr>
          <w:rFonts w:ascii="Times New Roman" w:hAnsi="Times New Roman" w:cs="Times New Roman"/>
          <w:sz w:val="24"/>
          <w:szCs w:val="24"/>
        </w:rPr>
        <w:t xml:space="preserve"> permiten dar</w:t>
      </w:r>
      <w:r w:rsidRPr="0014022E">
        <w:rPr>
          <w:rFonts w:ascii="Times New Roman" w:hAnsi="Times New Roman" w:cs="Times New Roman"/>
          <w:sz w:val="24"/>
          <w:szCs w:val="24"/>
        </w:rPr>
        <w:t xml:space="preserve"> </w:t>
      </w:r>
      <w:proofErr w:type="gramStart"/>
      <w:r w:rsidRPr="0014022E">
        <w:rPr>
          <w:rFonts w:ascii="Times New Roman" w:hAnsi="Times New Roman" w:cs="Times New Roman"/>
          <w:sz w:val="24"/>
          <w:szCs w:val="24"/>
        </w:rPr>
        <w:t xml:space="preserve">cuenta </w:t>
      </w:r>
      <w:r w:rsidR="007F0FA9" w:rsidRPr="0014022E">
        <w:rPr>
          <w:rFonts w:ascii="Times New Roman" w:hAnsi="Times New Roman" w:cs="Times New Roman"/>
          <w:sz w:val="24"/>
          <w:szCs w:val="24"/>
        </w:rPr>
        <w:t xml:space="preserve"> del</w:t>
      </w:r>
      <w:proofErr w:type="gramEnd"/>
      <w:r w:rsidR="007F0FA9" w:rsidRPr="0014022E">
        <w:rPr>
          <w:rFonts w:ascii="Times New Roman" w:hAnsi="Times New Roman" w:cs="Times New Roman"/>
          <w:sz w:val="24"/>
          <w:szCs w:val="24"/>
        </w:rPr>
        <w:t xml:space="preserve"> perfil correspondiente a</w:t>
      </w:r>
      <w:r w:rsidRPr="0014022E">
        <w:rPr>
          <w:rFonts w:ascii="Times New Roman" w:hAnsi="Times New Roman" w:cs="Times New Roman"/>
          <w:sz w:val="24"/>
          <w:szCs w:val="24"/>
        </w:rPr>
        <w:t xml:space="preserve">l objeto de investigación. Se incluyen el </w:t>
      </w:r>
      <w:r w:rsidR="00A831CD" w:rsidRPr="0014022E">
        <w:rPr>
          <w:rFonts w:ascii="Times New Roman" w:hAnsi="Times New Roman" w:cs="Times New Roman"/>
          <w:sz w:val="24"/>
          <w:szCs w:val="24"/>
        </w:rPr>
        <w:t>planteamiento, los</w:t>
      </w:r>
      <w:r w:rsidRPr="0014022E">
        <w:rPr>
          <w:rFonts w:ascii="Times New Roman" w:hAnsi="Times New Roman" w:cs="Times New Roman"/>
          <w:sz w:val="24"/>
          <w:szCs w:val="24"/>
        </w:rPr>
        <w:t xml:space="preserve"> objetivos y la justificación de la investigación</w:t>
      </w:r>
      <w:r w:rsidR="007F0FA9" w:rsidRPr="0014022E">
        <w:rPr>
          <w:rFonts w:ascii="Times New Roman" w:hAnsi="Times New Roman" w:cs="Times New Roman"/>
          <w:sz w:val="24"/>
          <w:szCs w:val="24"/>
        </w:rPr>
        <w:t>, como los elementos más relevantes, a juicio de las investigadoras</w:t>
      </w:r>
      <w:r w:rsidRPr="0014022E">
        <w:rPr>
          <w:rFonts w:ascii="Times New Roman" w:hAnsi="Times New Roman" w:cs="Times New Roman"/>
          <w:sz w:val="24"/>
          <w:szCs w:val="24"/>
        </w:rPr>
        <w:t>.</w:t>
      </w:r>
    </w:p>
    <w:p w14:paraId="0D6BEA15" w14:textId="054B17AB" w:rsidR="00041169" w:rsidRPr="0014022E" w:rsidRDefault="00CA7F7D" w:rsidP="003C0B00">
      <w:pPr>
        <w:pStyle w:val="Prrafodelista"/>
        <w:tabs>
          <w:tab w:val="left" w:pos="2436"/>
        </w:tabs>
        <w:spacing w:before="200" w:after="0"/>
        <w:ind w:firstLine="0"/>
        <w:contextualSpacing w:val="0"/>
        <w:jc w:val="left"/>
        <w:outlineLvl w:val="1"/>
        <w:rPr>
          <w:b/>
          <w:szCs w:val="24"/>
        </w:rPr>
      </w:pPr>
      <w:bookmarkStart w:id="2" w:name="_Toc495919802"/>
      <w:r w:rsidRPr="0014022E">
        <w:rPr>
          <w:b/>
          <w:szCs w:val="24"/>
        </w:rPr>
        <w:t xml:space="preserve">1.1. </w:t>
      </w:r>
      <w:r w:rsidR="005F5A6A" w:rsidRPr="0014022E">
        <w:rPr>
          <w:b/>
          <w:szCs w:val="24"/>
        </w:rPr>
        <w:t>Planteamiento</w:t>
      </w:r>
      <w:bookmarkEnd w:id="2"/>
      <w:r w:rsidR="005F5A6A" w:rsidRPr="0014022E">
        <w:rPr>
          <w:b/>
          <w:szCs w:val="24"/>
        </w:rPr>
        <w:t xml:space="preserve"> </w:t>
      </w:r>
      <w:proofErr w:type="gramStart"/>
      <w:r w:rsidR="003C0B00" w:rsidRPr="0014022E">
        <w:rPr>
          <w:b/>
          <w:szCs w:val="24"/>
        </w:rPr>
        <w:tab/>
        <w:t>….</w:t>
      </w:r>
      <w:proofErr w:type="gramEnd"/>
      <w:r w:rsidR="003C0B00" w:rsidRPr="0014022E">
        <w:rPr>
          <w:b/>
          <w:szCs w:val="24"/>
        </w:rPr>
        <w:t>Diapositiva 4</w:t>
      </w:r>
    </w:p>
    <w:p w14:paraId="4DA7F289" w14:textId="4EEC963B" w:rsidR="002B2345" w:rsidRPr="0014022E" w:rsidRDefault="002B2345"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Para lograr el cumplimiento de las metas planteadas en los Planes Educativos Municipales es necesario garantizar </w:t>
      </w:r>
      <w:r w:rsidR="00220AF6" w:rsidRPr="0014022E">
        <w:rPr>
          <w:rFonts w:ascii="Times New Roman" w:hAnsi="Times New Roman" w:cs="Times New Roman"/>
          <w:sz w:val="24"/>
          <w:szCs w:val="24"/>
        </w:rPr>
        <w:t>que los actores de la comunidad educativa,</w:t>
      </w:r>
      <w:r w:rsidR="007F0FA9" w:rsidRPr="0014022E">
        <w:rPr>
          <w:rFonts w:ascii="Times New Roman" w:hAnsi="Times New Roman" w:cs="Times New Roman"/>
          <w:sz w:val="24"/>
          <w:szCs w:val="24"/>
        </w:rPr>
        <w:t xml:space="preserve"> como es el caso de</w:t>
      </w:r>
      <w:r w:rsidR="00220AF6" w:rsidRPr="0014022E">
        <w:rPr>
          <w:rFonts w:ascii="Times New Roman" w:hAnsi="Times New Roman" w:cs="Times New Roman"/>
          <w:sz w:val="24"/>
          <w:szCs w:val="24"/>
        </w:rPr>
        <w:t xml:space="preserve"> </w:t>
      </w:r>
      <w:proofErr w:type="gramStart"/>
      <w:r w:rsidR="00220AF6" w:rsidRPr="0014022E">
        <w:rPr>
          <w:rFonts w:ascii="Times New Roman" w:hAnsi="Times New Roman" w:cs="Times New Roman"/>
          <w:sz w:val="24"/>
          <w:szCs w:val="24"/>
        </w:rPr>
        <w:t>rectores,  docentes</w:t>
      </w:r>
      <w:proofErr w:type="gramEnd"/>
      <w:r w:rsidR="00220AF6" w:rsidRPr="0014022E">
        <w:rPr>
          <w:rFonts w:ascii="Times New Roman" w:hAnsi="Times New Roman" w:cs="Times New Roman"/>
          <w:sz w:val="24"/>
          <w:szCs w:val="24"/>
        </w:rPr>
        <w:t xml:space="preserve"> </w:t>
      </w:r>
      <w:r w:rsidR="007F0FA9" w:rsidRPr="0014022E">
        <w:rPr>
          <w:rFonts w:ascii="Times New Roman" w:hAnsi="Times New Roman" w:cs="Times New Roman"/>
          <w:sz w:val="24"/>
          <w:szCs w:val="24"/>
        </w:rPr>
        <w:t xml:space="preserve">y </w:t>
      </w:r>
      <w:r w:rsidR="00220AF6" w:rsidRPr="0014022E">
        <w:rPr>
          <w:rFonts w:ascii="Times New Roman" w:hAnsi="Times New Roman" w:cs="Times New Roman"/>
          <w:sz w:val="24"/>
          <w:szCs w:val="24"/>
        </w:rPr>
        <w:t xml:space="preserve">estudiantes, conozcan y se </w:t>
      </w:r>
      <w:r w:rsidR="00664D2E" w:rsidRPr="0014022E">
        <w:rPr>
          <w:rFonts w:ascii="Times New Roman" w:hAnsi="Times New Roman" w:cs="Times New Roman"/>
          <w:sz w:val="24"/>
          <w:szCs w:val="24"/>
        </w:rPr>
        <w:t xml:space="preserve">apropien de las estrategias  para que las </w:t>
      </w:r>
      <w:r w:rsidR="00664D2E" w:rsidRPr="0014022E">
        <w:rPr>
          <w:rFonts w:ascii="Times New Roman" w:hAnsi="Times New Roman" w:cs="Times New Roman"/>
          <w:sz w:val="24"/>
          <w:szCs w:val="24"/>
        </w:rPr>
        <w:lastRenderedPageBreak/>
        <w:t>acciones de los diferentes niveles se direccionen en este sentido.</w:t>
      </w:r>
      <w:r w:rsidR="00CA7F7D" w:rsidRPr="0014022E">
        <w:rPr>
          <w:rFonts w:ascii="Times New Roman" w:hAnsi="Times New Roman" w:cs="Times New Roman"/>
          <w:sz w:val="24"/>
          <w:szCs w:val="24"/>
        </w:rPr>
        <w:t xml:space="preserve"> Sin embargo,</w:t>
      </w:r>
      <w:r w:rsidR="008947B4" w:rsidRPr="0014022E">
        <w:rPr>
          <w:rFonts w:ascii="Times New Roman" w:hAnsi="Times New Roman" w:cs="Times New Roman"/>
          <w:sz w:val="24"/>
          <w:szCs w:val="24"/>
        </w:rPr>
        <w:t xml:space="preserve"> desde la </w:t>
      </w:r>
      <w:proofErr w:type="gramStart"/>
      <w:r w:rsidR="008947B4" w:rsidRPr="0014022E">
        <w:rPr>
          <w:rFonts w:ascii="Times New Roman" w:hAnsi="Times New Roman" w:cs="Times New Roman"/>
          <w:sz w:val="24"/>
          <w:szCs w:val="24"/>
        </w:rPr>
        <w:t>observación  que</w:t>
      </w:r>
      <w:proofErr w:type="gramEnd"/>
      <w:r w:rsidR="008947B4" w:rsidRPr="0014022E">
        <w:rPr>
          <w:rFonts w:ascii="Times New Roman" w:hAnsi="Times New Roman" w:cs="Times New Roman"/>
          <w:sz w:val="24"/>
          <w:szCs w:val="24"/>
        </w:rPr>
        <w:t xml:space="preserve"> han tenido las investigadoras se ha encontrado un desconocimiento generalizado en torno al PEM por parte de los diferentes actores de la comunidad educativa. Ello puede implicar que la participación en la elaboración, ejecución y evaluación del mismo está limitada a la entidad territorial, además no se conoce de la socialización de los resultados del PEM 2010-2016 y, a la fecha de elaboración del proyecto, tampoco se conocen los lineamientos para la construcción del siguiente plan indicativo. </w:t>
      </w:r>
    </w:p>
    <w:p w14:paraId="5FF3FF2C" w14:textId="654C3411" w:rsidR="005F6208" w:rsidRPr="0014022E" w:rsidRDefault="008947B4"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Es así que surge el cuestionamiento de </w:t>
      </w:r>
      <w:r w:rsidR="005F6208" w:rsidRPr="0014022E">
        <w:rPr>
          <w:rFonts w:ascii="Times New Roman" w:hAnsi="Times New Roman" w:cs="Times New Roman"/>
          <w:sz w:val="24"/>
          <w:szCs w:val="24"/>
        </w:rPr>
        <w:t>¿Cómo ha sido la participación de los actores de la comunidad en la gestión del Plan Educativo Municipal de Apartadó, 2010-2016</w:t>
      </w:r>
      <w:r w:rsidR="00EC1D03" w:rsidRPr="0014022E">
        <w:rPr>
          <w:rFonts w:ascii="Times New Roman" w:hAnsi="Times New Roman" w:cs="Times New Roman"/>
          <w:sz w:val="24"/>
          <w:szCs w:val="24"/>
        </w:rPr>
        <w:t>?</w:t>
      </w:r>
    </w:p>
    <w:p w14:paraId="56D18758" w14:textId="668987CB" w:rsidR="00CA7F7D" w:rsidRPr="0014022E" w:rsidRDefault="00CA7F7D" w:rsidP="00CA7F7D">
      <w:pPr>
        <w:spacing w:before="200" w:after="0" w:line="480" w:lineRule="auto"/>
        <w:rPr>
          <w:rFonts w:ascii="Times New Roman" w:hAnsi="Times New Roman" w:cs="Times New Roman"/>
          <w:b/>
          <w:sz w:val="24"/>
          <w:szCs w:val="24"/>
        </w:rPr>
      </w:pPr>
      <w:r w:rsidRPr="0014022E">
        <w:rPr>
          <w:rFonts w:ascii="Times New Roman" w:hAnsi="Times New Roman" w:cs="Times New Roman"/>
          <w:b/>
          <w:sz w:val="24"/>
          <w:szCs w:val="24"/>
        </w:rPr>
        <w:t>1.1. Objetivos</w:t>
      </w:r>
    </w:p>
    <w:p w14:paraId="046B1A4F" w14:textId="0E91769A" w:rsidR="005B04D3" w:rsidRPr="0014022E" w:rsidRDefault="00CA7F7D" w:rsidP="00CA7F7D">
      <w:pPr>
        <w:spacing w:before="200" w:after="0" w:line="480" w:lineRule="auto"/>
        <w:ind w:firstLine="720"/>
        <w:outlineLvl w:val="2"/>
        <w:rPr>
          <w:rFonts w:ascii="Times New Roman" w:hAnsi="Times New Roman" w:cs="Times New Roman"/>
          <w:sz w:val="24"/>
          <w:szCs w:val="24"/>
        </w:rPr>
      </w:pPr>
      <w:bookmarkStart w:id="3" w:name="_Toc495919803"/>
      <w:r w:rsidRPr="0014022E">
        <w:rPr>
          <w:rFonts w:ascii="Times New Roman" w:hAnsi="Times New Roman" w:cs="Times New Roman"/>
          <w:b/>
          <w:sz w:val="24"/>
          <w:szCs w:val="24"/>
        </w:rPr>
        <w:t>1.1.1. Objetivo general.</w:t>
      </w:r>
      <w:r w:rsidRPr="0014022E">
        <w:rPr>
          <w:rFonts w:ascii="Times New Roman" w:hAnsi="Times New Roman" w:cs="Times New Roman"/>
          <w:sz w:val="24"/>
          <w:szCs w:val="24"/>
        </w:rPr>
        <w:t xml:space="preserve"> </w:t>
      </w:r>
      <w:r w:rsidR="006777D4" w:rsidRPr="0014022E">
        <w:rPr>
          <w:rFonts w:ascii="Times New Roman" w:eastAsia="Calibri" w:hAnsi="Times New Roman" w:cs="Times New Roman"/>
          <w:sz w:val="24"/>
          <w:szCs w:val="24"/>
        </w:rPr>
        <w:t>Comprender cómo ha sido</w:t>
      </w:r>
      <w:r w:rsidR="00856F6F" w:rsidRPr="0014022E">
        <w:rPr>
          <w:rFonts w:ascii="Times New Roman" w:eastAsia="Calibri" w:hAnsi="Times New Roman" w:cs="Times New Roman"/>
          <w:sz w:val="24"/>
          <w:szCs w:val="24"/>
        </w:rPr>
        <w:t xml:space="preserve"> la </w:t>
      </w:r>
      <w:proofErr w:type="gramStart"/>
      <w:r w:rsidR="00856F6F" w:rsidRPr="0014022E">
        <w:rPr>
          <w:rFonts w:ascii="Times New Roman" w:hAnsi="Times New Roman" w:cs="Times New Roman"/>
          <w:sz w:val="24"/>
          <w:szCs w:val="24"/>
        </w:rPr>
        <w:t>gestión</w:t>
      </w:r>
      <w:r w:rsidR="007F0FA9" w:rsidRPr="0014022E">
        <w:rPr>
          <w:rFonts w:ascii="Times New Roman" w:hAnsi="Times New Roman" w:cs="Times New Roman"/>
          <w:sz w:val="24"/>
          <w:szCs w:val="24"/>
        </w:rPr>
        <w:t xml:space="preserve">  de</w:t>
      </w:r>
      <w:proofErr w:type="gramEnd"/>
      <w:r w:rsidR="007F0FA9" w:rsidRPr="0014022E">
        <w:rPr>
          <w:rFonts w:ascii="Times New Roman" w:hAnsi="Times New Roman" w:cs="Times New Roman"/>
          <w:sz w:val="24"/>
          <w:szCs w:val="24"/>
        </w:rPr>
        <w:t xml:space="preserve"> la participación de los actores de la comunidad en </w:t>
      </w:r>
      <w:r w:rsidR="00856F6F" w:rsidRPr="0014022E">
        <w:rPr>
          <w:rFonts w:ascii="Times New Roman" w:hAnsi="Times New Roman" w:cs="Times New Roman"/>
          <w:sz w:val="24"/>
          <w:szCs w:val="24"/>
        </w:rPr>
        <w:t xml:space="preserve">el Plan </w:t>
      </w:r>
      <w:r w:rsidR="00200008" w:rsidRPr="0014022E">
        <w:rPr>
          <w:rFonts w:ascii="Times New Roman" w:hAnsi="Times New Roman" w:cs="Times New Roman"/>
          <w:sz w:val="24"/>
          <w:szCs w:val="24"/>
        </w:rPr>
        <w:t>Educativo Municipal de Apartadó</w:t>
      </w:r>
      <w:r w:rsidR="00856F6F" w:rsidRPr="0014022E">
        <w:rPr>
          <w:rFonts w:ascii="Times New Roman" w:hAnsi="Times New Roman" w:cs="Times New Roman"/>
          <w:sz w:val="24"/>
          <w:szCs w:val="24"/>
        </w:rPr>
        <w:t xml:space="preserve"> 2010-2016.</w:t>
      </w:r>
      <w:bookmarkEnd w:id="3"/>
      <w:r w:rsidR="00856F6F" w:rsidRPr="0014022E">
        <w:rPr>
          <w:rFonts w:ascii="Times New Roman" w:hAnsi="Times New Roman" w:cs="Times New Roman"/>
          <w:sz w:val="24"/>
          <w:szCs w:val="24"/>
        </w:rPr>
        <w:t xml:space="preserve"> </w:t>
      </w:r>
    </w:p>
    <w:p w14:paraId="77622597" w14:textId="6A2D9591" w:rsidR="005B04D3" w:rsidRPr="0014022E" w:rsidRDefault="00CA7F7D" w:rsidP="003533BB">
      <w:pPr>
        <w:spacing w:before="200" w:after="0" w:line="480" w:lineRule="auto"/>
        <w:ind w:firstLine="709"/>
        <w:outlineLvl w:val="2"/>
        <w:rPr>
          <w:rFonts w:ascii="Times New Roman" w:hAnsi="Times New Roman" w:cs="Times New Roman"/>
          <w:b/>
          <w:sz w:val="24"/>
          <w:szCs w:val="24"/>
          <w:lang w:val="es-ES"/>
        </w:rPr>
      </w:pPr>
      <w:bookmarkStart w:id="4" w:name="_Toc495919804"/>
      <w:r w:rsidRPr="0014022E">
        <w:rPr>
          <w:rFonts w:ascii="Times New Roman" w:hAnsi="Times New Roman" w:cs="Times New Roman"/>
          <w:b/>
          <w:sz w:val="24"/>
          <w:szCs w:val="24"/>
          <w:lang w:val="es-ES"/>
        </w:rPr>
        <w:t>1.1.2. Objetivos específicos</w:t>
      </w:r>
      <w:bookmarkEnd w:id="4"/>
    </w:p>
    <w:p w14:paraId="77017301" w14:textId="17B8EA70" w:rsidR="00B537B6" w:rsidRPr="0014022E" w:rsidRDefault="008A31E6" w:rsidP="00CA7F7D">
      <w:pPr>
        <w:pStyle w:val="Prrafodelista"/>
        <w:numPr>
          <w:ilvl w:val="0"/>
          <w:numId w:val="1"/>
        </w:numPr>
        <w:spacing w:before="0" w:after="0"/>
        <w:ind w:firstLine="720"/>
        <w:contextualSpacing w:val="0"/>
        <w:jc w:val="left"/>
        <w:rPr>
          <w:szCs w:val="24"/>
          <w:lang w:eastAsia="es-CO"/>
        </w:rPr>
      </w:pPr>
      <w:r w:rsidRPr="0014022E">
        <w:rPr>
          <w:szCs w:val="24"/>
          <w:lang w:eastAsia="es-CO"/>
        </w:rPr>
        <w:t xml:space="preserve">Identificar como es la articulación de los PEI con el </w:t>
      </w:r>
      <w:proofErr w:type="gramStart"/>
      <w:r w:rsidR="00B537B6" w:rsidRPr="0014022E">
        <w:rPr>
          <w:szCs w:val="24"/>
          <w:lang w:eastAsia="es-CO"/>
        </w:rPr>
        <w:t xml:space="preserve">PEM  </w:t>
      </w:r>
      <w:r w:rsidRPr="0014022E">
        <w:rPr>
          <w:szCs w:val="24"/>
          <w:lang w:eastAsia="es-CO"/>
        </w:rPr>
        <w:t>del</w:t>
      </w:r>
      <w:proofErr w:type="gramEnd"/>
      <w:r w:rsidRPr="0014022E">
        <w:rPr>
          <w:szCs w:val="24"/>
          <w:lang w:eastAsia="es-CO"/>
        </w:rPr>
        <w:t xml:space="preserve"> municipio </w:t>
      </w:r>
      <w:r w:rsidR="00B537B6" w:rsidRPr="0014022E">
        <w:rPr>
          <w:szCs w:val="24"/>
          <w:lang w:eastAsia="es-CO"/>
        </w:rPr>
        <w:t xml:space="preserve">de Apartadó </w:t>
      </w:r>
    </w:p>
    <w:p w14:paraId="2E685CF0" w14:textId="532CE660" w:rsidR="00C33F4D" w:rsidRPr="0014022E" w:rsidRDefault="008A31E6" w:rsidP="00CA7F7D">
      <w:pPr>
        <w:pStyle w:val="Prrafodelista"/>
        <w:numPr>
          <w:ilvl w:val="0"/>
          <w:numId w:val="1"/>
        </w:numPr>
        <w:spacing w:before="0" w:after="0"/>
        <w:ind w:firstLine="720"/>
        <w:contextualSpacing w:val="0"/>
        <w:jc w:val="left"/>
        <w:rPr>
          <w:szCs w:val="24"/>
          <w:lang w:eastAsia="es-CO"/>
        </w:rPr>
      </w:pPr>
      <w:r w:rsidRPr="0014022E">
        <w:rPr>
          <w:szCs w:val="24"/>
          <w:lang w:eastAsia="es-CO"/>
        </w:rPr>
        <w:t>Comparar</w:t>
      </w:r>
      <w:r w:rsidR="00CC3CAB" w:rsidRPr="0014022E">
        <w:rPr>
          <w:szCs w:val="24"/>
          <w:lang w:eastAsia="es-CO"/>
        </w:rPr>
        <w:t xml:space="preserve"> los propósitos y estrategias de</w:t>
      </w:r>
      <w:r w:rsidR="00A41ADA" w:rsidRPr="0014022E">
        <w:rPr>
          <w:szCs w:val="24"/>
          <w:lang w:eastAsia="es-CO"/>
        </w:rPr>
        <w:t xml:space="preserve">l </w:t>
      </w:r>
      <w:r w:rsidR="00C33F4D" w:rsidRPr="0014022E">
        <w:rPr>
          <w:szCs w:val="24"/>
          <w:lang w:eastAsia="es-CO"/>
        </w:rPr>
        <w:t>plan de desarrollo municipal</w:t>
      </w:r>
      <w:r w:rsidR="00CC3CAB" w:rsidRPr="0014022E">
        <w:rPr>
          <w:szCs w:val="24"/>
          <w:lang w:eastAsia="es-CO"/>
        </w:rPr>
        <w:t xml:space="preserve"> </w:t>
      </w:r>
      <w:r w:rsidRPr="0014022E">
        <w:rPr>
          <w:szCs w:val="24"/>
          <w:lang w:eastAsia="es-CO"/>
        </w:rPr>
        <w:t>con</w:t>
      </w:r>
      <w:r w:rsidR="0070562F" w:rsidRPr="0014022E">
        <w:rPr>
          <w:szCs w:val="24"/>
          <w:lang w:eastAsia="es-CO"/>
        </w:rPr>
        <w:t xml:space="preserve"> </w:t>
      </w:r>
      <w:r w:rsidR="007F0FA9" w:rsidRPr="0014022E">
        <w:rPr>
          <w:szCs w:val="24"/>
          <w:lang w:eastAsia="es-CO"/>
        </w:rPr>
        <w:t xml:space="preserve"> </w:t>
      </w:r>
      <w:r w:rsidR="005B04D3" w:rsidRPr="0014022E">
        <w:rPr>
          <w:szCs w:val="24"/>
          <w:lang w:eastAsia="es-CO"/>
        </w:rPr>
        <w:t xml:space="preserve"> </w:t>
      </w:r>
      <w:proofErr w:type="gramStart"/>
      <w:r w:rsidR="007F0FA9" w:rsidRPr="0014022E">
        <w:rPr>
          <w:szCs w:val="24"/>
          <w:lang w:eastAsia="es-CO"/>
        </w:rPr>
        <w:t xml:space="preserve">los </w:t>
      </w:r>
      <w:r w:rsidR="0070562F" w:rsidRPr="0014022E">
        <w:rPr>
          <w:szCs w:val="24"/>
          <w:lang w:eastAsia="es-CO"/>
        </w:rPr>
        <w:t xml:space="preserve"> </w:t>
      </w:r>
      <w:r w:rsidR="007F0FA9" w:rsidRPr="0014022E">
        <w:rPr>
          <w:szCs w:val="24"/>
          <w:lang w:eastAsia="es-CO"/>
        </w:rPr>
        <w:t>PEI</w:t>
      </w:r>
      <w:proofErr w:type="gramEnd"/>
      <w:r w:rsidR="007F0FA9" w:rsidRPr="0014022E">
        <w:rPr>
          <w:szCs w:val="24"/>
          <w:lang w:eastAsia="es-CO"/>
        </w:rPr>
        <w:t xml:space="preserve"> de la localidad</w:t>
      </w:r>
      <w:r w:rsidR="00C33F4D" w:rsidRPr="0014022E">
        <w:rPr>
          <w:szCs w:val="24"/>
          <w:lang w:eastAsia="es-CO"/>
        </w:rPr>
        <w:t xml:space="preserve">. </w:t>
      </w:r>
    </w:p>
    <w:p w14:paraId="74C241E5" w14:textId="2C7AED26" w:rsidR="00E104A4" w:rsidRPr="0014022E" w:rsidRDefault="008A31E6" w:rsidP="00CA7F7D">
      <w:pPr>
        <w:pStyle w:val="Prrafodelista"/>
        <w:numPr>
          <w:ilvl w:val="0"/>
          <w:numId w:val="1"/>
        </w:numPr>
        <w:spacing w:before="0" w:after="0"/>
        <w:ind w:firstLine="720"/>
        <w:contextualSpacing w:val="0"/>
        <w:jc w:val="left"/>
        <w:rPr>
          <w:szCs w:val="24"/>
          <w:lang w:eastAsia="es-CO"/>
        </w:rPr>
      </w:pPr>
      <w:r w:rsidRPr="0014022E">
        <w:rPr>
          <w:szCs w:val="24"/>
          <w:lang w:eastAsia="es-CO"/>
        </w:rPr>
        <w:t>Identificar</w:t>
      </w:r>
      <w:r w:rsidR="00F72BA7" w:rsidRPr="0014022E">
        <w:rPr>
          <w:szCs w:val="24"/>
          <w:lang w:eastAsia="es-CO"/>
        </w:rPr>
        <w:t xml:space="preserve"> el aporte de los Foros</w:t>
      </w:r>
      <w:r w:rsidR="0057468B" w:rsidRPr="0014022E">
        <w:rPr>
          <w:szCs w:val="24"/>
          <w:lang w:eastAsia="es-CO"/>
        </w:rPr>
        <w:t xml:space="preserve"> educativos Municipales a</w:t>
      </w:r>
      <w:r w:rsidR="00E104A4" w:rsidRPr="0014022E">
        <w:rPr>
          <w:szCs w:val="24"/>
          <w:lang w:eastAsia="es-CO"/>
        </w:rPr>
        <w:t xml:space="preserve"> </w:t>
      </w:r>
      <w:r w:rsidR="0057468B" w:rsidRPr="0014022E">
        <w:rPr>
          <w:szCs w:val="24"/>
          <w:lang w:eastAsia="es-CO"/>
        </w:rPr>
        <w:t>l</w:t>
      </w:r>
      <w:r w:rsidR="00E104A4" w:rsidRPr="0014022E">
        <w:rPr>
          <w:szCs w:val="24"/>
          <w:lang w:eastAsia="es-CO"/>
        </w:rPr>
        <w:t>a construcción del</w:t>
      </w:r>
      <w:r w:rsidR="0057468B" w:rsidRPr="0014022E">
        <w:rPr>
          <w:szCs w:val="24"/>
          <w:lang w:eastAsia="es-CO"/>
        </w:rPr>
        <w:t xml:space="preserve"> PEM.</w:t>
      </w:r>
    </w:p>
    <w:p w14:paraId="3AC22955" w14:textId="7D41DFEB" w:rsidR="0061083E" w:rsidRPr="0014022E" w:rsidRDefault="0012386D" w:rsidP="00CA7F7D">
      <w:pPr>
        <w:pStyle w:val="Prrafodelista"/>
        <w:numPr>
          <w:ilvl w:val="0"/>
          <w:numId w:val="1"/>
        </w:numPr>
        <w:tabs>
          <w:tab w:val="left" w:pos="3829"/>
        </w:tabs>
        <w:spacing w:before="0" w:after="0"/>
        <w:ind w:firstLine="720"/>
        <w:contextualSpacing w:val="0"/>
        <w:jc w:val="left"/>
        <w:rPr>
          <w:b/>
          <w:szCs w:val="24"/>
        </w:rPr>
      </w:pPr>
      <w:r w:rsidRPr="0014022E">
        <w:rPr>
          <w:szCs w:val="24"/>
          <w:lang w:eastAsia="es-CO"/>
        </w:rPr>
        <w:t>Valorar</w:t>
      </w:r>
      <w:r w:rsidR="0057468B" w:rsidRPr="0014022E">
        <w:rPr>
          <w:szCs w:val="24"/>
          <w:lang w:eastAsia="es-CO"/>
        </w:rPr>
        <w:t xml:space="preserve"> </w:t>
      </w:r>
      <w:r w:rsidR="00E50740" w:rsidRPr="0014022E">
        <w:rPr>
          <w:szCs w:val="24"/>
          <w:lang w:eastAsia="es-CO"/>
        </w:rPr>
        <w:t xml:space="preserve">el cumplimiento de las metas propuestas en </w:t>
      </w:r>
      <w:r w:rsidR="00EC1D03" w:rsidRPr="0014022E">
        <w:rPr>
          <w:szCs w:val="24"/>
          <w:lang w:eastAsia="es-CO"/>
        </w:rPr>
        <w:t>el Proyecto</w:t>
      </w:r>
      <w:r w:rsidR="0057468B" w:rsidRPr="0014022E">
        <w:rPr>
          <w:szCs w:val="24"/>
          <w:lang w:eastAsia="es-CO"/>
        </w:rPr>
        <w:t xml:space="preserve"> Educativo Mu</w:t>
      </w:r>
      <w:r w:rsidR="00E50740" w:rsidRPr="0014022E">
        <w:rPr>
          <w:szCs w:val="24"/>
          <w:lang w:eastAsia="es-CO"/>
        </w:rPr>
        <w:t xml:space="preserve">nicipal de Apartadó, 2010-2016. </w:t>
      </w:r>
    </w:p>
    <w:p w14:paraId="1C983935" w14:textId="2A1355A9" w:rsidR="0061083E" w:rsidRPr="0014022E" w:rsidRDefault="00CA7F7D" w:rsidP="00CA7F7D">
      <w:pPr>
        <w:pStyle w:val="Prrafodelista"/>
        <w:spacing w:before="200" w:after="0"/>
        <w:ind w:firstLine="0"/>
        <w:contextualSpacing w:val="0"/>
        <w:jc w:val="left"/>
        <w:outlineLvl w:val="1"/>
        <w:rPr>
          <w:b/>
          <w:szCs w:val="24"/>
        </w:rPr>
      </w:pPr>
      <w:bookmarkStart w:id="5" w:name="_Toc495919805"/>
      <w:r w:rsidRPr="0014022E">
        <w:rPr>
          <w:b/>
          <w:szCs w:val="24"/>
        </w:rPr>
        <w:t xml:space="preserve">1.3. </w:t>
      </w:r>
      <w:r w:rsidR="009C7C1F" w:rsidRPr="0014022E">
        <w:rPr>
          <w:b/>
          <w:szCs w:val="24"/>
        </w:rPr>
        <w:t>Justificación</w:t>
      </w:r>
      <w:bookmarkEnd w:id="5"/>
    </w:p>
    <w:p w14:paraId="305DD666" w14:textId="23AEAD07" w:rsidR="00CF34E7" w:rsidRPr="0014022E" w:rsidRDefault="00CF34E7"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lastRenderedPageBreak/>
        <w:t xml:space="preserve">Con el proyecto se busca atender lo planteado por la Ley 152 de 1994, Ley Orgánica de los Planes de Desarrollo Colombiano, la cual señala que los planes de las entidades territoriales deben estar conformados por una parte estratégica y un plan de inversiones de mediano y corto plazo. Esta misma norma contempla que el plan de desarrollo es un instrumento fundamental dentro de la gestión territorial porque guía la acción de las instancias públicas y privadas. Así mismo, el componente educativo hace parte del plan de desarrollo territorial que expone toda la propuesta estratégica de la administración. </w:t>
      </w:r>
    </w:p>
    <w:p w14:paraId="0B84942B" w14:textId="2FE302FE" w:rsidR="00A8209E" w:rsidRPr="0014022E" w:rsidRDefault="00A8209E"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De acuerdo a las observaciones que han tenido las investigadoras se ha encontrado un desconocimiento generalizado en torno al PEM por parte de los diferentes actores de la comunidad educativa.  Partiendo de este desconocimiento se genera la inquietud en torno a la participación real de la comunidad en la elaboración, seguimiento y evaluación del PEM, teniendo la participación como un medio para garantizar el cumplimiento el mismo. </w:t>
      </w:r>
    </w:p>
    <w:p w14:paraId="32F68EAF" w14:textId="79A8A88D" w:rsidR="00CA7F7D" w:rsidRPr="0014022E" w:rsidRDefault="00CA7F7D" w:rsidP="00CA7F7D">
      <w:pPr>
        <w:spacing w:before="200" w:after="0" w:line="480" w:lineRule="auto"/>
        <w:jc w:val="center"/>
        <w:outlineLvl w:val="0"/>
        <w:rPr>
          <w:rFonts w:ascii="Times New Roman" w:hAnsi="Times New Roman" w:cs="Times New Roman"/>
          <w:b/>
          <w:sz w:val="24"/>
          <w:szCs w:val="24"/>
        </w:rPr>
      </w:pPr>
      <w:bookmarkStart w:id="6" w:name="_Toc495919806"/>
      <w:r w:rsidRPr="0014022E">
        <w:rPr>
          <w:rFonts w:ascii="Times New Roman" w:hAnsi="Times New Roman" w:cs="Times New Roman"/>
          <w:b/>
          <w:sz w:val="24"/>
          <w:szCs w:val="24"/>
        </w:rPr>
        <w:t>2. Marco teórico</w:t>
      </w:r>
      <w:bookmarkEnd w:id="6"/>
    </w:p>
    <w:p w14:paraId="21DA5A5E" w14:textId="49325AF2" w:rsidR="0061083E" w:rsidRPr="0014022E" w:rsidRDefault="001C1855" w:rsidP="00CA7F7D">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Seguidamente se describen los sustentos teóricos y conceptuales del objeto formulado, a partir de los aspectos legales de mayor incidencia en su construcción para el caso </w:t>
      </w:r>
      <w:proofErr w:type="gramStart"/>
      <w:r w:rsidRPr="0014022E">
        <w:rPr>
          <w:rFonts w:ascii="Times New Roman" w:hAnsi="Times New Roman" w:cs="Times New Roman"/>
          <w:sz w:val="24"/>
          <w:szCs w:val="24"/>
        </w:rPr>
        <w:t>Colombiano</w:t>
      </w:r>
      <w:proofErr w:type="gramEnd"/>
      <w:r w:rsidRPr="0014022E">
        <w:rPr>
          <w:rFonts w:ascii="Times New Roman" w:hAnsi="Times New Roman" w:cs="Times New Roman"/>
          <w:sz w:val="24"/>
          <w:szCs w:val="24"/>
        </w:rPr>
        <w:t>. Posteriormente se soportan los conceptos de gestión, evaluación, calidad y PEM, concluyendo con las investigaciones y estudios de mayor significación y relacionados con la presente investigación.</w:t>
      </w:r>
    </w:p>
    <w:p w14:paraId="66A39084" w14:textId="2675344D" w:rsidR="00A15893" w:rsidRPr="0014022E" w:rsidRDefault="00CA7F7D" w:rsidP="00CA7F7D">
      <w:pPr>
        <w:pStyle w:val="Prrafodelista"/>
        <w:spacing w:before="200" w:after="0"/>
        <w:ind w:firstLine="0"/>
        <w:contextualSpacing w:val="0"/>
        <w:jc w:val="left"/>
        <w:outlineLvl w:val="1"/>
        <w:rPr>
          <w:b/>
          <w:szCs w:val="24"/>
        </w:rPr>
      </w:pPr>
      <w:bookmarkStart w:id="7" w:name="_Toc495919807"/>
      <w:r w:rsidRPr="0014022E">
        <w:rPr>
          <w:b/>
          <w:szCs w:val="24"/>
        </w:rPr>
        <w:t xml:space="preserve">2.1. </w:t>
      </w:r>
      <w:r w:rsidR="00C64518" w:rsidRPr="0014022E">
        <w:rPr>
          <w:b/>
          <w:szCs w:val="24"/>
        </w:rPr>
        <w:t xml:space="preserve">Aspectos Legales </w:t>
      </w:r>
      <w:r w:rsidR="00F93168" w:rsidRPr="0014022E">
        <w:rPr>
          <w:b/>
          <w:szCs w:val="24"/>
        </w:rPr>
        <w:t xml:space="preserve">en la </w:t>
      </w:r>
      <w:r w:rsidR="00C64518" w:rsidRPr="0014022E">
        <w:rPr>
          <w:b/>
          <w:szCs w:val="24"/>
        </w:rPr>
        <w:t xml:space="preserve">Construcción </w:t>
      </w:r>
      <w:r w:rsidR="00F93168" w:rsidRPr="0014022E">
        <w:rPr>
          <w:b/>
          <w:szCs w:val="24"/>
        </w:rPr>
        <w:t>del</w:t>
      </w:r>
      <w:r w:rsidR="00C64518" w:rsidRPr="0014022E">
        <w:rPr>
          <w:b/>
          <w:szCs w:val="24"/>
        </w:rPr>
        <w:t xml:space="preserve"> PEM</w:t>
      </w:r>
      <w:bookmarkEnd w:id="7"/>
      <w:r w:rsidR="00C64518" w:rsidRPr="0014022E">
        <w:rPr>
          <w:b/>
          <w:szCs w:val="24"/>
        </w:rPr>
        <w:t xml:space="preserve"> </w:t>
      </w:r>
    </w:p>
    <w:p w14:paraId="2BEC0161" w14:textId="4EC6C2AB" w:rsidR="00A15893" w:rsidRPr="0014022E" w:rsidRDefault="00A15893" w:rsidP="00CA7F7D">
      <w:pPr>
        <w:spacing w:after="0" w:line="480" w:lineRule="auto"/>
        <w:ind w:firstLine="724"/>
        <w:rPr>
          <w:rFonts w:ascii="Times New Roman" w:hAnsi="Times New Roman" w:cs="Times New Roman"/>
          <w:sz w:val="24"/>
          <w:szCs w:val="24"/>
          <w:shd w:val="clear" w:color="auto" w:fill="FFFFFF"/>
        </w:rPr>
      </w:pPr>
      <w:r w:rsidRPr="0014022E">
        <w:rPr>
          <w:rFonts w:ascii="Times New Roman" w:hAnsi="Times New Roman" w:cs="Times New Roman"/>
          <w:sz w:val="24"/>
          <w:szCs w:val="24"/>
        </w:rPr>
        <w:t xml:space="preserve">El artículo 67 de la </w:t>
      </w:r>
      <w:r w:rsidR="002556C5" w:rsidRPr="0014022E">
        <w:rPr>
          <w:rFonts w:ascii="Times New Roman" w:hAnsi="Times New Roman" w:cs="Times New Roman"/>
          <w:sz w:val="24"/>
          <w:szCs w:val="24"/>
        </w:rPr>
        <w:t>Constitución P</w:t>
      </w:r>
      <w:r w:rsidRPr="0014022E">
        <w:rPr>
          <w:rFonts w:ascii="Times New Roman" w:hAnsi="Times New Roman" w:cs="Times New Roman"/>
          <w:sz w:val="24"/>
          <w:szCs w:val="24"/>
        </w:rPr>
        <w:t xml:space="preserve">olítica de Colombia establece que las entidades territoriales, en este caso el Municipio de Apartadó, </w:t>
      </w:r>
      <w:r w:rsidRPr="0014022E">
        <w:rPr>
          <w:rFonts w:ascii="Times New Roman" w:hAnsi="Times New Roman" w:cs="Times New Roman"/>
          <w:sz w:val="24"/>
          <w:szCs w:val="24"/>
          <w:shd w:val="clear" w:color="auto" w:fill="FFFFFF"/>
        </w:rPr>
        <w:t xml:space="preserve">participan en la dirección, financiación y administración de los servicios educativos estatales. Así mismo define en el artículo 339 de la </w:t>
      </w:r>
      <w:r w:rsidRPr="0014022E">
        <w:rPr>
          <w:rFonts w:ascii="Times New Roman" w:hAnsi="Times New Roman" w:cs="Times New Roman"/>
          <w:sz w:val="24"/>
          <w:szCs w:val="24"/>
          <w:shd w:val="clear" w:color="auto" w:fill="FFFFFF"/>
        </w:rPr>
        <w:lastRenderedPageBreak/>
        <w:t xml:space="preserve">Constitución, que el instrumento de planificación territorial se denominará Plan de Desarrollo, que tiene como propósito </w:t>
      </w:r>
      <w:r w:rsidRPr="0014022E">
        <w:rPr>
          <w:rStyle w:val="apple-converted-space"/>
          <w:rFonts w:ascii="Times New Roman" w:hAnsi="Times New Roman" w:cs="Times New Roman"/>
          <w:sz w:val="24"/>
          <w:szCs w:val="24"/>
          <w:shd w:val="clear" w:color="auto" w:fill="FFFFFF"/>
        </w:rPr>
        <w:t>asegurar</w:t>
      </w:r>
      <w:r w:rsidRPr="0014022E">
        <w:rPr>
          <w:rFonts w:ascii="Times New Roman" w:hAnsi="Times New Roman" w:cs="Times New Roman"/>
          <w:sz w:val="24"/>
          <w:szCs w:val="24"/>
          <w:shd w:val="clear" w:color="auto" w:fill="FFFFFF"/>
        </w:rPr>
        <w:t xml:space="preserve"> el uso eficiente de sus recursos y el desempeño adecuado de las funciones que les hayan sido asignadas por la Constitución y la ley. </w:t>
      </w:r>
    </w:p>
    <w:p w14:paraId="17FDAF85" w14:textId="2AA550DF" w:rsidR="00A15893" w:rsidRPr="0014022E" w:rsidRDefault="00A15893" w:rsidP="00CA7F7D">
      <w:pPr>
        <w:autoSpaceDE w:val="0"/>
        <w:autoSpaceDN w:val="0"/>
        <w:adjustRightInd w:val="0"/>
        <w:spacing w:after="0" w:line="480" w:lineRule="auto"/>
        <w:ind w:firstLine="724"/>
        <w:rPr>
          <w:rFonts w:ascii="Times New Roman" w:hAnsi="Times New Roman" w:cs="Times New Roman"/>
          <w:sz w:val="24"/>
          <w:szCs w:val="24"/>
        </w:rPr>
      </w:pPr>
      <w:r w:rsidRPr="0014022E">
        <w:rPr>
          <w:rFonts w:ascii="Times New Roman" w:hAnsi="Times New Roman" w:cs="Times New Roman"/>
          <w:sz w:val="24"/>
          <w:szCs w:val="24"/>
          <w:shd w:val="clear" w:color="auto" w:fill="FFFFFF"/>
        </w:rPr>
        <w:t xml:space="preserve">El servicio educativo es una de las funciones inherentes a las entidades territoriales, por ende, es deber de las mismas establecer planes de desarrollo de la educación que determinen las políticas y directrices para la gestión educativa de los Municipios.   En este sentido, la Ley 152 de 1994- Ley Orgánica del Plan de Desarrollo- </w:t>
      </w:r>
      <w:r w:rsidRPr="0014022E">
        <w:rPr>
          <w:rFonts w:ascii="Times New Roman" w:hAnsi="Times New Roman" w:cs="Times New Roman"/>
          <w:sz w:val="24"/>
          <w:szCs w:val="24"/>
        </w:rPr>
        <w:t>señala que los planes de las entidades territoriales deben estar conformados por una parte estratégica y un plan de inversiones de mediano y corto plazo (Artículo 31</w:t>
      </w:r>
      <w:r w:rsidR="00383DED" w:rsidRPr="0014022E">
        <w:rPr>
          <w:rFonts w:ascii="Times New Roman" w:hAnsi="Times New Roman" w:cs="Times New Roman"/>
          <w:sz w:val="24"/>
          <w:szCs w:val="24"/>
        </w:rPr>
        <w:t>).</w:t>
      </w:r>
    </w:p>
    <w:p w14:paraId="0301B6BF" w14:textId="343B68FE" w:rsidR="00A15893" w:rsidRPr="0014022E" w:rsidRDefault="00A15893" w:rsidP="00CA7F7D">
      <w:pPr>
        <w:autoSpaceDE w:val="0"/>
        <w:autoSpaceDN w:val="0"/>
        <w:adjustRightInd w:val="0"/>
        <w:spacing w:after="0" w:line="480" w:lineRule="auto"/>
        <w:ind w:firstLine="724"/>
        <w:rPr>
          <w:rFonts w:ascii="Times New Roman" w:hAnsi="Times New Roman" w:cs="Times New Roman"/>
          <w:sz w:val="24"/>
          <w:szCs w:val="24"/>
        </w:rPr>
      </w:pPr>
      <w:r w:rsidRPr="0014022E">
        <w:rPr>
          <w:rFonts w:ascii="Times New Roman" w:hAnsi="Times New Roman" w:cs="Times New Roman"/>
          <w:sz w:val="24"/>
          <w:szCs w:val="24"/>
        </w:rPr>
        <w:t xml:space="preserve">Una vez es aprobado el Plan de desarrollo de los Municipios, las secretarías de educación pueden elaborar un documento ampliado de plan educativo en el que, a partir de los objetivos y estrategias planteadas, se especifiquen los programas y proyectos guardando siempre coherencia con los compromisos asumidos por el alcalde o gobernador; es así como el Ministerio de </w:t>
      </w:r>
      <w:r w:rsidR="00193008" w:rsidRPr="0014022E">
        <w:rPr>
          <w:rFonts w:ascii="Times New Roman" w:hAnsi="Times New Roman" w:cs="Times New Roman"/>
          <w:sz w:val="24"/>
          <w:szCs w:val="24"/>
        </w:rPr>
        <w:t>E</w:t>
      </w:r>
      <w:r w:rsidRPr="0014022E">
        <w:rPr>
          <w:rFonts w:ascii="Times New Roman" w:hAnsi="Times New Roman" w:cs="Times New Roman"/>
          <w:sz w:val="24"/>
          <w:szCs w:val="24"/>
        </w:rPr>
        <w:t xml:space="preserve">ducación </w:t>
      </w:r>
      <w:r w:rsidR="00193008" w:rsidRPr="0014022E">
        <w:rPr>
          <w:rFonts w:ascii="Times New Roman" w:hAnsi="Times New Roman" w:cs="Times New Roman"/>
          <w:sz w:val="24"/>
          <w:szCs w:val="24"/>
        </w:rPr>
        <w:t xml:space="preserve">Nacional (MEN, </w:t>
      </w:r>
      <w:proofErr w:type="spellStart"/>
      <w:r w:rsidR="00193008" w:rsidRPr="0014022E">
        <w:rPr>
          <w:rFonts w:ascii="Times New Roman" w:hAnsi="Times New Roman" w:cs="Times New Roman"/>
          <w:sz w:val="24"/>
          <w:szCs w:val="24"/>
        </w:rPr>
        <w:t>s.f</w:t>
      </w:r>
      <w:proofErr w:type="spellEnd"/>
      <w:r w:rsidR="00193008" w:rsidRPr="0014022E">
        <w:rPr>
          <w:rFonts w:ascii="Times New Roman" w:hAnsi="Times New Roman" w:cs="Times New Roman"/>
          <w:sz w:val="24"/>
          <w:szCs w:val="24"/>
        </w:rPr>
        <w:t xml:space="preserve">) </w:t>
      </w:r>
      <w:r w:rsidRPr="0014022E">
        <w:rPr>
          <w:rFonts w:ascii="Times New Roman" w:hAnsi="Times New Roman" w:cs="Times New Roman"/>
          <w:sz w:val="24"/>
          <w:szCs w:val="24"/>
        </w:rPr>
        <w:t xml:space="preserve">define el PEM como: </w:t>
      </w:r>
    </w:p>
    <w:p w14:paraId="026C3E7C" w14:textId="02513DA0" w:rsidR="00A15893" w:rsidRPr="0014022E" w:rsidRDefault="00A15893" w:rsidP="00FB2784">
      <w:pPr>
        <w:autoSpaceDE w:val="0"/>
        <w:autoSpaceDN w:val="0"/>
        <w:adjustRightInd w:val="0"/>
        <w:spacing w:after="0" w:line="480" w:lineRule="auto"/>
        <w:ind w:left="1440"/>
        <w:rPr>
          <w:rFonts w:ascii="Times New Roman" w:hAnsi="Times New Roman" w:cs="Times New Roman"/>
          <w:sz w:val="24"/>
          <w:szCs w:val="24"/>
          <w:shd w:val="clear" w:color="auto" w:fill="FFFFFF"/>
        </w:rPr>
      </w:pPr>
      <w:r w:rsidRPr="0014022E">
        <w:rPr>
          <w:rFonts w:ascii="Times New Roman" w:hAnsi="Times New Roman" w:cs="Times New Roman"/>
          <w:sz w:val="24"/>
          <w:szCs w:val="24"/>
          <w:shd w:val="clear" w:color="auto" w:fill="FFFFFF"/>
        </w:rPr>
        <w:t>Plan que recoge las ideas del Foro Educativo Municipal y formula estrategias orientadas a mejorar la educación en el corto, mediano y largo plazo. Estos planes deben tener en cuenta los lineamientos del Plan de Desarrollo Municipal, los PEI y los acuerdos entre las autoridades educativas y la comunidad</w:t>
      </w:r>
      <w:r w:rsidR="00193008" w:rsidRPr="0014022E">
        <w:rPr>
          <w:rFonts w:ascii="Times New Roman" w:hAnsi="Times New Roman" w:cs="Times New Roman"/>
          <w:sz w:val="24"/>
          <w:szCs w:val="24"/>
          <w:shd w:val="clear" w:color="auto" w:fill="FFFFFF"/>
        </w:rPr>
        <w:t>. (párr. 1)</w:t>
      </w:r>
    </w:p>
    <w:p w14:paraId="2C9A803C" w14:textId="5B3FF0B6" w:rsidR="00A15893" w:rsidRPr="0014022E" w:rsidRDefault="00A15893" w:rsidP="00CA7F7D">
      <w:pPr>
        <w:autoSpaceDE w:val="0"/>
        <w:autoSpaceDN w:val="0"/>
        <w:adjustRightInd w:val="0"/>
        <w:spacing w:after="0" w:line="480" w:lineRule="auto"/>
        <w:ind w:firstLine="724"/>
        <w:rPr>
          <w:rFonts w:ascii="Times New Roman" w:hAnsi="Times New Roman" w:cs="Times New Roman"/>
          <w:sz w:val="24"/>
          <w:szCs w:val="24"/>
        </w:rPr>
      </w:pPr>
      <w:r w:rsidRPr="0014022E">
        <w:rPr>
          <w:rFonts w:ascii="Times New Roman" w:hAnsi="Times New Roman" w:cs="Times New Roman"/>
          <w:sz w:val="24"/>
          <w:szCs w:val="24"/>
        </w:rPr>
        <w:t>La necesidad de respetar los lineamientos del Plan de Desarrollo Municipal representa uno de los retos que se retoman para este proyecto de investigación, en la medida que surge el cuestionamiento sobre los herramientas e instrumentos que garantizan la coherencia entre el plan de desarrollo de los municipios y el PEM, porque el primero está circunscrito a un per</w:t>
      </w:r>
      <w:r w:rsidR="00EE055E" w:rsidRPr="0014022E">
        <w:rPr>
          <w:rFonts w:ascii="Times New Roman" w:hAnsi="Times New Roman" w:cs="Times New Roman"/>
          <w:sz w:val="24"/>
          <w:szCs w:val="24"/>
        </w:rPr>
        <w:t>í</w:t>
      </w:r>
      <w:r w:rsidRPr="0014022E">
        <w:rPr>
          <w:rFonts w:ascii="Times New Roman" w:hAnsi="Times New Roman" w:cs="Times New Roman"/>
          <w:sz w:val="24"/>
          <w:szCs w:val="24"/>
        </w:rPr>
        <w:t xml:space="preserve">odo que no supera los cuatro años y el segundo, para el caso de Apartadó, tiene una vigencia 2010-2016. </w:t>
      </w:r>
    </w:p>
    <w:p w14:paraId="44B6066E" w14:textId="11262D75" w:rsidR="00A15893" w:rsidRPr="0014022E" w:rsidRDefault="00A15893" w:rsidP="00CA7F7D">
      <w:pPr>
        <w:autoSpaceDE w:val="0"/>
        <w:autoSpaceDN w:val="0"/>
        <w:adjustRightInd w:val="0"/>
        <w:spacing w:after="0" w:line="480" w:lineRule="auto"/>
        <w:ind w:firstLine="724"/>
        <w:rPr>
          <w:rFonts w:ascii="Times New Roman" w:hAnsi="Times New Roman" w:cs="Times New Roman"/>
          <w:sz w:val="24"/>
          <w:szCs w:val="24"/>
          <w:shd w:val="clear" w:color="auto" w:fill="FFFFFF"/>
        </w:rPr>
      </w:pPr>
      <w:r w:rsidRPr="0014022E">
        <w:rPr>
          <w:rFonts w:ascii="Times New Roman" w:hAnsi="Times New Roman" w:cs="Times New Roman"/>
          <w:sz w:val="24"/>
          <w:szCs w:val="24"/>
        </w:rPr>
        <w:lastRenderedPageBreak/>
        <w:t xml:space="preserve">La definición planteada por el Ministerio de Educación Nacional agrega un nuevo elemento necesario para la evaluación y seguimiento del PEM del Municipio de Apartadó, El Foro Educativo Municipal.  Retomando nuevamente las definiciones del MEN se encuentra que el Foro, es un </w:t>
      </w:r>
      <w:r w:rsidRPr="0014022E">
        <w:rPr>
          <w:rFonts w:ascii="Times New Roman" w:hAnsi="Times New Roman" w:cs="Times New Roman"/>
          <w:sz w:val="24"/>
          <w:szCs w:val="24"/>
          <w:shd w:val="clear" w:color="auto" w:fill="FFFFFF"/>
        </w:rPr>
        <w:t>escenario de participación y reflexión sobre el estado de la educación en donde la comunidad educativa puede hacer recomendaciones a las autoridades locales para mejorar la calidad y la cobertura de la educación, así como la equidad en la distribución de los recursos disponibles y que se convoca de manera anual por el Alcalde. Lo que nos lleva a cuestionar cómo se está garantizando la coherencia de los Foros educativos, y que aportes han dejado estos al PEM durante su vigencia; entre las consideraciones se incluye que el Ministerio de Educación define las orientaciones generales y metodológicas para la realiza</w:t>
      </w:r>
      <w:r w:rsidR="00383DED" w:rsidRPr="0014022E">
        <w:rPr>
          <w:rFonts w:ascii="Times New Roman" w:hAnsi="Times New Roman" w:cs="Times New Roman"/>
          <w:sz w:val="24"/>
          <w:szCs w:val="24"/>
          <w:shd w:val="clear" w:color="auto" w:fill="FFFFFF"/>
        </w:rPr>
        <w:t xml:space="preserve">ción de los Foros Educativos.  </w:t>
      </w:r>
    </w:p>
    <w:p w14:paraId="5EBFB1AE" w14:textId="3AF98D2B" w:rsidR="00767C0F" w:rsidRPr="0014022E" w:rsidRDefault="00A15893" w:rsidP="00CA7F7D">
      <w:pPr>
        <w:spacing w:after="0" w:line="480" w:lineRule="auto"/>
        <w:ind w:firstLine="724"/>
        <w:rPr>
          <w:rFonts w:ascii="Times New Roman" w:hAnsi="Times New Roman" w:cs="Times New Roman"/>
          <w:sz w:val="24"/>
          <w:szCs w:val="24"/>
          <w:shd w:val="clear" w:color="auto" w:fill="FFFFFF"/>
        </w:rPr>
      </w:pPr>
      <w:r w:rsidRPr="0014022E">
        <w:rPr>
          <w:rFonts w:ascii="Times New Roman" w:hAnsi="Times New Roman" w:cs="Times New Roman"/>
          <w:sz w:val="24"/>
          <w:szCs w:val="24"/>
        </w:rPr>
        <w:t xml:space="preserve">Teniendo en cuenta el </w:t>
      </w:r>
      <w:r w:rsidR="00FB2784" w:rsidRPr="0014022E">
        <w:rPr>
          <w:rFonts w:ascii="Times New Roman" w:hAnsi="Times New Roman" w:cs="Times New Roman"/>
          <w:bCs/>
          <w:sz w:val="24"/>
          <w:szCs w:val="24"/>
          <w:shd w:val="clear" w:color="auto" w:fill="FFFFFF"/>
        </w:rPr>
        <w:t>artículo</w:t>
      </w:r>
      <w:r w:rsidRPr="0014022E">
        <w:rPr>
          <w:rFonts w:ascii="Times New Roman" w:hAnsi="Times New Roman" w:cs="Times New Roman"/>
          <w:bCs/>
          <w:sz w:val="24"/>
          <w:szCs w:val="24"/>
          <w:shd w:val="clear" w:color="auto" w:fill="FFFFFF"/>
        </w:rPr>
        <w:t xml:space="preserve">67 de la Constitución, se establece el alcance del PEM, en la medida que la educación es obligatoria </w:t>
      </w:r>
      <w:r w:rsidRPr="0014022E">
        <w:rPr>
          <w:rFonts w:ascii="Times New Roman" w:hAnsi="Times New Roman" w:cs="Times New Roman"/>
          <w:sz w:val="24"/>
          <w:szCs w:val="24"/>
          <w:shd w:val="clear" w:color="auto" w:fill="FFFFFF"/>
        </w:rPr>
        <w:t xml:space="preserve">entre los cinco y los quince años de edad y comprende como mínimo, un año de preescolar y nueve de educación básica, entonces el PEM debe garantizar las condiciones para el mejoramiento de la educación en el corto, mediano y largo plazo en los niveles de preescolar, básica y media (artículos 15, 19 y 27 de la </w:t>
      </w:r>
      <w:bookmarkStart w:id="8" w:name="_Hlk495523669"/>
      <w:r w:rsidRPr="0014022E">
        <w:rPr>
          <w:rFonts w:ascii="Times New Roman" w:hAnsi="Times New Roman" w:cs="Times New Roman"/>
          <w:sz w:val="24"/>
          <w:szCs w:val="24"/>
          <w:shd w:val="clear" w:color="auto" w:fill="FFFFFF"/>
        </w:rPr>
        <w:t>Ley 115 de 1994</w:t>
      </w:r>
      <w:bookmarkEnd w:id="8"/>
      <w:r w:rsidRPr="0014022E">
        <w:rPr>
          <w:rFonts w:ascii="Times New Roman" w:hAnsi="Times New Roman" w:cs="Times New Roman"/>
          <w:sz w:val="24"/>
          <w:szCs w:val="24"/>
          <w:shd w:val="clear" w:color="auto" w:fill="FFFFFF"/>
        </w:rPr>
        <w:t>)</w:t>
      </w:r>
      <w:r w:rsidR="0074621C" w:rsidRPr="0014022E">
        <w:rPr>
          <w:rFonts w:ascii="Times New Roman" w:hAnsi="Times New Roman" w:cs="Times New Roman"/>
          <w:sz w:val="24"/>
          <w:szCs w:val="24"/>
          <w:shd w:val="clear" w:color="auto" w:fill="FFFFFF"/>
        </w:rPr>
        <w:t xml:space="preserve"> </w:t>
      </w:r>
    </w:p>
    <w:p w14:paraId="2FD48DEF" w14:textId="13B90A9E" w:rsidR="00767C0F" w:rsidRPr="0014022E" w:rsidRDefault="00767C0F" w:rsidP="00CA7F7D">
      <w:pPr>
        <w:spacing w:after="0" w:line="480" w:lineRule="auto"/>
        <w:ind w:firstLine="724"/>
        <w:rPr>
          <w:rFonts w:ascii="Times New Roman" w:hAnsi="Times New Roman" w:cs="Times New Roman"/>
          <w:sz w:val="24"/>
          <w:szCs w:val="24"/>
        </w:rPr>
      </w:pPr>
      <w:r w:rsidRPr="0014022E">
        <w:rPr>
          <w:rFonts w:ascii="Times New Roman" w:hAnsi="Times New Roman" w:cs="Times New Roman"/>
          <w:bCs/>
          <w:sz w:val="24"/>
          <w:szCs w:val="24"/>
          <w:shd w:val="clear" w:color="auto" w:fill="FFFFFF"/>
        </w:rPr>
        <w:t>Para apoyar a las entidades territoriales en la elaboración, ejecución y evaluación de los planes educativos, el Ministerio de Educación Nacional generó la guía 27 que d</w:t>
      </w:r>
      <w:r w:rsidRPr="0014022E">
        <w:rPr>
          <w:rFonts w:ascii="Times New Roman" w:hAnsi="Times New Roman" w:cs="Times New Roman"/>
          <w:sz w:val="24"/>
          <w:szCs w:val="24"/>
        </w:rPr>
        <w:t xml:space="preserve">esarrolla las orientaciones e instrumentos que contribuyen a fortalecer los procesos de planeación   y evaluación y está especialmente dirigida a jefes de planeación de las secretarías de educación de las entidades territoriales.  En esta se establece  la estructura de los planes desarrollo y planes indicativos;  una fase diagnóstica que describe las problemáticas y potencialidades; la definición de objetivos que enuncia los propósitos que se esperan alcanzar; la definición de estrategias, es decir, mecanismos y acciones para alcanzar los objetivos; la elaboración de programas, donde se </w:t>
      </w:r>
      <w:r w:rsidRPr="0014022E">
        <w:rPr>
          <w:rFonts w:ascii="Times New Roman" w:hAnsi="Times New Roman" w:cs="Times New Roman"/>
          <w:sz w:val="24"/>
          <w:szCs w:val="24"/>
        </w:rPr>
        <w:lastRenderedPageBreak/>
        <w:t xml:space="preserve">establece el conjunto de acciones  para alcanzar un objetivo, es decir,  cada objetivo del PEM  debe tener asociados uno o varios programas, los cuales   son evaluados a través de indicadores de resultado; y  proyectos  los cuales  determinan las actividades y recursos asociados, son evaluados mediante indicadores de producto. En consecuencia, se lee que el PEM de cualquier entidad territorial debe poder esquematizarse como se observa en la </w:t>
      </w:r>
      <w:r w:rsidRPr="0014022E">
        <w:rPr>
          <w:rFonts w:ascii="Times New Roman" w:hAnsi="Times New Roman" w:cs="Times New Roman"/>
          <w:sz w:val="24"/>
          <w:szCs w:val="24"/>
        </w:rPr>
        <w:fldChar w:fldCharType="begin"/>
      </w:r>
      <w:r w:rsidRPr="0014022E">
        <w:rPr>
          <w:rFonts w:ascii="Times New Roman" w:hAnsi="Times New Roman" w:cs="Times New Roman"/>
          <w:sz w:val="24"/>
          <w:szCs w:val="24"/>
        </w:rPr>
        <w:instrText xml:space="preserve"> REF _Ref477453634 \h  \* MERGEFORMAT </w:instrText>
      </w:r>
      <w:r w:rsidRPr="0014022E">
        <w:rPr>
          <w:rFonts w:ascii="Times New Roman" w:hAnsi="Times New Roman" w:cs="Times New Roman"/>
          <w:sz w:val="24"/>
          <w:szCs w:val="24"/>
        </w:rPr>
        <w:fldChar w:fldCharType="separate"/>
      </w:r>
      <w:r w:rsidR="00372651">
        <w:rPr>
          <w:rFonts w:ascii="Times New Roman" w:hAnsi="Times New Roman" w:cs="Times New Roman"/>
          <w:b/>
          <w:bCs/>
          <w:sz w:val="24"/>
          <w:szCs w:val="24"/>
          <w:lang w:val="es-ES"/>
        </w:rPr>
        <w:t>¡Error! No se encuentra el origen de la referencia.</w:t>
      </w:r>
      <w:r w:rsidRPr="0014022E">
        <w:rPr>
          <w:rFonts w:ascii="Times New Roman" w:hAnsi="Times New Roman" w:cs="Times New Roman"/>
          <w:sz w:val="24"/>
          <w:szCs w:val="24"/>
        </w:rPr>
        <w:fldChar w:fldCharType="end"/>
      </w:r>
      <w:r w:rsidRPr="0014022E">
        <w:rPr>
          <w:rFonts w:ascii="Times New Roman" w:hAnsi="Times New Roman" w:cs="Times New Roman"/>
          <w:sz w:val="24"/>
          <w:szCs w:val="24"/>
        </w:rPr>
        <w:t xml:space="preserve">.  </w:t>
      </w:r>
    </w:p>
    <w:p w14:paraId="5DD2F30E" w14:textId="09AA94B2" w:rsidR="00767C0F" w:rsidRPr="0014022E" w:rsidRDefault="00767C0F" w:rsidP="00CA7F7D">
      <w:pPr>
        <w:autoSpaceDE w:val="0"/>
        <w:autoSpaceDN w:val="0"/>
        <w:adjustRightInd w:val="0"/>
        <w:spacing w:after="0" w:line="480" w:lineRule="auto"/>
        <w:ind w:firstLine="724"/>
        <w:rPr>
          <w:rFonts w:ascii="Times New Roman" w:hAnsi="Times New Roman" w:cs="Times New Roman"/>
          <w:sz w:val="24"/>
          <w:szCs w:val="24"/>
        </w:rPr>
      </w:pPr>
      <w:r w:rsidRPr="0014022E">
        <w:rPr>
          <w:rFonts w:ascii="Times New Roman" w:hAnsi="Times New Roman" w:cs="Times New Roman"/>
          <w:sz w:val="24"/>
          <w:szCs w:val="24"/>
        </w:rPr>
        <w:t>Este esquema otorga las herramientas para la evaluación de cada una de las fases del PEM y de la gestión del mismo a través de la relación entre productos y resultados, de los indicadores planteados.</w:t>
      </w:r>
      <w:r w:rsidR="00506D3C" w:rsidRPr="0014022E">
        <w:rPr>
          <w:rFonts w:ascii="Times New Roman" w:hAnsi="Times New Roman" w:cs="Times New Roman"/>
          <w:noProof/>
          <w:sz w:val="24"/>
          <w:szCs w:val="24"/>
        </w:rPr>
        <w:t xml:space="preserve"> (Ministerio de Educación Nacional [MEN], 2007).</w:t>
      </w:r>
      <w:r w:rsidRPr="0014022E">
        <w:rPr>
          <w:rFonts w:ascii="Times New Roman" w:hAnsi="Times New Roman" w:cs="Times New Roman"/>
          <w:sz w:val="24"/>
          <w:szCs w:val="24"/>
        </w:rPr>
        <w:t xml:space="preserve"> La Dirección Nacional de Planeación </w:t>
      </w:r>
      <w:r w:rsidR="00506D3C" w:rsidRPr="0014022E">
        <w:rPr>
          <w:rFonts w:ascii="Times New Roman" w:hAnsi="Times New Roman" w:cs="Times New Roman"/>
          <w:sz w:val="24"/>
          <w:szCs w:val="24"/>
        </w:rPr>
        <w:t xml:space="preserve">(DNP, </w:t>
      </w:r>
      <w:r w:rsidRPr="0014022E">
        <w:rPr>
          <w:rFonts w:ascii="Times New Roman" w:hAnsi="Times New Roman" w:cs="Times New Roman"/>
          <w:sz w:val="24"/>
          <w:szCs w:val="24"/>
        </w:rPr>
        <w:t>2009) define los indicadores como la representación cuantitativa de   una variable o relación entre variables, verificable objetivamente, que permite medir el avance o retroceso de un objetivo. Y la interpretación y análisis de los indicadores permite establecer el cambio real Logrado a partir de las acciones ejecutadas</w:t>
      </w:r>
      <w:r w:rsidR="00972A68" w:rsidRPr="0014022E">
        <w:rPr>
          <w:rFonts w:ascii="Times New Roman" w:hAnsi="Times New Roman" w:cs="Times New Roman"/>
          <w:sz w:val="24"/>
          <w:szCs w:val="24"/>
        </w:rPr>
        <w:t>.</w:t>
      </w:r>
      <w:r w:rsidRPr="0014022E">
        <w:rPr>
          <w:rFonts w:ascii="Times New Roman" w:hAnsi="Times New Roman" w:cs="Times New Roman"/>
          <w:sz w:val="24"/>
          <w:szCs w:val="24"/>
        </w:rPr>
        <w:t xml:space="preserve"> </w:t>
      </w:r>
    </w:p>
    <w:p w14:paraId="6062D764" w14:textId="3502D2B3" w:rsidR="00E45483" w:rsidRPr="0014022E" w:rsidRDefault="00F93168" w:rsidP="00F93168">
      <w:pPr>
        <w:pStyle w:val="Prrafodelista"/>
        <w:spacing w:before="200" w:after="0"/>
        <w:ind w:firstLine="0"/>
        <w:contextualSpacing w:val="0"/>
        <w:jc w:val="left"/>
        <w:outlineLvl w:val="1"/>
        <w:rPr>
          <w:b/>
          <w:szCs w:val="24"/>
        </w:rPr>
      </w:pPr>
      <w:bookmarkStart w:id="9" w:name="_Toc495919808"/>
      <w:r w:rsidRPr="0014022E">
        <w:rPr>
          <w:b/>
          <w:szCs w:val="24"/>
        </w:rPr>
        <w:t xml:space="preserve">2.2. </w:t>
      </w:r>
      <w:r w:rsidR="00E45483" w:rsidRPr="0014022E">
        <w:rPr>
          <w:b/>
          <w:szCs w:val="24"/>
        </w:rPr>
        <w:t xml:space="preserve">Aspectos Legales </w:t>
      </w:r>
      <w:r w:rsidRPr="0014022E">
        <w:rPr>
          <w:b/>
          <w:szCs w:val="24"/>
        </w:rPr>
        <w:t>en la</w:t>
      </w:r>
      <w:r w:rsidR="00E45483" w:rsidRPr="0014022E">
        <w:rPr>
          <w:b/>
          <w:szCs w:val="24"/>
        </w:rPr>
        <w:t xml:space="preserve"> Construcción</w:t>
      </w:r>
      <w:r w:rsidRPr="0014022E">
        <w:rPr>
          <w:b/>
          <w:szCs w:val="24"/>
        </w:rPr>
        <w:t xml:space="preserve"> del</w:t>
      </w:r>
      <w:r w:rsidR="00E45483" w:rsidRPr="0014022E">
        <w:rPr>
          <w:b/>
          <w:szCs w:val="24"/>
        </w:rPr>
        <w:t xml:space="preserve"> PEI</w:t>
      </w:r>
      <w:bookmarkEnd w:id="9"/>
      <w:r w:rsidR="00E45483" w:rsidRPr="0014022E">
        <w:rPr>
          <w:b/>
          <w:szCs w:val="24"/>
        </w:rPr>
        <w:t xml:space="preserve"> </w:t>
      </w:r>
    </w:p>
    <w:p w14:paraId="2122E61E" w14:textId="1AF0EA8D" w:rsidR="00A15893" w:rsidRPr="0014022E" w:rsidRDefault="00F93168" w:rsidP="00F93168">
      <w:pPr>
        <w:spacing w:after="0" w:line="480" w:lineRule="auto"/>
        <w:ind w:firstLine="720"/>
        <w:rPr>
          <w:rFonts w:ascii="Times New Roman" w:hAnsi="Times New Roman" w:cs="Times New Roman"/>
          <w:sz w:val="24"/>
          <w:szCs w:val="24"/>
          <w:shd w:val="clear" w:color="auto" w:fill="FFFFFF"/>
        </w:rPr>
      </w:pPr>
      <w:r w:rsidRPr="0014022E">
        <w:rPr>
          <w:rFonts w:ascii="Times New Roman" w:hAnsi="Times New Roman" w:cs="Times New Roman"/>
          <w:sz w:val="24"/>
          <w:szCs w:val="24"/>
          <w:shd w:val="clear" w:color="auto" w:fill="FFFFFF"/>
        </w:rPr>
        <w:t>La</w:t>
      </w:r>
      <w:r w:rsidR="0074621C" w:rsidRPr="0014022E">
        <w:rPr>
          <w:rFonts w:ascii="Times New Roman" w:hAnsi="Times New Roman" w:cs="Times New Roman"/>
          <w:sz w:val="24"/>
          <w:szCs w:val="24"/>
          <w:shd w:val="clear" w:color="auto" w:fill="FFFFFF"/>
        </w:rPr>
        <w:t xml:space="preserve"> Ley</w:t>
      </w:r>
      <w:r w:rsidR="00E45483" w:rsidRPr="0014022E">
        <w:rPr>
          <w:rFonts w:ascii="Times New Roman" w:hAnsi="Times New Roman" w:cs="Times New Roman"/>
          <w:sz w:val="24"/>
          <w:szCs w:val="24"/>
          <w:shd w:val="clear" w:color="auto" w:fill="FFFFFF"/>
        </w:rPr>
        <w:t xml:space="preserve"> 115 de 1994</w:t>
      </w:r>
      <w:r w:rsidR="0074621C" w:rsidRPr="0014022E">
        <w:rPr>
          <w:rFonts w:ascii="Times New Roman" w:hAnsi="Times New Roman" w:cs="Times New Roman"/>
          <w:sz w:val="24"/>
          <w:szCs w:val="24"/>
          <w:shd w:val="clear" w:color="auto" w:fill="FFFFFF"/>
        </w:rPr>
        <w:t xml:space="preserve"> entrega los lineamientos para la construcción de los Proyectos Educativos Institucionales, los cuales son, en primera instancia, los responsables de regir la educación formal en las Instituciones de educación del País. </w:t>
      </w:r>
    </w:p>
    <w:p w14:paraId="41D09470" w14:textId="77777777" w:rsidR="006B295F" w:rsidRPr="0014022E" w:rsidRDefault="0081338F" w:rsidP="00F93168">
      <w:pPr>
        <w:pStyle w:val="NormalWeb"/>
        <w:shd w:val="clear" w:color="auto" w:fill="FFFFFF"/>
        <w:spacing w:before="0" w:beforeAutospacing="0" w:after="0" w:afterAutospacing="0" w:line="480" w:lineRule="auto"/>
        <w:ind w:firstLine="720"/>
        <w:rPr>
          <w:shd w:val="clear" w:color="auto" w:fill="FFFFFF"/>
        </w:rPr>
      </w:pPr>
      <w:r w:rsidRPr="0014022E">
        <w:rPr>
          <w:shd w:val="clear" w:color="auto" w:fill="FFFFFF"/>
        </w:rPr>
        <w:t>El capítulo III de</w:t>
      </w:r>
      <w:r w:rsidR="00A741E1" w:rsidRPr="0014022E">
        <w:rPr>
          <w:shd w:val="clear" w:color="auto" w:fill="FFFFFF"/>
        </w:rPr>
        <w:t xml:space="preserve">l Decreto 1860 </w:t>
      </w:r>
      <w:r w:rsidR="003574B3" w:rsidRPr="0014022E">
        <w:rPr>
          <w:shd w:val="clear" w:color="auto" w:fill="FFFFFF"/>
        </w:rPr>
        <w:t xml:space="preserve">de 1994, establece que: </w:t>
      </w:r>
    </w:p>
    <w:p w14:paraId="0DF45949" w14:textId="63DD48C6" w:rsidR="006B295F" w:rsidRPr="0014022E" w:rsidRDefault="003574B3" w:rsidP="006B295F">
      <w:pPr>
        <w:pStyle w:val="NormalWeb"/>
        <w:shd w:val="clear" w:color="auto" w:fill="FFFFFF"/>
        <w:spacing w:before="0" w:beforeAutospacing="0" w:after="0" w:afterAutospacing="0" w:line="480" w:lineRule="auto"/>
        <w:ind w:left="1440"/>
        <w:rPr>
          <w:color w:val="000000"/>
          <w:shd w:val="clear" w:color="auto" w:fill="FFFFFF"/>
        </w:rPr>
      </w:pPr>
      <w:r w:rsidRPr="0014022E">
        <w:rPr>
          <w:shd w:val="clear" w:color="auto" w:fill="FFFFFF"/>
        </w:rPr>
        <w:t>T</w:t>
      </w:r>
      <w:r w:rsidR="0081338F" w:rsidRPr="0014022E">
        <w:rPr>
          <w:color w:val="000000"/>
          <w:shd w:val="clear" w:color="auto" w:fill="FFFFFF"/>
        </w:rPr>
        <w:t xml:space="preserve">odo establecimiento educativo debe elaborar y poner en práctica, con la participación de la comunidad educativa, un proyecto educativo institucional que exprese la forma como se ha decidido alcanzar los fines de la educación definidos </w:t>
      </w:r>
      <w:r w:rsidR="0081338F" w:rsidRPr="0014022E">
        <w:rPr>
          <w:color w:val="000000"/>
          <w:shd w:val="clear" w:color="auto" w:fill="FFFFFF"/>
        </w:rPr>
        <w:lastRenderedPageBreak/>
        <w:t>por la ley, teniendo en cuenta las condiciones sociales, económicas y culturales de su medio</w:t>
      </w:r>
      <w:r w:rsidR="006B295F" w:rsidRPr="0014022E">
        <w:rPr>
          <w:color w:val="000000"/>
          <w:shd w:val="clear" w:color="auto" w:fill="FFFFFF"/>
        </w:rPr>
        <w:t>. (Art. 14)</w:t>
      </w:r>
      <w:r w:rsidR="0081338F" w:rsidRPr="0014022E">
        <w:rPr>
          <w:color w:val="000000"/>
          <w:shd w:val="clear" w:color="auto" w:fill="FFFFFF"/>
        </w:rPr>
        <w:t xml:space="preserve"> </w:t>
      </w:r>
    </w:p>
    <w:p w14:paraId="1DAFF1D6" w14:textId="0C64B159" w:rsidR="00805BC6" w:rsidRPr="0014022E" w:rsidRDefault="0081338F" w:rsidP="00F93168">
      <w:pPr>
        <w:pStyle w:val="NormalWeb"/>
        <w:shd w:val="clear" w:color="auto" w:fill="FFFFFF"/>
        <w:spacing w:before="0" w:beforeAutospacing="0" w:after="0" w:afterAutospacing="0" w:line="480" w:lineRule="auto"/>
        <w:ind w:firstLine="720"/>
        <w:rPr>
          <w:color w:val="000000"/>
          <w:shd w:val="clear" w:color="auto" w:fill="FFFFFF"/>
        </w:rPr>
      </w:pPr>
      <w:r w:rsidRPr="0014022E">
        <w:rPr>
          <w:color w:val="000000"/>
          <w:shd w:val="clear" w:color="auto" w:fill="FFFFFF"/>
        </w:rPr>
        <w:t xml:space="preserve">Para lo cual cada institución  debe garantizar  que el PEI contenga, entre otros ítems, análisis de la situación institucional que permita la identificación de problemas y sus orígenes, </w:t>
      </w:r>
      <w:r w:rsidR="00805BC6" w:rsidRPr="0014022E">
        <w:rPr>
          <w:color w:val="000000"/>
          <w:shd w:val="clear" w:color="auto" w:fill="FFFFFF"/>
        </w:rPr>
        <w:t xml:space="preserve">Los objetivos generales del proyecto, </w:t>
      </w:r>
      <w:r w:rsidR="00805BC6" w:rsidRPr="0014022E">
        <w:rPr>
          <w:color w:val="000000"/>
        </w:rPr>
        <w:t xml:space="preserve">la estrategia pedagógica que guía las labores de formación de los educandos, la organización de los planes de estudio y la definición de los criterios para la evaluación del rendimiento del educando, </w:t>
      </w:r>
      <w:r w:rsidR="002E3479" w:rsidRPr="0014022E">
        <w:rPr>
          <w:color w:val="000000"/>
        </w:rPr>
        <w:t>“l</w:t>
      </w:r>
      <w:r w:rsidR="00805BC6" w:rsidRPr="0014022E">
        <w:rPr>
          <w:color w:val="000000"/>
          <w:shd w:val="clear" w:color="auto" w:fill="FFFFFF"/>
        </w:rPr>
        <w:t>os criterios de organización administrativa y de evaluación de la gestión</w:t>
      </w:r>
      <w:r w:rsidR="002E3479" w:rsidRPr="0014022E">
        <w:rPr>
          <w:color w:val="000000"/>
          <w:shd w:val="clear" w:color="auto" w:fill="FFFFFF"/>
        </w:rPr>
        <w:t>”</w:t>
      </w:r>
      <w:r w:rsidR="006B295F" w:rsidRPr="0014022E">
        <w:rPr>
          <w:color w:val="000000"/>
          <w:shd w:val="clear" w:color="auto" w:fill="FFFFFF"/>
        </w:rPr>
        <w:t xml:space="preserve"> (Art. 14)</w:t>
      </w:r>
      <w:r w:rsidR="00805BC6" w:rsidRPr="0014022E">
        <w:rPr>
          <w:color w:val="000000"/>
          <w:shd w:val="clear" w:color="auto" w:fill="FFFFFF"/>
        </w:rPr>
        <w:t xml:space="preserve">. </w:t>
      </w:r>
      <w:r w:rsidR="005A1241" w:rsidRPr="0014022E">
        <w:rPr>
          <w:color w:val="000000"/>
          <w:shd w:val="clear" w:color="auto" w:fill="FFFFFF"/>
        </w:rPr>
        <w:t xml:space="preserve"> Sus componentes básicos deben incluir: </w:t>
      </w:r>
    </w:p>
    <w:p w14:paraId="1D9F9A52" w14:textId="77777777" w:rsidR="005A1241" w:rsidRPr="0014022E" w:rsidRDefault="005A1241"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 xml:space="preserve">Horizonte institucional. </w:t>
      </w:r>
    </w:p>
    <w:p w14:paraId="28D431AF" w14:textId="1160F881" w:rsidR="005A1241" w:rsidRPr="0014022E" w:rsidRDefault="005A1241"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 xml:space="preserve">Gestión Directiva. </w:t>
      </w:r>
    </w:p>
    <w:p w14:paraId="071C7FE5" w14:textId="502A322C" w:rsidR="005A1241" w:rsidRPr="0014022E" w:rsidRDefault="005A1241"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 xml:space="preserve">Gestión Pedagógica – Clima institucional. </w:t>
      </w:r>
    </w:p>
    <w:p w14:paraId="57AA8922" w14:textId="7DD39C7F" w:rsidR="005A1241" w:rsidRPr="0014022E" w:rsidRDefault="005A1241"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 xml:space="preserve">Gestión Administrativa y del talento humano. </w:t>
      </w:r>
    </w:p>
    <w:p w14:paraId="59AF0753" w14:textId="3A279E29" w:rsidR="005A1241" w:rsidRPr="0014022E" w:rsidRDefault="005A1241"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Gestión de la comunidad.</w:t>
      </w:r>
    </w:p>
    <w:p w14:paraId="4BF2E8CE" w14:textId="2152BBC3" w:rsidR="00805BC6" w:rsidRPr="0014022E" w:rsidRDefault="00010F92" w:rsidP="00F93168">
      <w:pPr>
        <w:pStyle w:val="NormalWeb"/>
        <w:shd w:val="clear" w:color="auto" w:fill="FFFFFF"/>
        <w:spacing w:before="0" w:beforeAutospacing="0" w:after="0" w:afterAutospacing="0" w:line="480" w:lineRule="auto"/>
        <w:ind w:firstLine="720"/>
        <w:rPr>
          <w:color w:val="000000"/>
          <w:shd w:val="clear" w:color="auto" w:fill="FFFFFF"/>
        </w:rPr>
      </w:pPr>
      <w:r w:rsidRPr="0014022E">
        <w:rPr>
          <w:color w:val="000000"/>
          <w:shd w:val="clear" w:color="auto" w:fill="FFFFFF"/>
        </w:rPr>
        <w:t xml:space="preserve">Los PEI, son el instrumento básico de gestión educativa, en consecuencia, la sumatoria de la gestión de los mismos debe conducir al cumplimiento de los planteamientos del PEM. En otras palabras, el PDT otorga las destinaciones presupuestales y enuncia el compromiso expedito de las autoridades territoriales para con la calidad de la educación, con base en las problemáticas y oportunidades descritas en el PEM, y los PEI retoman estas mismas para desplegar las acciones conducentes al cumplimiento de los objetivos del PEM en función del contexto de cada institución. </w:t>
      </w:r>
      <w:r w:rsidR="00041C37" w:rsidRPr="0014022E">
        <w:rPr>
          <w:color w:val="000000"/>
          <w:shd w:val="clear" w:color="auto" w:fill="FFFFFF"/>
        </w:rPr>
        <w:t xml:space="preserve"> </w:t>
      </w:r>
    </w:p>
    <w:p w14:paraId="277481E0" w14:textId="7DF9E893" w:rsidR="00041C37" w:rsidRPr="0014022E" w:rsidRDefault="00041C37" w:rsidP="00F93168">
      <w:pPr>
        <w:pStyle w:val="NormalWeb"/>
        <w:shd w:val="clear" w:color="auto" w:fill="FFFFFF"/>
        <w:spacing w:before="0" w:beforeAutospacing="0" w:after="0" w:afterAutospacing="0" w:line="480" w:lineRule="auto"/>
        <w:ind w:firstLine="720"/>
        <w:rPr>
          <w:color w:val="000000"/>
          <w:shd w:val="clear" w:color="auto" w:fill="FFFFFF"/>
        </w:rPr>
      </w:pPr>
      <w:r w:rsidRPr="0014022E">
        <w:rPr>
          <w:color w:val="000000"/>
          <w:shd w:val="clear" w:color="auto" w:fill="FFFFFF"/>
        </w:rPr>
        <w:t xml:space="preserve">El seguimiento al PEI requiere de la autoevaluación permanente, para lo cual el MEN sugiere un proceso de tres </w:t>
      </w:r>
      <w:proofErr w:type="gramStart"/>
      <w:r w:rsidRPr="0014022E">
        <w:rPr>
          <w:color w:val="000000"/>
          <w:shd w:val="clear" w:color="auto" w:fill="FFFFFF"/>
        </w:rPr>
        <w:t>etapas,  a</w:t>
      </w:r>
      <w:proofErr w:type="gramEnd"/>
      <w:r w:rsidRPr="0014022E">
        <w:rPr>
          <w:color w:val="000000"/>
          <w:shd w:val="clear" w:color="auto" w:fill="FFFFFF"/>
        </w:rPr>
        <w:t xml:space="preserve"> saber: </w:t>
      </w:r>
    </w:p>
    <w:p w14:paraId="6C1576B2" w14:textId="77777777" w:rsidR="00041C37" w:rsidRPr="0014022E" w:rsidRDefault="00041C37" w:rsidP="00F93168">
      <w:pPr>
        <w:pStyle w:val="NormalWeb"/>
        <w:numPr>
          <w:ilvl w:val="0"/>
          <w:numId w:val="18"/>
        </w:numPr>
        <w:shd w:val="clear" w:color="auto" w:fill="FFFFFF"/>
        <w:spacing w:before="0" w:beforeAutospacing="0" w:after="0" w:afterAutospacing="0" w:line="480" w:lineRule="auto"/>
        <w:ind w:firstLine="720"/>
      </w:pPr>
      <w:r w:rsidRPr="0014022E">
        <w:t xml:space="preserve">Autoevaluación Institucional, </w:t>
      </w:r>
    </w:p>
    <w:p w14:paraId="3161D54B" w14:textId="77777777" w:rsidR="00041C37" w:rsidRPr="0014022E" w:rsidRDefault="00041C37" w:rsidP="00F93168">
      <w:pPr>
        <w:pStyle w:val="NormalWeb"/>
        <w:numPr>
          <w:ilvl w:val="0"/>
          <w:numId w:val="18"/>
        </w:numPr>
        <w:shd w:val="clear" w:color="auto" w:fill="FFFFFF"/>
        <w:spacing w:before="0" w:beforeAutospacing="0" w:after="0" w:afterAutospacing="0" w:line="480" w:lineRule="auto"/>
        <w:ind w:firstLine="720"/>
      </w:pPr>
      <w:r w:rsidRPr="0014022E">
        <w:lastRenderedPageBreak/>
        <w:t>Elaboración del Plan de Mejoramiento</w:t>
      </w:r>
    </w:p>
    <w:p w14:paraId="041ADA9E" w14:textId="3A930979" w:rsidR="00041C37" w:rsidRPr="0014022E" w:rsidRDefault="00041C37" w:rsidP="00F93168">
      <w:pPr>
        <w:pStyle w:val="NormalWeb"/>
        <w:numPr>
          <w:ilvl w:val="0"/>
          <w:numId w:val="18"/>
        </w:numPr>
        <w:shd w:val="clear" w:color="auto" w:fill="FFFFFF"/>
        <w:spacing w:before="0" w:beforeAutospacing="0" w:after="0" w:afterAutospacing="0" w:line="480" w:lineRule="auto"/>
        <w:ind w:firstLine="720"/>
        <w:rPr>
          <w:color w:val="000000"/>
          <w:shd w:val="clear" w:color="auto" w:fill="FFFFFF"/>
        </w:rPr>
      </w:pPr>
      <w:r w:rsidRPr="0014022E">
        <w:t xml:space="preserve">Seguimiento periódico al desarrollo del Plan de Mejoramiento. </w:t>
      </w:r>
    </w:p>
    <w:p w14:paraId="05DE89E0" w14:textId="207AD3B8" w:rsidR="001C1855" w:rsidRPr="0014022E" w:rsidRDefault="00F93168" w:rsidP="00F93168">
      <w:pPr>
        <w:pStyle w:val="Prrafodelista"/>
        <w:autoSpaceDE w:val="0"/>
        <w:autoSpaceDN w:val="0"/>
        <w:adjustRightInd w:val="0"/>
        <w:spacing w:before="200" w:after="0"/>
        <w:ind w:firstLine="0"/>
        <w:contextualSpacing w:val="0"/>
        <w:jc w:val="left"/>
        <w:outlineLvl w:val="1"/>
        <w:rPr>
          <w:b/>
          <w:szCs w:val="24"/>
        </w:rPr>
      </w:pPr>
      <w:bookmarkStart w:id="10" w:name="_Toc495919809"/>
      <w:r w:rsidRPr="0014022E">
        <w:rPr>
          <w:b/>
          <w:szCs w:val="24"/>
        </w:rPr>
        <w:t xml:space="preserve">2.3. </w:t>
      </w:r>
      <w:r w:rsidR="00471E8A" w:rsidRPr="0014022E">
        <w:rPr>
          <w:b/>
          <w:szCs w:val="24"/>
        </w:rPr>
        <w:t>Conceptualización</w:t>
      </w:r>
      <w:bookmarkEnd w:id="10"/>
      <w:r w:rsidR="00471E8A" w:rsidRPr="0014022E">
        <w:rPr>
          <w:b/>
          <w:szCs w:val="24"/>
        </w:rPr>
        <w:t xml:space="preserve"> </w:t>
      </w:r>
    </w:p>
    <w:p w14:paraId="19D93654" w14:textId="4230D551" w:rsidR="001C1855" w:rsidRPr="0014022E" w:rsidRDefault="001C1855" w:rsidP="00CA7F7D">
      <w:pPr>
        <w:autoSpaceDE w:val="0"/>
        <w:autoSpaceDN w:val="0"/>
        <w:adjustRightInd w:val="0"/>
        <w:spacing w:after="0" w:line="480" w:lineRule="auto"/>
        <w:rPr>
          <w:rFonts w:ascii="Times New Roman" w:hAnsi="Times New Roman" w:cs="Times New Roman"/>
          <w:sz w:val="24"/>
          <w:szCs w:val="24"/>
        </w:rPr>
      </w:pPr>
      <w:r w:rsidRPr="0014022E">
        <w:rPr>
          <w:rFonts w:ascii="Times New Roman" w:hAnsi="Times New Roman" w:cs="Times New Roman"/>
          <w:sz w:val="24"/>
          <w:szCs w:val="24"/>
        </w:rPr>
        <w:t>Para efectos de la p</w:t>
      </w:r>
      <w:r w:rsidR="00471E8A" w:rsidRPr="0014022E">
        <w:rPr>
          <w:rFonts w:ascii="Times New Roman" w:hAnsi="Times New Roman" w:cs="Times New Roman"/>
          <w:sz w:val="24"/>
          <w:szCs w:val="24"/>
        </w:rPr>
        <w:t xml:space="preserve">resente conceptualización, se </w:t>
      </w:r>
      <w:proofErr w:type="gramStart"/>
      <w:r w:rsidR="00471E8A" w:rsidRPr="0014022E">
        <w:rPr>
          <w:rFonts w:ascii="Times New Roman" w:hAnsi="Times New Roman" w:cs="Times New Roman"/>
          <w:sz w:val="24"/>
          <w:szCs w:val="24"/>
        </w:rPr>
        <w:t xml:space="preserve">tuvieron </w:t>
      </w:r>
      <w:r w:rsidRPr="0014022E">
        <w:rPr>
          <w:rFonts w:ascii="Times New Roman" w:hAnsi="Times New Roman" w:cs="Times New Roman"/>
          <w:sz w:val="24"/>
          <w:szCs w:val="24"/>
        </w:rPr>
        <w:t xml:space="preserve"> en</w:t>
      </w:r>
      <w:proofErr w:type="gramEnd"/>
      <w:r w:rsidRPr="0014022E">
        <w:rPr>
          <w:rFonts w:ascii="Times New Roman" w:hAnsi="Times New Roman" w:cs="Times New Roman"/>
          <w:sz w:val="24"/>
          <w:szCs w:val="24"/>
        </w:rPr>
        <w:t xml:space="preserve"> cuenta de manera privilegiada, los conceptos de gestión, evaluación, calidad y PEM.  De la manera como se articulan dichos </w:t>
      </w:r>
      <w:r w:rsidR="004E37BD" w:rsidRPr="0014022E">
        <w:rPr>
          <w:rFonts w:ascii="Times New Roman" w:hAnsi="Times New Roman" w:cs="Times New Roman"/>
          <w:sz w:val="24"/>
          <w:szCs w:val="24"/>
        </w:rPr>
        <w:t>conceptos,</w:t>
      </w:r>
      <w:r w:rsidRPr="0014022E">
        <w:rPr>
          <w:rFonts w:ascii="Times New Roman" w:hAnsi="Times New Roman" w:cs="Times New Roman"/>
          <w:sz w:val="24"/>
          <w:szCs w:val="24"/>
        </w:rPr>
        <w:t xml:space="preserve"> se dará cuenta en las páginas que siguen.</w:t>
      </w:r>
    </w:p>
    <w:p w14:paraId="3A4BEA4A" w14:textId="58C69ED4" w:rsidR="00A15893" w:rsidRPr="0014022E" w:rsidRDefault="00F93168" w:rsidP="00F93168">
      <w:pPr>
        <w:pStyle w:val="Prrafodelista"/>
        <w:autoSpaceDE w:val="0"/>
        <w:autoSpaceDN w:val="0"/>
        <w:adjustRightInd w:val="0"/>
        <w:spacing w:before="200" w:after="0"/>
        <w:ind w:firstLine="720"/>
        <w:contextualSpacing w:val="0"/>
        <w:jc w:val="left"/>
        <w:outlineLvl w:val="2"/>
        <w:rPr>
          <w:i/>
          <w:szCs w:val="24"/>
        </w:rPr>
      </w:pPr>
      <w:bookmarkStart w:id="11" w:name="_Toc495919810"/>
      <w:r w:rsidRPr="0014022E">
        <w:rPr>
          <w:b/>
          <w:szCs w:val="24"/>
        </w:rPr>
        <w:t xml:space="preserve">2.3.1. </w:t>
      </w:r>
      <w:r w:rsidR="00471E8A" w:rsidRPr="0014022E">
        <w:rPr>
          <w:b/>
          <w:szCs w:val="24"/>
        </w:rPr>
        <w:t>El concepto de calidad.</w:t>
      </w:r>
      <w:r w:rsidRPr="0014022E">
        <w:rPr>
          <w:b/>
          <w:szCs w:val="24"/>
        </w:rPr>
        <w:t xml:space="preserve"> </w:t>
      </w:r>
      <w:r w:rsidR="00A15893" w:rsidRPr="0014022E">
        <w:rPr>
          <w:szCs w:val="24"/>
        </w:rPr>
        <w:t>El MEN (2010</w:t>
      </w:r>
      <w:r w:rsidR="00173ED8" w:rsidRPr="0014022E">
        <w:rPr>
          <w:szCs w:val="24"/>
        </w:rPr>
        <w:t>a</w:t>
      </w:r>
      <w:r w:rsidR="00A15893" w:rsidRPr="0014022E">
        <w:rPr>
          <w:szCs w:val="24"/>
        </w:rPr>
        <w:t xml:space="preserve">) define en el documento </w:t>
      </w:r>
      <w:bookmarkStart w:id="12" w:name="_Hlk495917746"/>
      <w:r w:rsidR="00A15893" w:rsidRPr="0014022E">
        <w:rPr>
          <w:szCs w:val="24"/>
        </w:rPr>
        <w:t>Educación de Calidad el Camino Para la Prosperidad</w:t>
      </w:r>
      <w:r w:rsidR="00530CE4" w:rsidRPr="0014022E">
        <w:rPr>
          <w:szCs w:val="24"/>
        </w:rPr>
        <w:t>:</w:t>
      </w:r>
      <w:bookmarkEnd w:id="11"/>
      <w:r w:rsidR="00D83B73" w:rsidRPr="0014022E">
        <w:rPr>
          <w:szCs w:val="24"/>
        </w:rPr>
        <w:t xml:space="preserve"> </w:t>
      </w:r>
    </w:p>
    <w:bookmarkEnd w:id="12"/>
    <w:p w14:paraId="0D67EEE7" w14:textId="7B1D8F08" w:rsidR="00A15893" w:rsidRPr="0014022E" w:rsidRDefault="00A15893" w:rsidP="00530CE4">
      <w:pPr>
        <w:spacing w:after="0" w:line="480" w:lineRule="auto"/>
        <w:ind w:left="1440"/>
        <w:rPr>
          <w:rFonts w:ascii="Times New Roman" w:hAnsi="Times New Roman" w:cs="Times New Roman"/>
          <w:sz w:val="24"/>
          <w:szCs w:val="24"/>
        </w:rPr>
      </w:pPr>
      <w:r w:rsidRPr="0014022E">
        <w:rPr>
          <w:rFonts w:ascii="Times New Roman" w:hAnsi="Times New Roman" w:cs="Times New Roman"/>
          <w:sz w:val="24"/>
          <w:szCs w:val="24"/>
          <w:shd w:val="clear" w:color="auto" w:fill="FFFFFF"/>
        </w:rPr>
        <w:t>Una educación de calidad es aquella que forma mejores seres humanos, ciudadanos con valores éticos, respetuosos de lo público, que ejercen los derechos humanos, cumplen con sus deberes y conviven en paz. Una educación que genera oportunidades legítimas de progreso y prosperidad para ellos y para el país</w:t>
      </w:r>
      <w:r w:rsidR="00530CE4" w:rsidRPr="0014022E">
        <w:rPr>
          <w:rFonts w:ascii="Times New Roman" w:hAnsi="Times New Roman" w:cs="Times New Roman"/>
          <w:sz w:val="24"/>
          <w:szCs w:val="24"/>
          <w:shd w:val="clear" w:color="auto" w:fill="FFFFFF"/>
        </w:rPr>
        <w:t>.</w:t>
      </w:r>
      <w:r w:rsidRPr="0014022E">
        <w:rPr>
          <w:rFonts w:ascii="Times New Roman" w:hAnsi="Times New Roman" w:cs="Times New Roman"/>
          <w:sz w:val="24"/>
          <w:szCs w:val="24"/>
          <w:shd w:val="clear" w:color="auto" w:fill="FFFFFF"/>
        </w:rPr>
        <w:t xml:space="preserve"> </w:t>
      </w:r>
      <w:r w:rsidR="00530CE4" w:rsidRPr="0014022E">
        <w:rPr>
          <w:rFonts w:ascii="Times New Roman" w:hAnsi="Times New Roman" w:cs="Times New Roman"/>
          <w:sz w:val="24"/>
          <w:szCs w:val="24"/>
          <w:shd w:val="clear" w:color="auto" w:fill="FFFFFF"/>
        </w:rPr>
        <w:t>(p.</w:t>
      </w:r>
      <w:r w:rsidR="00A741E1" w:rsidRPr="0014022E">
        <w:rPr>
          <w:rFonts w:ascii="Times New Roman" w:hAnsi="Times New Roman" w:cs="Times New Roman"/>
          <w:sz w:val="24"/>
          <w:szCs w:val="24"/>
          <w:shd w:val="clear" w:color="auto" w:fill="FFFFFF"/>
        </w:rPr>
        <w:t xml:space="preserve"> 5</w:t>
      </w:r>
      <w:r w:rsidR="00530CE4" w:rsidRPr="0014022E">
        <w:rPr>
          <w:rFonts w:ascii="Times New Roman" w:hAnsi="Times New Roman" w:cs="Times New Roman"/>
          <w:sz w:val="24"/>
          <w:szCs w:val="24"/>
          <w:shd w:val="clear" w:color="auto" w:fill="FFFFFF"/>
        </w:rPr>
        <w:t>)</w:t>
      </w:r>
    </w:p>
    <w:p w14:paraId="6744DB79" w14:textId="73188D35" w:rsidR="00A15893" w:rsidRPr="0014022E" w:rsidRDefault="00A15893"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Este enunciado cumple más las funciones de propósito que de definición; rastreando la información bibliográfica al respecto de </w:t>
      </w:r>
      <w:r w:rsidRPr="0014022E">
        <w:rPr>
          <w:rFonts w:ascii="Times New Roman" w:hAnsi="Times New Roman" w:cs="Times New Roman"/>
          <w:i/>
          <w:sz w:val="24"/>
          <w:szCs w:val="24"/>
        </w:rPr>
        <w:t>calidad educativa</w:t>
      </w:r>
      <w:r w:rsidRPr="0014022E">
        <w:rPr>
          <w:rFonts w:ascii="Times New Roman" w:hAnsi="Times New Roman" w:cs="Times New Roman"/>
          <w:sz w:val="24"/>
          <w:szCs w:val="24"/>
        </w:rPr>
        <w:t xml:space="preserve"> se encuentra que las investigaciones se centran en mayor medida sobre la evaluación de aprendizajes que sobre la concepción de calidad. Barrera-Osorio, Maldonado y Rodríguez (2012) elaboraron un diagnóstico de la calidad de la educación básica y media a través de los resultados de pruebas internacionales PISA, pero no presenta definiciones del mismo </w:t>
      </w:r>
      <w:r w:rsidR="00930D26" w:rsidRPr="0014022E">
        <w:rPr>
          <w:rFonts w:ascii="Times New Roman" w:hAnsi="Times New Roman" w:cs="Times New Roman"/>
          <w:noProof/>
          <w:sz w:val="24"/>
          <w:szCs w:val="24"/>
        </w:rPr>
        <w:t>Delgado</w:t>
      </w:r>
      <w:r w:rsidR="00173ED8" w:rsidRPr="0014022E">
        <w:rPr>
          <w:rFonts w:ascii="Times New Roman" w:hAnsi="Times New Roman" w:cs="Times New Roman"/>
          <w:noProof/>
          <w:sz w:val="24"/>
          <w:szCs w:val="24"/>
        </w:rPr>
        <w:t xml:space="preserve"> (</w:t>
      </w:r>
      <w:r w:rsidR="00930D26" w:rsidRPr="0014022E">
        <w:rPr>
          <w:rFonts w:ascii="Times New Roman" w:hAnsi="Times New Roman" w:cs="Times New Roman"/>
          <w:noProof/>
          <w:sz w:val="24"/>
          <w:szCs w:val="24"/>
        </w:rPr>
        <w:t>2014)</w:t>
      </w:r>
      <w:r w:rsidR="00930D26" w:rsidRPr="0014022E">
        <w:rPr>
          <w:rFonts w:ascii="Times New Roman" w:hAnsi="Times New Roman" w:cs="Times New Roman"/>
          <w:sz w:val="24"/>
          <w:szCs w:val="24"/>
        </w:rPr>
        <w:t xml:space="preserve"> </w:t>
      </w:r>
      <w:r w:rsidRPr="0014022E">
        <w:rPr>
          <w:rFonts w:ascii="Times New Roman" w:hAnsi="Times New Roman" w:cs="Times New Roman"/>
          <w:sz w:val="24"/>
          <w:szCs w:val="24"/>
        </w:rPr>
        <w:t xml:space="preserve">cuando hace referencia a los desafíos de la calidad de la educación en Colombia, se centran en los resultados de las pruebas nacionales e internacionales como herramienta para medir los logros educativos. </w:t>
      </w:r>
    </w:p>
    <w:p w14:paraId="57A49CB4" w14:textId="37586C36" w:rsidR="00A15893" w:rsidRPr="0014022E" w:rsidRDefault="00A15893"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El concepto de calidad de la educación ha sido más ampliamente investigado si se lleva al nivel de educación superior, pero no hay consenso en torno a una sola definición que satisfaga </w:t>
      </w:r>
      <w:r w:rsidRPr="0014022E">
        <w:rPr>
          <w:rFonts w:ascii="Times New Roman" w:hAnsi="Times New Roman" w:cs="Times New Roman"/>
          <w:sz w:val="24"/>
          <w:szCs w:val="24"/>
        </w:rPr>
        <w:lastRenderedPageBreak/>
        <w:t>todos los puntos de vista</w:t>
      </w:r>
      <w:r w:rsidR="00291E7C" w:rsidRPr="0014022E">
        <w:rPr>
          <w:rFonts w:ascii="Times New Roman" w:hAnsi="Times New Roman" w:cs="Times New Roman"/>
          <w:noProof/>
          <w:sz w:val="24"/>
          <w:szCs w:val="24"/>
        </w:rPr>
        <w:t xml:space="preserve"> (Rosenzuaig, 2010)</w:t>
      </w:r>
      <w:r w:rsidRPr="0014022E">
        <w:rPr>
          <w:rFonts w:ascii="Times New Roman" w:hAnsi="Times New Roman" w:cs="Times New Roman"/>
          <w:sz w:val="24"/>
          <w:szCs w:val="24"/>
        </w:rPr>
        <w:t>. Las corrientes académicas se han diferenciado en tres enfoques: algunos autores establecen que se debe medir a través de los indicadores de desarrollo cognitivo y cívico de los estudiantes, otros que se debe reflejar en el currículo, los programas, facultades y evaluación docente, un tercer grupo establece que debe ser garantizada por los procesos de acreditación en rango y cantidad que puedan certificar las Inst</w:t>
      </w:r>
      <w:r w:rsidR="00291E7C" w:rsidRPr="0014022E">
        <w:rPr>
          <w:rFonts w:ascii="Times New Roman" w:hAnsi="Times New Roman" w:cs="Times New Roman"/>
          <w:sz w:val="24"/>
          <w:szCs w:val="24"/>
        </w:rPr>
        <w:t>ituciones de Educación Superior</w:t>
      </w:r>
      <w:r w:rsidRPr="0014022E">
        <w:rPr>
          <w:rFonts w:ascii="Times New Roman" w:hAnsi="Times New Roman" w:cs="Times New Roman"/>
          <w:sz w:val="24"/>
          <w:szCs w:val="24"/>
        </w:rPr>
        <w:t xml:space="preserve"> </w:t>
      </w:r>
      <w:r w:rsidR="00291E7C" w:rsidRPr="0014022E">
        <w:rPr>
          <w:rFonts w:ascii="Times New Roman" w:hAnsi="Times New Roman" w:cs="Times New Roman"/>
          <w:noProof/>
          <w:sz w:val="24"/>
          <w:szCs w:val="24"/>
        </w:rPr>
        <w:t>(Rosenzuaig, 2010)</w:t>
      </w:r>
      <w:r w:rsidRPr="0014022E">
        <w:rPr>
          <w:rFonts w:ascii="Times New Roman" w:hAnsi="Times New Roman" w:cs="Times New Roman"/>
          <w:sz w:val="24"/>
          <w:szCs w:val="24"/>
        </w:rPr>
        <w:t xml:space="preserve">.  </w:t>
      </w:r>
    </w:p>
    <w:p w14:paraId="20E747CD" w14:textId="4FAD67DA" w:rsidR="002138CE" w:rsidRPr="0014022E" w:rsidRDefault="00291E7C"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noProof/>
          <w:sz w:val="24"/>
          <w:szCs w:val="24"/>
        </w:rPr>
        <w:t>López (2010)</w:t>
      </w:r>
      <w:r w:rsidR="00A15893" w:rsidRPr="0014022E">
        <w:rPr>
          <w:rFonts w:ascii="Times New Roman" w:hAnsi="Times New Roman" w:cs="Times New Roman"/>
          <w:sz w:val="24"/>
          <w:szCs w:val="24"/>
        </w:rPr>
        <w:t xml:space="preserve"> </w:t>
      </w:r>
      <w:r w:rsidRPr="0014022E">
        <w:rPr>
          <w:rFonts w:ascii="Times New Roman" w:hAnsi="Times New Roman" w:cs="Times New Roman"/>
          <w:sz w:val="24"/>
          <w:szCs w:val="24"/>
        </w:rPr>
        <w:t>e</w:t>
      </w:r>
      <w:r w:rsidR="00037282" w:rsidRPr="0014022E">
        <w:rPr>
          <w:rFonts w:ascii="Times New Roman" w:hAnsi="Times New Roman" w:cs="Times New Roman"/>
          <w:sz w:val="24"/>
          <w:szCs w:val="24"/>
        </w:rPr>
        <w:t>stablece</w:t>
      </w:r>
      <w:r w:rsidR="002138CE" w:rsidRPr="0014022E">
        <w:rPr>
          <w:rFonts w:ascii="Times New Roman" w:hAnsi="Times New Roman" w:cs="Times New Roman"/>
          <w:sz w:val="24"/>
          <w:szCs w:val="24"/>
        </w:rPr>
        <w:t xml:space="preserve"> </w:t>
      </w:r>
      <w:r w:rsidR="00A15893" w:rsidRPr="0014022E">
        <w:rPr>
          <w:rFonts w:ascii="Times New Roman" w:hAnsi="Times New Roman" w:cs="Times New Roman"/>
          <w:sz w:val="24"/>
          <w:szCs w:val="24"/>
        </w:rPr>
        <w:t xml:space="preserve">que en Chile la calidad educativa es medida a través de diversos instrumentos de evaluación como la Prueba de Selección Universitaria (PSU) y el Sistema de Medición de la Calidad de la Educación. Es decir, no solo en Colombia la calidad de la educación, se limita a la evaluación a través de pruebas estandarizadas.   </w:t>
      </w:r>
    </w:p>
    <w:p w14:paraId="7F24BD08" w14:textId="42868DFF" w:rsidR="002138CE" w:rsidRPr="0014022E" w:rsidRDefault="00FA7A6C"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Con base en los conceptos anteriores y en la experiencia en diferentes niveles educativos, planteamos que el concepto de calidad de la educación no puede circunscribirse a una corriente específica, puesto que es el resultado de la sumatoria de los esfuerzos y acciones que se realicen en torno a los sujetos educativos: el docente y el estudiante y que se ve afectada por variables intrínsecas de ambos (formación, disposición, metodología, didáctica) así como también por factores extrínsecos (ambientes de aprendizaje, medios educativos)  y que finalmente los indicadores de desarrollo cognitivo evaluados mediante pruebas estandarizadas sólo representan la medición de la calidad como producto de la gestión educativa.  </w:t>
      </w:r>
    </w:p>
    <w:p w14:paraId="73E0C0EC" w14:textId="3603A708" w:rsidR="00070401" w:rsidRPr="0014022E" w:rsidRDefault="00DC64E9" w:rsidP="00930D26">
      <w:pPr>
        <w:spacing w:after="0" w:line="480" w:lineRule="auto"/>
        <w:ind w:firstLine="720"/>
        <w:rPr>
          <w:rFonts w:ascii="Times New Roman" w:hAnsi="Times New Roman" w:cs="Times New Roman"/>
          <w:noProof/>
          <w:sz w:val="24"/>
          <w:szCs w:val="24"/>
        </w:rPr>
      </w:pPr>
      <w:r w:rsidRPr="0014022E">
        <w:rPr>
          <w:rFonts w:ascii="Times New Roman" w:hAnsi="Times New Roman" w:cs="Times New Roman"/>
          <w:sz w:val="24"/>
          <w:szCs w:val="24"/>
        </w:rPr>
        <w:t xml:space="preserve">A este respecto, se han realizado diversas investigaciones entre las que se trae a colación a </w:t>
      </w:r>
      <w:r w:rsidRPr="0014022E">
        <w:rPr>
          <w:rFonts w:ascii="Times New Roman" w:hAnsi="Times New Roman" w:cs="Times New Roman"/>
          <w:noProof/>
          <w:sz w:val="24"/>
          <w:szCs w:val="24"/>
        </w:rPr>
        <w:t>Cepeda</w:t>
      </w:r>
      <w:r w:rsidR="00291E7C" w:rsidRPr="0014022E">
        <w:rPr>
          <w:rFonts w:ascii="Times New Roman" w:hAnsi="Times New Roman" w:cs="Times New Roman"/>
          <w:noProof/>
          <w:sz w:val="24"/>
          <w:szCs w:val="24"/>
        </w:rPr>
        <w:t xml:space="preserve"> y Caicedo</w:t>
      </w:r>
      <w:r w:rsidRPr="0014022E">
        <w:rPr>
          <w:rFonts w:ascii="Times New Roman" w:hAnsi="Times New Roman" w:cs="Times New Roman"/>
          <w:noProof/>
          <w:sz w:val="24"/>
          <w:szCs w:val="24"/>
        </w:rPr>
        <w:t xml:space="preserve"> (2007)</w:t>
      </w:r>
      <w:r w:rsidR="00291E7C" w:rsidRPr="0014022E">
        <w:rPr>
          <w:rFonts w:ascii="Times New Roman" w:hAnsi="Times New Roman" w:cs="Times New Roman"/>
          <w:noProof/>
          <w:sz w:val="24"/>
          <w:szCs w:val="24"/>
        </w:rPr>
        <w:t>, que agruparon l</w:t>
      </w:r>
      <w:r w:rsidR="007124D9" w:rsidRPr="0014022E">
        <w:rPr>
          <w:rFonts w:ascii="Times New Roman" w:hAnsi="Times New Roman" w:cs="Times New Roman"/>
          <w:noProof/>
          <w:sz w:val="24"/>
          <w:szCs w:val="24"/>
        </w:rPr>
        <w:t>s factores asociados a la calidad</w:t>
      </w:r>
      <w:r w:rsidR="00291E7C" w:rsidRPr="0014022E">
        <w:rPr>
          <w:rFonts w:ascii="Times New Roman" w:hAnsi="Times New Roman" w:cs="Times New Roman"/>
          <w:noProof/>
          <w:sz w:val="24"/>
          <w:szCs w:val="24"/>
        </w:rPr>
        <w:t>t</w:t>
      </w:r>
      <w:r w:rsidR="007124D9" w:rsidRPr="0014022E">
        <w:rPr>
          <w:rFonts w:ascii="Times New Roman" w:hAnsi="Times New Roman" w:cs="Times New Roman"/>
          <w:noProof/>
          <w:sz w:val="24"/>
          <w:szCs w:val="24"/>
        </w:rPr>
        <w:t xml:space="preserve"> educativa en familiares, sociales y de medios de comunicación. </w:t>
      </w:r>
    </w:p>
    <w:p w14:paraId="213ED13F" w14:textId="21C071C7" w:rsidR="00762E55" w:rsidRPr="0014022E" w:rsidRDefault="00165A8D"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Tanto los conceptos de calidad como los factores de calidad expresados por Cepeda y C</w:t>
      </w:r>
      <w:r w:rsidR="00291E7C" w:rsidRPr="0014022E">
        <w:rPr>
          <w:rFonts w:ascii="Times New Roman" w:hAnsi="Times New Roman" w:cs="Times New Roman"/>
          <w:sz w:val="24"/>
          <w:szCs w:val="24"/>
        </w:rPr>
        <w:t>aicedo</w:t>
      </w:r>
      <w:r w:rsidRPr="0014022E">
        <w:rPr>
          <w:rFonts w:ascii="Times New Roman" w:hAnsi="Times New Roman" w:cs="Times New Roman"/>
          <w:sz w:val="24"/>
          <w:szCs w:val="24"/>
        </w:rPr>
        <w:t xml:space="preserve">, dejan de lado el rol que las políticas estatales cumplen en el cumplimiento de los </w:t>
      </w:r>
      <w:r w:rsidRPr="0014022E">
        <w:rPr>
          <w:rFonts w:ascii="Times New Roman" w:hAnsi="Times New Roman" w:cs="Times New Roman"/>
          <w:sz w:val="24"/>
          <w:szCs w:val="24"/>
        </w:rPr>
        <w:lastRenderedPageBreak/>
        <w:t xml:space="preserve">propósitos de calidad educativa del país. Esto es síntoma de que existe una falta de seguimiento al impacto de las políticas públicas en calidad educativa, así mismo, una evidencia que, incluso desde la investigación, se supone que la </w:t>
      </w:r>
      <w:r w:rsidR="00870B0D" w:rsidRPr="0014022E">
        <w:rPr>
          <w:rFonts w:ascii="Times New Roman" w:hAnsi="Times New Roman" w:cs="Times New Roman"/>
          <w:sz w:val="24"/>
          <w:szCs w:val="24"/>
        </w:rPr>
        <w:t>responsabilidad recae</w:t>
      </w:r>
      <w:r w:rsidRPr="0014022E">
        <w:rPr>
          <w:rFonts w:ascii="Times New Roman" w:hAnsi="Times New Roman" w:cs="Times New Roman"/>
          <w:sz w:val="24"/>
          <w:szCs w:val="24"/>
        </w:rPr>
        <w:t xml:space="preserve"> completamente sobre la institución educativa y el estudiante.  </w:t>
      </w:r>
    </w:p>
    <w:p w14:paraId="16DD3C8F" w14:textId="446F1C44" w:rsidR="001E22CF" w:rsidRPr="0014022E" w:rsidRDefault="0039417B"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Cuando se ha incorporado la gestión estatal en </w:t>
      </w:r>
      <w:r w:rsidR="000C14CE" w:rsidRPr="0014022E">
        <w:rPr>
          <w:rFonts w:ascii="Times New Roman" w:hAnsi="Times New Roman" w:cs="Times New Roman"/>
          <w:sz w:val="24"/>
          <w:szCs w:val="24"/>
        </w:rPr>
        <w:t xml:space="preserve">la </w:t>
      </w:r>
      <w:r w:rsidRPr="0014022E">
        <w:rPr>
          <w:rFonts w:ascii="Times New Roman" w:hAnsi="Times New Roman" w:cs="Times New Roman"/>
          <w:sz w:val="24"/>
          <w:szCs w:val="24"/>
        </w:rPr>
        <w:t xml:space="preserve">investigación de la calidad educativa, se </w:t>
      </w:r>
      <w:r w:rsidR="000C14CE" w:rsidRPr="0014022E">
        <w:rPr>
          <w:rFonts w:ascii="Times New Roman" w:hAnsi="Times New Roman" w:cs="Times New Roman"/>
          <w:sz w:val="24"/>
          <w:szCs w:val="24"/>
        </w:rPr>
        <w:t xml:space="preserve">hace referencia a factores como cobertura, calidad (desarrollo cognitivo y de competencias), financiación y acceso educativo, docentes, jornada escolar entre otras </w:t>
      </w:r>
      <w:r w:rsidR="007B1638" w:rsidRPr="0014022E">
        <w:rPr>
          <w:rFonts w:ascii="Times New Roman" w:hAnsi="Times New Roman" w:cs="Times New Roman"/>
          <w:noProof/>
          <w:sz w:val="24"/>
          <w:szCs w:val="24"/>
        </w:rPr>
        <w:t>(Barrera</w:t>
      </w:r>
      <w:r w:rsidR="004F442C" w:rsidRPr="0014022E">
        <w:rPr>
          <w:rFonts w:ascii="Times New Roman" w:hAnsi="Times New Roman" w:cs="Times New Roman"/>
          <w:noProof/>
          <w:sz w:val="24"/>
          <w:szCs w:val="24"/>
        </w:rPr>
        <w:t xml:space="preserve"> et al.,</w:t>
      </w:r>
      <w:r w:rsidR="007B1638" w:rsidRPr="0014022E">
        <w:rPr>
          <w:rFonts w:ascii="Times New Roman" w:hAnsi="Times New Roman" w:cs="Times New Roman"/>
          <w:noProof/>
          <w:sz w:val="24"/>
          <w:szCs w:val="24"/>
        </w:rPr>
        <w:t xml:space="preserve"> 2012)</w:t>
      </w:r>
      <w:r w:rsidR="001E22CF" w:rsidRPr="0014022E">
        <w:rPr>
          <w:rFonts w:ascii="Times New Roman" w:hAnsi="Times New Roman" w:cs="Times New Roman"/>
          <w:sz w:val="24"/>
          <w:szCs w:val="24"/>
        </w:rPr>
        <w:t xml:space="preserve">. Se entiende entonces que el estado, representando a través de las diferentes entidades territoriales y las Instituciones de Educación debe </w:t>
      </w:r>
      <w:r w:rsidR="001E22CF" w:rsidRPr="0014022E">
        <w:rPr>
          <w:rFonts w:ascii="Times New Roman" w:hAnsi="Times New Roman" w:cs="Times New Roman"/>
          <w:i/>
          <w:sz w:val="24"/>
          <w:szCs w:val="24"/>
          <w:u w:val="single"/>
        </w:rPr>
        <w:t>gestionar</w:t>
      </w:r>
      <w:r w:rsidR="001E22CF" w:rsidRPr="0014022E">
        <w:rPr>
          <w:rFonts w:ascii="Times New Roman" w:hAnsi="Times New Roman" w:cs="Times New Roman"/>
          <w:sz w:val="24"/>
          <w:szCs w:val="24"/>
          <w:u w:val="single"/>
        </w:rPr>
        <w:t xml:space="preserve"> </w:t>
      </w:r>
      <w:r w:rsidR="001E22CF" w:rsidRPr="0014022E">
        <w:rPr>
          <w:rFonts w:ascii="Times New Roman" w:hAnsi="Times New Roman" w:cs="Times New Roman"/>
          <w:sz w:val="24"/>
          <w:szCs w:val="24"/>
        </w:rPr>
        <w:t xml:space="preserve">distintos factores para obtener un resultado positivo en la </w:t>
      </w:r>
      <w:r w:rsidR="001E22CF" w:rsidRPr="0014022E">
        <w:rPr>
          <w:rFonts w:ascii="Times New Roman" w:hAnsi="Times New Roman" w:cs="Times New Roman"/>
          <w:i/>
          <w:sz w:val="24"/>
          <w:szCs w:val="24"/>
          <w:u w:val="single"/>
        </w:rPr>
        <w:t>evaluación</w:t>
      </w:r>
      <w:r w:rsidR="001E22CF" w:rsidRPr="0014022E">
        <w:rPr>
          <w:rFonts w:ascii="Times New Roman" w:hAnsi="Times New Roman" w:cs="Times New Roman"/>
          <w:i/>
          <w:sz w:val="24"/>
          <w:szCs w:val="24"/>
        </w:rPr>
        <w:t xml:space="preserve"> </w:t>
      </w:r>
      <w:r w:rsidR="001E22CF" w:rsidRPr="0014022E">
        <w:rPr>
          <w:rFonts w:ascii="Times New Roman" w:hAnsi="Times New Roman" w:cs="Times New Roman"/>
          <w:sz w:val="24"/>
          <w:szCs w:val="24"/>
        </w:rPr>
        <w:t xml:space="preserve">de la calidad a nivel institucional, local y nacional. </w:t>
      </w:r>
    </w:p>
    <w:p w14:paraId="611C86DF" w14:textId="759C3C02" w:rsidR="00A15893" w:rsidRPr="0014022E" w:rsidRDefault="00A15893" w:rsidP="00930D26">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En consecuencia</w:t>
      </w:r>
      <w:r w:rsidR="004F442C" w:rsidRPr="0014022E">
        <w:rPr>
          <w:rFonts w:ascii="Times New Roman" w:hAnsi="Times New Roman" w:cs="Times New Roman"/>
          <w:sz w:val="24"/>
          <w:szCs w:val="24"/>
        </w:rPr>
        <w:t>,</w:t>
      </w:r>
      <w:r w:rsidRPr="0014022E">
        <w:rPr>
          <w:rFonts w:ascii="Times New Roman" w:hAnsi="Times New Roman" w:cs="Times New Roman"/>
          <w:sz w:val="24"/>
          <w:szCs w:val="24"/>
        </w:rPr>
        <w:t xml:space="preserve"> se amplía el referente teórico hacia determinar entonces que factores influyen en los resultados que se obtienen en las pruebas como medida de calidad de la educación, en otras </w:t>
      </w:r>
      <w:proofErr w:type="gramStart"/>
      <w:r w:rsidRPr="0014022E">
        <w:rPr>
          <w:rFonts w:ascii="Times New Roman" w:hAnsi="Times New Roman" w:cs="Times New Roman"/>
          <w:sz w:val="24"/>
          <w:szCs w:val="24"/>
        </w:rPr>
        <w:t>palabras</w:t>
      </w:r>
      <w:proofErr w:type="gramEnd"/>
      <w:r w:rsidRPr="0014022E">
        <w:rPr>
          <w:rFonts w:ascii="Times New Roman" w:hAnsi="Times New Roman" w:cs="Times New Roman"/>
          <w:sz w:val="24"/>
          <w:szCs w:val="24"/>
        </w:rPr>
        <w:t xml:space="preserve"> que factores influyen en la calidad educativa. </w:t>
      </w:r>
    </w:p>
    <w:p w14:paraId="350B2D5F" w14:textId="6766876A" w:rsidR="00B54B44" w:rsidRPr="0014022E" w:rsidRDefault="004F442C" w:rsidP="004F442C">
      <w:pPr>
        <w:pStyle w:val="Prrafodelista"/>
        <w:spacing w:before="200" w:after="0"/>
        <w:ind w:firstLine="720"/>
        <w:contextualSpacing w:val="0"/>
        <w:jc w:val="left"/>
        <w:outlineLvl w:val="2"/>
        <w:rPr>
          <w:szCs w:val="24"/>
        </w:rPr>
      </w:pPr>
      <w:bookmarkStart w:id="13" w:name="_Toc495919811"/>
      <w:r w:rsidRPr="0014022E">
        <w:rPr>
          <w:b/>
          <w:szCs w:val="24"/>
        </w:rPr>
        <w:t xml:space="preserve">2.3.2. </w:t>
      </w:r>
      <w:r w:rsidR="00B514D4" w:rsidRPr="0014022E">
        <w:rPr>
          <w:b/>
          <w:szCs w:val="24"/>
        </w:rPr>
        <w:t>G</w:t>
      </w:r>
      <w:r w:rsidR="00931D79" w:rsidRPr="0014022E">
        <w:rPr>
          <w:b/>
          <w:szCs w:val="24"/>
        </w:rPr>
        <w:t xml:space="preserve">estión </w:t>
      </w:r>
      <w:r w:rsidRPr="0014022E">
        <w:rPr>
          <w:b/>
          <w:szCs w:val="24"/>
        </w:rPr>
        <w:t xml:space="preserve">Educativa. </w:t>
      </w:r>
      <w:r w:rsidR="00BC3631" w:rsidRPr="0014022E">
        <w:rPr>
          <w:szCs w:val="24"/>
        </w:rPr>
        <w:t xml:space="preserve">Encontrar una definición concreta del constructo “gestión educativa” no es simple, en la medida que este busca aplicar los principios generales de la gestión </w:t>
      </w:r>
      <w:r w:rsidR="0065461E" w:rsidRPr="0014022E">
        <w:rPr>
          <w:szCs w:val="24"/>
        </w:rPr>
        <w:t>en el campo educativo;</w:t>
      </w:r>
      <w:r w:rsidR="009A1C60" w:rsidRPr="0014022E">
        <w:rPr>
          <w:szCs w:val="24"/>
        </w:rPr>
        <w:t xml:space="preserve"> existen muchas </w:t>
      </w:r>
      <w:proofErr w:type="gramStart"/>
      <w:r w:rsidR="009A1C60" w:rsidRPr="0014022E">
        <w:rPr>
          <w:szCs w:val="24"/>
        </w:rPr>
        <w:t>perspectivas  y</w:t>
      </w:r>
      <w:proofErr w:type="gramEnd"/>
      <w:r w:rsidR="009A1C60" w:rsidRPr="0014022E">
        <w:rPr>
          <w:szCs w:val="24"/>
        </w:rPr>
        <w:t xml:space="preserve"> no se encuentra una unidad de criterio clara sobre la naturaleza exacta de la disciplina.  La definición más básica es presentada por l</w:t>
      </w:r>
      <w:r w:rsidR="00BC3631" w:rsidRPr="0014022E">
        <w:rPr>
          <w:szCs w:val="24"/>
        </w:rPr>
        <w:t>a Real Academia</w:t>
      </w:r>
      <w:r w:rsidR="009A1C60" w:rsidRPr="0014022E">
        <w:rPr>
          <w:szCs w:val="24"/>
        </w:rPr>
        <w:t xml:space="preserve"> </w:t>
      </w:r>
      <w:proofErr w:type="gramStart"/>
      <w:r w:rsidR="009A1C60" w:rsidRPr="0014022E">
        <w:rPr>
          <w:szCs w:val="24"/>
        </w:rPr>
        <w:t>Española</w:t>
      </w:r>
      <w:r w:rsidR="00BC3631" w:rsidRPr="0014022E">
        <w:rPr>
          <w:szCs w:val="24"/>
        </w:rPr>
        <w:t xml:space="preserve"> </w:t>
      </w:r>
      <w:r w:rsidR="009A1C60" w:rsidRPr="0014022E">
        <w:rPr>
          <w:szCs w:val="24"/>
        </w:rPr>
        <w:t xml:space="preserve"> que</w:t>
      </w:r>
      <w:proofErr w:type="gramEnd"/>
      <w:r w:rsidR="009A1C60" w:rsidRPr="0014022E">
        <w:rPr>
          <w:szCs w:val="24"/>
        </w:rPr>
        <w:t xml:space="preserve"> </w:t>
      </w:r>
      <w:r w:rsidR="00BC3631" w:rsidRPr="0014022E">
        <w:rPr>
          <w:szCs w:val="24"/>
        </w:rPr>
        <w:t>define la gestión como la acción de ocuparse de la administración, organización y funcionamiento de una empresa, actividad económica u organ</w:t>
      </w:r>
      <w:r w:rsidR="00C70A61" w:rsidRPr="0014022E">
        <w:rPr>
          <w:szCs w:val="24"/>
        </w:rPr>
        <w:t>ismo.</w:t>
      </w:r>
      <w:r w:rsidR="009A1C60" w:rsidRPr="0014022E">
        <w:rPr>
          <w:szCs w:val="24"/>
        </w:rPr>
        <w:t xml:space="preserve"> </w:t>
      </w:r>
      <w:r w:rsidR="00812D5D" w:rsidRPr="0014022E">
        <w:rPr>
          <w:szCs w:val="24"/>
        </w:rPr>
        <w:t>Otros autores como</w:t>
      </w:r>
      <w:r w:rsidRPr="0014022E">
        <w:rPr>
          <w:noProof/>
          <w:szCs w:val="24"/>
        </w:rPr>
        <w:t xml:space="preserve"> Tobin (2014).</w:t>
      </w:r>
      <w:r w:rsidR="00812D5D" w:rsidRPr="0014022E">
        <w:rPr>
          <w:szCs w:val="24"/>
        </w:rPr>
        <w:t xml:space="preserve"> en el estudio </w:t>
      </w:r>
      <w:r w:rsidRPr="0014022E">
        <w:rPr>
          <w:noProof/>
          <w:szCs w:val="24"/>
        </w:rPr>
        <w:t>Management and Leadership Issues for School Building Leaders,</w:t>
      </w:r>
      <w:r w:rsidR="00E6032C" w:rsidRPr="0014022E">
        <w:rPr>
          <w:szCs w:val="24"/>
        </w:rPr>
        <w:t xml:space="preserve"> </w:t>
      </w:r>
      <w:r w:rsidRPr="0014022E">
        <w:rPr>
          <w:szCs w:val="24"/>
        </w:rPr>
        <w:t>s</w:t>
      </w:r>
      <w:r w:rsidR="009A1C60" w:rsidRPr="0014022E">
        <w:rPr>
          <w:szCs w:val="24"/>
        </w:rPr>
        <w:t>ostiene</w:t>
      </w:r>
      <w:r w:rsidR="00E6032C" w:rsidRPr="0014022E">
        <w:rPr>
          <w:szCs w:val="24"/>
        </w:rPr>
        <w:t xml:space="preserve"> que la gestión o </w:t>
      </w:r>
      <w:proofErr w:type="spellStart"/>
      <w:proofErr w:type="gramStart"/>
      <w:r w:rsidR="00E6032C" w:rsidRPr="0014022E">
        <w:rPr>
          <w:szCs w:val="24"/>
        </w:rPr>
        <w:t>management</w:t>
      </w:r>
      <w:proofErr w:type="spellEnd"/>
      <w:r w:rsidR="00E6032C" w:rsidRPr="0014022E">
        <w:rPr>
          <w:szCs w:val="24"/>
        </w:rPr>
        <w:t xml:space="preserve">  se</w:t>
      </w:r>
      <w:proofErr w:type="gramEnd"/>
      <w:r w:rsidR="00E6032C" w:rsidRPr="0014022E">
        <w:rPr>
          <w:szCs w:val="24"/>
        </w:rPr>
        <w:t xml:space="preserve"> refiere al cumplimiento de la labor de la organización de manera eficiente y eficaz. </w:t>
      </w:r>
      <w:r w:rsidR="00830560" w:rsidRPr="0014022E">
        <w:rPr>
          <w:noProof/>
          <w:szCs w:val="24"/>
        </w:rPr>
        <w:t>Bush (2007)</w:t>
      </w:r>
      <w:r w:rsidR="00830560" w:rsidRPr="0014022E">
        <w:rPr>
          <w:szCs w:val="24"/>
        </w:rPr>
        <w:t xml:space="preserve"> p</w:t>
      </w:r>
      <w:r w:rsidR="00A17BE2" w:rsidRPr="0014022E">
        <w:rPr>
          <w:szCs w:val="24"/>
        </w:rPr>
        <w:t xml:space="preserve">lantea que los </w:t>
      </w:r>
      <w:r w:rsidR="00A17BE2" w:rsidRPr="0014022E">
        <w:rPr>
          <w:szCs w:val="24"/>
        </w:rPr>
        <w:lastRenderedPageBreak/>
        <w:t>conceptos de gestión educativa tienen en común el hecho que se centran en el objetivo u objetivos de la educación</w:t>
      </w:r>
      <w:r w:rsidR="000B267B" w:rsidRPr="0014022E">
        <w:rPr>
          <w:szCs w:val="24"/>
        </w:rPr>
        <w:t xml:space="preserve">. </w:t>
      </w:r>
      <w:r w:rsidR="00B54B44" w:rsidRPr="0014022E">
        <w:rPr>
          <w:szCs w:val="24"/>
        </w:rPr>
        <w:t xml:space="preserve">Desde este postulado </w:t>
      </w:r>
      <w:r w:rsidR="00830560" w:rsidRPr="0014022E">
        <w:rPr>
          <w:noProof/>
          <w:szCs w:val="24"/>
        </w:rPr>
        <w:t>Ashouri (2014)</w:t>
      </w:r>
      <w:r w:rsidR="00B54B44" w:rsidRPr="0014022E">
        <w:rPr>
          <w:szCs w:val="24"/>
        </w:rPr>
        <w:t xml:space="preserve"> presenta un concepto de gestión educativa completo según el cual la define como:</w:t>
      </w:r>
      <w:bookmarkEnd w:id="13"/>
      <w:r w:rsidR="00B54B44" w:rsidRPr="0014022E">
        <w:rPr>
          <w:szCs w:val="24"/>
        </w:rPr>
        <w:t xml:space="preserve"> </w:t>
      </w:r>
    </w:p>
    <w:p w14:paraId="2129ED9B" w14:textId="0C095095" w:rsidR="00B54B44" w:rsidRPr="0014022E" w:rsidRDefault="00830560" w:rsidP="00830560">
      <w:pPr>
        <w:spacing w:after="0" w:line="480" w:lineRule="auto"/>
        <w:ind w:left="1440"/>
        <w:rPr>
          <w:rFonts w:ascii="Times New Roman" w:hAnsi="Times New Roman" w:cs="Times New Roman"/>
          <w:sz w:val="24"/>
          <w:szCs w:val="24"/>
        </w:rPr>
      </w:pPr>
      <w:r w:rsidRPr="0014022E">
        <w:rPr>
          <w:rFonts w:ascii="Times New Roman" w:hAnsi="Times New Roman" w:cs="Times New Roman"/>
          <w:sz w:val="24"/>
          <w:szCs w:val="24"/>
        </w:rPr>
        <w:t>(</w:t>
      </w:r>
      <w:r w:rsidR="00B54B44" w:rsidRPr="0014022E">
        <w:rPr>
          <w:rFonts w:ascii="Times New Roman" w:hAnsi="Times New Roman" w:cs="Times New Roman"/>
          <w:sz w:val="24"/>
          <w:szCs w:val="24"/>
        </w:rPr>
        <w:t>…</w:t>
      </w:r>
      <w:r w:rsidRPr="0014022E">
        <w:rPr>
          <w:rFonts w:ascii="Times New Roman" w:hAnsi="Times New Roman" w:cs="Times New Roman"/>
          <w:sz w:val="24"/>
          <w:szCs w:val="24"/>
        </w:rPr>
        <w:t>)</w:t>
      </w:r>
      <w:r w:rsidR="00B54B44" w:rsidRPr="0014022E">
        <w:rPr>
          <w:rFonts w:ascii="Times New Roman" w:hAnsi="Times New Roman" w:cs="Times New Roman"/>
          <w:sz w:val="24"/>
          <w:szCs w:val="24"/>
        </w:rPr>
        <w:t xml:space="preserve"> Es un proceso social que coordina y organiza todos los recursos humanos mediante la aplicación de técnicas, científicas y habilidades artísticas y ayuda a lograr los objetivos educativos por el cumplimiento de la lógica de las necesidades personales y colectivas de los docentes, alumnos y personal</w:t>
      </w:r>
      <w:r w:rsidRPr="0014022E">
        <w:rPr>
          <w:rFonts w:ascii="Times New Roman" w:hAnsi="Times New Roman" w:cs="Times New Roman"/>
          <w:sz w:val="24"/>
          <w:szCs w:val="24"/>
        </w:rPr>
        <w:t>.</w:t>
      </w:r>
      <w:r w:rsidRPr="0014022E">
        <w:rPr>
          <w:rFonts w:ascii="Times New Roman" w:hAnsi="Times New Roman" w:cs="Times New Roman"/>
          <w:noProof/>
          <w:sz w:val="24"/>
          <w:szCs w:val="24"/>
        </w:rPr>
        <w:t xml:space="preserve"> (p. 120)</w:t>
      </w:r>
    </w:p>
    <w:p w14:paraId="57917F85" w14:textId="4CF2ACBE" w:rsidR="00B514D4" w:rsidRPr="0014022E" w:rsidRDefault="00720B35" w:rsidP="004F442C">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De acuerdo con </w:t>
      </w:r>
      <w:r w:rsidR="0005523C" w:rsidRPr="0014022E">
        <w:rPr>
          <w:rFonts w:ascii="Times New Roman" w:hAnsi="Times New Roman" w:cs="Times New Roman"/>
          <w:sz w:val="24"/>
          <w:szCs w:val="24"/>
        </w:rPr>
        <w:t>lo estipulado en la</w:t>
      </w:r>
      <w:r w:rsidR="00A17BE2" w:rsidRPr="0014022E">
        <w:rPr>
          <w:rFonts w:ascii="Times New Roman" w:hAnsi="Times New Roman" w:cs="Times New Roman"/>
          <w:sz w:val="24"/>
          <w:szCs w:val="24"/>
        </w:rPr>
        <w:t xml:space="preserve"> </w:t>
      </w:r>
      <w:r w:rsidR="00C70A61" w:rsidRPr="0014022E">
        <w:rPr>
          <w:rFonts w:ascii="Times New Roman" w:hAnsi="Times New Roman" w:cs="Times New Roman"/>
          <w:sz w:val="24"/>
          <w:szCs w:val="24"/>
        </w:rPr>
        <w:t>Ley 115 de 1994</w:t>
      </w:r>
      <w:r w:rsidR="0005523C" w:rsidRPr="0014022E">
        <w:rPr>
          <w:rFonts w:ascii="Times New Roman" w:hAnsi="Times New Roman" w:cs="Times New Roman"/>
          <w:sz w:val="24"/>
          <w:szCs w:val="24"/>
        </w:rPr>
        <w:t xml:space="preserve"> que </w:t>
      </w:r>
      <w:r w:rsidR="00C70A61" w:rsidRPr="0014022E">
        <w:rPr>
          <w:rFonts w:ascii="Times New Roman" w:hAnsi="Times New Roman" w:cs="Times New Roman"/>
          <w:sz w:val="24"/>
          <w:szCs w:val="24"/>
        </w:rPr>
        <w:t xml:space="preserve">establece que </w:t>
      </w:r>
      <w:r w:rsidR="00B344CA" w:rsidRPr="0014022E">
        <w:rPr>
          <w:rFonts w:ascii="Times New Roman" w:hAnsi="Times New Roman" w:cs="Times New Roman"/>
          <w:sz w:val="24"/>
          <w:szCs w:val="24"/>
        </w:rPr>
        <w:t>la educación</w:t>
      </w:r>
      <w:r w:rsidR="00C70A61" w:rsidRPr="0014022E">
        <w:rPr>
          <w:rFonts w:ascii="Times New Roman" w:hAnsi="Times New Roman" w:cs="Times New Roman"/>
          <w:sz w:val="24"/>
          <w:szCs w:val="24"/>
        </w:rPr>
        <w:t xml:space="preserve"> </w:t>
      </w:r>
      <w:r w:rsidR="00C70A61" w:rsidRPr="0014022E">
        <w:rPr>
          <w:rFonts w:ascii="Times New Roman" w:hAnsi="Times New Roman" w:cs="Times New Roman"/>
          <w:color w:val="000000"/>
          <w:sz w:val="24"/>
          <w:szCs w:val="24"/>
          <w:shd w:val="clear" w:color="auto" w:fill="FFFFFF"/>
        </w:rPr>
        <w:t>es un proceso de formación permanente, personal, cultural y social que se fundamenta en una concepción integral de la persona humana, de su dignidad, de sus derechos y de sus deberes</w:t>
      </w:r>
      <w:r w:rsidR="0005523C" w:rsidRPr="0014022E">
        <w:rPr>
          <w:rFonts w:ascii="Times New Roman" w:hAnsi="Times New Roman" w:cs="Times New Roman"/>
          <w:color w:val="000000"/>
          <w:sz w:val="24"/>
          <w:szCs w:val="24"/>
          <w:shd w:val="clear" w:color="auto" w:fill="FFFFFF"/>
        </w:rPr>
        <w:t>.</w:t>
      </w:r>
      <w:r w:rsidRPr="0014022E">
        <w:rPr>
          <w:rFonts w:ascii="Times New Roman" w:hAnsi="Times New Roman" w:cs="Times New Roman"/>
          <w:sz w:val="24"/>
          <w:szCs w:val="24"/>
        </w:rPr>
        <w:t xml:space="preserve">  </w:t>
      </w:r>
    </w:p>
    <w:p w14:paraId="3F8C7F28" w14:textId="76E7235F" w:rsidR="00720B35" w:rsidRPr="0014022E" w:rsidRDefault="00720B35" w:rsidP="004F442C">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Con base en lo anterior, podemos concluir, para los fines de esta investigación, que la gestión educativa es la responsable de garantizar el cumplimiento de los propósitos de formación permanente e integral del ser humano a través de la organización de los recursos humanos, financieros, técnicos y logísticos propios del contexto de la comunidad en la cual s</w:t>
      </w:r>
      <w:r w:rsidR="00651F49" w:rsidRPr="0014022E">
        <w:rPr>
          <w:rFonts w:ascii="Times New Roman" w:hAnsi="Times New Roman" w:cs="Times New Roman"/>
          <w:sz w:val="24"/>
          <w:szCs w:val="24"/>
        </w:rPr>
        <w:t xml:space="preserve">e preste el servicio educativo. Este propósito es, de acuerdo con </w:t>
      </w:r>
      <w:r w:rsidR="0009337E" w:rsidRPr="0014022E">
        <w:rPr>
          <w:rFonts w:ascii="Times New Roman" w:hAnsi="Times New Roman" w:cs="Times New Roman"/>
          <w:noProof/>
          <w:sz w:val="24"/>
          <w:szCs w:val="24"/>
        </w:rPr>
        <w:t>Casassus (2000)</w:t>
      </w:r>
      <w:r w:rsidR="00651F49" w:rsidRPr="0014022E">
        <w:rPr>
          <w:rFonts w:ascii="Times New Roman" w:hAnsi="Times New Roman" w:cs="Times New Roman"/>
          <w:sz w:val="24"/>
          <w:szCs w:val="24"/>
        </w:rPr>
        <w:t xml:space="preserve">, el problema especial de la gestión educativa, donde los sujetos del propósito (estudiantes) son a la vez fin y contexto interno. </w:t>
      </w:r>
    </w:p>
    <w:p w14:paraId="40942BE0" w14:textId="1B21526C" w:rsidR="00187668" w:rsidRPr="0014022E" w:rsidRDefault="0009337E" w:rsidP="004F442C">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Siendo los PEM y los PEI los</w:t>
      </w:r>
      <w:r w:rsidR="00187668" w:rsidRPr="0014022E">
        <w:rPr>
          <w:rFonts w:ascii="Times New Roman" w:hAnsi="Times New Roman" w:cs="Times New Roman"/>
          <w:sz w:val="24"/>
          <w:szCs w:val="24"/>
        </w:rPr>
        <w:t xml:space="preserve"> instrumentos de </w:t>
      </w:r>
      <w:r w:rsidR="00C95074" w:rsidRPr="0014022E">
        <w:rPr>
          <w:rFonts w:ascii="Times New Roman" w:hAnsi="Times New Roman" w:cs="Times New Roman"/>
          <w:sz w:val="24"/>
          <w:szCs w:val="24"/>
        </w:rPr>
        <w:t>planificación</w:t>
      </w:r>
      <w:r w:rsidR="00187668" w:rsidRPr="0014022E">
        <w:rPr>
          <w:rFonts w:ascii="Times New Roman" w:hAnsi="Times New Roman" w:cs="Times New Roman"/>
          <w:sz w:val="24"/>
          <w:szCs w:val="24"/>
        </w:rPr>
        <w:t xml:space="preserve"> y gestión educativa, estos </w:t>
      </w:r>
      <w:proofErr w:type="gramStart"/>
      <w:r w:rsidR="00187668" w:rsidRPr="0014022E">
        <w:rPr>
          <w:rFonts w:ascii="Times New Roman" w:hAnsi="Times New Roman" w:cs="Times New Roman"/>
          <w:sz w:val="24"/>
          <w:szCs w:val="24"/>
        </w:rPr>
        <w:t>deben  garantizar</w:t>
      </w:r>
      <w:proofErr w:type="gramEnd"/>
      <w:r w:rsidR="00187668" w:rsidRPr="0014022E">
        <w:rPr>
          <w:rFonts w:ascii="Times New Roman" w:hAnsi="Times New Roman" w:cs="Times New Roman"/>
          <w:sz w:val="24"/>
          <w:szCs w:val="24"/>
        </w:rPr>
        <w:t xml:space="preserve"> la movilización de los recursos </w:t>
      </w:r>
      <w:r w:rsidR="00DB199F" w:rsidRPr="0014022E">
        <w:rPr>
          <w:rFonts w:ascii="Times New Roman" w:hAnsi="Times New Roman" w:cs="Times New Roman"/>
          <w:sz w:val="24"/>
          <w:szCs w:val="24"/>
        </w:rPr>
        <w:t>humanos, financieros, técnicos y logísticos</w:t>
      </w:r>
      <w:r w:rsidR="00187668" w:rsidRPr="0014022E">
        <w:rPr>
          <w:rFonts w:ascii="Times New Roman" w:hAnsi="Times New Roman" w:cs="Times New Roman"/>
          <w:sz w:val="24"/>
          <w:szCs w:val="24"/>
        </w:rPr>
        <w:t xml:space="preserve"> para el cumplimiento de los fines y propósitos educativos definidos en la Ley 115 de 1994 a saber: </w:t>
      </w:r>
    </w:p>
    <w:p w14:paraId="6DE257F2"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shd w:val="clear" w:color="auto" w:fill="FFFFFF"/>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402317B7"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shd w:val="clear" w:color="auto" w:fill="FFFFFF"/>
        </w:rPr>
        <w:lastRenderedPageBreak/>
        <w:t>La formación en el respecto a la vida y a los demás derechos humanos, a la paz, a los principios democráticos, de convivencia, pluralismo, justicia, solidaridad y equidad, así como en el ejercicio de la tolerancia y de la libertad.</w:t>
      </w:r>
    </w:p>
    <w:p w14:paraId="36036A29"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La formación para facilitar la participación de todos en las decisiones que los afectan en la vida económica, política, administrativa y cultural de la Nación.</w:t>
      </w:r>
    </w:p>
    <w:p w14:paraId="450DFB54"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La formación en el respeto a la autoridad legítima y a la ley, a la cultura nacional, a la historia colombiana y a los símbolos patrios.</w:t>
      </w:r>
    </w:p>
    <w:p w14:paraId="2277C781"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La adquisición y generación de los conocimientos científicos y técnicos más avanzados, humanísticos, históricos, sociales, geográficos y estéticos, mediante la apropiación de hábitos intelectuales adecuados para el desarrollo del saber.</w:t>
      </w:r>
    </w:p>
    <w:p w14:paraId="08B24C83"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El estudio y la comprensión crítica de la cultura nacional y de la diversidad étnica y cultural del país, como fundamento de la unidad nacional y de su identidad.</w:t>
      </w:r>
    </w:p>
    <w:p w14:paraId="421DA8D9"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El acceso al conocimiento, la ciencia, la técnica y demás bienes y valores de la cultura, el fomento de la investigación y el estímulo a la creación artísticas en sus diferentes manifestaciones.</w:t>
      </w:r>
    </w:p>
    <w:p w14:paraId="04A54A02"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La creación y fomento de una conciencia de la soberanía nacional y para la práctica de la solidaridad y la integración con el mundo, en especial con Latinoamérica y el Caribe.</w:t>
      </w:r>
    </w:p>
    <w:p w14:paraId="54FD5754" w14:textId="77777777"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14:paraId="10E7A43D" w14:textId="77777777" w:rsidR="00C95074" w:rsidRPr="0014022E" w:rsidRDefault="00C95074" w:rsidP="004F442C">
      <w:pPr>
        <w:pStyle w:val="Prrafodelista"/>
        <w:numPr>
          <w:ilvl w:val="0"/>
          <w:numId w:val="17"/>
        </w:numPr>
        <w:spacing w:before="0" w:after="0"/>
        <w:ind w:firstLine="720"/>
        <w:contextualSpacing w:val="0"/>
        <w:jc w:val="left"/>
        <w:rPr>
          <w:color w:val="000000"/>
          <w:szCs w:val="24"/>
        </w:rPr>
      </w:pPr>
      <w:r w:rsidRPr="0014022E">
        <w:rPr>
          <w:color w:val="000000"/>
          <w:szCs w:val="24"/>
        </w:rPr>
        <w:t xml:space="preserve">La adquisición de una conciencia para la conservación, protección y mejoramiento del medio ambiente, de la calidad de la vida, del uso racional de los recursos naturales, de la </w:t>
      </w:r>
      <w:r w:rsidRPr="0014022E">
        <w:rPr>
          <w:color w:val="000000"/>
          <w:szCs w:val="24"/>
        </w:rPr>
        <w:lastRenderedPageBreak/>
        <w:t>prevención de desastres, dentro de una cultura ecológica y del riesgo y de la defensa del patrimonio cultural de la Nación. </w:t>
      </w:r>
    </w:p>
    <w:p w14:paraId="557F1A62" w14:textId="77777777" w:rsidR="00C95074" w:rsidRPr="0014022E" w:rsidRDefault="00C95074" w:rsidP="004F442C">
      <w:pPr>
        <w:pStyle w:val="Prrafodelista"/>
        <w:numPr>
          <w:ilvl w:val="0"/>
          <w:numId w:val="17"/>
        </w:numPr>
        <w:spacing w:before="0" w:after="0"/>
        <w:ind w:firstLine="720"/>
        <w:contextualSpacing w:val="0"/>
        <w:jc w:val="left"/>
        <w:rPr>
          <w:color w:val="000000"/>
          <w:szCs w:val="24"/>
        </w:rPr>
      </w:pPr>
      <w:r w:rsidRPr="0014022E">
        <w:rPr>
          <w:color w:val="000000"/>
          <w:szCs w:val="24"/>
        </w:rPr>
        <w:t>La formación en la práctica del trabajo, mediante los conocimientos técnicos y habilidades, así como en la valoración del mismo como fundamento del desarrollo individual y social</w:t>
      </w:r>
    </w:p>
    <w:p w14:paraId="3080DB78" w14:textId="77777777" w:rsidR="00C95074" w:rsidRPr="0014022E" w:rsidRDefault="00C95074" w:rsidP="004F442C">
      <w:pPr>
        <w:pStyle w:val="Prrafodelista"/>
        <w:numPr>
          <w:ilvl w:val="0"/>
          <w:numId w:val="17"/>
        </w:numPr>
        <w:spacing w:before="0" w:after="0"/>
        <w:ind w:firstLine="720"/>
        <w:contextualSpacing w:val="0"/>
        <w:jc w:val="left"/>
        <w:rPr>
          <w:color w:val="000000"/>
          <w:szCs w:val="24"/>
        </w:rPr>
      </w:pPr>
      <w:r w:rsidRPr="0014022E">
        <w:rPr>
          <w:color w:val="000000"/>
          <w:szCs w:val="24"/>
        </w:rPr>
        <w:t xml:space="preserve">La formación para la promoción y preservación de la salud y la higiene, la prevención integral de problemas socialmente relevantes, la educación física, la recreación, el deporte y la utilización adecuada del tiempo libre. </w:t>
      </w:r>
    </w:p>
    <w:p w14:paraId="75705D7D" w14:textId="2BBAC84D" w:rsidR="00C95074" w:rsidRPr="0014022E" w:rsidRDefault="00C95074" w:rsidP="004F442C">
      <w:pPr>
        <w:pStyle w:val="Prrafodelista"/>
        <w:numPr>
          <w:ilvl w:val="0"/>
          <w:numId w:val="17"/>
        </w:numPr>
        <w:spacing w:before="0" w:after="0"/>
        <w:ind w:firstLine="720"/>
        <w:contextualSpacing w:val="0"/>
        <w:jc w:val="left"/>
        <w:rPr>
          <w:color w:val="000000"/>
          <w:szCs w:val="24"/>
          <w:shd w:val="clear" w:color="auto" w:fill="FFFFFF"/>
        </w:rPr>
      </w:pPr>
      <w:r w:rsidRPr="0014022E">
        <w:rPr>
          <w:color w:val="000000"/>
          <w:szCs w:val="24"/>
        </w:rPr>
        <w:t>La promoción en la persona y en la sociedad de la capacidad para crear, investigar, adoptar la tecnología que se requiere en los procesos de desarrollo del país y le permita al educando ingresar al sector productivo. </w:t>
      </w:r>
      <w:r w:rsidRPr="0014022E">
        <w:rPr>
          <w:color w:val="000000"/>
          <w:szCs w:val="24"/>
          <w:shd w:val="clear" w:color="auto" w:fill="FFFFFF"/>
        </w:rPr>
        <w:t xml:space="preserve"> </w:t>
      </w:r>
    </w:p>
    <w:p w14:paraId="25692A67" w14:textId="15A0A56B" w:rsidR="00B65A99" w:rsidRPr="0014022E" w:rsidRDefault="00035DD1" w:rsidP="001B2B2C">
      <w:pPr>
        <w:pStyle w:val="Prrafodelista"/>
        <w:spacing w:before="200" w:after="0"/>
        <w:ind w:firstLine="720"/>
        <w:contextualSpacing w:val="0"/>
        <w:jc w:val="left"/>
        <w:outlineLvl w:val="2"/>
        <w:rPr>
          <w:noProof/>
          <w:szCs w:val="24"/>
          <w:shd w:val="clear" w:color="auto" w:fill="F9F9F9"/>
        </w:rPr>
      </w:pPr>
      <w:bookmarkStart w:id="14" w:name="_Toc495919812"/>
      <w:r w:rsidRPr="0014022E">
        <w:rPr>
          <w:rFonts w:eastAsiaTheme="minorHAnsi"/>
          <w:b/>
          <w:szCs w:val="24"/>
        </w:rPr>
        <w:t xml:space="preserve">2.3.3. </w:t>
      </w:r>
      <w:r w:rsidR="00931D79" w:rsidRPr="0014022E">
        <w:rPr>
          <w:b/>
          <w:szCs w:val="24"/>
        </w:rPr>
        <w:t xml:space="preserve">La evaluación </w:t>
      </w:r>
      <w:r w:rsidRPr="0014022E">
        <w:rPr>
          <w:b/>
          <w:szCs w:val="24"/>
        </w:rPr>
        <w:t xml:space="preserve">de la calidad de la educación. </w:t>
      </w:r>
      <w:r w:rsidR="00CB6711" w:rsidRPr="0014022E">
        <w:rPr>
          <w:szCs w:val="24"/>
        </w:rPr>
        <w:t xml:space="preserve">Con base en la revisión bibliográfica </w:t>
      </w:r>
      <w:r w:rsidR="00CB6711" w:rsidRPr="0014022E">
        <w:rPr>
          <w:noProof/>
          <w:szCs w:val="24"/>
        </w:rPr>
        <w:t>López (2010),</w:t>
      </w:r>
      <w:r w:rsidR="00CB6711" w:rsidRPr="0014022E">
        <w:rPr>
          <w:szCs w:val="24"/>
        </w:rPr>
        <w:t xml:space="preserve"> </w:t>
      </w:r>
      <w:r w:rsidR="00CB6711" w:rsidRPr="0014022E">
        <w:rPr>
          <w:noProof/>
          <w:szCs w:val="24"/>
        </w:rPr>
        <w:t>Barrera</w:t>
      </w:r>
      <w:r w:rsidR="001B2B2C" w:rsidRPr="0014022E">
        <w:rPr>
          <w:noProof/>
          <w:szCs w:val="24"/>
        </w:rPr>
        <w:t xml:space="preserve"> et al., </w:t>
      </w:r>
      <w:r w:rsidR="00CB6711" w:rsidRPr="0014022E">
        <w:rPr>
          <w:noProof/>
          <w:szCs w:val="24"/>
        </w:rPr>
        <w:t>(2012)</w:t>
      </w:r>
      <w:r w:rsidR="00CB6711" w:rsidRPr="0014022E">
        <w:rPr>
          <w:szCs w:val="24"/>
        </w:rPr>
        <w:t xml:space="preserve"> y </w:t>
      </w:r>
      <w:r w:rsidR="00CB6711" w:rsidRPr="0014022E">
        <w:rPr>
          <w:noProof/>
          <w:szCs w:val="24"/>
        </w:rPr>
        <w:t>Delgado (2014)</w:t>
      </w:r>
      <w:r w:rsidR="006D0AF2" w:rsidRPr="0014022E">
        <w:rPr>
          <w:noProof/>
          <w:szCs w:val="24"/>
        </w:rPr>
        <w:t>,</w:t>
      </w:r>
      <w:r w:rsidR="00CB6711" w:rsidRPr="0014022E">
        <w:rPr>
          <w:noProof/>
          <w:szCs w:val="24"/>
        </w:rPr>
        <w:t xml:space="preserve"> encontramos  que la evaluación de la calidad de la educación   se ha limitado </w:t>
      </w:r>
      <w:r w:rsidR="00DB1BBE" w:rsidRPr="0014022E">
        <w:rPr>
          <w:noProof/>
          <w:szCs w:val="24"/>
        </w:rPr>
        <w:t>, en la mayoría de los casos, al cumplimiento de pruebas estan</w:t>
      </w:r>
      <w:r w:rsidR="00997053" w:rsidRPr="0014022E">
        <w:rPr>
          <w:noProof/>
          <w:szCs w:val="24"/>
        </w:rPr>
        <w:t xml:space="preserve">darizadas. A nivel internacional </w:t>
      </w:r>
      <w:r w:rsidR="00EE129C" w:rsidRPr="0014022E">
        <w:rPr>
          <w:noProof/>
          <w:szCs w:val="24"/>
        </w:rPr>
        <w:t xml:space="preserve"> se referencia el  Programa para la Evaluación Internacional de Alumnos de la OCDE</w:t>
      </w:r>
      <w:r w:rsidR="009024F8" w:rsidRPr="0014022E">
        <w:rPr>
          <w:noProof/>
          <w:szCs w:val="24"/>
        </w:rPr>
        <w:t xml:space="preserve">, </w:t>
      </w:r>
      <w:r w:rsidR="00EE129C" w:rsidRPr="0014022E">
        <w:rPr>
          <w:noProof/>
          <w:szCs w:val="24"/>
        </w:rPr>
        <w:t xml:space="preserve">pruebas PISA </w:t>
      </w:r>
      <w:r w:rsidR="00573C68" w:rsidRPr="0014022E">
        <w:rPr>
          <w:noProof/>
          <w:szCs w:val="24"/>
        </w:rPr>
        <w:t>,  que si bien manifieta el proposito de “</w:t>
      </w:r>
      <w:r w:rsidR="001B2B2C" w:rsidRPr="0014022E">
        <w:rPr>
          <w:noProof/>
          <w:szCs w:val="24"/>
        </w:rPr>
        <w:t>(</w:t>
      </w:r>
      <w:r w:rsidR="00573C68" w:rsidRPr="0014022E">
        <w:rPr>
          <w:noProof/>
          <w:szCs w:val="24"/>
        </w:rPr>
        <w:t>…</w:t>
      </w:r>
      <w:r w:rsidR="001B2B2C" w:rsidRPr="0014022E">
        <w:rPr>
          <w:noProof/>
          <w:szCs w:val="24"/>
        </w:rPr>
        <w:t xml:space="preserve">)  </w:t>
      </w:r>
      <w:r w:rsidR="00573C68" w:rsidRPr="0014022E">
        <w:rPr>
          <w:noProof/>
          <w:szCs w:val="24"/>
        </w:rPr>
        <w:t>evaluar hasta qué punto los alumnos cercanos al final de la educación obligatoria han adquirido algunos de los conocimientos y habilidades necesarios para la participación plena en la sociedad del saber</w:t>
      </w:r>
      <w:r w:rsidR="001B2B2C" w:rsidRPr="0014022E">
        <w:rPr>
          <w:noProof/>
          <w:szCs w:val="24"/>
        </w:rPr>
        <w:t xml:space="preserve"> (</w:t>
      </w:r>
      <w:r w:rsidR="00573C68" w:rsidRPr="0014022E">
        <w:rPr>
          <w:noProof/>
          <w:szCs w:val="24"/>
        </w:rPr>
        <w:t>…</w:t>
      </w:r>
      <w:r w:rsidR="001B2B2C" w:rsidRPr="0014022E">
        <w:rPr>
          <w:noProof/>
          <w:szCs w:val="24"/>
        </w:rPr>
        <w:t>)</w:t>
      </w:r>
      <w:r w:rsidR="00573C68" w:rsidRPr="0014022E">
        <w:rPr>
          <w:noProof/>
          <w:szCs w:val="24"/>
        </w:rPr>
        <w:t>”</w:t>
      </w:r>
      <w:r w:rsidR="001B2B2C" w:rsidRPr="0014022E">
        <w:rPr>
          <w:noProof/>
          <w:szCs w:val="24"/>
        </w:rPr>
        <w:t xml:space="preserve"> (Organización para la Cooperación y el Desarrollo Económicos [OCDE], 2017,</w:t>
      </w:r>
      <w:r w:rsidR="001B2B2C" w:rsidRPr="0014022E">
        <w:rPr>
          <w:noProof/>
          <w:szCs w:val="24"/>
          <w:shd w:val="clear" w:color="auto" w:fill="F9F9F9"/>
        </w:rPr>
        <w:t xml:space="preserve"> p</w:t>
      </w:r>
      <w:r w:rsidR="001C63FE" w:rsidRPr="0014022E">
        <w:rPr>
          <w:noProof/>
          <w:szCs w:val="24"/>
          <w:shd w:val="clear" w:color="auto" w:fill="F9F9F9"/>
        </w:rPr>
        <w:t>árr</w:t>
      </w:r>
      <w:r w:rsidR="001B2B2C" w:rsidRPr="0014022E">
        <w:rPr>
          <w:noProof/>
          <w:szCs w:val="24"/>
          <w:shd w:val="clear" w:color="auto" w:fill="F9F9F9"/>
        </w:rPr>
        <w:t>.</w:t>
      </w:r>
      <w:r w:rsidR="001C63FE" w:rsidRPr="0014022E">
        <w:rPr>
          <w:noProof/>
          <w:szCs w:val="24"/>
          <w:shd w:val="clear" w:color="auto" w:fill="F9F9F9"/>
        </w:rPr>
        <w:t xml:space="preserve"> </w:t>
      </w:r>
      <w:r w:rsidR="00484AC4" w:rsidRPr="0014022E">
        <w:rPr>
          <w:noProof/>
          <w:szCs w:val="24"/>
          <w:shd w:val="clear" w:color="auto" w:fill="F9F9F9"/>
        </w:rPr>
        <w:t>1</w:t>
      </w:r>
      <w:r w:rsidR="001B2B2C" w:rsidRPr="0014022E">
        <w:rPr>
          <w:noProof/>
          <w:szCs w:val="24"/>
          <w:shd w:val="clear" w:color="auto" w:fill="F9F9F9"/>
        </w:rPr>
        <w:t>).</w:t>
      </w:r>
      <w:bookmarkEnd w:id="14"/>
    </w:p>
    <w:p w14:paraId="73E85858" w14:textId="1002B659" w:rsidR="0086312A" w:rsidRPr="0014022E" w:rsidRDefault="00D950AE" w:rsidP="009160A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lastRenderedPageBreak/>
        <w:t>Si bien el propósito enunciado trata acerca de la participación plena</w:t>
      </w:r>
      <w:r w:rsidR="00FA4A4B" w:rsidRPr="0014022E">
        <w:rPr>
          <w:rFonts w:ascii="Times New Roman" w:hAnsi="Times New Roman" w:cs="Times New Roman"/>
          <w:sz w:val="24"/>
          <w:szCs w:val="24"/>
        </w:rPr>
        <w:t xml:space="preserve"> en la sociedad</w:t>
      </w:r>
      <w:r w:rsidR="00B86A8B" w:rsidRPr="0014022E">
        <w:rPr>
          <w:rFonts w:ascii="Times New Roman" w:hAnsi="Times New Roman" w:cs="Times New Roman"/>
          <w:sz w:val="24"/>
          <w:szCs w:val="24"/>
        </w:rPr>
        <w:t>, las competencias evaluadas se centran en lectura, matemáticas y competencia científica; aunque espera que los resultados les permitan a los países participantes   elaborar políticas públicas.</w:t>
      </w:r>
    </w:p>
    <w:p w14:paraId="05ECFDD8" w14:textId="50E8B522" w:rsidR="00D950AE" w:rsidRPr="0014022E" w:rsidRDefault="006D0AF2" w:rsidP="009160A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En Colombia, la evaluación de la calidad de la educación tiene gran diferencia según el nivel de formación; la educación básica y media es evaluada exclusivamente por el ICFES a través de pruebas estandarizadas de la educación básica (pruebas saber 3°,5° y 9°) y de la educación media (Saber 11). Por su parte, la educación superior es evaluada a través de procesos de registro calificado, autoevaluación, pruebas saber PRO (Coordinadas por el ICFES) y procesos de acreditación de calidad. </w:t>
      </w:r>
    </w:p>
    <w:p w14:paraId="2073D596" w14:textId="480BD086" w:rsidR="00485C8C" w:rsidRPr="0014022E" w:rsidRDefault="005562F0" w:rsidP="009160A1">
      <w:pPr>
        <w:autoSpaceDE w:val="0"/>
        <w:autoSpaceDN w:val="0"/>
        <w:adjustRightInd w:val="0"/>
        <w:spacing w:after="0" w:line="480" w:lineRule="auto"/>
        <w:ind w:firstLine="720"/>
        <w:rPr>
          <w:rFonts w:ascii="Times New Roman" w:hAnsi="Times New Roman" w:cs="Times New Roman"/>
          <w:sz w:val="24"/>
          <w:szCs w:val="24"/>
          <w:shd w:val="clear" w:color="auto" w:fill="FFFFFF"/>
        </w:rPr>
      </w:pPr>
      <w:r w:rsidRPr="0014022E">
        <w:rPr>
          <w:rFonts w:ascii="Times New Roman" w:hAnsi="Times New Roman" w:cs="Times New Roman"/>
          <w:sz w:val="24"/>
          <w:szCs w:val="24"/>
        </w:rPr>
        <w:t xml:space="preserve">Las pruebas estandarizadas, saber 3°,5° y 9°, tienen </w:t>
      </w:r>
      <w:r w:rsidRPr="0014022E">
        <w:rPr>
          <w:rFonts w:ascii="Times New Roman" w:hAnsi="Times New Roman" w:cs="Times New Roman"/>
          <w:sz w:val="24"/>
          <w:szCs w:val="24"/>
          <w:shd w:val="clear" w:color="auto" w:fill="FFFFFF"/>
        </w:rPr>
        <w:t>propósito contribuir al mejoramiento de la calidad de la educación colombiana mediante la realización de evaluaciones periódicas del desarrollo de competencias de los estudiantes de educación básica y mide las competencias de las áreas de lenguaje y matemáticas. La prueba Saber 11, tiene los propósitos de Seleccionar estudiantes para la educación superior, Monitorear la calidad de la formación que ofrecen los establecimientos de educación media y Producir información para la estimación del valor a</w:t>
      </w:r>
      <w:r w:rsidR="00C02FC9" w:rsidRPr="0014022E">
        <w:rPr>
          <w:rFonts w:ascii="Times New Roman" w:hAnsi="Times New Roman" w:cs="Times New Roman"/>
          <w:sz w:val="24"/>
          <w:szCs w:val="24"/>
          <w:shd w:val="clear" w:color="auto" w:fill="FFFFFF"/>
        </w:rPr>
        <w:t xml:space="preserve">gregado de la educación superior.  Se compone de cinco pruebas: Matemáticas, Lectura Crítica, Sociales y Ciudadanas, Ciencias Naturales e </w:t>
      </w:r>
      <w:proofErr w:type="gramStart"/>
      <w:r w:rsidR="00C02FC9" w:rsidRPr="0014022E">
        <w:rPr>
          <w:rFonts w:ascii="Times New Roman" w:hAnsi="Times New Roman" w:cs="Times New Roman"/>
          <w:sz w:val="24"/>
          <w:szCs w:val="24"/>
          <w:shd w:val="clear" w:color="auto" w:fill="FFFFFF"/>
        </w:rPr>
        <w:t>Inglés</w:t>
      </w:r>
      <w:proofErr w:type="gramEnd"/>
      <w:r w:rsidR="00C02FC9" w:rsidRPr="0014022E">
        <w:rPr>
          <w:rFonts w:ascii="Times New Roman" w:hAnsi="Times New Roman" w:cs="Times New Roman"/>
          <w:sz w:val="24"/>
          <w:szCs w:val="24"/>
          <w:shd w:val="clear" w:color="auto" w:fill="FFFFFF"/>
        </w:rPr>
        <w:t xml:space="preserve"> y dos sub-pruebas: Competencias ciudadanas y Razonamiento cuantitativo.</w:t>
      </w:r>
      <w:r w:rsidR="00FA4A4B" w:rsidRPr="0014022E">
        <w:rPr>
          <w:rFonts w:ascii="Times New Roman" w:hAnsi="Times New Roman" w:cs="Times New Roman"/>
          <w:sz w:val="24"/>
          <w:szCs w:val="24"/>
          <w:shd w:val="clear" w:color="auto" w:fill="FFFFFF"/>
        </w:rPr>
        <w:t xml:space="preserve"> Encontramos una tendencia </w:t>
      </w:r>
      <w:r w:rsidR="00C02FC9" w:rsidRPr="0014022E">
        <w:rPr>
          <w:rFonts w:ascii="Times New Roman" w:hAnsi="Times New Roman" w:cs="Times New Roman"/>
          <w:sz w:val="24"/>
          <w:szCs w:val="24"/>
          <w:shd w:val="clear" w:color="auto" w:fill="FFFFFF"/>
        </w:rPr>
        <w:t xml:space="preserve">generalizada en la educación básica y media, de asociar directamente el concepto de evaluación </w:t>
      </w:r>
      <w:proofErr w:type="gramStart"/>
      <w:r w:rsidR="00C02FC9" w:rsidRPr="0014022E">
        <w:rPr>
          <w:rFonts w:ascii="Times New Roman" w:hAnsi="Times New Roman" w:cs="Times New Roman"/>
          <w:sz w:val="24"/>
          <w:szCs w:val="24"/>
          <w:shd w:val="clear" w:color="auto" w:fill="FFFFFF"/>
        </w:rPr>
        <w:t>al  conce</w:t>
      </w:r>
      <w:r w:rsidR="0068215E" w:rsidRPr="0014022E">
        <w:rPr>
          <w:rFonts w:ascii="Times New Roman" w:hAnsi="Times New Roman" w:cs="Times New Roman"/>
          <w:sz w:val="24"/>
          <w:szCs w:val="24"/>
          <w:shd w:val="clear" w:color="auto" w:fill="FFFFFF"/>
        </w:rPr>
        <w:t>pto</w:t>
      </w:r>
      <w:proofErr w:type="gramEnd"/>
      <w:r w:rsidR="0068215E" w:rsidRPr="0014022E">
        <w:rPr>
          <w:rFonts w:ascii="Times New Roman" w:hAnsi="Times New Roman" w:cs="Times New Roman"/>
          <w:sz w:val="24"/>
          <w:szCs w:val="24"/>
          <w:shd w:val="clear" w:color="auto" w:fill="FFFFFF"/>
        </w:rPr>
        <w:t xml:space="preserve"> de medición.</w:t>
      </w:r>
      <w:r w:rsidR="00AB5E9C" w:rsidRPr="0014022E">
        <w:rPr>
          <w:rFonts w:ascii="Times New Roman" w:hAnsi="Times New Roman" w:cs="Times New Roman"/>
          <w:sz w:val="24"/>
          <w:szCs w:val="24"/>
          <w:shd w:val="clear" w:color="auto" w:fill="FFFFFF"/>
        </w:rPr>
        <w:t xml:space="preserve"> </w:t>
      </w:r>
      <w:r w:rsidR="003018A3" w:rsidRPr="0014022E">
        <w:rPr>
          <w:rFonts w:ascii="Times New Roman" w:hAnsi="Times New Roman" w:cs="Times New Roman"/>
          <w:sz w:val="24"/>
          <w:szCs w:val="24"/>
          <w:shd w:val="clear" w:color="auto" w:fill="FFFFFF"/>
        </w:rPr>
        <w:t xml:space="preserve"> </w:t>
      </w:r>
      <w:r w:rsidR="004F72F2" w:rsidRPr="0014022E">
        <w:rPr>
          <w:rFonts w:ascii="Times New Roman" w:hAnsi="Times New Roman" w:cs="Times New Roman"/>
          <w:sz w:val="24"/>
          <w:szCs w:val="24"/>
          <w:shd w:val="clear" w:color="auto" w:fill="FFFFFF"/>
        </w:rPr>
        <w:t xml:space="preserve"> </w:t>
      </w:r>
    </w:p>
    <w:p w14:paraId="5E9D78AA" w14:textId="16F3E842" w:rsidR="00C02FC9" w:rsidRPr="0014022E" w:rsidRDefault="00485C8C" w:rsidP="009160A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shd w:val="clear" w:color="auto" w:fill="FFFFFF"/>
        </w:rPr>
        <w:t xml:space="preserve">Es importante </w:t>
      </w:r>
      <w:r w:rsidR="001F72DC" w:rsidRPr="0014022E">
        <w:rPr>
          <w:rFonts w:ascii="Times New Roman" w:hAnsi="Times New Roman" w:cs="Times New Roman"/>
          <w:sz w:val="24"/>
          <w:szCs w:val="24"/>
          <w:shd w:val="clear" w:color="auto" w:fill="FFFFFF"/>
        </w:rPr>
        <w:t xml:space="preserve">plantear si el alcance del término se limita a la medición o es </w:t>
      </w:r>
      <w:r w:rsidR="005E0818" w:rsidRPr="0014022E">
        <w:rPr>
          <w:rFonts w:ascii="Times New Roman" w:hAnsi="Times New Roman" w:cs="Times New Roman"/>
          <w:sz w:val="24"/>
          <w:szCs w:val="24"/>
          <w:shd w:val="clear" w:color="auto" w:fill="FFFFFF"/>
        </w:rPr>
        <w:t xml:space="preserve">más amplio. En este sentido se </w:t>
      </w:r>
      <w:r w:rsidR="00FA4A4B" w:rsidRPr="0014022E">
        <w:rPr>
          <w:rFonts w:ascii="Times New Roman" w:hAnsi="Times New Roman" w:cs="Times New Roman"/>
          <w:sz w:val="24"/>
          <w:szCs w:val="24"/>
          <w:shd w:val="clear" w:color="auto" w:fill="FFFFFF"/>
        </w:rPr>
        <w:t>encuentra que Taba</w:t>
      </w:r>
      <w:r w:rsidR="005E0818" w:rsidRPr="0014022E">
        <w:rPr>
          <w:rFonts w:ascii="Times New Roman" w:hAnsi="Times New Roman" w:cs="Times New Roman"/>
          <w:sz w:val="24"/>
          <w:szCs w:val="24"/>
          <w:shd w:val="clear" w:color="auto" w:fill="FFFFFF"/>
        </w:rPr>
        <w:t xml:space="preserve"> </w:t>
      </w:r>
      <w:r w:rsidR="001F72DC" w:rsidRPr="0014022E">
        <w:rPr>
          <w:rFonts w:ascii="Times New Roman" w:hAnsi="Times New Roman" w:cs="Times New Roman"/>
          <w:sz w:val="24"/>
          <w:szCs w:val="24"/>
          <w:shd w:val="clear" w:color="auto" w:fill="FFFFFF"/>
        </w:rPr>
        <w:t>(1947</w:t>
      </w:r>
      <w:r w:rsidR="00FA4A4B" w:rsidRPr="0014022E">
        <w:rPr>
          <w:rFonts w:ascii="Times New Roman" w:hAnsi="Times New Roman" w:cs="Times New Roman"/>
          <w:sz w:val="24"/>
          <w:szCs w:val="24"/>
          <w:shd w:val="clear" w:color="auto" w:fill="FFFFFF"/>
        </w:rPr>
        <w:t xml:space="preserve">, citado por, </w:t>
      </w:r>
      <w:r w:rsidR="00FA4A4B" w:rsidRPr="0014022E">
        <w:rPr>
          <w:rFonts w:ascii="Times New Roman" w:hAnsi="Times New Roman" w:cs="Times New Roman"/>
          <w:noProof/>
          <w:sz w:val="24"/>
          <w:szCs w:val="24"/>
          <w:shd w:val="clear" w:color="auto" w:fill="FFFFFF"/>
        </w:rPr>
        <w:t>Ayala, 2015)</w:t>
      </w:r>
      <w:r w:rsidR="005E0818" w:rsidRPr="0014022E">
        <w:rPr>
          <w:rFonts w:ascii="Times New Roman" w:hAnsi="Times New Roman" w:cs="Times New Roman"/>
          <w:sz w:val="24"/>
          <w:szCs w:val="24"/>
          <w:shd w:val="clear" w:color="auto" w:fill="FFFFFF"/>
        </w:rPr>
        <w:t xml:space="preserve"> </w:t>
      </w:r>
      <w:r w:rsidR="004F72F2" w:rsidRPr="0014022E">
        <w:rPr>
          <w:rFonts w:ascii="Times New Roman" w:hAnsi="Times New Roman" w:cs="Times New Roman"/>
          <w:sz w:val="24"/>
          <w:szCs w:val="24"/>
          <w:shd w:val="clear" w:color="auto" w:fill="FFFFFF"/>
        </w:rPr>
        <w:t xml:space="preserve">plantea la evaluación </w:t>
      </w:r>
      <w:r w:rsidR="001F72DC" w:rsidRPr="0014022E">
        <w:rPr>
          <w:rFonts w:ascii="Times New Roman" w:hAnsi="Times New Roman" w:cs="Times New Roman"/>
          <w:sz w:val="24"/>
          <w:szCs w:val="24"/>
        </w:rPr>
        <w:t>como</w:t>
      </w:r>
      <w:r w:rsidR="004F72F2" w:rsidRPr="0014022E">
        <w:rPr>
          <w:rFonts w:ascii="Times New Roman" w:hAnsi="Times New Roman" w:cs="Times New Roman"/>
          <w:sz w:val="24"/>
          <w:szCs w:val="24"/>
        </w:rPr>
        <w:t xml:space="preserve"> un proceso mediante el cual se obtiene información que permite determinar si un determinado programa ed</w:t>
      </w:r>
      <w:r w:rsidRPr="0014022E">
        <w:rPr>
          <w:rFonts w:ascii="Times New Roman" w:hAnsi="Times New Roman" w:cs="Times New Roman"/>
          <w:sz w:val="24"/>
          <w:szCs w:val="24"/>
        </w:rPr>
        <w:t xml:space="preserve">ucativo ha arrojado algún efecto. Ampliando el referente teórico, se </w:t>
      </w:r>
      <w:r w:rsidRPr="0014022E">
        <w:rPr>
          <w:rFonts w:ascii="Times New Roman" w:hAnsi="Times New Roman" w:cs="Times New Roman"/>
          <w:sz w:val="24"/>
          <w:szCs w:val="24"/>
        </w:rPr>
        <w:lastRenderedPageBreak/>
        <w:t>encu</w:t>
      </w:r>
      <w:r w:rsidR="00FA4A4B" w:rsidRPr="0014022E">
        <w:rPr>
          <w:rFonts w:ascii="Times New Roman" w:hAnsi="Times New Roman" w:cs="Times New Roman"/>
          <w:sz w:val="24"/>
          <w:szCs w:val="24"/>
        </w:rPr>
        <w:t xml:space="preserve">entra que </w:t>
      </w:r>
      <w:r w:rsidR="00FA4A4B" w:rsidRPr="0014022E">
        <w:rPr>
          <w:rFonts w:ascii="Times New Roman" w:hAnsi="Times New Roman" w:cs="Times New Roman"/>
          <w:noProof/>
          <w:sz w:val="24"/>
          <w:szCs w:val="24"/>
        </w:rPr>
        <w:t>Pérez (2000</w:t>
      </w:r>
      <w:proofErr w:type="gramStart"/>
      <w:r w:rsidR="00FA4A4B" w:rsidRPr="0014022E">
        <w:rPr>
          <w:rFonts w:ascii="Times New Roman" w:hAnsi="Times New Roman" w:cs="Times New Roman"/>
          <w:noProof/>
          <w:sz w:val="24"/>
          <w:szCs w:val="24"/>
        </w:rPr>
        <w:t>)</w:t>
      </w:r>
      <w:r w:rsidRPr="0014022E">
        <w:rPr>
          <w:rFonts w:ascii="Times New Roman" w:hAnsi="Times New Roman" w:cs="Times New Roman"/>
          <w:sz w:val="24"/>
          <w:szCs w:val="24"/>
        </w:rPr>
        <w:t xml:space="preserve">  presenta</w:t>
      </w:r>
      <w:proofErr w:type="gramEnd"/>
      <w:r w:rsidRPr="0014022E">
        <w:rPr>
          <w:rFonts w:ascii="Times New Roman" w:hAnsi="Times New Roman" w:cs="Times New Roman"/>
          <w:sz w:val="24"/>
          <w:szCs w:val="24"/>
        </w:rPr>
        <w:t xml:space="preserve"> dos líneas para la evaluación educativa: la primera  como una  acción reflexiva, ordinaria, continúa  sobre un programa al servicio  del logro de  metas educativas; la segunda,  la aplicación de metodologías de medición, de distinto  amplitud, complejidad y duración.</w:t>
      </w:r>
    </w:p>
    <w:p w14:paraId="19A4A42F" w14:textId="19364E26" w:rsidR="00AB5E9C" w:rsidRPr="0014022E" w:rsidRDefault="00DF4330" w:rsidP="009160A1">
      <w:pPr>
        <w:autoSpaceDE w:val="0"/>
        <w:autoSpaceDN w:val="0"/>
        <w:adjustRightInd w:val="0"/>
        <w:spacing w:after="0" w:line="480" w:lineRule="auto"/>
        <w:ind w:firstLine="720"/>
        <w:rPr>
          <w:rFonts w:ascii="Times New Roman" w:hAnsi="Times New Roman" w:cs="Times New Roman"/>
          <w:sz w:val="24"/>
          <w:szCs w:val="24"/>
          <w:shd w:val="clear" w:color="auto" w:fill="FFFFFF"/>
        </w:rPr>
      </w:pPr>
      <w:r w:rsidRPr="0014022E">
        <w:rPr>
          <w:rFonts w:ascii="Times New Roman" w:hAnsi="Times New Roman" w:cs="Times New Roman"/>
          <w:sz w:val="24"/>
          <w:szCs w:val="24"/>
          <w:shd w:val="clear" w:color="auto" w:fill="FFFFFF"/>
        </w:rPr>
        <w:t>Los conceptos anteriores responden al cuestiona</w:t>
      </w:r>
      <w:r w:rsidR="00266B6A" w:rsidRPr="0014022E">
        <w:rPr>
          <w:rFonts w:ascii="Times New Roman" w:hAnsi="Times New Roman" w:cs="Times New Roman"/>
          <w:sz w:val="24"/>
          <w:szCs w:val="24"/>
          <w:shd w:val="clear" w:color="auto" w:fill="FFFFFF"/>
        </w:rPr>
        <w:t>miento sobre ¿Qué es evaluar?</w:t>
      </w:r>
      <w:r w:rsidRPr="0014022E">
        <w:rPr>
          <w:rFonts w:ascii="Times New Roman" w:hAnsi="Times New Roman" w:cs="Times New Roman"/>
          <w:sz w:val="24"/>
          <w:szCs w:val="24"/>
          <w:shd w:val="clear" w:color="auto" w:fill="FFFFFF"/>
        </w:rPr>
        <w:t xml:space="preserve"> Sin embargo</w:t>
      </w:r>
      <w:r w:rsidR="00266B6A" w:rsidRPr="0014022E">
        <w:rPr>
          <w:rFonts w:ascii="Times New Roman" w:hAnsi="Times New Roman" w:cs="Times New Roman"/>
          <w:sz w:val="24"/>
          <w:szCs w:val="24"/>
          <w:shd w:val="clear" w:color="auto" w:fill="FFFFFF"/>
        </w:rPr>
        <w:t>,</w:t>
      </w:r>
      <w:r w:rsidRPr="0014022E">
        <w:rPr>
          <w:rFonts w:ascii="Times New Roman" w:hAnsi="Times New Roman" w:cs="Times New Roman"/>
          <w:sz w:val="24"/>
          <w:szCs w:val="24"/>
          <w:shd w:val="clear" w:color="auto" w:fill="FFFFFF"/>
        </w:rPr>
        <w:t xml:space="preserve"> también es importante definir ¿cómo evaluar? Y ¿para qué evaluar? Si retomamos la experiencia de Colombia, se encuentra que el ICFES enuncia como propósito “propósito contribuir al mejoramiento de la calidad de la educación colombiana” sin embargo sólo evalúa las competencias de lenguaje </w:t>
      </w:r>
      <w:r w:rsidR="00266B6A" w:rsidRPr="0014022E">
        <w:rPr>
          <w:rFonts w:ascii="Times New Roman" w:hAnsi="Times New Roman" w:cs="Times New Roman"/>
          <w:sz w:val="24"/>
          <w:szCs w:val="24"/>
          <w:shd w:val="clear" w:color="auto" w:fill="FFFFFF"/>
        </w:rPr>
        <w:t>y matemáticas, en este sentido cabe la inquietud ¿La</w:t>
      </w:r>
      <w:r w:rsidRPr="0014022E">
        <w:rPr>
          <w:rFonts w:ascii="Times New Roman" w:hAnsi="Times New Roman" w:cs="Times New Roman"/>
          <w:sz w:val="24"/>
          <w:szCs w:val="24"/>
          <w:shd w:val="clear" w:color="auto" w:fill="FFFFFF"/>
        </w:rPr>
        <w:t xml:space="preserve"> medición del desempeño en estas dos competencias, puede en si misma mejorar la calidad de la educación en Colombia?   La respuesta, desde nuestro punto de</w:t>
      </w:r>
      <w:r w:rsidR="00266B6A" w:rsidRPr="0014022E">
        <w:rPr>
          <w:rFonts w:ascii="Times New Roman" w:hAnsi="Times New Roman" w:cs="Times New Roman"/>
          <w:sz w:val="24"/>
          <w:szCs w:val="24"/>
          <w:shd w:val="clear" w:color="auto" w:fill="FFFFFF"/>
        </w:rPr>
        <w:t xml:space="preserve"> vista como investigadoras es </w:t>
      </w:r>
      <w:r w:rsidRPr="0014022E">
        <w:rPr>
          <w:rFonts w:ascii="Times New Roman" w:hAnsi="Times New Roman" w:cs="Times New Roman"/>
          <w:sz w:val="24"/>
          <w:szCs w:val="24"/>
          <w:shd w:val="clear" w:color="auto" w:fill="FFFFFF"/>
        </w:rPr>
        <w:t>NO, lo que nos lleva a reflexionar que los conceptos de evaluaci</w:t>
      </w:r>
      <w:r w:rsidR="007B4E4A" w:rsidRPr="0014022E">
        <w:rPr>
          <w:rFonts w:ascii="Times New Roman" w:hAnsi="Times New Roman" w:cs="Times New Roman"/>
          <w:sz w:val="24"/>
          <w:szCs w:val="24"/>
          <w:shd w:val="clear" w:color="auto" w:fill="FFFFFF"/>
        </w:rPr>
        <w:t xml:space="preserve">ón educativa, </w:t>
      </w:r>
      <w:r w:rsidRPr="0014022E">
        <w:rPr>
          <w:rFonts w:ascii="Times New Roman" w:hAnsi="Times New Roman" w:cs="Times New Roman"/>
          <w:sz w:val="24"/>
          <w:szCs w:val="24"/>
          <w:shd w:val="clear" w:color="auto" w:fill="FFFFFF"/>
        </w:rPr>
        <w:t xml:space="preserve">y la evaluación </w:t>
      </w:r>
      <w:proofErr w:type="gramStart"/>
      <w:r w:rsidRPr="0014022E">
        <w:rPr>
          <w:rFonts w:ascii="Times New Roman" w:hAnsi="Times New Roman" w:cs="Times New Roman"/>
          <w:sz w:val="24"/>
          <w:szCs w:val="24"/>
          <w:shd w:val="clear" w:color="auto" w:fill="FFFFFF"/>
        </w:rPr>
        <w:t>misma  no</w:t>
      </w:r>
      <w:proofErr w:type="gramEnd"/>
      <w:r w:rsidRPr="0014022E">
        <w:rPr>
          <w:rFonts w:ascii="Times New Roman" w:hAnsi="Times New Roman" w:cs="Times New Roman"/>
          <w:sz w:val="24"/>
          <w:szCs w:val="24"/>
          <w:shd w:val="clear" w:color="auto" w:fill="FFFFFF"/>
        </w:rPr>
        <w:t xml:space="preserve"> se encuentra completa hasta que no se logre implementar procesos de mejora,   con base en los resultados obtenidos, y los   mismos no podrán esperar un nuevo corte de </w:t>
      </w:r>
      <w:r w:rsidR="007B4E4A" w:rsidRPr="0014022E">
        <w:rPr>
          <w:rFonts w:ascii="Times New Roman" w:hAnsi="Times New Roman" w:cs="Times New Roman"/>
          <w:sz w:val="24"/>
          <w:szCs w:val="24"/>
          <w:shd w:val="clear" w:color="auto" w:fill="FFFFFF"/>
        </w:rPr>
        <w:t>tiempo</w:t>
      </w:r>
      <w:r w:rsidRPr="0014022E">
        <w:rPr>
          <w:rFonts w:ascii="Times New Roman" w:hAnsi="Times New Roman" w:cs="Times New Roman"/>
          <w:sz w:val="24"/>
          <w:szCs w:val="24"/>
          <w:shd w:val="clear" w:color="auto" w:fill="FFFFFF"/>
        </w:rPr>
        <w:t xml:space="preserve"> para ser evaluados sino que  deben  ser sujeto de seguimiento  y retroalimentación permanente para logar un  mejoramiento tangible. </w:t>
      </w:r>
    </w:p>
    <w:p w14:paraId="6843BDE4" w14:textId="3FCA9CA4" w:rsidR="007B4E4A" w:rsidRPr="0014022E" w:rsidRDefault="007B4E4A" w:rsidP="009160A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shd w:val="clear" w:color="auto" w:fill="FFFFFF"/>
        </w:rPr>
        <w:t>En este sentido,</w:t>
      </w:r>
      <w:r w:rsidR="000674C9" w:rsidRPr="0014022E">
        <w:rPr>
          <w:rFonts w:ascii="Times New Roman" w:hAnsi="Times New Roman" w:cs="Times New Roman"/>
          <w:sz w:val="24"/>
          <w:szCs w:val="24"/>
          <w:shd w:val="clear" w:color="auto" w:fill="FFFFFF"/>
        </w:rPr>
        <w:t xml:space="preserve"> la </w:t>
      </w:r>
      <w:r w:rsidR="00D33C1E" w:rsidRPr="0014022E">
        <w:rPr>
          <w:rFonts w:ascii="Times New Roman" w:hAnsi="Times New Roman" w:cs="Times New Roman"/>
          <w:sz w:val="24"/>
          <w:szCs w:val="24"/>
          <w:shd w:val="clear" w:color="auto" w:fill="FFFFFF"/>
        </w:rPr>
        <w:t>Organización de las Naciones Unidas para la Educación, la Ciencia y la Cultura (</w:t>
      </w:r>
      <w:r w:rsidR="000674C9" w:rsidRPr="0014022E">
        <w:rPr>
          <w:rFonts w:ascii="Times New Roman" w:hAnsi="Times New Roman" w:cs="Times New Roman"/>
          <w:sz w:val="24"/>
          <w:szCs w:val="24"/>
          <w:shd w:val="clear" w:color="auto" w:fill="FFFFFF"/>
        </w:rPr>
        <w:t>UNESCO</w:t>
      </w:r>
      <w:r w:rsidR="00D33C1E" w:rsidRPr="0014022E">
        <w:rPr>
          <w:rFonts w:ascii="Times New Roman" w:hAnsi="Times New Roman" w:cs="Times New Roman"/>
          <w:sz w:val="24"/>
          <w:szCs w:val="24"/>
          <w:shd w:val="clear" w:color="auto" w:fill="FFFFFF"/>
        </w:rPr>
        <w:t xml:space="preserve">, </w:t>
      </w:r>
      <w:r w:rsidR="000674C9" w:rsidRPr="0014022E">
        <w:rPr>
          <w:rFonts w:ascii="Times New Roman" w:hAnsi="Times New Roman" w:cs="Times New Roman"/>
          <w:sz w:val="24"/>
          <w:szCs w:val="24"/>
          <w:shd w:val="clear" w:color="auto" w:fill="FFFFFF"/>
        </w:rPr>
        <w:t xml:space="preserve">2003) presentó la entrevista con dos especialistas en evaluación educativa y ante la pregunta de si el proceso de evaluación se agota  </w:t>
      </w:r>
      <w:r w:rsidR="000674C9" w:rsidRPr="0014022E">
        <w:rPr>
          <w:rFonts w:ascii="Times New Roman" w:hAnsi="Times New Roman" w:cs="Times New Roman"/>
          <w:sz w:val="24"/>
          <w:szCs w:val="24"/>
        </w:rPr>
        <w:t>en las pruebas tomadas a los alumnos, ambos coinciden en q</w:t>
      </w:r>
      <w:r w:rsidR="00765D04" w:rsidRPr="0014022E">
        <w:rPr>
          <w:rFonts w:ascii="Times New Roman" w:hAnsi="Times New Roman" w:cs="Times New Roman"/>
          <w:sz w:val="24"/>
          <w:szCs w:val="24"/>
        </w:rPr>
        <w:t xml:space="preserve">ue la evaluación estandarizada </w:t>
      </w:r>
      <w:r w:rsidR="000674C9" w:rsidRPr="0014022E">
        <w:rPr>
          <w:rFonts w:ascii="Times New Roman" w:hAnsi="Times New Roman" w:cs="Times New Roman"/>
          <w:sz w:val="24"/>
          <w:szCs w:val="24"/>
        </w:rPr>
        <w:t xml:space="preserve">es más un método adicional para conocer mejor lo que acontece en cuanto al logro de aprendizajes en el sistema escolar y que Si queremos valorar el grado de calidad de la educación que estamos consiguiendo, debemos completar las pruebas con otro tipo de valoraciones. </w:t>
      </w:r>
      <w:r w:rsidR="0079203B" w:rsidRPr="0014022E">
        <w:rPr>
          <w:rFonts w:ascii="Times New Roman" w:hAnsi="Times New Roman" w:cs="Times New Roman"/>
          <w:sz w:val="24"/>
          <w:szCs w:val="24"/>
        </w:rPr>
        <w:t xml:space="preserve">Los resultados deben servir a las propias comunidades </w:t>
      </w:r>
      <w:r w:rsidR="0079203B" w:rsidRPr="0014022E">
        <w:rPr>
          <w:rFonts w:ascii="Times New Roman" w:hAnsi="Times New Roman" w:cs="Times New Roman"/>
          <w:sz w:val="24"/>
          <w:szCs w:val="24"/>
        </w:rPr>
        <w:lastRenderedPageBreak/>
        <w:t xml:space="preserve">educativas   para revisar sus prácticas pedagógicas y a las entidades territoriales para retroalimentar y perfeccionar  sus iniciativas de mejoramiento del sistema </w:t>
      </w:r>
      <w:r w:rsidR="00E15768" w:rsidRPr="0014022E">
        <w:rPr>
          <w:rFonts w:ascii="Times New Roman" w:hAnsi="Times New Roman" w:cs="Times New Roman"/>
          <w:sz w:val="24"/>
          <w:szCs w:val="24"/>
        </w:rPr>
        <w:t xml:space="preserve">educativo </w:t>
      </w:r>
      <w:r w:rsidR="0079203B" w:rsidRPr="0014022E">
        <w:rPr>
          <w:rFonts w:ascii="Times New Roman" w:hAnsi="Times New Roman" w:cs="Times New Roman"/>
          <w:sz w:val="24"/>
          <w:szCs w:val="24"/>
        </w:rPr>
        <w:t>en múltiples dimensiones: revisión de los programas de estudios, evaluación de la formación inicial y el perfeccionamiento de maestros, análisis de calidad y usos de los recursos educativos, evaluación de la eficacia pedagógica de programas focalizados de educación básica y media</w:t>
      </w:r>
      <w:r w:rsidR="00E15768" w:rsidRPr="0014022E">
        <w:rPr>
          <w:rFonts w:ascii="Times New Roman" w:hAnsi="Times New Roman" w:cs="Times New Roman"/>
          <w:sz w:val="24"/>
          <w:szCs w:val="24"/>
        </w:rPr>
        <w:t xml:space="preserve"> </w:t>
      </w:r>
      <w:r w:rsidR="00765D04" w:rsidRPr="0014022E">
        <w:rPr>
          <w:rFonts w:ascii="Times New Roman" w:hAnsi="Times New Roman" w:cs="Times New Roman"/>
          <w:noProof/>
          <w:sz w:val="24"/>
          <w:szCs w:val="24"/>
        </w:rPr>
        <w:t>(UNESCO, 2003)</w:t>
      </w:r>
      <w:r w:rsidR="00E15768" w:rsidRPr="0014022E">
        <w:rPr>
          <w:rFonts w:ascii="Times New Roman" w:hAnsi="Times New Roman" w:cs="Times New Roman"/>
          <w:sz w:val="24"/>
          <w:szCs w:val="24"/>
        </w:rPr>
        <w:t>.</w:t>
      </w:r>
    </w:p>
    <w:p w14:paraId="747E3BEF" w14:textId="6F06A134" w:rsidR="00956721" w:rsidRPr="0014022E" w:rsidRDefault="005948FE" w:rsidP="009160A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En este orden de ideas, El quid del asunto, </w:t>
      </w:r>
      <w:proofErr w:type="gramStart"/>
      <w:r w:rsidRPr="0014022E">
        <w:rPr>
          <w:rFonts w:ascii="Times New Roman" w:hAnsi="Times New Roman" w:cs="Times New Roman"/>
          <w:sz w:val="24"/>
          <w:szCs w:val="24"/>
        </w:rPr>
        <w:t>está  en</w:t>
      </w:r>
      <w:proofErr w:type="gramEnd"/>
      <w:r w:rsidRPr="0014022E">
        <w:rPr>
          <w:rFonts w:ascii="Times New Roman" w:hAnsi="Times New Roman" w:cs="Times New Roman"/>
          <w:sz w:val="24"/>
          <w:szCs w:val="24"/>
        </w:rPr>
        <w:t xml:space="preserve"> el análisis que se realice de la evaluación   y esta abordada como un proceso sistemático y trasversal a l acto educativo y no como un aspecto tangencial  limit</w:t>
      </w:r>
      <w:r w:rsidR="00A23951" w:rsidRPr="0014022E">
        <w:rPr>
          <w:rFonts w:ascii="Times New Roman" w:hAnsi="Times New Roman" w:cs="Times New Roman"/>
          <w:sz w:val="24"/>
          <w:szCs w:val="24"/>
        </w:rPr>
        <w:t>ado a la aplicación de pruebas.</w:t>
      </w:r>
    </w:p>
    <w:p w14:paraId="09E7AF7C" w14:textId="77A2050D" w:rsidR="00A23951" w:rsidRPr="0014022E" w:rsidRDefault="00956721" w:rsidP="00956721">
      <w:pPr>
        <w:autoSpaceDE w:val="0"/>
        <w:autoSpaceDN w:val="0"/>
        <w:adjustRightInd w:val="0"/>
        <w:spacing w:before="200" w:after="0" w:line="480" w:lineRule="auto"/>
        <w:outlineLvl w:val="1"/>
        <w:rPr>
          <w:rFonts w:ascii="Times New Roman" w:hAnsi="Times New Roman" w:cs="Times New Roman"/>
          <w:b/>
          <w:sz w:val="24"/>
          <w:szCs w:val="24"/>
        </w:rPr>
      </w:pPr>
      <w:bookmarkStart w:id="15" w:name="_Toc495919813"/>
      <w:r w:rsidRPr="0014022E">
        <w:rPr>
          <w:rFonts w:ascii="Times New Roman" w:hAnsi="Times New Roman" w:cs="Times New Roman"/>
          <w:b/>
          <w:sz w:val="24"/>
          <w:szCs w:val="24"/>
        </w:rPr>
        <w:t xml:space="preserve">2.4. </w:t>
      </w:r>
      <w:r w:rsidR="00A23951" w:rsidRPr="0014022E">
        <w:rPr>
          <w:rFonts w:ascii="Times New Roman" w:hAnsi="Times New Roman" w:cs="Times New Roman"/>
          <w:b/>
          <w:sz w:val="24"/>
          <w:szCs w:val="24"/>
        </w:rPr>
        <w:t>Antecedentes investigativos</w:t>
      </w:r>
      <w:bookmarkEnd w:id="15"/>
      <w:r w:rsidR="00A23951" w:rsidRPr="0014022E">
        <w:rPr>
          <w:rFonts w:ascii="Times New Roman" w:hAnsi="Times New Roman" w:cs="Times New Roman"/>
          <w:b/>
          <w:sz w:val="24"/>
          <w:szCs w:val="24"/>
        </w:rPr>
        <w:t xml:space="preserve">  </w:t>
      </w:r>
    </w:p>
    <w:p w14:paraId="2F3D9653" w14:textId="7955C92F" w:rsidR="001C1855" w:rsidRPr="0014022E" w:rsidRDefault="00B60F10" w:rsidP="0095672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El rastreo de investigaciones</w:t>
      </w:r>
      <w:r w:rsidR="0025611C" w:rsidRPr="0014022E">
        <w:rPr>
          <w:rFonts w:ascii="Times New Roman" w:hAnsi="Times New Roman" w:cs="Times New Roman"/>
          <w:sz w:val="24"/>
          <w:szCs w:val="24"/>
        </w:rPr>
        <w:t xml:space="preserve"> que correlacionen de  manera directa los </w:t>
      </w:r>
      <w:r w:rsidR="0025611C" w:rsidRPr="0014022E">
        <w:rPr>
          <w:rFonts w:ascii="Times New Roman" w:hAnsi="Times New Roman" w:cs="Times New Roman"/>
          <w:i/>
          <w:sz w:val="24"/>
          <w:szCs w:val="24"/>
        </w:rPr>
        <w:t>Planes Educativos Municipales Y La Calidad</w:t>
      </w:r>
      <w:r w:rsidR="0025611C" w:rsidRPr="0014022E">
        <w:rPr>
          <w:rFonts w:ascii="Times New Roman" w:hAnsi="Times New Roman" w:cs="Times New Roman"/>
          <w:sz w:val="24"/>
          <w:szCs w:val="24"/>
        </w:rPr>
        <w:t xml:space="preserve">, </w:t>
      </w:r>
      <w:r w:rsidRPr="0014022E">
        <w:rPr>
          <w:rFonts w:ascii="Times New Roman" w:hAnsi="Times New Roman" w:cs="Times New Roman"/>
          <w:sz w:val="24"/>
          <w:szCs w:val="24"/>
        </w:rPr>
        <w:t xml:space="preserve"> nos lleva en primera instanci</w:t>
      </w:r>
      <w:r w:rsidR="00372F2F" w:rsidRPr="0014022E">
        <w:rPr>
          <w:rFonts w:ascii="Times New Roman" w:hAnsi="Times New Roman" w:cs="Times New Roman"/>
          <w:sz w:val="24"/>
          <w:szCs w:val="24"/>
        </w:rPr>
        <w:t xml:space="preserve">a a los resultados encontrados por </w:t>
      </w:r>
      <w:r w:rsidR="00956721" w:rsidRPr="0014022E">
        <w:rPr>
          <w:rFonts w:ascii="Times New Roman" w:hAnsi="Times New Roman" w:cs="Times New Roman"/>
          <w:noProof/>
          <w:sz w:val="24"/>
          <w:szCs w:val="24"/>
        </w:rPr>
        <w:t>Esquivel (2015)</w:t>
      </w:r>
      <w:r w:rsidRPr="0014022E">
        <w:rPr>
          <w:rFonts w:ascii="Times New Roman" w:hAnsi="Times New Roman" w:cs="Times New Roman"/>
          <w:sz w:val="24"/>
          <w:szCs w:val="24"/>
        </w:rPr>
        <w:t xml:space="preserve"> sobre la  gestión de la calidad en el Municipio de Caucasia, </w:t>
      </w:r>
      <w:r w:rsidR="00070759" w:rsidRPr="0014022E">
        <w:rPr>
          <w:rFonts w:ascii="Times New Roman" w:hAnsi="Times New Roman" w:cs="Times New Roman"/>
          <w:sz w:val="24"/>
          <w:szCs w:val="24"/>
        </w:rPr>
        <w:t>el propósito estuvo enmarcado en el an</w:t>
      </w:r>
      <w:r w:rsidR="00372F2F" w:rsidRPr="0014022E">
        <w:rPr>
          <w:rFonts w:ascii="Times New Roman" w:hAnsi="Times New Roman" w:cs="Times New Roman"/>
          <w:sz w:val="24"/>
          <w:szCs w:val="24"/>
        </w:rPr>
        <w:t>álisis de la incidencia del PEM</w:t>
      </w:r>
      <w:r w:rsidR="00070759" w:rsidRPr="0014022E">
        <w:rPr>
          <w:rFonts w:ascii="Times New Roman" w:hAnsi="Times New Roman" w:cs="Times New Roman"/>
          <w:sz w:val="24"/>
          <w:szCs w:val="24"/>
        </w:rPr>
        <w:t xml:space="preserve"> en la calidad y evaluación de los procesos educativos del Municipio; el alcance del mismo incluyó el reconocimiento de  los logros del Plan estratégico del PEM 2011 – 2015 a través de la revisión de sus metas, objetivos e indicadores, </w:t>
      </w:r>
      <w:r w:rsidR="00526270" w:rsidRPr="0014022E">
        <w:rPr>
          <w:rFonts w:ascii="Times New Roman" w:hAnsi="Times New Roman" w:cs="Times New Roman"/>
          <w:sz w:val="24"/>
          <w:szCs w:val="24"/>
        </w:rPr>
        <w:t xml:space="preserve">la  identificación del nivel de articulación de los propósitos del PEM con los Planes de Mejoramiento Institucional y el análisis de los aportes del PEM en el mejoramiento de los resultados de las pruebas externas entre 2011 y 2014. </w:t>
      </w:r>
    </w:p>
    <w:p w14:paraId="1A3DF5BD" w14:textId="41891510" w:rsidR="00206B62" w:rsidRPr="0014022E" w:rsidRDefault="00206B62" w:rsidP="0095672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Se encuentran algunos puntos en común, así como también diferencias, entre l</w:t>
      </w:r>
      <w:r w:rsidR="00372F2F" w:rsidRPr="0014022E">
        <w:rPr>
          <w:rFonts w:ascii="Times New Roman" w:hAnsi="Times New Roman" w:cs="Times New Roman"/>
          <w:sz w:val="24"/>
          <w:szCs w:val="24"/>
        </w:rPr>
        <w:t xml:space="preserve">os propósitos de Esquivel </w:t>
      </w:r>
      <w:r w:rsidRPr="0014022E">
        <w:rPr>
          <w:rFonts w:ascii="Times New Roman" w:hAnsi="Times New Roman" w:cs="Times New Roman"/>
          <w:sz w:val="24"/>
          <w:szCs w:val="24"/>
        </w:rPr>
        <w:t>(2015</w:t>
      </w:r>
      <w:r w:rsidR="00372F2F" w:rsidRPr="0014022E">
        <w:rPr>
          <w:rFonts w:ascii="Times New Roman" w:hAnsi="Times New Roman" w:cs="Times New Roman"/>
          <w:sz w:val="24"/>
          <w:szCs w:val="24"/>
        </w:rPr>
        <w:t>)</w:t>
      </w:r>
      <w:r w:rsidRPr="0014022E">
        <w:rPr>
          <w:rFonts w:ascii="Times New Roman" w:hAnsi="Times New Roman" w:cs="Times New Roman"/>
          <w:sz w:val="24"/>
          <w:szCs w:val="24"/>
        </w:rPr>
        <w:t xml:space="preserve"> y los de la presente investigación; la revisión de los indicadores, metas y objetivos es un punto en común en la medida que permite evaluar los resultados de la </w:t>
      </w:r>
      <w:r w:rsidRPr="0014022E">
        <w:rPr>
          <w:rFonts w:ascii="Times New Roman" w:hAnsi="Times New Roman" w:cs="Times New Roman"/>
          <w:sz w:val="24"/>
          <w:szCs w:val="24"/>
        </w:rPr>
        <w:lastRenderedPageBreak/>
        <w:t xml:space="preserve">gestión del plan, máxime en nuestro caso, </w:t>
      </w:r>
      <w:proofErr w:type="gramStart"/>
      <w:r w:rsidRPr="0014022E">
        <w:rPr>
          <w:rFonts w:ascii="Times New Roman" w:hAnsi="Times New Roman" w:cs="Times New Roman"/>
          <w:sz w:val="24"/>
          <w:szCs w:val="24"/>
        </w:rPr>
        <w:t>porque  la</w:t>
      </w:r>
      <w:proofErr w:type="gramEnd"/>
      <w:r w:rsidRPr="0014022E">
        <w:rPr>
          <w:rFonts w:ascii="Times New Roman" w:hAnsi="Times New Roman" w:cs="Times New Roman"/>
          <w:sz w:val="24"/>
          <w:szCs w:val="24"/>
        </w:rPr>
        <w:t xml:space="preserve"> investigación es posterior a la vigencia del mismo. La articulación de los propósitos de plantea en esta investigación con mayor amplitu</w:t>
      </w:r>
      <w:r w:rsidR="00372F2F" w:rsidRPr="0014022E">
        <w:rPr>
          <w:rFonts w:ascii="Times New Roman" w:hAnsi="Times New Roman" w:cs="Times New Roman"/>
          <w:sz w:val="24"/>
          <w:szCs w:val="24"/>
        </w:rPr>
        <w:t xml:space="preserve">d que la planteada por Esquivel </w:t>
      </w:r>
      <w:r w:rsidRPr="0014022E">
        <w:rPr>
          <w:rFonts w:ascii="Times New Roman" w:hAnsi="Times New Roman" w:cs="Times New Roman"/>
          <w:sz w:val="24"/>
          <w:szCs w:val="24"/>
        </w:rPr>
        <w:t>(2015</w:t>
      </w:r>
      <w:r w:rsidR="00BD783D" w:rsidRPr="0014022E">
        <w:rPr>
          <w:rFonts w:ascii="Times New Roman" w:hAnsi="Times New Roman" w:cs="Times New Roman"/>
          <w:sz w:val="24"/>
          <w:szCs w:val="24"/>
        </w:rPr>
        <w:t>),</w:t>
      </w:r>
      <w:r w:rsidRPr="0014022E">
        <w:rPr>
          <w:rFonts w:ascii="Times New Roman" w:hAnsi="Times New Roman" w:cs="Times New Roman"/>
          <w:sz w:val="24"/>
          <w:szCs w:val="24"/>
        </w:rPr>
        <w:t xml:space="preserve"> en la medida que nosotros entendemos el plan de mejoramiento como una parte del PEI y por ende esperamos encontrar la relación entre el PEM y los PEI en su conjunto, y los resultados de las pruebas externas los incluimos en el conjunto de resultados asociados a los indicadores del PEM. </w:t>
      </w:r>
    </w:p>
    <w:p w14:paraId="6BB7636E" w14:textId="07198939" w:rsidR="00206B62" w:rsidRPr="0014022E" w:rsidRDefault="009F3510" w:rsidP="00956721">
      <w:pPr>
        <w:autoSpaceDE w:val="0"/>
        <w:autoSpaceDN w:val="0"/>
        <w:adjustRightInd w:val="0"/>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Entre los principales resultados Esquivel</w:t>
      </w:r>
      <w:r w:rsidR="00372F2F" w:rsidRPr="0014022E">
        <w:rPr>
          <w:rFonts w:ascii="Times New Roman" w:hAnsi="Times New Roman" w:cs="Times New Roman"/>
          <w:sz w:val="24"/>
          <w:szCs w:val="24"/>
        </w:rPr>
        <w:t xml:space="preserve"> (2015)</w:t>
      </w:r>
      <w:r w:rsidRPr="0014022E">
        <w:rPr>
          <w:rFonts w:ascii="Times New Roman" w:hAnsi="Times New Roman" w:cs="Times New Roman"/>
          <w:sz w:val="24"/>
          <w:szCs w:val="24"/>
        </w:rPr>
        <w:t xml:space="preserve"> presenta que el ejercicio de gestión del PEM, no ha logrado en el caso específico de Caucasia, generar cambios sustanciales en los procesos educativos causados por la ausencia de un modelo de gestión y de su aplicación por parte de las autoridades educativas locales</w:t>
      </w:r>
      <w:r w:rsidR="001D2C72" w:rsidRPr="0014022E">
        <w:rPr>
          <w:rFonts w:ascii="Times New Roman" w:hAnsi="Times New Roman" w:cs="Times New Roman"/>
          <w:sz w:val="24"/>
          <w:szCs w:val="24"/>
        </w:rPr>
        <w:t xml:space="preserve"> además que existe una brecha entre lo urbano y lo rural en términos de desarticulación de los planes y de manera específica en relación con las prioridades de inversión. </w:t>
      </w:r>
    </w:p>
    <w:p w14:paraId="42533176" w14:textId="075FF466" w:rsidR="00200008" w:rsidRPr="0014022E" w:rsidRDefault="00F54868" w:rsidP="00956721">
      <w:pPr>
        <w:tabs>
          <w:tab w:val="left" w:pos="6749"/>
        </w:tabs>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Acerca de la participación comunitaria en la gestión de la calidad educativa, </w:t>
      </w:r>
      <w:r w:rsidR="00837A6F" w:rsidRPr="0014022E">
        <w:rPr>
          <w:rFonts w:ascii="Times New Roman" w:hAnsi="Times New Roman" w:cs="Times New Roman"/>
          <w:sz w:val="24"/>
          <w:szCs w:val="24"/>
        </w:rPr>
        <w:t xml:space="preserve">se relaciona la investigación realizada por </w:t>
      </w:r>
      <w:r w:rsidR="00B5373F" w:rsidRPr="0014022E">
        <w:rPr>
          <w:rFonts w:ascii="Times New Roman" w:hAnsi="Times New Roman" w:cs="Times New Roman"/>
          <w:noProof/>
          <w:sz w:val="24"/>
          <w:szCs w:val="24"/>
        </w:rPr>
        <w:t>Martinic (2006)</w:t>
      </w:r>
      <w:r w:rsidR="00C403CC" w:rsidRPr="0014022E">
        <w:rPr>
          <w:rFonts w:ascii="Times New Roman" w:hAnsi="Times New Roman" w:cs="Times New Roman"/>
          <w:sz w:val="24"/>
          <w:szCs w:val="24"/>
        </w:rPr>
        <w:t xml:space="preserve"> </w:t>
      </w:r>
      <w:r w:rsidR="00837A6F" w:rsidRPr="0014022E">
        <w:rPr>
          <w:rFonts w:ascii="Times New Roman" w:hAnsi="Times New Roman" w:cs="Times New Roman"/>
          <w:sz w:val="24"/>
          <w:szCs w:val="24"/>
        </w:rPr>
        <w:t xml:space="preserve">la situación problemática que da origen </w:t>
      </w:r>
      <w:proofErr w:type="gramStart"/>
      <w:r w:rsidR="00837A6F" w:rsidRPr="0014022E">
        <w:rPr>
          <w:rFonts w:ascii="Times New Roman" w:hAnsi="Times New Roman" w:cs="Times New Roman"/>
          <w:sz w:val="24"/>
          <w:szCs w:val="24"/>
        </w:rPr>
        <w:t>a  este</w:t>
      </w:r>
      <w:proofErr w:type="gramEnd"/>
      <w:r w:rsidR="00837A6F" w:rsidRPr="0014022E">
        <w:rPr>
          <w:rFonts w:ascii="Times New Roman" w:hAnsi="Times New Roman" w:cs="Times New Roman"/>
          <w:sz w:val="24"/>
          <w:szCs w:val="24"/>
        </w:rPr>
        <w:t xml:space="preserve"> artículo se soporta sobre </w:t>
      </w:r>
      <w:r w:rsidR="005D2A17" w:rsidRPr="0014022E">
        <w:rPr>
          <w:rFonts w:ascii="Times New Roman" w:hAnsi="Times New Roman" w:cs="Times New Roman"/>
          <w:sz w:val="24"/>
          <w:szCs w:val="24"/>
        </w:rPr>
        <w:t xml:space="preserve">la dificultad de lograr la participación social efectiva en la gestión de la calidad de las instituciones, especialmente en los sectores más pobres.  Esta problemática coincide con el objetivo general de nuestro proyecto de investigación, puesto que pretende entender como se ha gestionado la participación de los actores de la comunidad en el Plan Educativo Municipal de Apartadó 2010-2016. </w:t>
      </w:r>
    </w:p>
    <w:p w14:paraId="3C46A29D" w14:textId="4AA9C202" w:rsidR="005D2A17" w:rsidRPr="0014022E" w:rsidRDefault="005D2A17" w:rsidP="00956721">
      <w:pPr>
        <w:tabs>
          <w:tab w:val="left" w:pos="6749"/>
        </w:tabs>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Para abordar el pro</w:t>
      </w:r>
      <w:r w:rsidR="00C403CC" w:rsidRPr="0014022E">
        <w:rPr>
          <w:rFonts w:ascii="Times New Roman" w:hAnsi="Times New Roman" w:cs="Times New Roman"/>
          <w:sz w:val="24"/>
          <w:szCs w:val="24"/>
        </w:rPr>
        <w:t>blema,</w:t>
      </w:r>
      <w:r w:rsidR="00267E76" w:rsidRPr="0014022E">
        <w:rPr>
          <w:rFonts w:ascii="Times New Roman" w:hAnsi="Times New Roman" w:cs="Times New Roman"/>
          <w:sz w:val="24"/>
          <w:szCs w:val="24"/>
        </w:rPr>
        <w:t xml:space="preserve"> desagrega tres factores: la</w:t>
      </w:r>
      <w:r w:rsidRPr="0014022E">
        <w:rPr>
          <w:rFonts w:ascii="Times New Roman" w:hAnsi="Times New Roman" w:cs="Times New Roman"/>
          <w:sz w:val="24"/>
          <w:szCs w:val="24"/>
        </w:rPr>
        <w:t xml:space="preserve"> gestión descentralizada, la participación de los profesores y la participación de los padres en la escuela.</w:t>
      </w:r>
      <w:r w:rsidR="00267E76" w:rsidRPr="0014022E">
        <w:rPr>
          <w:rFonts w:ascii="Times New Roman" w:hAnsi="Times New Roman" w:cs="Times New Roman"/>
          <w:sz w:val="24"/>
          <w:szCs w:val="24"/>
        </w:rPr>
        <w:t xml:space="preserve"> Se entiende la descentralización como el conjunto de acciones orientadas a transferir responsabilidades, diseñar respuestas a problemas prioritarios para la población y mejorar la eficiencia y calidad a través de </w:t>
      </w:r>
      <w:r w:rsidR="00267E76" w:rsidRPr="0014022E">
        <w:rPr>
          <w:rFonts w:ascii="Times New Roman" w:hAnsi="Times New Roman" w:cs="Times New Roman"/>
          <w:sz w:val="24"/>
          <w:szCs w:val="24"/>
        </w:rPr>
        <w:lastRenderedPageBreak/>
        <w:t>acciones pertinentes y relevantes</w:t>
      </w:r>
      <w:r w:rsidR="004F7104" w:rsidRPr="0014022E">
        <w:rPr>
          <w:rFonts w:ascii="Times New Roman" w:hAnsi="Times New Roman" w:cs="Times New Roman"/>
          <w:sz w:val="24"/>
          <w:szCs w:val="24"/>
        </w:rPr>
        <w:t xml:space="preserve">,  sin embargo, presenta algunas barreras  que la  administración pública pone a la gestión educativa descentralizada, tales como: la centralización de la administración educativa en la autorizad municipal, la regulación por parte del Ministerio de educación sobre los programas y contenidos. </w:t>
      </w:r>
    </w:p>
    <w:p w14:paraId="00CDC3E3" w14:textId="7781F28F" w:rsidR="00200008" w:rsidRPr="0014022E" w:rsidRDefault="004F7104" w:rsidP="00956721">
      <w:pPr>
        <w:tabs>
          <w:tab w:val="left" w:pos="6749"/>
        </w:tabs>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Para el caso de la participación del profesorado, la investigación incluyó encuestas sobre la percepción de los mismos en la</w:t>
      </w:r>
      <w:r w:rsidR="00C403CC" w:rsidRPr="0014022E">
        <w:rPr>
          <w:rFonts w:ascii="Times New Roman" w:hAnsi="Times New Roman" w:cs="Times New Roman"/>
          <w:sz w:val="24"/>
          <w:szCs w:val="24"/>
        </w:rPr>
        <w:t xml:space="preserve"> elaboración y ejecución del </w:t>
      </w:r>
      <w:proofErr w:type="gramStart"/>
      <w:r w:rsidR="00C403CC" w:rsidRPr="0014022E">
        <w:rPr>
          <w:rFonts w:ascii="Times New Roman" w:hAnsi="Times New Roman" w:cs="Times New Roman"/>
          <w:sz w:val="24"/>
          <w:szCs w:val="24"/>
        </w:rPr>
        <w:t>PE</w:t>
      </w:r>
      <w:r w:rsidRPr="0014022E">
        <w:rPr>
          <w:rFonts w:ascii="Times New Roman" w:hAnsi="Times New Roman" w:cs="Times New Roman"/>
          <w:sz w:val="24"/>
          <w:szCs w:val="24"/>
        </w:rPr>
        <w:t xml:space="preserve">  y</w:t>
      </w:r>
      <w:proofErr w:type="gramEnd"/>
      <w:r w:rsidRPr="0014022E">
        <w:rPr>
          <w:rFonts w:ascii="Times New Roman" w:hAnsi="Times New Roman" w:cs="Times New Roman"/>
          <w:sz w:val="24"/>
          <w:szCs w:val="24"/>
        </w:rPr>
        <w:t xml:space="preserve"> en los planes educativos municipales,  de acuerdo a la cual, en términos generales los profesores manifiestan una baja participación. Cabe res</w:t>
      </w:r>
      <w:r w:rsidR="00C403CC" w:rsidRPr="0014022E">
        <w:rPr>
          <w:rFonts w:ascii="Times New Roman" w:hAnsi="Times New Roman" w:cs="Times New Roman"/>
          <w:sz w:val="24"/>
          <w:szCs w:val="24"/>
        </w:rPr>
        <w:t>altar que el alcance de nuestra</w:t>
      </w:r>
      <w:r w:rsidRPr="0014022E">
        <w:rPr>
          <w:rFonts w:ascii="Times New Roman" w:hAnsi="Times New Roman" w:cs="Times New Roman"/>
          <w:sz w:val="24"/>
          <w:szCs w:val="24"/>
        </w:rPr>
        <w:t xml:space="preserve"> investigación no incluye la indagación al cuerpo profesoral, pero se espera que a través de la entrevista con directivos docentes, se </w:t>
      </w:r>
      <w:proofErr w:type="gramStart"/>
      <w:r w:rsidRPr="0014022E">
        <w:rPr>
          <w:rFonts w:ascii="Times New Roman" w:hAnsi="Times New Roman" w:cs="Times New Roman"/>
          <w:sz w:val="24"/>
          <w:szCs w:val="24"/>
        </w:rPr>
        <w:t>alcance  a</w:t>
      </w:r>
      <w:proofErr w:type="gramEnd"/>
      <w:r w:rsidRPr="0014022E">
        <w:rPr>
          <w:rFonts w:ascii="Times New Roman" w:hAnsi="Times New Roman" w:cs="Times New Roman"/>
          <w:sz w:val="24"/>
          <w:szCs w:val="24"/>
        </w:rPr>
        <w:t xml:space="preserve"> tener una apreciación de los mismos. </w:t>
      </w:r>
    </w:p>
    <w:p w14:paraId="7290D024" w14:textId="2C2F9477" w:rsidR="00A33E6D" w:rsidRPr="0014022E" w:rsidRDefault="00C403CC" w:rsidP="00956721">
      <w:pPr>
        <w:tabs>
          <w:tab w:val="left" w:pos="6749"/>
        </w:tabs>
        <w:spacing w:after="0" w:line="480" w:lineRule="auto"/>
        <w:ind w:firstLine="720"/>
        <w:rPr>
          <w:rFonts w:ascii="Times New Roman" w:hAnsi="Times New Roman" w:cs="Times New Roman"/>
          <w:noProof/>
          <w:sz w:val="24"/>
          <w:szCs w:val="24"/>
        </w:rPr>
      </w:pPr>
      <w:r w:rsidRPr="0014022E">
        <w:rPr>
          <w:rFonts w:ascii="Times New Roman" w:hAnsi="Times New Roman" w:cs="Times New Roman"/>
          <w:noProof/>
          <w:sz w:val="24"/>
          <w:szCs w:val="24"/>
        </w:rPr>
        <w:t>Martinic (</w:t>
      </w:r>
      <w:r w:rsidR="008F77FE" w:rsidRPr="0014022E">
        <w:rPr>
          <w:rFonts w:ascii="Times New Roman" w:hAnsi="Times New Roman" w:cs="Times New Roman"/>
          <w:noProof/>
          <w:sz w:val="24"/>
          <w:szCs w:val="24"/>
        </w:rPr>
        <w:t>2006</w:t>
      </w:r>
      <w:r w:rsidRPr="0014022E">
        <w:rPr>
          <w:rFonts w:ascii="Times New Roman" w:hAnsi="Times New Roman" w:cs="Times New Roman"/>
          <w:noProof/>
          <w:sz w:val="24"/>
          <w:szCs w:val="24"/>
        </w:rPr>
        <w:t>)</w:t>
      </w:r>
      <w:r w:rsidR="008F77FE" w:rsidRPr="0014022E">
        <w:rPr>
          <w:rFonts w:ascii="Times New Roman" w:hAnsi="Times New Roman" w:cs="Times New Roman"/>
          <w:noProof/>
          <w:sz w:val="24"/>
          <w:szCs w:val="24"/>
        </w:rPr>
        <w:t xml:space="preserve"> analiza el factor participación de los padres de familia, soportado en las investigaciones que  situan la familia, como una variable interviniente de los procesos de aprendizaje de los estudiantes. En este factor también se presenta una diferencia con respecto a los sujetos de estudio de nuestra investigación. </w:t>
      </w:r>
    </w:p>
    <w:p w14:paraId="11A82FC5" w14:textId="4ACC6748" w:rsidR="008F77FE" w:rsidRPr="0014022E" w:rsidRDefault="008F77FE" w:rsidP="00956721">
      <w:pPr>
        <w:tabs>
          <w:tab w:val="left" w:pos="6749"/>
        </w:tabs>
        <w:spacing w:after="0" w:line="480" w:lineRule="auto"/>
        <w:ind w:firstLine="720"/>
        <w:rPr>
          <w:rFonts w:ascii="Times New Roman" w:hAnsi="Times New Roman" w:cs="Times New Roman"/>
          <w:sz w:val="24"/>
          <w:szCs w:val="24"/>
        </w:rPr>
      </w:pPr>
      <w:r w:rsidRPr="0014022E">
        <w:rPr>
          <w:rFonts w:ascii="Times New Roman" w:hAnsi="Times New Roman" w:cs="Times New Roman"/>
          <w:noProof/>
          <w:sz w:val="24"/>
          <w:szCs w:val="24"/>
        </w:rPr>
        <w:t>Para contribuir a la discusión académica de la relación entre PEI, calidad educativa, es importante que futuros trabajos de investigación, puedan incluir los dem</w:t>
      </w:r>
      <w:r w:rsidR="005E551A" w:rsidRPr="0014022E">
        <w:rPr>
          <w:rFonts w:ascii="Times New Roman" w:hAnsi="Times New Roman" w:cs="Times New Roman"/>
          <w:noProof/>
          <w:sz w:val="24"/>
          <w:szCs w:val="24"/>
        </w:rPr>
        <w:t xml:space="preserve">ás actores, no solo estado y rectores. </w:t>
      </w:r>
    </w:p>
    <w:p w14:paraId="263EDAE3" w14:textId="2FBCD60F" w:rsidR="00E52F05" w:rsidRPr="0014022E" w:rsidRDefault="00956721" w:rsidP="00956721">
      <w:pPr>
        <w:pStyle w:val="Prrafodelista"/>
        <w:spacing w:before="200" w:after="0"/>
        <w:ind w:firstLine="0"/>
        <w:contextualSpacing w:val="0"/>
        <w:jc w:val="center"/>
        <w:outlineLvl w:val="0"/>
        <w:rPr>
          <w:b/>
          <w:szCs w:val="24"/>
        </w:rPr>
      </w:pPr>
      <w:bookmarkStart w:id="16" w:name="_Toc495919814"/>
      <w:r w:rsidRPr="0014022E">
        <w:rPr>
          <w:b/>
          <w:szCs w:val="24"/>
        </w:rPr>
        <w:t>3. Metodología</w:t>
      </w:r>
      <w:bookmarkEnd w:id="16"/>
    </w:p>
    <w:p w14:paraId="3D99BFBC" w14:textId="7B6B60BD" w:rsidR="00534E22" w:rsidRPr="0014022E" w:rsidRDefault="00956721" w:rsidP="00956721">
      <w:pPr>
        <w:pStyle w:val="Prrafodelista"/>
        <w:spacing w:before="0" w:after="0"/>
        <w:ind w:firstLine="0"/>
        <w:contextualSpacing w:val="0"/>
        <w:jc w:val="left"/>
        <w:outlineLvl w:val="1"/>
        <w:rPr>
          <w:b/>
          <w:szCs w:val="24"/>
        </w:rPr>
      </w:pPr>
      <w:bookmarkStart w:id="17" w:name="_Toc495919815"/>
      <w:r w:rsidRPr="0014022E">
        <w:rPr>
          <w:b/>
          <w:szCs w:val="24"/>
        </w:rPr>
        <w:t xml:space="preserve">3.1. </w:t>
      </w:r>
      <w:r w:rsidR="00534E22" w:rsidRPr="0014022E">
        <w:rPr>
          <w:b/>
          <w:szCs w:val="24"/>
        </w:rPr>
        <w:t>Paradigma, enfoque y diseño</w:t>
      </w:r>
      <w:bookmarkEnd w:id="17"/>
    </w:p>
    <w:p w14:paraId="5F58EA30" w14:textId="7033BBEC" w:rsidR="00445FD7" w:rsidRPr="0014022E" w:rsidRDefault="000B003F"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noProof/>
          <w:sz w:val="24"/>
          <w:szCs w:val="24"/>
        </w:rPr>
        <w:t xml:space="preserve">Tomando como referente a Schuster, Puente, Andrada, &amp; Maiza (2013) se enuncian los paradigmas en los cuales tradicionalmente se  puede enmarcar la investigación educativa: </w:t>
      </w:r>
      <w:r w:rsidRPr="0014022E">
        <w:rPr>
          <w:rFonts w:ascii="Times New Roman" w:hAnsi="Times New Roman" w:cs="Times New Roman"/>
          <w:sz w:val="24"/>
          <w:szCs w:val="24"/>
        </w:rPr>
        <w:t xml:space="preserve">positivista, interpretativo </w:t>
      </w:r>
      <w:proofErr w:type="gramStart"/>
      <w:r w:rsidRPr="0014022E">
        <w:rPr>
          <w:rFonts w:ascii="Times New Roman" w:hAnsi="Times New Roman" w:cs="Times New Roman"/>
          <w:sz w:val="24"/>
          <w:szCs w:val="24"/>
        </w:rPr>
        <w:t xml:space="preserve">y  </w:t>
      </w:r>
      <w:proofErr w:type="spellStart"/>
      <w:r w:rsidRPr="0014022E">
        <w:rPr>
          <w:rFonts w:ascii="Times New Roman" w:hAnsi="Times New Roman" w:cs="Times New Roman"/>
          <w:sz w:val="24"/>
          <w:szCs w:val="24"/>
        </w:rPr>
        <w:t>sociocrítico</w:t>
      </w:r>
      <w:proofErr w:type="spellEnd"/>
      <w:proofErr w:type="gramEnd"/>
      <w:r w:rsidR="00445FD7" w:rsidRPr="0014022E">
        <w:rPr>
          <w:rFonts w:ascii="Times New Roman" w:hAnsi="Times New Roman" w:cs="Times New Roman"/>
          <w:sz w:val="24"/>
          <w:szCs w:val="24"/>
        </w:rPr>
        <w:t xml:space="preserve">. </w:t>
      </w:r>
    </w:p>
    <w:p w14:paraId="07601437" w14:textId="13EC6D8F" w:rsidR="00534E22" w:rsidRPr="0014022E" w:rsidRDefault="00445FD7"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lastRenderedPageBreak/>
        <w:t xml:space="preserve">El positivista, de acuerdo al cual, la investigación educativa equivale a investigación científica aplicada a la educación y debe alinearse a las normas del método científico en su sentido riguroso y </w:t>
      </w:r>
      <w:proofErr w:type="gramStart"/>
      <w:r w:rsidRPr="0014022E">
        <w:rPr>
          <w:rFonts w:ascii="Times New Roman" w:hAnsi="Times New Roman" w:cs="Times New Roman"/>
          <w:sz w:val="24"/>
          <w:szCs w:val="24"/>
        </w:rPr>
        <w:t>puede,  ser</w:t>
      </w:r>
      <w:proofErr w:type="gramEnd"/>
      <w:r w:rsidRPr="0014022E">
        <w:rPr>
          <w:rFonts w:ascii="Times New Roman" w:hAnsi="Times New Roman" w:cs="Times New Roman"/>
          <w:sz w:val="24"/>
          <w:szCs w:val="24"/>
        </w:rPr>
        <w:t xml:space="preserve"> utilizado para construir leyes que expliquen y predigan los fenómenos.</w:t>
      </w:r>
    </w:p>
    <w:p w14:paraId="37C28201" w14:textId="0460FB41" w:rsidR="00445FD7" w:rsidRPr="0014022E" w:rsidRDefault="00467405"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El interpretativo, pretende interpretar y comprender la conducta humana desde los significados e intenciones de los sujetos que intervienen en la escena educativa más que aportar explicaciones de carácter causal. </w:t>
      </w:r>
    </w:p>
    <w:p w14:paraId="179392FB" w14:textId="2889D6C4" w:rsidR="00467405" w:rsidRPr="0014022E" w:rsidRDefault="000B579A"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El paradigma </w:t>
      </w:r>
      <w:proofErr w:type="spellStart"/>
      <w:r w:rsidRPr="0014022E">
        <w:rPr>
          <w:rFonts w:ascii="Times New Roman" w:hAnsi="Times New Roman" w:cs="Times New Roman"/>
          <w:sz w:val="24"/>
          <w:szCs w:val="24"/>
        </w:rPr>
        <w:t>sociocrítico</w:t>
      </w:r>
      <w:proofErr w:type="spellEnd"/>
      <w:r w:rsidRPr="0014022E">
        <w:rPr>
          <w:rFonts w:ascii="Times New Roman" w:hAnsi="Times New Roman" w:cs="Times New Roman"/>
          <w:sz w:val="24"/>
          <w:szCs w:val="24"/>
        </w:rPr>
        <w:t xml:space="preserve"> por su parte tiene como propósito modificar la estructura de las relaciones sociales, además de describirlas y comprenderlas; metodológicamente se asemeja al paradigma interpretativo, pero le agrega la ideología explicita y </w:t>
      </w:r>
      <w:proofErr w:type="gramStart"/>
      <w:r w:rsidRPr="0014022E">
        <w:rPr>
          <w:rFonts w:ascii="Times New Roman" w:hAnsi="Times New Roman" w:cs="Times New Roman"/>
          <w:sz w:val="24"/>
          <w:szCs w:val="24"/>
        </w:rPr>
        <w:t>autorreflexión crítica</w:t>
      </w:r>
      <w:proofErr w:type="gramEnd"/>
      <w:r w:rsidRPr="0014022E">
        <w:rPr>
          <w:rFonts w:ascii="Times New Roman" w:hAnsi="Times New Roman" w:cs="Times New Roman"/>
          <w:sz w:val="24"/>
          <w:szCs w:val="24"/>
        </w:rPr>
        <w:t xml:space="preserve">. </w:t>
      </w:r>
    </w:p>
    <w:p w14:paraId="50277D91" w14:textId="735DE288" w:rsidR="000B579A" w:rsidRPr="0014022E" w:rsidRDefault="002D64AF"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Teniendo en cuenta lo anterior y con base en el problema, objeto y objetivo de esta investigación, esta se enmarca en el paradigma interpretativo, puesto que espera </w:t>
      </w:r>
      <w:r w:rsidRPr="0014022E">
        <w:rPr>
          <w:rFonts w:ascii="Times New Roman" w:eastAsia="Calibri" w:hAnsi="Times New Roman" w:cs="Times New Roman"/>
          <w:sz w:val="24"/>
          <w:szCs w:val="24"/>
        </w:rPr>
        <w:t xml:space="preserve">Comprender cómo ha sido la </w:t>
      </w:r>
      <w:r w:rsidRPr="0014022E">
        <w:rPr>
          <w:rFonts w:ascii="Times New Roman" w:hAnsi="Times New Roman" w:cs="Times New Roman"/>
          <w:sz w:val="24"/>
          <w:szCs w:val="24"/>
        </w:rPr>
        <w:t xml:space="preserve">gestión de la participación de los actores de la comunidad en el PEM, lo que implica comprender la realidad educativa desde los significados de los </w:t>
      </w:r>
      <w:proofErr w:type="gramStart"/>
      <w:r w:rsidRPr="0014022E">
        <w:rPr>
          <w:rFonts w:ascii="Times New Roman" w:hAnsi="Times New Roman" w:cs="Times New Roman"/>
          <w:sz w:val="24"/>
          <w:szCs w:val="24"/>
        </w:rPr>
        <w:t>actores  involucrados</w:t>
      </w:r>
      <w:proofErr w:type="gramEnd"/>
      <w:r w:rsidRPr="0014022E">
        <w:rPr>
          <w:rFonts w:ascii="Times New Roman" w:hAnsi="Times New Roman" w:cs="Times New Roman"/>
          <w:sz w:val="24"/>
          <w:szCs w:val="24"/>
        </w:rPr>
        <w:t>.</w:t>
      </w:r>
      <w:r w:rsidR="001F5863" w:rsidRPr="0014022E">
        <w:rPr>
          <w:rFonts w:ascii="Times New Roman" w:hAnsi="Times New Roman" w:cs="Times New Roman"/>
          <w:sz w:val="24"/>
          <w:szCs w:val="24"/>
        </w:rPr>
        <w:t xml:space="preserve"> </w:t>
      </w:r>
      <w:r w:rsidRPr="0014022E">
        <w:rPr>
          <w:rFonts w:ascii="Times New Roman" w:hAnsi="Times New Roman" w:cs="Times New Roman"/>
          <w:sz w:val="24"/>
          <w:szCs w:val="24"/>
        </w:rPr>
        <w:t xml:space="preserve"> </w:t>
      </w:r>
    </w:p>
    <w:p w14:paraId="245DA4A5" w14:textId="76A80B86" w:rsidR="00B85FD4" w:rsidRPr="00CA7F7D" w:rsidRDefault="00B85FD4" w:rsidP="00956721">
      <w:pPr>
        <w:spacing w:after="0" w:line="480" w:lineRule="auto"/>
        <w:ind w:firstLine="720"/>
        <w:rPr>
          <w:rFonts w:ascii="Times New Roman" w:hAnsi="Times New Roman" w:cs="Times New Roman"/>
          <w:sz w:val="24"/>
          <w:szCs w:val="24"/>
        </w:rPr>
      </w:pPr>
      <w:r w:rsidRPr="0014022E">
        <w:rPr>
          <w:rFonts w:ascii="Times New Roman" w:hAnsi="Times New Roman" w:cs="Times New Roman"/>
          <w:sz w:val="24"/>
          <w:szCs w:val="24"/>
        </w:rPr>
        <w:t xml:space="preserve">Consecuentemente presenta un enfoque cualitativo, puesto que   es un proceso de corte inductivo en el cual se exploran las experiencias de los sujetos y de las investigadoras mismas con respecto al PEM, para </w:t>
      </w:r>
      <w:proofErr w:type="gramStart"/>
      <w:r w:rsidRPr="0014022E">
        <w:rPr>
          <w:rFonts w:ascii="Times New Roman" w:hAnsi="Times New Roman" w:cs="Times New Roman"/>
          <w:sz w:val="24"/>
          <w:szCs w:val="24"/>
        </w:rPr>
        <w:t>posteriormente  generar</w:t>
      </w:r>
      <w:proofErr w:type="gramEnd"/>
      <w:r w:rsidRPr="0014022E">
        <w:rPr>
          <w:rFonts w:ascii="Times New Roman" w:hAnsi="Times New Roman" w:cs="Times New Roman"/>
          <w:sz w:val="24"/>
          <w:szCs w:val="24"/>
        </w:rPr>
        <w:t xml:space="preserve"> constructos teóricos que nos lleven a interpretar la realidad académica. </w:t>
      </w:r>
      <w:r w:rsidR="0018627C" w:rsidRPr="0014022E">
        <w:rPr>
          <w:rFonts w:ascii="Times New Roman" w:hAnsi="Times New Roman" w:cs="Times New Roman"/>
          <w:sz w:val="24"/>
          <w:szCs w:val="24"/>
        </w:rPr>
        <w:t xml:space="preserve">Así mismo es claro, que los resultados obtenidos, pueden o no coincidir con los referentes teóricos y antecedentes investigativos, </w:t>
      </w:r>
      <w:proofErr w:type="gramStart"/>
      <w:r w:rsidR="0018627C" w:rsidRPr="0014022E">
        <w:rPr>
          <w:rFonts w:ascii="Times New Roman" w:hAnsi="Times New Roman" w:cs="Times New Roman"/>
          <w:sz w:val="24"/>
          <w:szCs w:val="24"/>
        </w:rPr>
        <w:t>y  ello</w:t>
      </w:r>
      <w:proofErr w:type="gramEnd"/>
      <w:r w:rsidR="0018627C" w:rsidRPr="0014022E">
        <w:rPr>
          <w:rFonts w:ascii="Times New Roman" w:hAnsi="Times New Roman" w:cs="Times New Roman"/>
          <w:sz w:val="24"/>
          <w:szCs w:val="24"/>
        </w:rPr>
        <w:t xml:space="preserve"> no implica que sean generalizables para otros municipios, ni siquiera para Apartadó, con otros actores.</w:t>
      </w:r>
      <w:r w:rsidR="0018627C" w:rsidRPr="00CA7F7D">
        <w:rPr>
          <w:rFonts w:ascii="Times New Roman" w:hAnsi="Times New Roman" w:cs="Times New Roman"/>
          <w:sz w:val="24"/>
          <w:szCs w:val="24"/>
        </w:rPr>
        <w:t xml:space="preserve"> </w:t>
      </w:r>
    </w:p>
    <w:p w14:paraId="352DED27" w14:textId="20D6AB14" w:rsidR="0018627C" w:rsidRPr="00CA7F7D" w:rsidRDefault="003F2EA9" w:rsidP="00956721">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Finalmente, teniendo en cuenta la naturaleza mixta de los datos que se espera obtener (cuantitativos para los indicadores y cualitativos para las entrevistas y análisis de las investigadoras) se presenta el diseño de la investigación con base a la teoría fundamentada </w:t>
      </w:r>
      <w:r w:rsidRPr="00CA7F7D">
        <w:rPr>
          <w:rFonts w:ascii="Times New Roman" w:hAnsi="Times New Roman" w:cs="Times New Roman"/>
          <w:sz w:val="24"/>
          <w:szCs w:val="24"/>
        </w:rPr>
        <w:lastRenderedPageBreak/>
        <w:t xml:space="preserve">planteada por </w:t>
      </w:r>
      <w:r w:rsidR="005904C8" w:rsidRPr="00CA7F7D">
        <w:rPr>
          <w:rFonts w:ascii="Times New Roman" w:hAnsi="Times New Roman" w:cs="Times New Roman"/>
          <w:noProof/>
          <w:sz w:val="24"/>
          <w:szCs w:val="24"/>
        </w:rPr>
        <w:t xml:space="preserve">Strauss </w:t>
      </w:r>
      <w:r w:rsidR="00F74C7E">
        <w:rPr>
          <w:rFonts w:ascii="Times New Roman" w:hAnsi="Times New Roman" w:cs="Times New Roman"/>
          <w:noProof/>
          <w:sz w:val="24"/>
          <w:szCs w:val="24"/>
        </w:rPr>
        <w:t>y</w:t>
      </w:r>
      <w:r w:rsidR="005904C8" w:rsidRPr="00CA7F7D">
        <w:rPr>
          <w:rFonts w:ascii="Times New Roman" w:hAnsi="Times New Roman" w:cs="Times New Roman"/>
          <w:noProof/>
          <w:sz w:val="24"/>
          <w:szCs w:val="24"/>
        </w:rPr>
        <w:t xml:space="preserve"> Corbin</w:t>
      </w:r>
      <w:r w:rsidR="00F74C7E">
        <w:rPr>
          <w:rFonts w:ascii="Times New Roman" w:hAnsi="Times New Roman" w:cs="Times New Roman"/>
          <w:noProof/>
          <w:sz w:val="24"/>
          <w:szCs w:val="24"/>
        </w:rPr>
        <w:t xml:space="preserve"> (</w:t>
      </w:r>
      <w:r w:rsidR="005904C8" w:rsidRPr="00CA7F7D">
        <w:rPr>
          <w:rFonts w:ascii="Times New Roman" w:hAnsi="Times New Roman" w:cs="Times New Roman"/>
          <w:noProof/>
          <w:sz w:val="24"/>
          <w:szCs w:val="24"/>
        </w:rPr>
        <w:t>2012)</w:t>
      </w:r>
      <w:r w:rsidRPr="00CA7F7D">
        <w:rPr>
          <w:rFonts w:ascii="Times New Roman" w:hAnsi="Times New Roman" w:cs="Times New Roman"/>
          <w:sz w:val="24"/>
          <w:szCs w:val="24"/>
        </w:rPr>
        <w:t xml:space="preserve"> puesto que  se hace uso  de las entrevistas  semiestructuradas  como complemento para el análisis  de los resultados cuantitativos  de manera tal que se pueda interpretar correctamente la realidad. </w:t>
      </w:r>
    </w:p>
    <w:p w14:paraId="65C095E9" w14:textId="0EF97606" w:rsidR="00534E22" w:rsidRPr="00CA7F7D" w:rsidRDefault="00F74C7E" w:rsidP="00F74C7E">
      <w:pPr>
        <w:pStyle w:val="Prrafodelista"/>
        <w:spacing w:before="200" w:after="0"/>
        <w:ind w:firstLine="0"/>
        <w:contextualSpacing w:val="0"/>
        <w:jc w:val="left"/>
        <w:outlineLvl w:val="1"/>
        <w:rPr>
          <w:b/>
          <w:szCs w:val="24"/>
        </w:rPr>
      </w:pPr>
      <w:bookmarkStart w:id="18" w:name="_Toc495919816"/>
      <w:r>
        <w:rPr>
          <w:b/>
          <w:szCs w:val="24"/>
        </w:rPr>
        <w:t xml:space="preserve">3.2. </w:t>
      </w:r>
      <w:r w:rsidR="00534E22" w:rsidRPr="00CA7F7D">
        <w:rPr>
          <w:b/>
          <w:szCs w:val="24"/>
        </w:rPr>
        <w:t>Técnicas e instrumentos</w:t>
      </w:r>
      <w:bookmarkEnd w:id="18"/>
      <w:r w:rsidR="00534E22" w:rsidRPr="00CA7F7D">
        <w:rPr>
          <w:b/>
          <w:szCs w:val="24"/>
        </w:rPr>
        <w:t xml:space="preserve"> </w:t>
      </w:r>
    </w:p>
    <w:p w14:paraId="0F65E709" w14:textId="79ADFC20" w:rsidR="00534E22" w:rsidRPr="00CA7F7D" w:rsidRDefault="00534E22" w:rsidP="00F74C7E">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Los datos fueron obtenidos mediante el uso de </w:t>
      </w:r>
      <w:proofErr w:type="gramStart"/>
      <w:r w:rsidRPr="00CA7F7D">
        <w:rPr>
          <w:rFonts w:ascii="Times New Roman" w:hAnsi="Times New Roman" w:cs="Times New Roman"/>
          <w:sz w:val="24"/>
          <w:szCs w:val="24"/>
        </w:rPr>
        <w:t>las  técnicas</w:t>
      </w:r>
      <w:proofErr w:type="gramEnd"/>
      <w:r w:rsidRPr="00CA7F7D">
        <w:rPr>
          <w:rFonts w:ascii="Times New Roman" w:hAnsi="Times New Roman" w:cs="Times New Roman"/>
          <w:sz w:val="24"/>
          <w:szCs w:val="24"/>
        </w:rPr>
        <w:t>,  análisis documental y la encuesta. Vale aclarar que siendo la encuesta una técnica utilizada para fines de investigación de corte cuantitativo, su uso se da como herramienta de apoyo para la revisión categorial, para la obtención de información relevante de base y de apoyo estadístico, que pueda ser triangulada con otras técnicas y como apoyo para la comprensión del fenómeno investigado.</w:t>
      </w:r>
    </w:p>
    <w:p w14:paraId="535CF7BF" w14:textId="126414AF" w:rsidR="00534E22" w:rsidRPr="00CA7F7D" w:rsidRDefault="00534E22" w:rsidP="00F74C7E">
      <w:pPr>
        <w:spacing w:after="0" w:line="480" w:lineRule="auto"/>
        <w:ind w:firstLine="720"/>
        <w:rPr>
          <w:rFonts w:ascii="Times New Roman" w:hAnsi="Times New Roman" w:cs="Times New Roman"/>
          <w:b/>
          <w:sz w:val="24"/>
          <w:szCs w:val="24"/>
        </w:rPr>
      </w:pPr>
      <w:r w:rsidRPr="00CA7F7D">
        <w:rPr>
          <w:rFonts w:ascii="Times New Roman" w:hAnsi="Times New Roman" w:cs="Times New Roman"/>
          <w:sz w:val="24"/>
          <w:szCs w:val="24"/>
        </w:rPr>
        <w:t>El proceso de validación de los instrumentos de recolección de información, se realizó a partir del juicio de expertos.  Su correspondiente ejercicio de validación permitió corroborar la pertinencia del instrumento, su contenido protocolario y estructuración, la adecuada secuencia de los ítems o preguntas a saber y lo más importante, la obtención de la información valida según los objetivos de investigación.</w:t>
      </w:r>
      <w:r w:rsidRPr="00CA7F7D">
        <w:rPr>
          <w:rFonts w:ascii="Times New Roman" w:hAnsi="Times New Roman" w:cs="Times New Roman"/>
          <w:b/>
          <w:sz w:val="24"/>
          <w:szCs w:val="24"/>
        </w:rPr>
        <w:t xml:space="preserve"> </w:t>
      </w:r>
    </w:p>
    <w:p w14:paraId="41972682" w14:textId="60297959" w:rsidR="00E52F05" w:rsidRPr="00CA7F7D" w:rsidRDefault="002D5B77" w:rsidP="00F74C7E">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Para la recolección de la información primaria que permitiera evaluar la participación y la percepción del rol que cumple el PEM se abordaron entrevistas con los funcionarios que oficiaron de secretarios de educación y/o responsables de planeación educativa en el Municipio de Apartadó en el mismo lapso. </w:t>
      </w:r>
      <w:r w:rsidR="00E52F05" w:rsidRPr="00CA7F7D">
        <w:rPr>
          <w:rFonts w:ascii="Times New Roman" w:hAnsi="Times New Roman" w:cs="Times New Roman"/>
          <w:sz w:val="24"/>
          <w:szCs w:val="24"/>
        </w:rPr>
        <w:t xml:space="preserve"> Con dos instrumentos uno para las autoridades municipales (Anexo 1) y un segundo instrumento para los directivos docentes (Anexo 2)</w:t>
      </w:r>
      <w:r w:rsidR="00F74C7E">
        <w:rPr>
          <w:rFonts w:ascii="Times New Roman" w:hAnsi="Times New Roman" w:cs="Times New Roman"/>
          <w:sz w:val="24"/>
          <w:szCs w:val="24"/>
        </w:rPr>
        <w:t>.</w:t>
      </w:r>
    </w:p>
    <w:p w14:paraId="4A90F59A" w14:textId="4E4E035E" w:rsidR="00534E22" w:rsidRPr="00CA7F7D" w:rsidRDefault="00F74C7E" w:rsidP="00F74C7E">
      <w:pPr>
        <w:pStyle w:val="Prrafodelista"/>
        <w:spacing w:before="200" w:after="0"/>
        <w:ind w:firstLine="0"/>
        <w:contextualSpacing w:val="0"/>
        <w:jc w:val="left"/>
        <w:outlineLvl w:val="1"/>
        <w:rPr>
          <w:b/>
          <w:szCs w:val="24"/>
        </w:rPr>
      </w:pPr>
      <w:bookmarkStart w:id="19" w:name="_Toc495919817"/>
      <w:r>
        <w:rPr>
          <w:b/>
          <w:szCs w:val="24"/>
        </w:rPr>
        <w:t xml:space="preserve">3.3. </w:t>
      </w:r>
      <w:r w:rsidR="00534E22" w:rsidRPr="00CA7F7D">
        <w:rPr>
          <w:b/>
          <w:szCs w:val="24"/>
        </w:rPr>
        <w:t>Población y muestra</w:t>
      </w:r>
      <w:bookmarkEnd w:id="19"/>
    </w:p>
    <w:p w14:paraId="497B6AC6" w14:textId="779AE131" w:rsidR="00325769" w:rsidRPr="00CA7F7D" w:rsidRDefault="00325769" w:rsidP="00F74C7E">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La evaluación de la articulación de los PEI con el PEM del Municipio requirió de la investigación exploratoria con diferentes rectores de las instituciones de educación del </w:t>
      </w:r>
      <w:r w:rsidRPr="00CA7F7D">
        <w:rPr>
          <w:rFonts w:ascii="Times New Roman" w:hAnsi="Times New Roman" w:cs="Times New Roman"/>
          <w:sz w:val="24"/>
          <w:szCs w:val="24"/>
        </w:rPr>
        <w:lastRenderedPageBreak/>
        <w:t xml:space="preserve">municipio; en este sentido se utilizó un muestreo no </w:t>
      </w:r>
      <w:proofErr w:type="gramStart"/>
      <w:r w:rsidRPr="00CA7F7D">
        <w:rPr>
          <w:rFonts w:ascii="Times New Roman" w:hAnsi="Times New Roman" w:cs="Times New Roman"/>
          <w:sz w:val="24"/>
          <w:szCs w:val="24"/>
        </w:rPr>
        <w:t>probabilístico  intencional</w:t>
      </w:r>
      <w:proofErr w:type="gramEnd"/>
      <w:r w:rsidRPr="00CA7F7D">
        <w:rPr>
          <w:rFonts w:ascii="Times New Roman" w:hAnsi="Times New Roman" w:cs="Times New Roman"/>
          <w:sz w:val="24"/>
          <w:szCs w:val="24"/>
        </w:rPr>
        <w:t xml:space="preserve"> en el cual se seleccionaron dos instituciones así: </w:t>
      </w:r>
    </w:p>
    <w:p w14:paraId="2DED68F7" w14:textId="77777777" w:rsidR="00325769" w:rsidRPr="00CA7F7D" w:rsidRDefault="00325769" w:rsidP="00F74C7E">
      <w:pPr>
        <w:pStyle w:val="Prrafodelista"/>
        <w:numPr>
          <w:ilvl w:val="0"/>
          <w:numId w:val="3"/>
        </w:numPr>
        <w:spacing w:before="0" w:after="0"/>
        <w:ind w:firstLine="720"/>
        <w:contextualSpacing w:val="0"/>
        <w:jc w:val="left"/>
        <w:rPr>
          <w:szCs w:val="24"/>
        </w:rPr>
      </w:pPr>
      <w:r w:rsidRPr="00CA7F7D">
        <w:rPr>
          <w:szCs w:val="24"/>
        </w:rPr>
        <w:t xml:space="preserve">Una institución educativa pública. </w:t>
      </w:r>
    </w:p>
    <w:p w14:paraId="07E0953D" w14:textId="77777777" w:rsidR="00325769" w:rsidRPr="00CA7F7D" w:rsidRDefault="00325769" w:rsidP="00F74C7E">
      <w:pPr>
        <w:pStyle w:val="Prrafodelista"/>
        <w:numPr>
          <w:ilvl w:val="0"/>
          <w:numId w:val="3"/>
        </w:numPr>
        <w:spacing w:before="0" w:after="0"/>
        <w:ind w:firstLine="720"/>
        <w:contextualSpacing w:val="0"/>
        <w:jc w:val="left"/>
        <w:rPr>
          <w:szCs w:val="24"/>
        </w:rPr>
      </w:pPr>
      <w:r w:rsidRPr="00CA7F7D">
        <w:rPr>
          <w:szCs w:val="24"/>
        </w:rPr>
        <w:t xml:space="preserve">Una institución educativa rural. </w:t>
      </w:r>
    </w:p>
    <w:p w14:paraId="65E65661" w14:textId="5CF8C466" w:rsidR="00E52F05" w:rsidRPr="00CA7F7D" w:rsidRDefault="00F74C7E" w:rsidP="00F74C7E">
      <w:pPr>
        <w:pStyle w:val="Prrafodelista"/>
        <w:spacing w:before="200" w:after="0"/>
        <w:ind w:firstLine="0"/>
        <w:contextualSpacing w:val="0"/>
        <w:jc w:val="left"/>
        <w:outlineLvl w:val="1"/>
        <w:rPr>
          <w:b/>
          <w:szCs w:val="24"/>
        </w:rPr>
      </w:pPr>
      <w:bookmarkStart w:id="20" w:name="_Toc495919818"/>
      <w:r>
        <w:rPr>
          <w:b/>
          <w:szCs w:val="24"/>
        </w:rPr>
        <w:t xml:space="preserve">3.4. </w:t>
      </w:r>
      <w:r w:rsidR="00534E22" w:rsidRPr="00CA7F7D">
        <w:rPr>
          <w:b/>
          <w:szCs w:val="24"/>
        </w:rPr>
        <w:t>Procedimientos</w:t>
      </w:r>
      <w:bookmarkEnd w:id="20"/>
      <w:r w:rsidR="00534E22" w:rsidRPr="00CA7F7D">
        <w:rPr>
          <w:b/>
          <w:szCs w:val="24"/>
        </w:rPr>
        <w:t xml:space="preserve"> </w:t>
      </w:r>
    </w:p>
    <w:p w14:paraId="5CDECF4B" w14:textId="4D8C9C27" w:rsidR="00325769" w:rsidRPr="00CA7F7D" w:rsidRDefault="00F74C7E" w:rsidP="00F74C7E">
      <w:pPr>
        <w:pStyle w:val="Prrafodelista"/>
        <w:spacing w:before="200" w:after="0"/>
        <w:ind w:firstLine="720"/>
        <w:contextualSpacing w:val="0"/>
        <w:jc w:val="left"/>
        <w:outlineLvl w:val="2"/>
        <w:rPr>
          <w:szCs w:val="24"/>
        </w:rPr>
      </w:pPr>
      <w:bookmarkStart w:id="21" w:name="_Toc495919819"/>
      <w:r>
        <w:rPr>
          <w:b/>
          <w:szCs w:val="24"/>
        </w:rPr>
        <w:t xml:space="preserve">3.4.1. Revisión documental. </w:t>
      </w:r>
      <w:r w:rsidR="00325769" w:rsidRPr="00CA7F7D">
        <w:rPr>
          <w:szCs w:val="24"/>
        </w:rPr>
        <w:t>La construcción del estado del arte inicia a través del acercamiento a la evolución de los conceptos de planeación, calidad, gestión y evaluación educativa, desde los referentes estrictamente académicos hasta los enfoques prácticos sobre los cuales aborda el país   estos pilares.</w:t>
      </w:r>
      <w:bookmarkEnd w:id="21"/>
      <w:r w:rsidR="00325769" w:rsidRPr="00CA7F7D">
        <w:rPr>
          <w:szCs w:val="24"/>
        </w:rPr>
        <w:t xml:space="preserve">  </w:t>
      </w:r>
    </w:p>
    <w:p w14:paraId="6AC3644F" w14:textId="77777777" w:rsidR="00325769" w:rsidRPr="00CA7F7D" w:rsidRDefault="00325769" w:rsidP="00F74C7E">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Se hace la presentación del contenido del Plan Educativo Municipal de Apartadó, 2010-2016, así mismo un recorrido por los foros educativos municipales realizados en este mismo lapso y los siguientes planes de desarrollo Municipales de Apartadó. </w:t>
      </w:r>
    </w:p>
    <w:p w14:paraId="64EC1266" w14:textId="77777777" w:rsidR="00325769" w:rsidRPr="00CA7F7D" w:rsidRDefault="00325769" w:rsidP="00F74C7E">
      <w:pPr>
        <w:pStyle w:val="Prrafodelista"/>
        <w:numPr>
          <w:ilvl w:val="0"/>
          <w:numId w:val="2"/>
        </w:numPr>
        <w:spacing w:before="0" w:after="0"/>
        <w:ind w:firstLine="720"/>
        <w:contextualSpacing w:val="0"/>
        <w:jc w:val="left"/>
        <w:rPr>
          <w:szCs w:val="24"/>
        </w:rPr>
      </w:pPr>
      <w:r w:rsidRPr="00CA7F7D">
        <w:rPr>
          <w:szCs w:val="24"/>
        </w:rPr>
        <w:t>Plan de desarrollo territorial de Apartadó, Obras para la paz, 2016-2019</w:t>
      </w:r>
    </w:p>
    <w:p w14:paraId="4F8ABBE1" w14:textId="77777777" w:rsidR="00325769" w:rsidRPr="00CA7F7D" w:rsidRDefault="00325769" w:rsidP="00F74C7E">
      <w:pPr>
        <w:pStyle w:val="Prrafodelista"/>
        <w:numPr>
          <w:ilvl w:val="0"/>
          <w:numId w:val="2"/>
        </w:numPr>
        <w:spacing w:before="0" w:after="0"/>
        <w:ind w:firstLine="720"/>
        <w:contextualSpacing w:val="0"/>
        <w:jc w:val="left"/>
        <w:rPr>
          <w:szCs w:val="24"/>
        </w:rPr>
      </w:pPr>
      <w:r w:rsidRPr="00CA7F7D">
        <w:rPr>
          <w:szCs w:val="24"/>
        </w:rPr>
        <w:t xml:space="preserve">Plan de desarrollo territorial de Apartadó, Unidad y Gestión para la prosperidad, 2012-2015. </w:t>
      </w:r>
    </w:p>
    <w:p w14:paraId="18568500" w14:textId="77777777" w:rsidR="00325769" w:rsidRPr="00CA7F7D" w:rsidRDefault="00325769" w:rsidP="00F74C7E">
      <w:pPr>
        <w:pStyle w:val="Prrafodelista"/>
        <w:numPr>
          <w:ilvl w:val="0"/>
          <w:numId w:val="2"/>
        </w:numPr>
        <w:spacing w:before="0" w:after="0"/>
        <w:ind w:firstLine="720"/>
        <w:contextualSpacing w:val="0"/>
        <w:jc w:val="left"/>
        <w:rPr>
          <w:szCs w:val="24"/>
        </w:rPr>
      </w:pPr>
      <w:r w:rsidRPr="00CA7F7D">
        <w:rPr>
          <w:szCs w:val="24"/>
        </w:rPr>
        <w:t xml:space="preserve">Plan de desarrollo territorial de Apartadó, Apartadó oportunidad para todos, 2008-2011. </w:t>
      </w:r>
    </w:p>
    <w:p w14:paraId="0B532CA1" w14:textId="77777777" w:rsidR="00325769" w:rsidRPr="00CA7F7D" w:rsidRDefault="00325769" w:rsidP="00F74C7E">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rPr>
        <w:t>Se escogen estos planes de desarrollo con el propósito de e</w:t>
      </w:r>
      <w:r w:rsidRPr="00CA7F7D">
        <w:rPr>
          <w:rFonts w:ascii="Times New Roman" w:hAnsi="Times New Roman" w:cs="Times New Roman"/>
          <w:sz w:val="24"/>
          <w:szCs w:val="24"/>
          <w:lang w:eastAsia="es-CO"/>
        </w:rPr>
        <w:t xml:space="preserve">valuar la correspondencia entre los propósitos y estrategias de los planes de desarrollo municipales en el componente de educación y el PEM, en la medida que los lineamientos del Ministerio de Educación Nacional determinan la coherencia entre los elementos de planificación. </w:t>
      </w:r>
    </w:p>
    <w:p w14:paraId="10E3DA75" w14:textId="195DEC1E" w:rsidR="009A1F20" w:rsidRDefault="00325769" w:rsidP="00F74C7E">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Para el análisis comparativo se utilizaron  fichas de revisión documental, que se soportan en la estructura propuesta por el MEN (</w:t>
      </w:r>
      <w:r w:rsidRPr="00CA7F7D">
        <w:rPr>
          <w:rFonts w:ascii="Times New Roman" w:hAnsi="Times New Roman" w:cs="Times New Roman"/>
          <w:sz w:val="24"/>
          <w:szCs w:val="24"/>
        </w:rPr>
        <w:fldChar w:fldCharType="begin"/>
      </w:r>
      <w:r w:rsidRPr="00CA7F7D">
        <w:rPr>
          <w:rFonts w:ascii="Times New Roman" w:hAnsi="Times New Roman" w:cs="Times New Roman"/>
          <w:sz w:val="24"/>
          <w:szCs w:val="24"/>
        </w:rPr>
        <w:instrText xml:space="preserve"> REF _Ref477453634 \h  \* MERGEFORMAT </w:instrText>
      </w:r>
      <w:r w:rsidRPr="00CA7F7D">
        <w:rPr>
          <w:rFonts w:ascii="Times New Roman" w:hAnsi="Times New Roman" w:cs="Times New Roman"/>
          <w:sz w:val="24"/>
          <w:szCs w:val="24"/>
        </w:rPr>
        <w:fldChar w:fldCharType="separate"/>
      </w:r>
      <w:r w:rsidR="00372651">
        <w:rPr>
          <w:rFonts w:ascii="Times New Roman" w:hAnsi="Times New Roman" w:cs="Times New Roman"/>
          <w:b/>
          <w:bCs/>
          <w:sz w:val="24"/>
          <w:szCs w:val="24"/>
          <w:lang w:val="es-ES"/>
        </w:rPr>
        <w:t>¡Error! No se encuentra el origen de la referencia.</w:t>
      </w:r>
      <w:r w:rsidRPr="00CA7F7D">
        <w:rPr>
          <w:rFonts w:ascii="Times New Roman" w:hAnsi="Times New Roman" w:cs="Times New Roman"/>
          <w:sz w:val="24"/>
          <w:szCs w:val="24"/>
        </w:rPr>
        <w:fldChar w:fldCharType="end"/>
      </w:r>
      <w:r w:rsidRPr="00CA7F7D">
        <w:rPr>
          <w:rFonts w:ascii="Times New Roman" w:hAnsi="Times New Roman" w:cs="Times New Roman"/>
          <w:sz w:val="24"/>
          <w:szCs w:val="24"/>
        </w:rPr>
        <w:t xml:space="preserve">) en </w:t>
      </w:r>
      <w:r w:rsidRPr="00CA7F7D">
        <w:rPr>
          <w:rFonts w:ascii="Times New Roman" w:hAnsi="Times New Roman" w:cs="Times New Roman"/>
          <w:sz w:val="24"/>
          <w:szCs w:val="24"/>
        </w:rPr>
        <w:lastRenderedPageBreak/>
        <w:t>cada uno de los planes, en su componente de educación y cultura vs el PEM. El esquema ilustrativo se puede observar a continuación</w:t>
      </w:r>
      <w:r w:rsidR="009A1F20">
        <w:rPr>
          <w:rFonts w:ascii="Times New Roman" w:hAnsi="Times New Roman" w:cs="Times New Roman"/>
          <w:sz w:val="24"/>
          <w:szCs w:val="24"/>
        </w:rPr>
        <w:t>:</w:t>
      </w:r>
    </w:p>
    <w:p w14:paraId="55D76240" w14:textId="6EDFAFB8" w:rsidR="009A1F20" w:rsidRDefault="009A1F20" w:rsidP="00D8158B">
      <w:pPr>
        <w:spacing w:after="0" w:line="240" w:lineRule="auto"/>
        <w:jc w:val="center"/>
        <w:rPr>
          <w:rFonts w:ascii="Times New Roman" w:hAnsi="Times New Roman" w:cs="Times New Roman"/>
          <w:sz w:val="24"/>
          <w:szCs w:val="24"/>
        </w:rPr>
      </w:pPr>
      <w:r>
        <w:rPr>
          <w:noProof/>
          <w:lang w:eastAsia="es-CO"/>
        </w:rPr>
        <w:drawing>
          <wp:inline distT="0" distB="0" distL="0" distR="0" wp14:anchorId="16652573" wp14:editId="499A635C">
            <wp:extent cx="3253946" cy="2409629"/>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3" t="2673"/>
                    <a:stretch/>
                  </pic:blipFill>
                  <pic:spPr bwMode="auto">
                    <a:xfrm>
                      <a:off x="0" y="0"/>
                      <a:ext cx="3288109" cy="2434928"/>
                    </a:xfrm>
                    <a:prstGeom prst="rect">
                      <a:avLst/>
                    </a:prstGeom>
                    <a:ln>
                      <a:noFill/>
                    </a:ln>
                    <a:extLst>
                      <a:ext uri="{53640926-AAD7-44D8-BBD7-CCE9431645EC}">
                        <a14:shadowObscured xmlns:a14="http://schemas.microsoft.com/office/drawing/2010/main"/>
                      </a:ext>
                    </a:extLst>
                  </pic:spPr>
                </pic:pic>
              </a:graphicData>
            </a:graphic>
          </wp:inline>
        </w:drawing>
      </w:r>
    </w:p>
    <w:p w14:paraId="4230C60C" w14:textId="688ADC3B" w:rsidR="009A1F20" w:rsidRPr="0048511B" w:rsidRDefault="0048511B" w:rsidP="0048511B">
      <w:pPr>
        <w:pStyle w:val="Descripcin"/>
        <w:jc w:val="center"/>
        <w:rPr>
          <w:rFonts w:ascii="Times New Roman" w:hAnsi="Times New Roman" w:cs="Times New Roman"/>
          <w:b/>
          <w:i w:val="0"/>
          <w:color w:val="auto"/>
          <w:sz w:val="20"/>
          <w:szCs w:val="20"/>
        </w:rPr>
      </w:pPr>
      <w:bookmarkStart w:id="22" w:name="_Toc495335754"/>
      <w:bookmarkStart w:id="23" w:name="_Toc495919713"/>
      <w:r w:rsidRPr="00D8158B">
        <w:rPr>
          <w:rFonts w:ascii="Times New Roman" w:hAnsi="Times New Roman" w:cs="Times New Roman"/>
          <w:b/>
          <w:color w:val="auto"/>
          <w:sz w:val="20"/>
          <w:szCs w:val="20"/>
        </w:rPr>
        <w:t xml:space="preserve">Figura </w:t>
      </w:r>
      <w:r w:rsidRPr="00D8158B">
        <w:rPr>
          <w:rFonts w:ascii="Times New Roman" w:hAnsi="Times New Roman" w:cs="Times New Roman"/>
          <w:b/>
          <w:color w:val="auto"/>
          <w:sz w:val="20"/>
          <w:szCs w:val="20"/>
        </w:rPr>
        <w:fldChar w:fldCharType="begin"/>
      </w:r>
      <w:r w:rsidRPr="00D8158B">
        <w:rPr>
          <w:rFonts w:ascii="Times New Roman" w:hAnsi="Times New Roman" w:cs="Times New Roman"/>
          <w:b/>
          <w:color w:val="auto"/>
          <w:sz w:val="20"/>
          <w:szCs w:val="20"/>
        </w:rPr>
        <w:instrText xml:space="preserve"> SEQ Figura \* ARABIC </w:instrText>
      </w:r>
      <w:r w:rsidRPr="00D8158B">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1</w:t>
      </w:r>
      <w:r w:rsidRPr="00D8158B">
        <w:rPr>
          <w:rFonts w:ascii="Times New Roman" w:hAnsi="Times New Roman" w:cs="Times New Roman"/>
          <w:b/>
          <w:color w:val="auto"/>
          <w:sz w:val="20"/>
          <w:szCs w:val="20"/>
        </w:rPr>
        <w:fldChar w:fldCharType="end"/>
      </w:r>
      <w:r w:rsidRPr="0048511B">
        <w:rPr>
          <w:rFonts w:ascii="Times New Roman" w:hAnsi="Times New Roman" w:cs="Times New Roman"/>
          <w:b/>
          <w:sz w:val="20"/>
          <w:szCs w:val="20"/>
        </w:rPr>
        <w:t>.</w:t>
      </w:r>
      <w:r w:rsidRPr="0048511B">
        <w:rPr>
          <w:rFonts w:ascii="Times New Roman" w:hAnsi="Times New Roman" w:cs="Times New Roman"/>
          <w:b/>
          <w:i w:val="0"/>
          <w:sz w:val="20"/>
          <w:szCs w:val="20"/>
        </w:rPr>
        <w:t xml:space="preserve"> </w:t>
      </w:r>
      <w:r w:rsidR="009A1F20" w:rsidRPr="0048511B">
        <w:rPr>
          <w:rFonts w:ascii="Times New Roman" w:hAnsi="Times New Roman" w:cs="Times New Roman"/>
          <w:b/>
          <w:i w:val="0"/>
          <w:color w:val="auto"/>
          <w:sz w:val="20"/>
          <w:szCs w:val="20"/>
        </w:rPr>
        <w:t xml:space="preserve">Estrategia de análisis documental PEM </w:t>
      </w:r>
      <w:r w:rsidRPr="0048511B">
        <w:rPr>
          <w:rFonts w:ascii="Times New Roman" w:hAnsi="Times New Roman" w:cs="Times New Roman"/>
          <w:b/>
          <w:i w:val="0"/>
          <w:color w:val="auto"/>
          <w:sz w:val="20"/>
          <w:szCs w:val="20"/>
        </w:rPr>
        <w:t>–</w:t>
      </w:r>
      <w:r w:rsidR="009A1F20" w:rsidRPr="0048511B">
        <w:rPr>
          <w:rFonts w:ascii="Times New Roman" w:hAnsi="Times New Roman" w:cs="Times New Roman"/>
          <w:b/>
          <w:i w:val="0"/>
          <w:color w:val="auto"/>
          <w:sz w:val="20"/>
          <w:szCs w:val="20"/>
        </w:rPr>
        <w:t xml:space="preserve"> PDTS</w:t>
      </w:r>
      <w:bookmarkEnd w:id="22"/>
      <w:r w:rsidRPr="0048511B">
        <w:rPr>
          <w:rFonts w:ascii="Times New Roman" w:hAnsi="Times New Roman" w:cs="Times New Roman"/>
          <w:b/>
          <w:i w:val="0"/>
          <w:color w:val="auto"/>
          <w:sz w:val="20"/>
          <w:szCs w:val="20"/>
        </w:rPr>
        <w:t>.</w:t>
      </w:r>
      <w:bookmarkEnd w:id="23"/>
    </w:p>
    <w:p w14:paraId="035CFFCB" w14:textId="7943791B" w:rsidR="00325769" w:rsidRPr="00CA7F7D" w:rsidRDefault="00325769" w:rsidP="00D8158B">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Para los fines de la investigación, se parte del supuesto que, para dar cumplimiento a los propósitos y metas planteados en el PEM 2010-2016, cada uno de los PDT siguientes deben incluir estructurar afines que permitan rastrear el cumplimiento de los indicadores. Esto lo definimos como coherencia horizontal. </w:t>
      </w:r>
    </w:p>
    <w:p w14:paraId="22E3720D" w14:textId="5328D555" w:rsidR="00E52F05" w:rsidRPr="00CA7F7D" w:rsidRDefault="00325769" w:rsidP="00D8158B">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La coherencia vertical, por su </w:t>
      </w:r>
      <w:proofErr w:type="gramStart"/>
      <w:r w:rsidRPr="00CA7F7D">
        <w:rPr>
          <w:rFonts w:ascii="Times New Roman" w:hAnsi="Times New Roman" w:cs="Times New Roman"/>
          <w:sz w:val="24"/>
          <w:szCs w:val="24"/>
        </w:rPr>
        <w:t>parte,  la</w:t>
      </w:r>
      <w:proofErr w:type="gramEnd"/>
      <w:r w:rsidRPr="00CA7F7D">
        <w:rPr>
          <w:rFonts w:ascii="Times New Roman" w:hAnsi="Times New Roman" w:cs="Times New Roman"/>
          <w:sz w:val="24"/>
          <w:szCs w:val="24"/>
        </w:rPr>
        <w:t xml:space="preserve"> entendemos como la relación que deberá contender cada uno de los planes indicativos entre las problemáticas  y potencialidades encontradas,  con los propósitos, estrategias e indicadores, de manera tal que la sumatoria de los últimos me permita alcanzar los propósitos y solucionar las problemáticas encontradas. </w:t>
      </w:r>
    </w:p>
    <w:p w14:paraId="4083ABCB" w14:textId="4CE10E3B" w:rsidR="00325769" w:rsidRPr="00CA7F7D" w:rsidRDefault="00D8158B" w:rsidP="00D8158B">
      <w:pPr>
        <w:pStyle w:val="Prrafodelista"/>
        <w:spacing w:before="200" w:after="0"/>
        <w:ind w:firstLine="720"/>
        <w:contextualSpacing w:val="0"/>
        <w:jc w:val="left"/>
        <w:outlineLvl w:val="2"/>
        <w:rPr>
          <w:szCs w:val="24"/>
        </w:rPr>
      </w:pPr>
      <w:bookmarkStart w:id="24" w:name="_Toc495919820"/>
      <w:r>
        <w:rPr>
          <w:b/>
          <w:szCs w:val="24"/>
        </w:rPr>
        <w:t xml:space="preserve">3.4.2. </w:t>
      </w:r>
      <w:r w:rsidR="00202978" w:rsidRPr="00CA7F7D">
        <w:rPr>
          <w:b/>
          <w:szCs w:val="24"/>
        </w:rPr>
        <w:t>Plan de a</w:t>
      </w:r>
      <w:r>
        <w:rPr>
          <w:b/>
          <w:szCs w:val="24"/>
        </w:rPr>
        <w:t xml:space="preserve">nálisis de datos. </w:t>
      </w:r>
      <w:r w:rsidR="00325769" w:rsidRPr="00CA7F7D">
        <w:rPr>
          <w:szCs w:val="24"/>
        </w:rPr>
        <w:t xml:space="preserve">El plan educativo municipal planteó retos y metas en diferentes aspectos, por ende se </w:t>
      </w:r>
      <w:proofErr w:type="gramStart"/>
      <w:r w:rsidR="00325769" w:rsidRPr="00CA7F7D">
        <w:rPr>
          <w:szCs w:val="24"/>
        </w:rPr>
        <w:t>realizó  evaluación</w:t>
      </w:r>
      <w:proofErr w:type="gramEnd"/>
      <w:r w:rsidR="00325769" w:rsidRPr="00CA7F7D">
        <w:rPr>
          <w:szCs w:val="24"/>
        </w:rPr>
        <w:t xml:space="preserve"> cuantitativa del cumplimiento de los indicadores planteados por el PEM para evaluar el cumplimiento del mismo.  Esta valoración se ejecutó a través de la obtención de </w:t>
      </w:r>
      <w:proofErr w:type="gramStart"/>
      <w:r w:rsidR="00325769" w:rsidRPr="00CA7F7D">
        <w:rPr>
          <w:szCs w:val="24"/>
        </w:rPr>
        <w:t>indicadores  de</w:t>
      </w:r>
      <w:proofErr w:type="gramEnd"/>
      <w:r w:rsidR="00325769" w:rsidRPr="00CA7F7D">
        <w:rPr>
          <w:szCs w:val="24"/>
        </w:rPr>
        <w:t xml:space="preserve"> fuente secundaria, como fueron:</w:t>
      </w:r>
      <w:bookmarkEnd w:id="24"/>
      <w:r w:rsidR="00325769" w:rsidRPr="00CA7F7D">
        <w:rPr>
          <w:szCs w:val="24"/>
        </w:rPr>
        <w:t xml:space="preserve"> </w:t>
      </w:r>
    </w:p>
    <w:p w14:paraId="16625082" w14:textId="77777777" w:rsidR="00325769" w:rsidRPr="00CA7F7D" w:rsidRDefault="00325769" w:rsidP="00D8158B">
      <w:pPr>
        <w:pStyle w:val="Prrafodelista"/>
        <w:numPr>
          <w:ilvl w:val="0"/>
          <w:numId w:val="10"/>
        </w:numPr>
        <w:spacing w:before="0" w:after="0"/>
        <w:ind w:firstLine="720"/>
        <w:contextualSpacing w:val="0"/>
        <w:jc w:val="left"/>
        <w:rPr>
          <w:szCs w:val="24"/>
        </w:rPr>
      </w:pPr>
      <w:r w:rsidRPr="00CA7F7D">
        <w:rPr>
          <w:szCs w:val="24"/>
        </w:rPr>
        <w:t>Línea base, PDT 2016-2019.</w:t>
      </w:r>
    </w:p>
    <w:p w14:paraId="54B742D3" w14:textId="77777777" w:rsidR="00325769" w:rsidRPr="00CA7F7D" w:rsidRDefault="00325769" w:rsidP="00D8158B">
      <w:pPr>
        <w:pStyle w:val="Prrafodelista"/>
        <w:numPr>
          <w:ilvl w:val="0"/>
          <w:numId w:val="10"/>
        </w:numPr>
        <w:spacing w:before="0" w:after="0"/>
        <w:ind w:firstLine="720"/>
        <w:contextualSpacing w:val="0"/>
        <w:jc w:val="left"/>
        <w:rPr>
          <w:szCs w:val="24"/>
        </w:rPr>
      </w:pPr>
      <w:r w:rsidRPr="00CA7F7D">
        <w:rPr>
          <w:szCs w:val="24"/>
        </w:rPr>
        <w:lastRenderedPageBreak/>
        <w:t xml:space="preserve">Índice multimodal de calidad de vida del departamento de Antioquia. </w:t>
      </w:r>
    </w:p>
    <w:p w14:paraId="158B69F4" w14:textId="77777777" w:rsidR="00325769" w:rsidRPr="00CA7F7D" w:rsidRDefault="00325769" w:rsidP="00D8158B">
      <w:pPr>
        <w:pStyle w:val="Prrafodelista"/>
        <w:numPr>
          <w:ilvl w:val="0"/>
          <w:numId w:val="10"/>
        </w:numPr>
        <w:spacing w:before="0" w:after="0"/>
        <w:ind w:firstLine="720"/>
        <w:contextualSpacing w:val="0"/>
        <w:jc w:val="left"/>
        <w:rPr>
          <w:szCs w:val="24"/>
        </w:rPr>
      </w:pPr>
      <w:r w:rsidRPr="00CA7F7D">
        <w:rPr>
          <w:szCs w:val="24"/>
        </w:rPr>
        <w:t xml:space="preserve">Anuario estadístico de Antioquia. </w:t>
      </w:r>
    </w:p>
    <w:p w14:paraId="206C6C31" w14:textId="77777777" w:rsidR="00325769" w:rsidRPr="00CA7F7D" w:rsidRDefault="00325769" w:rsidP="00D8158B">
      <w:pPr>
        <w:pStyle w:val="Prrafodelista"/>
        <w:numPr>
          <w:ilvl w:val="0"/>
          <w:numId w:val="10"/>
        </w:numPr>
        <w:spacing w:before="0" w:after="0"/>
        <w:ind w:firstLine="720"/>
        <w:contextualSpacing w:val="0"/>
        <w:jc w:val="left"/>
        <w:rPr>
          <w:szCs w:val="24"/>
        </w:rPr>
      </w:pPr>
      <w:r w:rsidRPr="00CA7F7D">
        <w:rPr>
          <w:szCs w:val="24"/>
        </w:rPr>
        <w:t xml:space="preserve">DANE </w:t>
      </w:r>
    </w:p>
    <w:p w14:paraId="456A1C9E" w14:textId="50CBDCCD" w:rsidR="00960588" w:rsidRPr="00CA7F7D" w:rsidRDefault="00D8158B" w:rsidP="00D8158B">
      <w:pPr>
        <w:pStyle w:val="Prrafodelista"/>
        <w:spacing w:before="200" w:after="0"/>
        <w:ind w:firstLine="0"/>
        <w:contextualSpacing w:val="0"/>
        <w:jc w:val="center"/>
        <w:outlineLvl w:val="0"/>
        <w:rPr>
          <w:b/>
          <w:szCs w:val="24"/>
        </w:rPr>
      </w:pPr>
      <w:bookmarkStart w:id="25" w:name="_Toc495919821"/>
      <w:r>
        <w:rPr>
          <w:b/>
          <w:szCs w:val="24"/>
        </w:rPr>
        <w:t xml:space="preserve">4. </w:t>
      </w:r>
      <w:r w:rsidRPr="00CA7F7D">
        <w:rPr>
          <w:b/>
          <w:szCs w:val="24"/>
        </w:rPr>
        <w:t>Resultados</w:t>
      </w:r>
      <w:bookmarkEnd w:id="25"/>
    </w:p>
    <w:p w14:paraId="0E1472C8" w14:textId="0ABAF39E" w:rsidR="00490EF7" w:rsidRPr="00CA7F7D" w:rsidRDefault="00034EB5" w:rsidP="00D8158B">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A continuación</w:t>
      </w:r>
      <w:r w:rsidR="00D8158B">
        <w:rPr>
          <w:rFonts w:ascii="Times New Roman" w:hAnsi="Times New Roman" w:cs="Times New Roman"/>
          <w:sz w:val="24"/>
          <w:szCs w:val="24"/>
        </w:rPr>
        <w:t>,</w:t>
      </w:r>
      <w:r w:rsidRPr="00CA7F7D">
        <w:rPr>
          <w:rFonts w:ascii="Times New Roman" w:hAnsi="Times New Roman" w:cs="Times New Roman"/>
          <w:sz w:val="24"/>
          <w:szCs w:val="24"/>
        </w:rPr>
        <w:t xml:space="preserve"> se presentan los resultados obtenidos, partiendo de presentar el esquema que ilustra la relación entre los Planes de desarrollo territorial y el PEM durante</w:t>
      </w:r>
      <w:r w:rsidR="00D8158B">
        <w:rPr>
          <w:rFonts w:ascii="Times New Roman" w:hAnsi="Times New Roman" w:cs="Times New Roman"/>
          <w:sz w:val="24"/>
          <w:szCs w:val="24"/>
        </w:rPr>
        <w:t xml:space="preserve"> su vigencia. Seguidamente, se </w:t>
      </w:r>
      <w:r w:rsidRPr="00CA7F7D">
        <w:rPr>
          <w:rFonts w:ascii="Times New Roman" w:hAnsi="Times New Roman" w:cs="Times New Roman"/>
          <w:sz w:val="24"/>
          <w:szCs w:val="24"/>
        </w:rPr>
        <w:t xml:space="preserve">encuentran los propósitos encontrados en cada uno de ellos para pasar en el análisis de los resultados a evaluar la coherencia de los mismos. </w:t>
      </w:r>
    </w:p>
    <w:p w14:paraId="6EBEEF19" w14:textId="77777777" w:rsidR="00034EB5" w:rsidRPr="00CA7F7D" w:rsidRDefault="00034EB5" w:rsidP="00CA7F7D">
      <w:pPr>
        <w:spacing w:after="0" w:line="480" w:lineRule="auto"/>
        <w:rPr>
          <w:rFonts w:ascii="Times New Roman" w:hAnsi="Times New Roman" w:cs="Times New Roman"/>
          <w:sz w:val="24"/>
          <w:szCs w:val="24"/>
        </w:rPr>
      </w:pPr>
    </w:p>
    <w:p w14:paraId="2E34B67E" w14:textId="3EA6C19A" w:rsidR="00034EB5" w:rsidRDefault="00034EB5" w:rsidP="00D8158B">
      <w:pPr>
        <w:spacing w:after="0" w:line="240" w:lineRule="auto"/>
        <w:jc w:val="center"/>
        <w:rPr>
          <w:rFonts w:ascii="Times New Roman" w:hAnsi="Times New Roman" w:cs="Times New Roman"/>
          <w:sz w:val="24"/>
          <w:szCs w:val="24"/>
        </w:rPr>
      </w:pPr>
      <w:r w:rsidRPr="00CA7F7D">
        <w:rPr>
          <w:rFonts w:ascii="Times New Roman" w:hAnsi="Times New Roman" w:cs="Times New Roman"/>
          <w:noProof/>
          <w:sz w:val="24"/>
          <w:szCs w:val="24"/>
          <w:lang w:eastAsia="es-CO"/>
        </w:rPr>
        <w:drawing>
          <wp:inline distT="0" distB="0" distL="0" distR="0" wp14:anchorId="166047B8" wp14:editId="095B10F8">
            <wp:extent cx="5611495" cy="253301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 t="6631" r="105" b="13096"/>
                    <a:stretch/>
                  </pic:blipFill>
                  <pic:spPr bwMode="auto">
                    <a:xfrm>
                      <a:off x="0" y="0"/>
                      <a:ext cx="5613411" cy="2533880"/>
                    </a:xfrm>
                    <a:prstGeom prst="rect">
                      <a:avLst/>
                    </a:prstGeom>
                    <a:ln>
                      <a:noFill/>
                    </a:ln>
                    <a:extLst>
                      <a:ext uri="{53640926-AAD7-44D8-BBD7-CCE9431645EC}">
                        <a14:shadowObscured xmlns:a14="http://schemas.microsoft.com/office/drawing/2010/main"/>
                      </a:ext>
                    </a:extLst>
                  </pic:spPr>
                </pic:pic>
              </a:graphicData>
            </a:graphic>
          </wp:inline>
        </w:drawing>
      </w:r>
    </w:p>
    <w:p w14:paraId="1A6E8012" w14:textId="47127FFF" w:rsidR="00D8158B" w:rsidRPr="00D8158B" w:rsidRDefault="00D8158B" w:rsidP="00D8158B">
      <w:pPr>
        <w:pStyle w:val="Descripcin"/>
        <w:spacing w:after="400"/>
        <w:jc w:val="center"/>
        <w:rPr>
          <w:rFonts w:ascii="Times New Roman" w:hAnsi="Times New Roman" w:cs="Times New Roman"/>
          <w:b/>
          <w:i w:val="0"/>
          <w:color w:val="auto"/>
          <w:sz w:val="20"/>
          <w:szCs w:val="20"/>
        </w:rPr>
      </w:pPr>
      <w:bookmarkStart w:id="26" w:name="_Toc495335755"/>
      <w:bookmarkStart w:id="27" w:name="_Toc495919714"/>
      <w:r w:rsidRPr="00D8158B">
        <w:rPr>
          <w:rFonts w:ascii="Times New Roman" w:hAnsi="Times New Roman" w:cs="Times New Roman"/>
          <w:b/>
          <w:color w:val="auto"/>
          <w:sz w:val="20"/>
          <w:szCs w:val="20"/>
        </w:rPr>
        <w:t xml:space="preserve">Figura </w:t>
      </w:r>
      <w:r w:rsidRPr="00D8158B">
        <w:rPr>
          <w:rFonts w:ascii="Times New Roman" w:hAnsi="Times New Roman" w:cs="Times New Roman"/>
          <w:b/>
          <w:color w:val="auto"/>
          <w:sz w:val="20"/>
          <w:szCs w:val="20"/>
        </w:rPr>
        <w:fldChar w:fldCharType="begin"/>
      </w:r>
      <w:r w:rsidRPr="00D8158B">
        <w:rPr>
          <w:rFonts w:ascii="Times New Roman" w:hAnsi="Times New Roman" w:cs="Times New Roman"/>
          <w:b/>
          <w:color w:val="auto"/>
          <w:sz w:val="20"/>
          <w:szCs w:val="20"/>
        </w:rPr>
        <w:instrText xml:space="preserve"> SEQ Figura \* ARABIC </w:instrText>
      </w:r>
      <w:r w:rsidRPr="00D8158B">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2</w:t>
      </w:r>
      <w:r w:rsidRPr="00D8158B">
        <w:rPr>
          <w:rFonts w:ascii="Times New Roman" w:hAnsi="Times New Roman" w:cs="Times New Roman"/>
          <w:b/>
          <w:color w:val="auto"/>
          <w:sz w:val="20"/>
          <w:szCs w:val="20"/>
        </w:rPr>
        <w:fldChar w:fldCharType="end"/>
      </w:r>
      <w:r w:rsidRPr="00D8158B">
        <w:rPr>
          <w:rFonts w:ascii="Times New Roman" w:hAnsi="Times New Roman" w:cs="Times New Roman"/>
          <w:b/>
          <w:color w:val="auto"/>
          <w:sz w:val="20"/>
          <w:szCs w:val="20"/>
        </w:rPr>
        <w:t xml:space="preserve">. </w:t>
      </w:r>
      <w:r w:rsidRPr="00D8158B">
        <w:rPr>
          <w:rFonts w:ascii="Times New Roman" w:hAnsi="Times New Roman" w:cs="Times New Roman"/>
          <w:b/>
          <w:i w:val="0"/>
          <w:color w:val="auto"/>
          <w:sz w:val="20"/>
          <w:szCs w:val="20"/>
        </w:rPr>
        <w:t>Relación cronológica, PEM y planes de desarrollo Apartadó</w:t>
      </w:r>
      <w:bookmarkEnd w:id="26"/>
      <w:r w:rsidRPr="00D8158B">
        <w:rPr>
          <w:rFonts w:ascii="Times New Roman" w:hAnsi="Times New Roman" w:cs="Times New Roman"/>
          <w:b/>
          <w:i w:val="0"/>
          <w:color w:val="auto"/>
          <w:sz w:val="20"/>
          <w:szCs w:val="20"/>
        </w:rPr>
        <w:t>.</w:t>
      </w:r>
      <w:bookmarkEnd w:id="27"/>
    </w:p>
    <w:p w14:paraId="08D40E1D" w14:textId="63823A29" w:rsidR="00FE3E72" w:rsidRPr="00CA7F7D" w:rsidRDefault="00D8158B" w:rsidP="00D8158B">
      <w:pPr>
        <w:pStyle w:val="Prrafodelista"/>
        <w:spacing w:before="0" w:after="0"/>
        <w:ind w:firstLine="0"/>
        <w:contextualSpacing w:val="0"/>
        <w:jc w:val="left"/>
        <w:outlineLvl w:val="1"/>
        <w:rPr>
          <w:b/>
          <w:szCs w:val="24"/>
        </w:rPr>
      </w:pPr>
      <w:bookmarkStart w:id="28" w:name="_Toc495919822"/>
      <w:r>
        <w:rPr>
          <w:b/>
          <w:szCs w:val="24"/>
        </w:rPr>
        <w:t xml:space="preserve">4.1. </w:t>
      </w:r>
      <w:r w:rsidR="00FE3E72" w:rsidRPr="00CA7F7D">
        <w:rPr>
          <w:b/>
          <w:szCs w:val="24"/>
        </w:rPr>
        <w:t>PEM</w:t>
      </w:r>
      <w:bookmarkEnd w:id="28"/>
      <w:r w:rsidR="00FE3E72" w:rsidRPr="00CA7F7D">
        <w:rPr>
          <w:b/>
          <w:szCs w:val="24"/>
        </w:rPr>
        <w:t xml:space="preserve"> </w:t>
      </w:r>
    </w:p>
    <w:p w14:paraId="663BF299" w14:textId="1949551C" w:rsidR="00960588" w:rsidRPr="00CA7F7D" w:rsidRDefault="00FE3E72" w:rsidP="00D8158B">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El municipio de </w:t>
      </w:r>
      <w:r w:rsidR="004965C8" w:rsidRPr="00CA7F7D">
        <w:rPr>
          <w:rFonts w:ascii="Times New Roman" w:hAnsi="Times New Roman" w:cs="Times New Roman"/>
          <w:sz w:val="24"/>
          <w:szCs w:val="24"/>
        </w:rPr>
        <w:t xml:space="preserve">Apartadó adoptó el Plan Educativo Municipal </w:t>
      </w:r>
      <w:r w:rsidR="00BF6DB3" w:rsidRPr="00CA7F7D">
        <w:rPr>
          <w:rFonts w:ascii="Times New Roman" w:hAnsi="Times New Roman" w:cs="Times New Roman"/>
          <w:sz w:val="24"/>
          <w:szCs w:val="24"/>
        </w:rPr>
        <w:t>mediante acuerdo</w:t>
      </w:r>
      <w:r w:rsidR="0064589C" w:rsidRPr="00CA7F7D">
        <w:rPr>
          <w:rFonts w:ascii="Times New Roman" w:hAnsi="Times New Roman" w:cs="Times New Roman"/>
          <w:sz w:val="24"/>
          <w:szCs w:val="24"/>
        </w:rPr>
        <w:t xml:space="preserve">  </w:t>
      </w:r>
      <w:r w:rsidR="004965C8" w:rsidRPr="00CA7F7D">
        <w:rPr>
          <w:rFonts w:ascii="Times New Roman" w:hAnsi="Times New Roman" w:cs="Times New Roman"/>
          <w:sz w:val="24"/>
          <w:szCs w:val="24"/>
        </w:rPr>
        <w:t xml:space="preserve"> Del consejo municipal número 012 d</w:t>
      </w:r>
      <w:r w:rsidR="00D8158B">
        <w:rPr>
          <w:rFonts w:ascii="Times New Roman" w:hAnsi="Times New Roman" w:cs="Times New Roman"/>
          <w:sz w:val="24"/>
          <w:szCs w:val="24"/>
        </w:rPr>
        <w:t xml:space="preserve">el 31 de agosto de 2010, </w:t>
      </w:r>
      <w:r w:rsidR="004965C8" w:rsidRPr="00CA7F7D">
        <w:rPr>
          <w:rFonts w:ascii="Times New Roman" w:hAnsi="Times New Roman" w:cs="Times New Roman"/>
          <w:sz w:val="24"/>
          <w:szCs w:val="24"/>
        </w:rPr>
        <w:t>con la denominación “CALIDAD, EFICIENCIA, PERTINENCIA Y COBERTURA” 2010 – 2016.</w:t>
      </w:r>
      <w:r w:rsidR="00112DF5" w:rsidRPr="00CA7F7D">
        <w:rPr>
          <w:rFonts w:ascii="Times New Roman" w:hAnsi="Times New Roman" w:cs="Times New Roman"/>
          <w:sz w:val="24"/>
          <w:szCs w:val="24"/>
        </w:rPr>
        <w:t xml:space="preserve">   </w:t>
      </w:r>
      <w:r w:rsidR="00BF6DB3" w:rsidRPr="00CA7F7D">
        <w:rPr>
          <w:rFonts w:ascii="Times New Roman" w:hAnsi="Times New Roman" w:cs="Times New Roman"/>
          <w:sz w:val="24"/>
          <w:szCs w:val="24"/>
        </w:rPr>
        <w:t>La estructura</w:t>
      </w:r>
      <w:r w:rsidR="00112DF5" w:rsidRPr="00CA7F7D">
        <w:rPr>
          <w:rFonts w:ascii="Times New Roman" w:hAnsi="Times New Roman" w:cs="Times New Roman"/>
          <w:sz w:val="24"/>
          <w:szCs w:val="24"/>
        </w:rPr>
        <w:t xml:space="preserve"> del PEM se revisa con respecto a lo presentado en la </w:t>
      </w:r>
      <w:r w:rsidR="00112DF5" w:rsidRPr="00CA7F7D">
        <w:rPr>
          <w:rFonts w:ascii="Times New Roman" w:hAnsi="Times New Roman" w:cs="Times New Roman"/>
          <w:sz w:val="24"/>
          <w:szCs w:val="24"/>
        </w:rPr>
        <w:fldChar w:fldCharType="begin"/>
      </w:r>
      <w:r w:rsidR="00112DF5" w:rsidRPr="00CA7F7D">
        <w:rPr>
          <w:rFonts w:ascii="Times New Roman" w:hAnsi="Times New Roman" w:cs="Times New Roman"/>
          <w:sz w:val="24"/>
          <w:szCs w:val="24"/>
        </w:rPr>
        <w:instrText xml:space="preserve"> REF _Ref477453634 \h </w:instrText>
      </w:r>
      <w:r w:rsidR="00943D55" w:rsidRPr="00CA7F7D">
        <w:rPr>
          <w:rFonts w:ascii="Times New Roman" w:hAnsi="Times New Roman" w:cs="Times New Roman"/>
          <w:sz w:val="24"/>
          <w:szCs w:val="24"/>
        </w:rPr>
        <w:instrText xml:space="preserve"> \* MERGEFORMAT </w:instrText>
      </w:r>
      <w:r w:rsidR="00112DF5" w:rsidRPr="00CA7F7D">
        <w:rPr>
          <w:rFonts w:ascii="Times New Roman" w:hAnsi="Times New Roman" w:cs="Times New Roman"/>
          <w:sz w:val="24"/>
          <w:szCs w:val="24"/>
        </w:rPr>
        <w:fldChar w:fldCharType="separate"/>
      </w:r>
      <w:r w:rsidR="00372651">
        <w:rPr>
          <w:rFonts w:ascii="Times New Roman" w:hAnsi="Times New Roman" w:cs="Times New Roman"/>
          <w:b/>
          <w:bCs/>
          <w:sz w:val="24"/>
          <w:szCs w:val="24"/>
          <w:lang w:val="es-ES"/>
        </w:rPr>
        <w:t>¡Error! No se encuentra el origen de la referencia.</w:t>
      </w:r>
      <w:r w:rsidR="00112DF5" w:rsidRPr="00CA7F7D">
        <w:rPr>
          <w:rFonts w:ascii="Times New Roman" w:hAnsi="Times New Roman" w:cs="Times New Roman"/>
          <w:sz w:val="24"/>
          <w:szCs w:val="24"/>
        </w:rPr>
        <w:fldChar w:fldCharType="end"/>
      </w:r>
      <w:r w:rsidR="00112DF5" w:rsidRPr="00CA7F7D">
        <w:rPr>
          <w:rFonts w:ascii="Times New Roman" w:hAnsi="Times New Roman" w:cs="Times New Roman"/>
          <w:sz w:val="24"/>
          <w:szCs w:val="24"/>
        </w:rPr>
        <w:t xml:space="preserve">. </w:t>
      </w:r>
    </w:p>
    <w:p w14:paraId="08B75C4C" w14:textId="7D2043D5" w:rsidR="00112DF5" w:rsidRPr="00CA7F7D" w:rsidRDefault="006555FC" w:rsidP="006555FC">
      <w:pPr>
        <w:pStyle w:val="Prrafodelista"/>
        <w:spacing w:before="200" w:after="0"/>
        <w:ind w:firstLine="720"/>
        <w:contextualSpacing w:val="0"/>
        <w:jc w:val="left"/>
        <w:outlineLvl w:val="2"/>
        <w:rPr>
          <w:szCs w:val="24"/>
        </w:rPr>
      </w:pPr>
      <w:bookmarkStart w:id="29" w:name="_Toc495919823"/>
      <w:r>
        <w:rPr>
          <w:b/>
          <w:szCs w:val="24"/>
        </w:rPr>
        <w:lastRenderedPageBreak/>
        <w:t xml:space="preserve">4.1.1. Diagnóstico. </w:t>
      </w:r>
      <w:r w:rsidR="00112DF5" w:rsidRPr="00CA7F7D">
        <w:rPr>
          <w:szCs w:val="24"/>
        </w:rPr>
        <w:t>Los referentes del PE</w:t>
      </w:r>
      <w:r w:rsidR="00C87FE7" w:rsidRPr="00CA7F7D">
        <w:rPr>
          <w:szCs w:val="24"/>
        </w:rPr>
        <w:t xml:space="preserve">M parte, a nivel </w:t>
      </w:r>
      <w:proofErr w:type="gramStart"/>
      <w:r w:rsidR="00C87FE7" w:rsidRPr="00CA7F7D">
        <w:rPr>
          <w:szCs w:val="24"/>
        </w:rPr>
        <w:t xml:space="preserve">internacional, </w:t>
      </w:r>
      <w:r w:rsidR="00112DF5" w:rsidRPr="00CA7F7D">
        <w:rPr>
          <w:szCs w:val="24"/>
        </w:rPr>
        <w:t xml:space="preserve"> de</w:t>
      </w:r>
      <w:proofErr w:type="gramEnd"/>
      <w:r w:rsidR="00112DF5" w:rsidRPr="00CA7F7D">
        <w:rPr>
          <w:szCs w:val="24"/>
        </w:rPr>
        <w:t xml:space="preserve"> los objetivos del milenio que planteaban reducir a la mitad la pobreza extrema y el hambre, universalizar la enseñanza primaria, reducir la mortalidad infantil en dos terceras partes, lograr la igualdad de género, detener la propagación del sida, el paludismo y la tuberculosis, garantizar un medio ambiente sostenible </w:t>
      </w:r>
      <w:r w:rsidR="00C87FE7" w:rsidRPr="00CA7F7D">
        <w:rPr>
          <w:szCs w:val="24"/>
        </w:rPr>
        <w:t>y promocionar el comercio justo.</w:t>
      </w:r>
      <w:bookmarkEnd w:id="29"/>
      <w:r w:rsidR="00C87FE7" w:rsidRPr="00CA7F7D">
        <w:rPr>
          <w:szCs w:val="24"/>
        </w:rPr>
        <w:t xml:space="preserve">  </w:t>
      </w:r>
    </w:p>
    <w:p w14:paraId="4F96688E" w14:textId="197C2BBA" w:rsidR="00C87FE7" w:rsidRPr="00CA7F7D" w:rsidRDefault="00C87FE7" w:rsidP="006555FC">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A nivel </w:t>
      </w:r>
      <w:r w:rsidR="00C92ACB" w:rsidRPr="00CA7F7D">
        <w:rPr>
          <w:rFonts w:ascii="Times New Roman" w:hAnsi="Times New Roman" w:cs="Times New Roman"/>
          <w:sz w:val="24"/>
          <w:szCs w:val="24"/>
        </w:rPr>
        <w:t>nacional, retoma</w:t>
      </w:r>
      <w:r w:rsidR="006555FC">
        <w:rPr>
          <w:rFonts w:ascii="Times New Roman" w:hAnsi="Times New Roman" w:cs="Times New Roman"/>
          <w:sz w:val="24"/>
          <w:szCs w:val="24"/>
        </w:rPr>
        <w:t xml:space="preserve"> </w:t>
      </w:r>
      <w:r w:rsidRPr="00CA7F7D">
        <w:rPr>
          <w:rFonts w:ascii="Times New Roman" w:hAnsi="Times New Roman" w:cs="Times New Roman"/>
          <w:sz w:val="24"/>
          <w:szCs w:val="24"/>
        </w:rPr>
        <w:t xml:space="preserve">los planteamientos del plan decenal de educación 1996-2005: La Educación Compromiso de </w:t>
      </w:r>
      <w:proofErr w:type="gramStart"/>
      <w:r w:rsidRPr="00CA7F7D">
        <w:rPr>
          <w:rFonts w:ascii="Times New Roman" w:hAnsi="Times New Roman" w:cs="Times New Roman"/>
          <w:sz w:val="24"/>
          <w:szCs w:val="24"/>
        </w:rPr>
        <w:t>Todos</w:t>
      </w:r>
      <w:r w:rsidR="00C92ACB" w:rsidRPr="00CA7F7D">
        <w:rPr>
          <w:rFonts w:ascii="Times New Roman" w:hAnsi="Times New Roman" w:cs="Times New Roman"/>
          <w:sz w:val="24"/>
          <w:szCs w:val="24"/>
        </w:rPr>
        <w:t xml:space="preserve">, </w:t>
      </w:r>
      <w:r w:rsidRPr="00CA7F7D">
        <w:rPr>
          <w:rFonts w:ascii="Times New Roman" w:hAnsi="Times New Roman" w:cs="Times New Roman"/>
          <w:sz w:val="24"/>
          <w:szCs w:val="24"/>
        </w:rPr>
        <w:t xml:space="preserve">  </w:t>
      </w:r>
      <w:proofErr w:type="gramEnd"/>
      <w:r w:rsidRPr="00CA7F7D">
        <w:rPr>
          <w:rFonts w:ascii="Times New Roman" w:hAnsi="Times New Roman" w:cs="Times New Roman"/>
          <w:sz w:val="24"/>
          <w:szCs w:val="24"/>
        </w:rPr>
        <w:t>el Plan Nacional Decenal de Educación 2006-2016</w:t>
      </w:r>
      <w:r w:rsidR="00C92ACB" w:rsidRPr="00CA7F7D">
        <w:rPr>
          <w:rFonts w:ascii="Times New Roman" w:hAnsi="Times New Roman" w:cs="Times New Roman"/>
          <w:sz w:val="24"/>
          <w:szCs w:val="24"/>
        </w:rPr>
        <w:t xml:space="preserve">, Visión Colombia II Centenario 2019. “Una Sociedad Más Igualitaria Y Solidaria”. Cerrar Las Brechas Sociales Y Regionales, el Plan Nacional Sectorial 2006-2010, Revolución educativa, y El Plan Nacional Sectorial 2011-2014. </w:t>
      </w:r>
    </w:p>
    <w:p w14:paraId="1E36D0C0" w14:textId="5B50FDCC" w:rsidR="00C92ACB" w:rsidRPr="00CA7F7D" w:rsidRDefault="00C92ACB" w:rsidP="006555FC">
      <w:pPr>
        <w:spacing w:after="0" w:line="480" w:lineRule="auto"/>
        <w:ind w:firstLine="720"/>
        <w:rPr>
          <w:rFonts w:ascii="Times New Roman" w:hAnsi="Times New Roman" w:cs="Times New Roman"/>
          <w:sz w:val="24"/>
          <w:szCs w:val="24"/>
        </w:rPr>
      </w:pPr>
      <w:proofErr w:type="gramStart"/>
      <w:r w:rsidRPr="00CA7F7D">
        <w:rPr>
          <w:rFonts w:ascii="Times New Roman" w:hAnsi="Times New Roman" w:cs="Times New Roman"/>
          <w:sz w:val="24"/>
          <w:szCs w:val="24"/>
        </w:rPr>
        <w:t>A  nivel</w:t>
      </w:r>
      <w:proofErr w:type="gramEnd"/>
      <w:r w:rsidRPr="00CA7F7D">
        <w:rPr>
          <w:rFonts w:ascii="Times New Roman" w:hAnsi="Times New Roman" w:cs="Times New Roman"/>
          <w:sz w:val="24"/>
          <w:szCs w:val="24"/>
        </w:rPr>
        <w:t xml:space="preserve"> departamental </w:t>
      </w:r>
      <w:r w:rsidR="00867469" w:rsidRPr="00CA7F7D">
        <w:rPr>
          <w:rFonts w:ascii="Times New Roman" w:hAnsi="Times New Roman" w:cs="Times New Roman"/>
          <w:sz w:val="24"/>
          <w:szCs w:val="24"/>
        </w:rPr>
        <w:t xml:space="preserve"> parte del  Plan de Desarrollo de Antioquia en los componentes de educación y cultura, el cual cuenta con 26  programas para educación y cultura. </w:t>
      </w:r>
    </w:p>
    <w:p w14:paraId="5B43D1FD" w14:textId="5870B6E8" w:rsidR="00112DF5" w:rsidRPr="00CA7F7D" w:rsidRDefault="006555FC" w:rsidP="006555FC">
      <w:pPr>
        <w:pStyle w:val="Prrafodelista"/>
        <w:spacing w:before="200" w:after="0"/>
        <w:ind w:firstLine="720"/>
        <w:contextualSpacing w:val="0"/>
        <w:jc w:val="left"/>
        <w:outlineLvl w:val="3"/>
        <w:rPr>
          <w:szCs w:val="24"/>
        </w:rPr>
      </w:pPr>
      <w:bookmarkStart w:id="30" w:name="_Ref483141294"/>
      <w:r w:rsidRPr="006555FC">
        <w:rPr>
          <w:b/>
          <w:i/>
          <w:szCs w:val="24"/>
        </w:rPr>
        <w:t xml:space="preserve">4.1.1.1. </w:t>
      </w:r>
      <w:r w:rsidR="00112DF5" w:rsidRPr="006555FC">
        <w:rPr>
          <w:b/>
          <w:i/>
          <w:szCs w:val="24"/>
        </w:rPr>
        <w:t>Problemas</w:t>
      </w:r>
      <w:bookmarkEnd w:id="30"/>
      <w:r w:rsidRPr="006555FC">
        <w:rPr>
          <w:b/>
          <w:i/>
          <w:szCs w:val="24"/>
        </w:rPr>
        <w:t xml:space="preserve">. </w:t>
      </w:r>
      <w:r w:rsidR="00E4282B" w:rsidRPr="006555FC">
        <w:rPr>
          <w:i/>
          <w:szCs w:val="24"/>
        </w:rPr>
        <w:t>A</w:t>
      </w:r>
      <w:r w:rsidR="00E4282B" w:rsidRPr="00CA7F7D">
        <w:rPr>
          <w:szCs w:val="24"/>
        </w:rPr>
        <w:t xml:space="preserve"> partir de los referentes anteriores </w:t>
      </w:r>
      <w:proofErr w:type="gramStart"/>
      <w:r w:rsidR="00E4282B" w:rsidRPr="00CA7F7D">
        <w:rPr>
          <w:szCs w:val="24"/>
        </w:rPr>
        <w:t>se  identificaron</w:t>
      </w:r>
      <w:proofErr w:type="gramEnd"/>
      <w:r w:rsidR="00E4282B" w:rsidRPr="00CA7F7D">
        <w:rPr>
          <w:szCs w:val="24"/>
        </w:rPr>
        <w:t xml:space="preserve">  problemáticas  a nivel nacional, departamental y municipal, como se puede observar en la siguiente tabla. </w:t>
      </w:r>
    </w:p>
    <w:p w14:paraId="3772838A" w14:textId="74A0458F" w:rsidR="00F92D45" w:rsidRPr="00F92D45" w:rsidRDefault="00F92D45" w:rsidP="00664B9B">
      <w:pPr>
        <w:pStyle w:val="Descripcin"/>
        <w:spacing w:before="100" w:after="0"/>
        <w:rPr>
          <w:rFonts w:ascii="Times New Roman" w:hAnsi="Times New Roman" w:cs="Times New Roman"/>
          <w:b/>
          <w:i w:val="0"/>
          <w:color w:val="auto"/>
          <w:sz w:val="24"/>
          <w:szCs w:val="24"/>
        </w:rPr>
      </w:pPr>
      <w:bookmarkStart w:id="31" w:name="_Toc495919691"/>
      <w:r w:rsidRPr="00F92D45">
        <w:rPr>
          <w:rFonts w:ascii="Times New Roman" w:hAnsi="Times New Roman" w:cs="Times New Roman"/>
          <w:b/>
          <w:i w:val="0"/>
          <w:color w:val="auto"/>
          <w:sz w:val="24"/>
          <w:szCs w:val="24"/>
        </w:rPr>
        <w:t xml:space="preserve">Tabla </w:t>
      </w:r>
      <w:r w:rsidRPr="00F92D45">
        <w:rPr>
          <w:rFonts w:ascii="Times New Roman" w:hAnsi="Times New Roman" w:cs="Times New Roman"/>
          <w:b/>
          <w:i w:val="0"/>
          <w:color w:val="auto"/>
          <w:sz w:val="24"/>
          <w:szCs w:val="24"/>
        </w:rPr>
        <w:fldChar w:fldCharType="begin"/>
      </w:r>
      <w:r w:rsidRPr="00F92D45">
        <w:rPr>
          <w:rFonts w:ascii="Times New Roman" w:hAnsi="Times New Roman" w:cs="Times New Roman"/>
          <w:b/>
          <w:i w:val="0"/>
          <w:color w:val="auto"/>
          <w:sz w:val="24"/>
          <w:szCs w:val="24"/>
        </w:rPr>
        <w:instrText xml:space="preserve"> SEQ Tabla \* ARABIC </w:instrText>
      </w:r>
      <w:r w:rsidRPr="00F92D45">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w:t>
      </w:r>
      <w:r w:rsidRPr="00F92D45">
        <w:rPr>
          <w:rFonts w:ascii="Times New Roman" w:hAnsi="Times New Roman" w:cs="Times New Roman"/>
          <w:b/>
          <w:i w:val="0"/>
          <w:color w:val="auto"/>
          <w:sz w:val="24"/>
          <w:szCs w:val="24"/>
        </w:rPr>
        <w:fldChar w:fldCharType="end"/>
      </w:r>
      <w:r w:rsidRPr="00F92D45">
        <w:rPr>
          <w:rFonts w:ascii="Times New Roman" w:hAnsi="Times New Roman" w:cs="Times New Roman"/>
          <w:b/>
          <w:i w:val="0"/>
          <w:color w:val="auto"/>
          <w:sz w:val="24"/>
          <w:szCs w:val="24"/>
        </w:rPr>
        <w:t xml:space="preserve">. </w:t>
      </w:r>
      <w:r w:rsidRPr="00F92D45">
        <w:rPr>
          <w:rFonts w:ascii="Times New Roman" w:hAnsi="Times New Roman" w:cs="Times New Roman"/>
          <w:b/>
          <w:i w:val="0"/>
          <w:color w:val="FFFFFF" w:themeColor="background1"/>
          <w:sz w:val="24"/>
          <w:szCs w:val="24"/>
        </w:rPr>
        <w:t>Indicadores de base PEM.</w:t>
      </w:r>
      <w:bookmarkEnd w:id="31"/>
    </w:p>
    <w:p w14:paraId="14F452FD" w14:textId="08433574" w:rsidR="00F92D45" w:rsidRPr="00F92D45" w:rsidRDefault="00F92D45" w:rsidP="00EA6336">
      <w:pPr>
        <w:spacing w:after="100" w:line="240" w:lineRule="auto"/>
        <w:rPr>
          <w:rFonts w:ascii="Times New Roman" w:hAnsi="Times New Roman" w:cs="Times New Roman"/>
          <w:b/>
          <w:i/>
          <w:sz w:val="24"/>
          <w:szCs w:val="24"/>
        </w:rPr>
      </w:pPr>
      <w:bookmarkStart w:id="32" w:name="_Toc495335743"/>
      <w:r w:rsidRPr="00F92D45">
        <w:rPr>
          <w:rFonts w:ascii="Times New Roman" w:hAnsi="Times New Roman" w:cs="Times New Roman"/>
          <w:b/>
          <w:i/>
          <w:sz w:val="24"/>
          <w:szCs w:val="24"/>
        </w:rPr>
        <w:t>Indicadores de base PEM</w:t>
      </w:r>
      <w:bookmarkEnd w:id="32"/>
      <w:r w:rsidR="00EA6336">
        <w:rPr>
          <w:rFonts w:ascii="Times New Roman" w:hAnsi="Times New Roman" w:cs="Times New Roman"/>
          <w:b/>
          <w:i/>
          <w:sz w:val="24"/>
          <w:szCs w:val="24"/>
        </w:rPr>
        <w:t>.</w:t>
      </w:r>
    </w:p>
    <w:tbl>
      <w:tblPr>
        <w:tblStyle w:val="Tablaconcuadrcula"/>
        <w:tblW w:w="0" w:type="auto"/>
        <w:tblLook w:val="04A0" w:firstRow="1" w:lastRow="0" w:firstColumn="1" w:lastColumn="0" w:noHBand="0" w:noVBand="1"/>
      </w:tblPr>
      <w:tblGrid>
        <w:gridCol w:w="1176"/>
        <w:gridCol w:w="1959"/>
        <w:gridCol w:w="1294"/>
        <w:gridCol w:w="1788"/>
        <w:gridCol w:w="1403"/>
        <w:gridCol w:w="1956"/>
      </w:tblGrid>
      <w:tr w:rsidR="006E0D15" w:rsidRPr="00CA7F7D" w14:paraId="6753D2B1" w14:textId="68630A01" w:rsidTr="006E0D15">
        <w:tc>
          <w:tcPr>
            <w:tcW w:w="1176" w:type="dxa"/>
            <w:vMerge w:val="restart"/>
            <w:vAlign w:val="center"/>
          </w:tcPr>
          <w:p w14:paraId="72570144" w14:textId="0471357D"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Variable</w:t>
            </w:r>
          </w:p>
        </w:tc>
        <w:tc>
          <w:tcPr>
            <w:tcW w:w="1959" w:type="dxa"/>
            <w:vMerge w:val="restart"/>
            <w:vAlign w:val="center"/>
          </w:tcPr>
          <w:p w14:paraId="2C60ADE9" w14:textId="67F81B27"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Indicador </w:t>
            </w:r>
          </w:p>
        </w:tc>
        <w:tc>
          <w:tcPr>
            <w:tcW w:w="4485" w:type="dxa"/>
            <w:gridSpan w:val="3"/>
          </w:tcPr>
          <w:p w14:paraId="63C0679D" w14:textId="41A4A311"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Alcance geográfico</w:t>
            </w:r>
          </w:p>
        </w:tc>
        <w:tc>
          <w:tcPr>
            <w:tcW w:w="1956" w:type="dxa"/>
          </w:tcPr>
          <w:p w14:paraId="3A83C6D8" w14:textId="77777777" w:rsidR="006E0D15" w:rsidRPr="00CA7F7D" w:rsidRDefault="006E0D15" w:rsidP="00F92D45">
            <w:pPr>
              <w:rPr>
                <w:rFonts w:ascii="Times New Roman" w:hAnsi="Times New Roman" w:cs="Times New Roman"/>
                <w:sz w:val="24"/>
                <w:szCs w:val="24"/>
              </w:rPr>
            </w:pPr>
          </w:p>
        </w:tc>
      </w:tr>
      <w:tr w:rsidR="006E0D15" w:rsidRPr="00CA7F7D" w14:paraId="3E4212DC" w14:textId="6C702E53" w:rsidTr="006E0D15">
        <w:tc>
          <w:tcPr>
            <w:tcW w:w="1176" w:type="dxa"/>
            <w:vMerge/>
          </w:tcPr>
          <w:p w14:paraId="254A2923" w14:textId="77777777" w:rsidR="006E0D15" w:rsidRPr="00CA7F7D" w:rsidRDefault="006E0D15" w:rsidP="00F92D45">
            <w:pPr>
              <w:rPr>
                <w:rFonts w:ascii="Times New Roman" w:hAnsi="Times New Roman" w:cs="Times New Roman"/>
                <w:sz w:val="24"/>
                <w:szCs w:val="24"/>
              </w:rPr>
            </w:pPr>
          </w:p>
        </w:tc>
        <w:tc>
          <w:tcPr>
            <w:tcW w:w="1959" w:type="dxa"/>
            <w:vMerge/>
          </w:tcPr>
          <w:p w14:paraId="15C6B648" w14:textId="0ED89148" w:rsidR="006E0D15" w:rsidRPr="00CA7F7D" w:rsidRDefault="006E0D15" w:rsidP="00F92D45">
            <w:pPr>
              <w:rPr>
                <w:rFonts w:ascii="Times New Roman" w:hAnsi="Times New Roman" w:cs="Times New Roman"/>
                <w:sz w:val="24"/>
                <w:szCs w:val="24"/>
              </w:rPr>
            </w:pPr>
          </w:p>
        </w:tc>
        <w:tc>
          <w:tcPr>
            <w:tcW w:w="1294" w:type="dxa"/>
          </w:tcPr>
          <w:p w14:paraId="034BA3CE" w14:textId="7B558130"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Nacional</w:t>
            </w:r>
          </w:p>
        </w:tc>
        <w:tc>
          <w:tcPr>
            <w:tcW w:w="1788" w:type="dxa"/>
          </w:tcPr>
          <w:p w14:paraId="07D7B96E" w14:textId="1A4A1A08"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Departamental</w:t>
            </w:r>
          </w:p>
        </w:tc>
        <w:tc>
          <w:tcPr>
            <w:tcW w:w="1403" w:type="dxa"/>
          </w:tcPr>
          <w:p w14:paraId="79F16F27" w14:textId="27D567AB"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Municipal</w:t>
            </w:r>
          </w:p>
        </w:tc>
        <w:tc>
          <w:tcPr>
            <w:tcW w:w="1956" w:type="dxa"/>
          </w:tcPr>
          <w:p w14:paraId="26AE0889" w14:textId="77777777" w:rsidR="006E0D15" w:rsidRPr="00CA7F7D" w:rsidRDefault="006E0D15" w:rsidP="00F92D45">
            <w:pPr>
              <w:rPr>
                <w:rFonts w:ascii="Times New Roman" w:hAnsi="Times New Roman" w:cs="Times New Roman"/>
                <w:sz w:val="24"/>
                <w:szCs w:val="24"/>
              </w:rPr>
            </w:pPr>
          </w:p>
        </w:tc>
      </w:tr>
      <w:tr w:rsidR="006E0D15" w:rsidRPr="00CA7F7D" w14:paraId="7922FF28" w14:textId="7D8A3646" w:rsidTr="006E0D15">
        <w:tc>
          <w:tcPr>
            <w:tcW w:w="1176" w:type="dxa"/>
            <w:vMerge w:val="restart"/>
            <w:vAlign w:val="center"/>
          </w:tcPr>
          <w:p w14:paraId="39E75A42" w14:textId="12E039AA"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Cobertura</w:t>
            </w:r>
          </w:p>
        </w:tc>
        <w:tc>
          <w:tcPr>
            <w:tcW w:w="1959" w:type="dxa"/>
          </w:tcPr>
          <w:p w14:paraId="07DA5B9D" w14:textId="4B8C14E4"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Cobertura bruta Básica y media </w:t>
            </w:r>
          </w:p>
        </w:tc>
        <w:tc>
          <w:tcPr>
            <w:tcW w:w="1294" w:type="dxa"/>
            <w:vAlign w:val="center"/>
          </w:tcPr>
          <w:p w14:paraId="5EF959C5" w14:textId="1460A9B2"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94%*</w:t>
            </w:r>
          </w:p>
        </w:tc>
        <w:tc>
          <w:tcPr>
            <w:tcW w:w="1788" w:type="dxa"/>
          </w:tcPr>
          <w:p w14:paraId="1EF5BC33" w14:textId="06FCC00C"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90.19**</w:t>
            </w:r>
          </w:p>
        </w:tc>
        <w:tc>
          <w:tcPr>
            <w:tcW w:w="1403" w:type="dxa"/>
          </w:tcPr>
          <w:p w14:paraId="5441BE01" w14:textId="74A78CB2"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84.45</w:t>
            </w:r>
          </w:p>
        </w:tc>
        <w:tc>
          <w:tcPr>
            <w:tcW w:w="1956" w:type="dxa"/>
          </w:tcPr>
          <w:p w14:paraId="3A5118B6" w14:textId="77777777" w:rsidR="006E0D15" w:rsidRPr="00CA7F7D" w:rsidRDefault="006E0D15" w:rsidP="00F92D45">
            <w:pPr>
              <w:rPr>
                <w:rFonts w:ascii="Times New Roman" w:hAnsi="Times New Roman" w:cs="Times New Roman"/>
                <w:sz w:val="24"/>
                <w:szCs w:val="24"/>
              </w:rPr>
            </w:pPr>
          </w:p>
        </w:tc>
      </w:tr>
      <w:tr w:rsidR="006E0D15" w:rsidRPr="00CA7F7D" w14:paraId="112811AF" w14:textId="542DCC91" w:rsidTr="006E0D15">
        <w:tc>
          <w:tcPr>
            <w:tcW w:w="1176" w:type="dxa"/>
            <w:vMerge/>
          </w:tcPr>
          <w:p w14:paraId="39B77794" w14:textId="77777777" w:rsidR="006E0D15" w:rsidRPr="00CA7F7D" w:rsidRDefault="006E0D15" w:rsidP="00F92D45">
            <w:pPr>
              <w:rPr>
                <w:rFonts w:ascii="Times New Roman" w:hAnsi="Times New Roman" w:cs="Times New Roman"/>
                <w:sz w:val="24"/>
                <w:szCs w:val="24"/>
              </w:rPr>
            </w:pPr>
          </w:p>
        </w:tc>
        <w:tc>
          <w:tcPr>
            <w:tcW w:w="1959" w:type="dxa"/>
          </w:tcPr>
          <w:p w14:paraId="4EA396B8" w14:textId="1BD50DD7"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Cobertura bruta educación superior </w:t>
            </w:r>
          </w:p>
        </w:tc>
        <w:tc>
          <w:tcPr>
            <w:tcW w:w="1294" w:type="dxa"/>
            <w:vAlign w:val="center"/>
          </w:tcPr>
          <w:p w14:paraId="74D9EDFA" w14:textId="5B5ACD3B"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31%*</w:t>
            </w:r>
          </w:p>
        </w:tc>
        <w:tc>
          <w:tcPr>
            <w:tcW w:w="1788" w:type="dxa"/>
          </w:tcPr>
          <w:p w14:paraId="678B878E" w14:textId="654D4773"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32.1***</w:t>
            </w:r>
          </w:p>
        </w:tc>
        <w:tc>
          <w:tcPr>
            <w:tcW w:w="1403" w:type="dxa"/>
          </w:tcPr>
          <w:p w14:paraId="6EDC369D" w14:textId="77777777" w:rsidR="006E0D15" w:rsidRPr="00CA7F7D" w:rsidRDefault="006E0D15" w:rsidP="00F92D45">
            <w:pPr>
              <w:rPr>
                <w:rFonts w:ascii="Times New Roman" w:hAnsi="Times New Roman" w:cs="Times New Roman"/>
                <w:sz w:val="24"/>
                <w:szCs w:val="24"/>
              </w:rPr>
            </w:pPr>
          </w:p>
        </w:tc>
        <w:tc>
          <w:tcPr>
            <w:tcW w:w="1956" w:type="dxa"/>
          </w:tcPr>
          <w:p w14:paraId="7C0DB754" w14:textId="77777777" w:rsidR="006E0D15" w:rsidRPr="00CA7F7D" w:rsidRDefault="006E0D15" w:rsidP="00F92D45">
            <w:pPr>
              <w:rPr>
                <w:rFonts w:ascii="Times New Roman" w:hAnsi="Times New Roman" w:cs="Times New Roman"/>
                <w:sz w:val="24"/>
                <w:szCs w:val="24"/>
              </w:rPr>
            </w:pPr>
          </w:p>
        </w:tc>
      </w:tr>
      <w:tr w:rsidR="006E0D15" w:rsidRPr="00CA7F7D" w14:paraId="44579281" w14:textId="353F1DDB" w:rsidTr="006E0D15">
        <w:tc>
          <w:tcPr>
            <w:tcW w:w="1176" w:type="dxa"/>
            <w:vMerge/>
          </w:tcPr>
          <w:p w14:paraId="3342AED9" w14:textId="77777777" w:rsidR="006E0D15" w:rsidRPr="00CA7F7D" w:rsidRDefault="006E0D15" w:rsidP="00F92D45">
            <w:pPr>
              <w:rPr>
                <w:rFonts w:ascii="Times New Roman" w:hAnsi="Times New Roman" w:cs="Times New Roman"/>
                <w:sz w:val="24"/>
                <w:szCs w:val="24"/>
              </w:rPr>
            </w:pPr>
          </w:p>
        </w:tc>
        <w:tc>
          <w:tcPr>
            <w:tcW w:w="1959" w:type="dxa"/>
          </w:tcPr>
          <w:p w14:paraId="493B28BC" w14:textId="4E732AED"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Tasa de absorción educación superior </w:t>
            </w:r>
          </w:p>
        </w:tc>
        <w:tc>
          <w:tcPr>
            <w:tcW w:w="1294" w:type="dxa"/>
            <w:vAlign w:val="center"/>
          </w:tcPr>
          <w:p w14:paraId="7D969D0B" w14:textId="458039C8"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62%*</w:t>
            </w:r>
          </w:p>
        </w:tc>
        <w:tc>
          <w:tcPr>
            <w:tcW w:w="1788" w:type="dxa"/>
          </w:tcPr>
          <w:p w14:paraId="1613ACA7" w14:textId="77777777" w:rsidR="006E0D15" w:rsidRPr="00CA7F7D" w:rsidRDefault="006E0D15" w:rsidP="00F92D45">
            <w:pPr>
              <w:rPr>
                <w:rFonts w:ascii="Times New Roman" w:hAnsi="Times New Roman" w:cs="Times New Roman"/>
                <w:sz w:val="24"/>
                <w:szCs w:val="24"/>
              </w:rPr>
            </w:pPr>
          </w:p>
        </w:tc>
        <w:tc>
          <w:tcPr>
            <w:tcW w:w="1403" w:type="dxa"/>
          </w:tcPr>
          <w:p w14:paraId="0BD34DAD" w14:textId="77777777" w:rsidR="006E0D15" w:rsidRPr="00CA7F7D" w:rsidRDefault="006E0D15" w:rsidP="00F92D45">
            <w:pPr>
              <w:rPr>
                <w:rFonts w:ascii="Times New Roman" w:hAnsi="Times New Roman" w:cs="Times New Roman"/>
                <w:sz w:val="24"/>
                <w:szCs w:val="24"/>
              </w:rPr>
            </w:pPr>
          </w:p>
        </w:tc>
        <w:tc>
          <w:tcPr>
            <w:tcW w:w="1956" w:type="dxa"/>
          </w:tcPr>
          <w:p w14:paraId="51693CA4" w14:textId="77777777" w:rsidR="006E0D15" w:rsidRPr="00CA7F7D" w:rsidRDefault="006E0D15" w:rsidP="00F92D45">
            <w:pPr>
              <w:rPr>
                <w:rFonts w:ascii="Times New Roman" w:hAnsi="Times New Roman" w:cs="Times New Roman"/>
                <w:sz w:val="24"/>
                <w:szCs w:val="24"/>
              </w:rPr>
            </w:pPr>
          </w:p>
        </w:tc>
      </w:tr>
      <w:tr w:rsidR="006E0D15" w:rsidRPr="00CA7F7D" w14:paraId="60ADC602" w14:textId="4D483080" w:rsidTr="006E0D15">
        <w:tc>
          <w:tcPr>
            <w:tcW w:w="1176" w:type="dxa"/>
            <w:vMerge/>
          </w:tcPr>
          <w:p w14:paraId="0204A08F" w14:textId="77777777" w:rsidR="006E0D15" w:rsidRPr="00CA7F7D" w:rsidRDefault="006E0D15" w:rsidP="00F92D45">
            <w:pPr>
              <w:rPr>
                <w:rFonts w:ascii="Times New Roman" w:hAnsi="Times New Roman" w:cs="Times New Roman"/>
                <w:sz w:val="24"/>
                <w:szCs w:val="24"/>
              </w:rPr>
            </w:pPr>
          </w:p>
        </w:tc>
        <w:tc>
          <w:tcPr>
            <w:tcW w:w="1959" w:type="dxa"/>
          </w:tcPr>
          <w:p w14:paraId="6E9C4297" w14:textId="203A9220"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Analfabetismo </w:t>
            </w:r>
          </w:p>
        </w:tc>
        <w:tc>
          <w:tcPr>
            <w:tcW w:w="1294" w:type="dxa"/>
            <w:vAlign w:val="center"/>
          </w:tcPr>
          <w:p w14:paraId="7BB391FD" w14:textId="34CACF9D"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9,6%</w:t>
            </w:r>
          </w:p>
        </w:tc>
        <w:tc>
          <w:tcPr>
            <w:tcW w:w="1788" w:type="dxa"/>
          </w:tcPr>
          <w:p w14:paraId="32F48FEC" w14:textId="07159E1C"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6.62**</w:t>
            </w:r>
          </w:p>
        </w:tc>
        <w:tc>
          <w:tcPr>
            <w:tcW w:w="1403" w:type="dxa"/>
          </w:tcPr>
          <w:p w14:paraId="6B4211B2" w14:textId="77777777" w:rsidR="006E0D15" w:rsidRPr="00CA7F7D" w:rsidRDefault="006E0D15" w:rsidP="00F92D45">
            <w:pPr>
              <w:rPr>
                <w:rFonts w:ascii="Times New Roman" w:hAnsi="Times New Roman" w:cs="Times New Roman"/>
                <w:sz w:val="24"/>
                <w:szCs w:val="24"/>
              </w:rPr>
            </w:pPr>
          </w:p>
        </w:tc>
        <w:tc>
          <w:tcPr>
            <w:tcW w:w="1956" w:type="dxa"/>
          </w:tcPr>
          <w:p w14:paraId="65797EEE" w14:textId="77777777" w:rsidR="006E0D15" w:rsidRPr="00CA7F7D" w:rsidRDefault="006E0D15" w:rsidP="00F92D45">
            <w:pPr>
              <w:rPr>
                <w:rFonts w:ascii="Times New Roman" w:hAnsi="Times New Roman" w:cs="Times New Roman"/>
                <w:sz w:val="24"/>
                <w:szCs w:val="24"/>
              </w:rPr>
            </w:pPr>
          </w:p>
        </w:tc>
      </w:tr>
      <w:tr w:rsidR="006E0D15" w:rsidRPr="00CA7F7D" w14:paraId="6B544224" w14:textId="010767E7" w:rsidTr="006E0D15">
        <w:tc>
          <w:tcPr>
            <w:tcW w:w="1176" w:type="dxa"/>
            <w:vMerge w:val="restart"/>
          </w:tcPr>
          <w:p w14:paraId="6519DC11" w14:textId="2FE2D2D3"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Calidad </w:t>
            </w:r>
          </w:p>
        </w:tc>
        <w:tc>
          <w:tcPr>
            <w:tcW w:w="1959" w:type="dxa"/>
          </w:tcPr>
          <w:p w14:paraId="252C123B" w14:textId="08BB3743"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Posición en pruebas </w:t>
            </w:r>
            <w:proofErr w:type="spellStart"/>
            <w:r w:rsidRPr="00CA7F7D">
              <w:rPr>
                <w:rFonts w:ascii="Times New Roman" w:hAnsi="Times New Roman" w:cs="Times New Roman"/>
                <w:sz w:val="24"/>
                <w:szCs w:val="24"/>
              </w:rPr>
              <w:t>icfes</w:t>
            </w:r>
            <w:proofErr w:type="spellEnd"/>
            <w:r w:rsidRPr="00CA7F7D">
              <w:rPr>
                <w:rFonts w:ascii="Times New Roman" w:hAnsi="Times New Roman" w:cs="Times New Roman"/>
                <w:sz w:val="24"/>
                <w:szCs w:val="24"/>
              </w:rPr>
              <w:t xml:space="preserve"> </w:t>
            </w:r>
            <w:r w:rsidRPr="00CA7F7D">
              <w:rPr>
                <w:rFonts w:ascii="Times New Roman" w:hAnsi="Times New Roman" w:cs="Times New Roman"/>
                <w:sz w:val="24"/>
                <w:szCs w:val="24"/>
              </w:rPr>
              <w:lastRenderedPageBreak/>
              <w:t xml:space="preserve">(saber 11) </w:t>
            </w:r>
          </w:p>
        </w:tc>
        <w:tc>
          <w:tcPr>
            <w:tcW w:w="1294" w:type="dxa"/>
          </w:tcPr>
          <w:p w14:paraId="26C43A9A" w14:textId="77777777" w:rsidR="006E0D15" w:rsidRPr="00CA7F7D" w:rsidRDefault="006E0D15" w:rsidP="00F92D45">
            <w:pPr>
              <w:rPr>
                <w:rFonts w:ascii="Times New Roman" w:hAnsi="Times New Roman" w:cs="Times New Roman"/>
                <w:sz w:val="24"/>
                <w:szCs w:val="24"/>
              </w:rPr>
            </w:pPr>
          </w:p>
        </w:tc>
        <w:tc>
          <w:tcPr>
            <w:tcW w:w="1788" w:type="dxa"/>
          </w:tcPr>
          <w:p w14:paraId="5108DF44" w14:textId="0D925D54"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11**</w:t>
            </w:r>
          </w:p>
        </w:tc>
        <w:tc>
          <w:tcPr>
            <w:tcW w:w="1403" w:type="dxa"/>
          </w:tcPr>
          <w:p w14:paraId="5C6A0BD1" w14:textId="77777777" w:rsidR="006E0D15" w:rsidRPr="00CA7F7D" w:rsidRDefault="006E0D15" w:rsidP="00F92D45">
            <w:pPr>
              <w:rPr>
                <w:rFonts w:ascii="Times New Roman" w:hAnsi="Times New Roman" w:cs="Times New Roman"/>
                <w:sz w:val="24"/>
                <w:szCs w:val="24"/>
              </w:rPr>
            </w:pPr>
          </w:p>
        </w:tc>
        <w:tc>
          <w:tcPr>
            <w:tcW w:w="1956" w:type="dxa"/>
          </w:tcPr>
          <w:p w14:paraId="1429AA90" w14:textId="77777777" w:rsidR="006E0D15" w:rsidRPr="00CA7F7D" w:rsidRDefault="006E0D15" w:rsidP="00F92D45">
            <w:pPr>
              <w:rPr>
                <w:rFonts w:ascii="Times New Roman" w:hAnsi="Times New Roman" w:cs="Times New Roman"/>
                <w:sz w:val="24"/>
                <w:szCs w:val="24"/>
              </w:rPr>
            </w:pPr>
          </w:p>
        </w:tc>
      </w:tr>
      <w:tr w:rsidR="006E0D15" w:rsidRPr="00CA7F7D" w14:paraId="3DAD3BD4" w14:textId="1D811F25" w:rsidTr="006E0D15">
        <w:tc>
          <w:tcPr>
            <w:tcW w:w="1176" w:type="dxa"/>
            <w:vMerge/>
          </w:tcPr>
          <w:p w14:paraId="356DD52D" w14:textId="6AB5C2F1" w:rsidR="006E0D15" w:rsidRPr="00CA7F7D" w:rsidRDefault="006E0D15" w:rsidP="00F92D45">
            <w:pPr>
              <w:rPr>
                <w:rFonts w:ascii="Times New Roman" w:hAnsi="Times New Roman" w:cs="Times New Roman"/>
                <w:sz w:val="24"/>
                <w:szCs w:val="24"/>
              </w:rPr>
            </w:pPr>
          </w:p>
        </w:tc>
        <w:tc>
          <w:tcPr>
            <w:tcW w:w="1959" w:type="dxa"/>
          </w:tcPr>
          <w:p w14:paraId="5197FC68" w14:textId="6827EDEA"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Posición saber 9</w:t>
            </w:r>
          </w:p>
        </w:tc>
        <w:tc>
          <w:tcPr>
            <w:tcW w:w="1294" w:type="dxa"/>
          </w:tcPr>
          <w:p w14:paraId="4EBB128C" w14:textId="77777777" w:rsidR="006E0D15" w:rsidRPr="00CA7F7D" w:rsidRDefault="006E0D15" w:rsidP="00F92D45">
            <w:pPr>
              <w:rPr>
                <w:rFonts w:ascii="Times New Roman" w:hAnsi="Times New Roman" w:cs="Times New Roman"/>
                <w:sz w:val="24"/>
                <w:szCs w:val="24"/>
              </w:rPr>
            </w:pPr>
          </w:p>
        </w:tc>
        <w:tc>
          <w:tcPr>
            <w:tcW w:w="1788" w:type="dxa"/>
          </w:tcPr>
          <w:p w14:paraId="79C36CDB" w14:textId="4C622042"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14*</w:t>
            </w:r>
          </w:p>
        </w:tc>
        <w:tc>
          <w:tcPr>
            <w:tcW w:w="1403" w:type="dxa"/>
          </w:tcPr>
          <w:p w14:paraId="59341241" w14:textId="77777777" w:rsidR="006E0D15" w:rsidRPr="00CA7F7D" w:rsidRDefault="006E0D15" w:rsidP="00F92D45">
            <w:pPr>
              <w:rPr>
                <w:rFonts w:ascii="Times New Roman" w:hAnsi="Times New Roman" w:cs="Times New Roman"/>
                <w:sz w:val="24"/>
                <w:szCs w:val="24"/>
              </w:rPr>
            </w:pPr>
          </w:p>
        </w:tc>
        <w:tc>
          <w:tcPr>
            <w:tcW w:w="1956" w:type="dxa"/>
          </w:tcPr>
          <w:p w14:paraId="7D94A2B2" w14:textId="77777777" w:rsidR="006E0D15" w:rsidRPr="00CA7F7D" w:rsidRDefault="006E0D15" w:rsidP="00F92D45">
            <w:pPr>
              <w:rPr>
                <w:rFonts w:ascii="Times New Roman" w:hAnsi="Times New Roman" w:cs="Times New Roman"/>
                <w:sz w:val="24"/>
                <w:szCs w:val="24"/>
              </w:rPr>
            </w:pPr>
          </w:p>
        </w:tc>
      </w:tr>
      <w:tr w:rsidR="006E0D15" w:rsidRPr="00CA7F7D" w14:paraId="2546F4BE" w14:textId="4A327D76" w:rsidTr="006E0D15">
        <w:tc>
          <w:tcPr>
            <w:tcW w:w="1176" w:type="dxa"/>
            <w:vMerge/>
          </w:tcPr>
          <w:p w14:paraId="2BAF3CBE" w14:textId="77777777" w:rsidR="006E0D15" w:rsidRPr="00CA7F7D" w:rsidRDefault="006E0D15" w:rsidP="00F92D45">
            <w:pPr>
              <w:rPr>
                <w:rFonts w:ascii="Times New Roman" w:hAnsi="Times New Roman" w:cs="Times New Roman"/>
                <w:sz w:val="24"/>
                <w:szCs w:val="24"/>
              </w:rPr>
            </w:pPr>
          </w:p>
        </w:tc>
        <w:tc>
          <w:tcPr>
            <w:tcW w:w="1959" w:type="dxa"/>
          </w:tcPr>
          <w:p w14:paraId="7CBA0156" w14:textId="55C30351"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 xml:space="preserve">Posición saber 5 </w:t>
            </w:r>
          </w:p>
        </w:tc>
        <w:tc>
          <w:tcPr>
            <w:tcW w:w="1294" w:type="dxa"/>
          </w:tcPr>
          <w:p w14:paraId="06D248EA" w14:textId="77777777" w:rsidR="006E0D15" w:rsidRPr="00CA7F7D" w:rsidRDefault="006E0D15" w:rsidP="00F92D45">
            <w:pPr>
              <w:rPr>
                <w:rFonts w:ascii="Times New Roman" w:hAnsi="Times New Roman" w:cs="Times New Roman"/>
                <w:sz w:val="24"/>
                <w:szCs w:val="24"/>
              </w:rPr>
            </w:pPr>
          </w:p>
        </w:tc>
        <w:tc>
          <w:tcPr>
            <w:tcW w:w="1788" w:type="dxa"/>
          </w:tcPr>
          <w:p w14:paraId="4C43F879" w14:textId="6B7C71F8" w:rsidR="006E0D15" w:rsidRPr="00CA7F7D" w:rsidRDefault="006E0D15" w:rsidP="00F92D45">
            <w:pPr>
              <w:rPr>
                <w:rFonts w:ascii="Times New Roman" w:hAnsi="Times New Roman" w:cs="Times New Roman"/>
                <w:sz w:val="24"/>
                <w:szCs w:val="24"/>
              </w:rPr>
            </w:pPr>
            <w:r w:rsidRPr="00CA7F7D">
              <w:rPr>
                <w:rFonts w:ascii="Times New Roman" w:hAnsi="Times New Roman" w:cs="Times New Roman"/>
                <w:sz w:val="24"/>
                <w:szCs w:val="24"/>
              </w:rPr>
              <w:t>13*</w:t>
            </w:r>
          </w:p>
        </w:tc>
        <w:tc>
          <w:tcPr>
            <w:tcW w:w="1403" w:type="dxa"/>
          </w:tcPr>
          <w:p w14:paraId="66A00E06" w14:textId="77777777" w:rsidR="006E0D15" w:rsidRPr="00CA7F7D" w:rsidRDefault="006E0D15" w:rsidP="00F92D45">
            <w:pPr>
              <w:rPr>
                <w:rFonts w:ascii="Times New Roman" w:hAnsi="Times New Roman" w:cs="Times New Roman"/>
                <w:sz w:val="24"/>
                <w:szCs w:val="24"/>
              </w:rPr>
            </w:pPr>
          </w:p>
        </w:tc>
        <w:tc>
          <w:tcPr>
            <w:tcW w:w="1956" w:type="dxa"/>
          </w:tcPr>
          <w:p w14:paraId="0E040497" w14:textId="77777777" w:rsidR="006E0D15" w:rsidRPr="00CA7F7D" w:rsidRDefault="006E0D15" w:rsidP="00F92D45">
            <w:pPr>
              <w:rPr>
                <w:rFonts w:ascii="Times New Roman" w:hAnsi="Times New Roman" w:cs="Times New Roman"/>
                <w:sz w:val="24"/>
                <w:szCs w:val="24"/>
              </w:rPr>
            </w:pPr>
          </w:p>
        </w:tc>
      </w:tr>
    </w:tbl>
    <w:p w14:paraId="6BA22CDD" w14:textId="782F5B29" w:rsidR="002B28FD" w:rsidRPr="00F92D45" w:rsidRDefault="00185A45" w:rsidP="00F92D45">
      <w:pPr>
        <w:pStyle w:val="Prrafodelista"/>
        <w:spacing w:before="0" w:after="0" w:line="240" w:lineRule="auto"/>
        <w:ind w:firstLine="0"/>
        <w:contextualSpacing w:val="0"/>
        <w:jc w:val="left"/>
        <w:rPr>
          <w:sz w:val="20"/>
          <w:szCs w:val="24"/>
        </w:rPr>
      </w:pPr>
      <w:r w:rsidRPr="00F92D45">
        <w:rPr>
          <w:sz w:val="20"/>
          <w:szCs w:val="24"/>
        </w:rPr>
        <w:t xml:space="preserve">*indicadores </w:t>
      </w:r>
      <w:proofErr w:type="gramStart"/>
      <w:r w:rsidRPr="00F92D45">
        <w:rPr>
          <w:sz w:val="20"/>
          <w:szCs w:val="24"/>
        </w:rPr>
        <w:t>de  2005</w:t>
      </w:r>
      <w:proofErr w:type="gramEnd"/>
      <w:r w:rsidRPr="00F92D45">
        <w:rPr>
          <w:sz w:val="20"/>
          <w:szCs w:val="24"/>
        </w:rPr>
        <w:t xml:space="preserve">. </w:t>
      </w:r>
    </w:p>
    <w:p w14:paraId="447A6171" w14:textId="6E8A020B" w:rsidR="00185A45" w:rsidRPr="00F92D45" w:rsidRDefault="00185A45" w:rsidP="00F92D45">
      <w:pPr>
        <w:pStyle w:val="Prrafodelista"/>
        <w:spacing w:before="0" w:after="0" w:line="240" w:lineRule="auto"/>
        <w:ind w:firstLine="0"/>
        <w:contextualSpacing w:val="0"/>
        <w:jc w:val="left"/>
        <w:rPr>
          <w:sz w:val="20"/>
          <w:szCs w:val="24"/>
        </w:rPr>
      </w:pPr>
      <w:r w:rsidRPr="00F92D45">
        <w:rPr>
          <w:sz w:val="20"/>
          <w:szCs w:val="24"/>
        </w:rPr>
        <w:t>**</w:t>
      </w:r>
      <w:proofErr w:type="gramStart"/>
      <w:r w:rsidRPr="00F92D45">
        <w:rPr>
          <w:sz w:val="20"/>
          <w:szCs w:val="24"/>
        </w:rPr>
        <w:t>indicadores  de</w:t>
      </w:r>
      <w:proofErr w:type="gramEnd"/>
      <w:r w:rsidRPr="00F92D45">
        <w:rPr>
          <w:sz w:val="20"/>
          <w:szCs w:val="24"/>
        </w:rPr>
        <w:t xml:space="preserve">  2007</w:t>
      </w:r>
    </w:p>
    <w:p w14:paraId="0882DB5E" w14:textId="5C1709C0" w:rsidR="00185A45" w:rsidRPr="00F92D45" w:rsidRDefault="00185A45" w:rsidP="00F92D45">
      <w:pPr>
        <w:pStyle w:val="Prrafodelista"/>
        <w:spacing w:before="0" w:after="400" w:line="240" w:lineRule="auto"/>
        <w:ind w:firstLine="0"/>
        <w:contextualSpacing w:val="0"/>
        <w:jc w:val="left"/>
        <w:rPr>
          <w:sz w:val="20"/>
          <w:szCs w:val="24"/>
        </w:rPr>
      </w:pPr>
      <w:r w:rsidRPr="00F92D45">
        <w:rPr>
          <w:sz w:val="20"/>
          <w:szCs w:val="24"/>
        </w:rPr>
        <w:t xml:space="preserve">***indicadores </w:t>
      </w:r>
      <w:proofErr w:type="gramStart"/>
      <w:r w:rsidRPr="00F92D45">
        <w:rPr>
          <w:sz w:val="20"/>
          <w:szCs w:val="24"/>
        </w:rPr>
        <w:t>de  2010</w:t>
      </w:r>
      <w:proofErr w:type="gramEnd"/>
    </w:p>
    <w:p w14:paraId="4A01AE33" w14:textId="04EB3B2C" w:rsidR="00185A45" w:rsidRPr="00CA7F7D" w:rsidRDefault="00185A45" w:rsidP="008E5AF8">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La línea base del PEM   2010-2016, presenta la singularidad de no contar con datos consolidados en indicadores equiparables a nivel nacional y departamental; cabe resaltar que presenta indicadores de total de población, pero estos no permiten obtener tasas de comparación. </w:t>
      </w:r>
    </w:p>
    <w:p w14:paraId="71025656" w14:textId="478AB173" w:rsidR="00185A45" w:rsidRPr="00CA7F7D" w:rsidRDefault="00185A45" w:rsidP="008E5AF8">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Descriptivamente plantea las problemáticas del municipio como en términos de cobertura</w:t>
      </w:r>
      <w:r w:rsidR="00943D55" w:rsidRPr="00CA7F7D">
        <w:rPr>
          <w:rFonts w:ascii="Times New Roman" w:hAnsi="Times New Roman" w:cs="Times New Roman"/>
          <w:sz w:val="24"/>
          <w:szCs w:val="24"/>
        </w:rPr>
        <w:t xml:space="preserve">, calidad y pertinencia, para los niveles de educación básica y media, así: </w:t>
      </w:r>
    </w:p>
    <w:p w14:paraId="721EB5F4" w14:textId="207E91A1" w:rsidR="00185A45" w:rsidRPr="00CA7F7D" w:rsidRDefault="008E5AF8" w:rsidP="00FD6B21">
      <w:pPr>
        <w:spacing w:before="200" w:after="0" w:line="480" w:lineRule="auto"/>
        <w:rPr>
          <w:rFonts w:ascii="Times New Roman" w:hAnsi="Times New Roman" w:cs="Times New Roman"/>
          <w:b/>
          <w:sz w:val="24"/>
          <w:szCs w:val="24"/>
        </w:rPr>
      </w:pPr>
      <w:r w:rsidRPr="00CA7F7D">
        <w:rPr>
          <w:rFonts w:ascii="Times New Roman" w:hAnsi="Times New Roman" w:cs="Times New Roman"/>
          <w:b/>
          <w:sz w:val="24"/>
          <w:szCs w:val="24"/>
        </w:rPr>
        <w:t>Falta de cobertura:</w:t>
      </w:r>
    </w:p>
    <w:p w14:paraId="7467D6A8" w14:textId="3B67A0E0" w:rsidR="00185A45" w:rsidRPr="00CA7F7D" w:rsidRDefault="00185A45" w:rsidP="008E5AF8">
      <w:pPr>
        <w:pStyle w:val="Prrafodelista"/>
        <w:numPr>
          <w:ilvl w:val="0"/>
          <w:numId w:val="4"/>
        </w:numPr>
        <w:spacing w:before="0" w:after="0"/>
        <w:ind w:firstLine="720"/>
        <w:contextualSpacing w:val="0"/>
        <w:jc w:val="left"/>
        <w:rPr>
          <w:szCs w:val="24"/>
        </w:rPr>
      </w:pPr>
      <w:r w:rsidRPr="00CA7F7D">
        <w:rPr>
          <w:szCs w:val="24"/>
        </w:rPr>
        <w:t>En la primera Infancia</w:t>
      </w:r>
      <w:r w:rsidR="009E030A">
        <w:rPr>
          <w:szCs w:val="24"/>
        </w:rPr>
        <w:t>.</w:t>
      </w:r>
    </w:p>
    <w:p w14:paraId="5BAB6898" w14:textId="22897B71" w:rsidR="00185A45" w:rsidRPr="00CA7F7D" w:rsidRDefault="00185A45" w:rsidP="008E5AF8">
      <w:pPr>
        <w:pStyle w:val="Prrafodelista"/>
        <w:numPr>
          <w:ilvl w:val="0"/>
          <w:numId w:val="4"/>
        </w:numPr>
        <w:spacing w:before="0" w:after="0"/>
        <w:ind w:firstLine="720"/>
        <w:contextualSpacing w:val="0"/>
        <w:jc w:val="left"/>
        <w:rPr>
          <w:szCs w:val="24"/>
        </w:rPr>
      </w:pPr>
      <w:r w:rsidRPr="00CA7F7D">
        <w:rPr>
          <w:szCs w:val="24"/>
        </w:rPr>
        <w:t>En todos los niveles y ciclos por la deficiente implementación, seguimiento y evaluación de estrategias que promuevan el acceso y permanencia en el sistema educativo. (A nivel departamental este aspecto es visto como una causa)</w:t>
      </w:r>
      <w:r w:rsidR="008013C7">
        <w:rPr>
          <w:szCs w:val="24"/>
        </w:rPr>
        <w:t>.</w:t>
      </w:r>
      <w:r w:rsidRPr="00CA7F7D">
        <w:rPr>
          <w:szCs w:val="24"/>
        </w:rPr>
        <w:t xml:space="preserve"> </w:t>
      </w:r>
    </w:p>
    <w:p w14:paraId="4BC4F0D9" w14:textId="6DED5992" w:rsidR="00925AFC" w:rsidRPr="00CA7F7D" w:rsidRDefault="008E5AF8" w:rsidP="00FD6B21">
      <w:pPr>
        <w:spacing w:before="200" w:after="0" w:line="480" w:lineRule="auto"/>
        <w:rPr>
          <w:rFonts w:ascii="Times New Roman" w:hAnsi="Times New Roman" w:cs="Times New Roman"/>
          <w:b/>
          <w:sz w:val="24"/>
          <w:szCs w:val="24"/>
        </w:rPr>
      </w:pPr>
      <w:r w:rsidRPr="00CA7F7D">
        <w:rPr>
          <w:rFonts w:ascii="Times New Roman" w:hAnsi="Times New Roman" w:cs="Times New Roman"/>
          <w:b/>
          <w:sz w:val="24"/>
          <w:szCs w:val="24"/>
        </w:rPr>
        <w:t>Falta calidad:</w:t>
      </w:r>
    </w:p>
    <w:p w14:paraId="5D58877A" w14:textId="225E69C1"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En el mantenimiento y adecuación de algunas Instituciones Educativas.</w:t>
      </w:r>
    </w:p>
    <w:p w14:paraId="3C90D379" w14:textId="183A66CC"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En la infraestructura de los restaurante</w:t>
      </w:r>
      <w:r w:rsidR="00252384" w:rsidRPr="00CA7F7D">
        <w:rPr>
          <w:szCs w:val="24"/>
        </w:rPr>
        <w:t>s</w:t>
      </w:r>
      <w:r w:rsidRPr="00CA7F7D">
        <w:rPr>
          <w:szCs w:val="24"/>
        </w:rPr>
        <w:t xml:space="preserve"> escolares</w:t>
      </w:r>
      <w:r w:rsidR="008013C7">
        <w:rPr>
          <w:szCs w:val="24"/>
        </w:rPr>
        <w:t>.</w:t>
      </w:r>
    </w:p>
    <w:p w14:paraId="14C39F7D" w14:textId="5A395FE3"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 xml:space="preserve">En la capacitación a docentes y estudiantes para mejorar los resultados de las pruebas </w:t>
      </w:r>
      <w:r w:rsidR="00252384" w:rsidRPr="00CA7F7D">
        <w:rPr>
          <w:szCs w:val="24"/>
        </w:rPr>
        <w:t>ICFES</w:t>
      </w:r>
      <w:r w:rsidRPr="00CA7F7D">
        <w:rPr>
          <w:szCs w:val="24"/>
        </w:rPr>
        <w:t xml:space="preserve">, SABER e ingreso a la educación superior. </w:t>
      </w:r>
    </w:p>
    <w:p w14:paraId="667C23C8" w14:textId="4149ED1A"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Para diseñar estrategias que fomentes los hábitos de lectura en toda la co</w:t>
      </w:r>
      <w:r w:rsidR="008013C7">
        <w:rPr>
          <w:szCs w:val="24"/>
        </w:rPr>
        <w:t>munidad educativa del municipio.</w:t>
      </w:r>
    </w:p>
    <w:p w14:paraId="04876724" w14:textId="77777777"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 xml:space="preserve">Porque existe un promedio muy alto de estudiantes por computador a nivel municipal </w:t>
      </w:r>
    </w:p>
    <w:p w14:paraId="1BBC285D" w14:textId="0E990412"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lastRenderedPageBreak/>
        <w:t>Fa</w:t>
      </w:r>
      <w:r w:rsidR="008E5AF8">
        <w:rPr>
          <w:szCs w:val="24"/>
        </w:rPr>
        <w:t>lta educación Rural con calidad</w:t>
      </w:r>
      <w:r w:rsidRPr="00CA7F7D">
        <w:rPr>
          <w:szCs w:val="24"/>
        </w:rPr>
        <w:t xml:space="preserve"> y equidad. </w:t>
      </w:r>
    </w:p>
    <w:p w14:paraId="44F8A837" w14:textId="21B20B0F" w:rsidR="00925AFC" w:rsidRPr="00CA7F7D" w:rsidRDefault="00925AFC" w:rsidP="008E5AF8">
      <w:pPr>
        <w:pStyle w:val="Prrafodelista"/>
        <w:numPr>
          <w:ilvl w:val="0"/>
          <w:numId w:val="4"/>
        </w:numPr>
        <w:spacing w:before="0" w:after="0"/>
        <w:ind w:firstLine="720"/>
        <w:contextualSpacing w:val="0"/>
        <w:jc w:val="left"/>
        <w:rPr>
          <w:szCs w:val="24"/>
        </w:rPr>
      </w:pPr>
      <w:r w:rsidRPr="00CA7F7D">
        <w:rPr>
          <w:szCs w:val="24"/>
        </w:rPr>
        <w:t>Débil acceso, uso y aprovechamiento de medios y tecnologías de información y comunicación para la gestión del conocimiento</w:t>
      </w:r>
      <w:r w:rsidR="008E5AF8">
        <w:rPr>
          <w:szCs w:val="24"/>
        </w:rPr>
        <w:t xml:space="preserve"> </w:t>
      </w:r>
      <w:r w:rsidRPr="00CA7F7D">
        <w:rPr>
          <w:szCs w:val="24"/>
        </w:rPr>
        <w:t xml:space="preserve">(A nivel departamental este </w:t>
      </w:r>
      <w:r w:rsidR="00AC6025">
        <w:rPr>
          <w:szCs w:val="24"/>
        </w:rPr>
        <w:t>aspecto es visto como una causa</w:t>
      </w:r>
      <w:r w:rsidRPr="00CA7F7D">
        <w:rPr>
          <w:szCs w:val="24"/>
        </w:rPr>
        <w:t>)</w:t>
      </w:r>
      <w:r w:rsidR="00AC6025">
        <w:rPr>
          <w:szCs w:val="24"/>
        </w:rPr>
        <w:t>.</w:t>
      </w:r>
    </w:p>
    <w:p w14:paraId="125A1CE7" w14:textId="033FFF57" w:rsidR="00925AFC" w:rsidRPr="00CA7F7D" w:rsidRDefault="00D53CDE" w:rsidP="00FD6B21">
      <w:pPr>
        <w:spacing w:before="200" w:after="0" w:line="480" w:lineRule="auto"/>
        <w:rPr>
          <w:rFonts w:ascii="Times New Roman" w:hAnsi="Times New Roman" w:cs="Times New Roman"/>
          <w:b/>
          <w:sz w:val="24"/>
          <w:szCs w:val="24"/>
        </w:rPr>
      </w:pPr>
      <w:r w:rsidRPr="00CA7F7D">
        <w:rPr>
          <w:rFonts w:ascii="Times New Roman" w:hAnsi="Times New Roman" w:cs="Times New Roman"/>
          <w:b/>
          <w:sz w:val="24"/>
          <w:szCs w:val="24"/>
        </w:rPr>
        <w:t>Falta gestión para:</w:t>
      </w:r>
    </w:p>
    <w:p w14:paraId="1B21ADEC" w14:textId="5DBD11F7"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Hacer seguimiento control y evaluación en la prestación del servicio en Primera Infancia</w:t>
      </w:r>
      <w:r w:rsidR="00AC6025">
        <w:rPr>
          <w:szCs w:val="24"/>
        </w:rPr>
        <w:t>.</w:t>
      </w:r>
    </w:p>
    <w:p w14:paraId="60581CEC" w14:textId="3FDDC842"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 xml:space="preserve">Poner en funcionamiento: La Sala de sistemas municipal, el Centro de Recursos Municipales CREM, laboratorios de matemáticas y Ciudadela Educativa y Cultural. </w:t>
      </w:r>
    </w:p>
    <w:p w14:paraId="46760311" w14:textId="3ABF7375"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Contar con una red de bibliotecas bien dotadas con programas pertinentes y atractivos y articuladas a la biblioteca pública municipal</w:t>
      </w:r>
      <w:r w:rsidR="00AC6025">
        <w:rPr>
          <w:szCs w:val="24"/>
        </w:rPr>
        <w:t>.</w:t>
      </w:r>
    </w:p>
    <w:p w14:paraId="5AB9524C" w14:textId="77777777"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 xml:space="preserve">Diseñar políticas que cohesionen el Sistema Educativo Municipal hacia un marco de desarrollo específico señalado por el PECM. </w:t>
      </w:r>
    </w:p>
    <w:p w14:paraId="7AC84D9E" w14:textId="3573BBC9" w:rsidR="00F51EA2"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 xml:space="preserve">Generar compromiso de directivos </w:t>
      </w:r>
      <w:r w:rsidR="00647477">
        <w:rPr>
          <w:szCs w:val="24"/>
        </w:rPr>
        <w:t>y docentes con el PECM y el PEI.</w:t>
      </w:r>
    </w:p>
    <w:p w14:paraId="4F8FCB8F" w14:textId="7DAAF98B" w:rsidR="00F51EA2"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Débil apropiación de directivos docentes y administraciones municipales del modelo de gestión de cobertura que asegure la ampliación y sostenibilidad de la cobertura. (Esta es una causa a ni</w:t>
      </w:r>
      <w:r w:rsidR="00647477">
        <w:rPr>
          <w:szCs w:val="24"/>
        </w:rPr>
        <w:t>vel departamental).</w:t>
      </w:r>
    </w:p>
    <w:p w14:paraId="26137202" w14:textId="75239CCB"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 xml:space="preserve">Debilidad en la planeación, implementación, seguimiento y evaluación del mejoramiento </w:t>
      </w:r>
      <w:proofErr w:type="gramStart"/>
      <w:r w:rsidR="00252384" w:rsidRPr="00CA7F7D">
        <w:rPr>
          <w:szCs w:val="24"/>
        </w:rPr>
        <w:t>continuo</w:t>
      </w:r>
      <w:r w:rsidR="005200F7" w:rsidRPr="00CA7F7D">
        <w:rPr>
          <w:szCs w:val="24"/>
        </w:rPr>
        <w:t xml:space="preserve"> </w:t>
      </w:r>
      <w:r w:rsidRPr="00CA7F7D">
        <w:rPr>
          <w:szCs w:val="24"/>
        </w:rPr>
        <w:t xml:space="preserve"> de</w:t>
      </w:r>
      <w:proofErr w:type="gramEnd"/>
      <w:r w:rsidRPr="00CA7F7D">
        <w:rPr>
          <w:szCs w:val="24"/>
        </w:rPr>
        <w:t xml:space="preserve"> la calidad de la educación. (Esta es una causa a nivel departamental)</w:t>
      </w:r>
    </w:p>
    <w:p w14:paraId="46C61F94" w14:textId="59243426" w:rsidR="00925AFC" w:rsidRPr="00CA7F7D" w:rsidRDefault="00925AFC" w:rsidP="00647477">
      <w:pPr>
        <w:pStyle w:val="Prrafodelista"/>
        <w:numPr>
          <w:ilvl w:val="0"/>
          <w:numId w:val="6"/>
        </w:numPr>
        <w:spacing w:before="0" w:after="0"/>
        <w:ind w:firstLine="720"/>
        <w:contextualSpacing w:val="0"/>
        <w:jc w:val="left"/>
        <w:rPr>
          <w:szCs w:val="24"/>
        </w:rPr>
      </w:pPr>
      <w:r w:rsidRPr="00CA7F7D">
        <w:rPr>
          <w:szCs w:val="24"/>
        </w:rPr>
        <w:t xml:space="preserve">En la Débil implementación de los procesos de eficiencia, </w:t>
      </w:r>
      <w:proofErr w:type="gramStart"/>
      <w:r w:rsidRPr="00CA7F7D">
        <w:rPr>
          <w:szCs w:val="24"/>
        </w:rPr>
        <w:t>y  modernización</w:t>
      </w:r>
      <w:proofErr w:type="gramEnd"/>
      <w:r w:rsidRPr="00CA7F7D">
        <w:rPr>
          <w:szCs w:val="24"/>
        </w:rPr>
        <w:t xml:space="preserve"> del servicio educativo (Esta es una causa a nivel departamental)</w:t>
      </w:r>
      <w:r w:rsidR="00647477">
        <w:rPr>
          <w:szCs w:val="24"/>
        </w:rPr>
        <w:t>.</w:t>
      </w:r>
    </w:p>
    <w:p w14:paraId="39B63F24" w14:textId="62B59826" w:rsidR="00925AFC" w:rsidRPr="009E030A" w:rsidRDefault="009E030A" w:rsidP="00FD6B21">
      <w:pPr>
        <w:spacing w:before="200" w:after="0" w:line="480" w:lineRule="auto"/>
        <w:rPr>
          <w:rFonts w:ascii="Times New Roman" w:hAnsi="Times New Roman" w:cs="Times New Roman"/>
          <w:b/>
          <w:sz w:val="24"/>
          <w:szCs w:val="24"/>
        </w:rPr>
      </w:pPr>
      <w:r w:rsidRPr="009E030A">
        <w:rPr>
          <w:rFonts w:ascii="Times New Roman" w:hAnsi="Times New Roman" w:cs="Times New Roman"/>
          <w:b/>
          <w:sz w:val="24"/>
          <w:szCs w:val="24"/>
        </w:rPr>
        <w:t>Falta pertinencia:</w:t>
      </w:r>
    </w:p>
    <w:p w14:paraId="06EFDE2D" w14:textId="69A16954" w:rsidR="00F51EA2" w:rsidRPr="00CA7F7D" w:rsidRDefault="00925AFC" w:rsidP="009E030A">
      <w:pPr>
        <w:pStyle w:val="Prrafodelista"/>
        <w:numPr>
          <w:ilvl w:val="0"/>
          <w:numId w:val="7"/>
        </w:numPr>
        <w:spacing w:before="0" w:after="0"/>
        <w:ind w:firstLine="720"/>
        <w:contextualSpacing w:val="0"/>
        <w:jc w:val="left"/>
        <w:rPr>
          <w:szCs w:val="24"/>
        </w:rPr>
      </w:pPr>
      <w:r w:rsidRPr="00CA7F7D">
        <w:rPr>
          <w:szCs w:val="24"/>
        </w:rPr>
        <w:lastRenderedPageBreak/>
        <w:t>P</w:t>
      </w:r>
      <w:r w:rsidR="009E030A">
        <w:rPr>
          <w:szCs w:val="24"/>
        </w:rPr>
        <w:t>ara responder a las necesidades</w:t>
      </w:r>
      <w:r w:rsidRPr="00CA7F7D">
        <w:rPr>
          <w:szCs w:val="24"/>
        </w:rPr>
        <w:t xml:space="preserve"> y potencialidades de la diversidad territorial y poblacional. (Esta es una causa a nivel departamental) </w:t>
      </w:r>
    </w:p>
    <w:p w14:paraId="52CF03FF" w14:textId="77777777" w:rsidR="00F51EA2" w:rsidRPr="00CA7F7D" w:rsidRDefault="00925AFC" w:rsidP="009E030A">
      <w:pPr>
        <w:pStyle w:val="Prrafodelista"/>
        <w:numPr>
          <w:ilvl w:val="0"/>
          <w:numId w:val="7"/>
        </w:numPr>
        <w:spacing w:before="0" w:after="0"/>
        <w:ind w:firstLine="720"/>
        <w:contextualSpacing w:val="0"/>
        <w:jc w:val="left"/>
        <w:rPr>
          <w:szCs w:val="24"/>
        </w:rPr>
      </w:pPr>
      <w:r w:rsidRPr="00CA7F7D">
        <w:rPr>
          <w:szCs w:val="24"/>
        </w:rPr>
        <w:t xml:space="preserve">No se ha puesto en marcha la cátedra municipal </w:t>
      </w:r>
    </w:p>
    <w:p w14:paraId="1CD3BD9E" w14:textId="310F527B" w:rsidR="00F51EA2" w:rsidRPr="00CA7F7D" w:rsidRDefault="00925AFC" w:rsidP="009E030A">
      <w:pPr>
        <w:pStyle w:val="Prrafodelista"/>
        <w:numPr>
          <w:ilvl w:val="0"/>
          <w:numId w:val="7"/>
        </w:numPr>
        <w:spacing w:before="0" w:after="0"/>
        <w:ind w:firstLine="720"/>
        <w:contextualSpacing w:val="0"/>
        <w:jc w:val="left"/>
        <w:rPr>
          <w:szCs w:val="24"/>
        </w:rPr>
      </w:pPr>
      <w:r w:rsidRPr="00CA7F7D">
        <w:rPr>
          <w:szCs w:val="24"/>
        </w:rPr>
        <w:t>No hay una</w:t>
      </w:r>
      <w:r w:rsidR="009E030A">
        <w:rPr>
          <w:szCs w:val="24"/>
        </w:rPr>
        <w:t xml:space="preserve"> política clara en el Municipio</w:t>
      </w:r>
      <w:r w:rsidRPr="00CA7F7D">
        <w:rPr>
          <w:szCs w:val="24"/>
        </w:rPr>
        <w:t xml:space="preserve"> frente al inglés como segunda lengua, en el contexto de aprovechar la posición estratégica dentro </w:t>
      </w:r>
      <w:proofErr w:type="gramStart"/>
      <w:r w:rsidRPr="00CA7F7D">
        <w:rPr>
          <w:szCs w:val="24"/>
        </w:rPr>
        <w:t>de  la</w:t>
      </w:r>
      <w:proofErr w:type="gramEnd"/>
      <w:r w:rsidRPr="00CA7F7D">
        <w:rPr>
          <w:szCs w:val="24"/>
        </w:rPr>
        <w:t xml:space="preserve"> mejor esquina de América </w:t>
      </w:r>
    </w:p>
    <w:p w14:paraId="5DA04195" w14:textId="77777777" w:rsidR="00F51EA2" w:rsidRPr="00CA7F7D" w:rsidRDefault="00925AFC" w:rsidP="009E030A">
      <w:pPr>
        <w:pStyle w:val="Prrafodelista"/>
        <w:numPr>
          <w:ilvl w:val="0"/>
          <w:numId w:val="7"/>
        </w:numPr>
        <w:spacing w:before="0" w:after="0"/>
        <w:ind w:firstLine="720"/>
        <w:contextualSpacing w:val="0"/>
        <w:jc w:val="left"/>
        <w:rPr>
          <w:szCs w:val="24"/>
        </w:rPr>
      </w:pPr>
      <w:r w:rsidRPr="00CA7F7D">
        <w:rPr>
          <w:szCs w:val="24"/>
        </w:rPr>
        <w:t xml:space="preserve">No existe una política clara en Inclusión al sistema educativo de personas con necesidades educativas especiales. </w:t>
      </w:r>
    </w:p>
    <w:p w14:paraId="57CD4D94" w14:textId="692B59A3" w:rsidR="00185A45" w:rsidRPr="00CA7F7D" w:rsidRDefault="00925AFC" w:rsidP="009E030A">
      <w:pPr>
        <w:pStyle w:val="Prrafodelista"/>
        <w:numPr>
          <w:ilvl w:val="0"/>
          <w:numId w:val="7"/>
        </w:numPr>
        <w:spacing w:before="0" w:after="0"/>
        <w:ind w:firstLine="720"/>
        <w:contextualSpacing w:val="0"/>
        <w:jc w:val="left"/>
        <w:rPr>
          <w:szCs w:val="24"/>
        </w:rPr>
      </w:pPr>
      <w:r w:rsidRPr="00CA7F7D">
        <w:rPr>
          <w:szCs w:val="24"/>
        </w:rPr>
        <w:t>Faltan Programas articulados de prevención y tratamiento a nivel municipal en riegos psicosociales.</w:t>
      </w:r>
    </w:p>
    <w:p w14:paraId="6BEBF8B2" w14:textId="2FDF2B9A" w:rsidR="00316A93" w:rsidRPr="009E030A" w:rsidRDefault="009E030A" w:rsidP="009E030A">
      <w:pPr>
        <w:pStyle w:val="Prrafodelista"/>
        <w:spacing w:before="200" w:after="0"/>
        <w:ind w:firstLine="720"/>
        <w:contextualSpacing w:val="0"/>
        <w:jc w:val="left"/>
        <w:outlineLvl w:val="3"/>
        <w:rPr>
          <w:b/>
          <w:szCs w:val="24"/>
        </w:rPr>
      </w:pPr>
      <w:r w:rsidRPr="009E030A">
        <w:rPr>
          <w:b/>
          <w:i/>
          <w:szCs w:val="24"/>
        </w:rPr>
        <w:t>4.1.1.2. Potencialidades.</w:t>
      </w:r>
      <w:r w:rsidRPr="009E030A">
        <w:rPr>
          <w:b/>
          <w:szCs w:val="24"/>
        </w:rPr>
        <w:t xml:space="preserve"> </w:t>
      </w:r>
      <w:r w:rsidR="00316A93" w:rsidRPr="009E030A">
        <w:rPr>
          <w:szCs w:val="24"/>
        </w:rPr>
        <w:t xml:space="preserve">En el análisis del </w:t>
      </w:r>
      <w:proofErr w:type="gramStart"/>
      <w:r w:rsidR="00316A93" w:rsidRPr="009E030A">
        <w:rPr>
          <w:szCs w:val="24"/>
        </w:rPr>
        <w:t>PEM  de</w:t>
      </w:r>
      <w:proofErr w:type="gramEnd"/>
      <w:r w:rsidR="00316A93" w:rsidRPr="009E030A">
        <w:rPr>
          <w:szCs w:val="24"/>
        </w:rPr>
        <w:t xml:space="preserve"> Apartadó 2010 – 2016  versus la estructura propuesta por el MEN, descrita en la figura 1, se encuentra que el PEM no presenta potencialidades educativas y culturales del Municipio</w:t>
      </w:r>
      <w:r w:rsidR="00316A93" w:rsidRPr="009E030A">
        <w:rPr>
          <w:b/>
          <w:szCs w:val="24"/>
        </w:rPr>
        <w:t xml:space="preserve">. </w:t>
      </w:r>
    </w:p>
    <w:p w14:paraId="19A02EB1" w14:textId="708C59D2" w:rsidR="001753CB" w:rsidRPr="00CA7F7D" w:rsidRDefault="009E030A" w:rsidP="00FD6B21">
      <w:pPr>
        <w:pStyle w:val="Prrafodelista"/>
        <w:spacing w:before="200" w:after="0"/>
        <w:ind w:firstLine="720"/>
        <w:contextualSpacing w:val="0"/>
        <w:jc w:val="left"/>
        <w:outlineLvl w:val="2"/>
        <w:rPr>
          <w:szCs w:val="24"/>
        </w:rPr>
      </w:pPr>
      <w:bookmarkStart w:id="33" w:name="_Toc495919824"/>
      <w:r>
        <w:rPr>
          <w:b/>
          <w:szCs w:val="24"/>
        </w:rPr>
        <w:t xml:space="preserve">4.1.2. </w:t>
      </w:r>
      <w:r w:rsidR="00112DF5" w:rsidRPr="00CA7F7D">
        <w:rPr>
          <w:b/>
          <w:szCs w:val="24"/>
        </w:rPr>
        <w:t>Propósitos</w:t>
      </w:r>
      <w:r>
        <w:rPr>
          <w:b/>
          <w:szCs w:val="24"/>
        </w:rPr>
        <w:t xml:space="preserve">. </w:t>
      </w:r>
      <w:r w:rsidR="001753CB" w:rsidRPr="00CA7F7D">
        <w:rPr>
          <w:szCs w:val="24"/>
        </w:rPr>
        <w:t>El PEM del Municipio plantea  los propósitos enunciados a continuación; en el análisis se evaluará  la coheren</w:t>
      </w:r>
      <w:r w:rsidR="008B4165" w:rsidRPr="00CA7F7D">
        <w:rPr>
          <w:szCs w:val="24"/>
        </w:rPr>
        <w:t xml:space="preserve">cia entre la problemática presentada en el ítem </w:t>
      </w:r>
      <w:r w:rsidR="008B4165" w:rsidRPr="00CA7F7D">
        <w:rPr>
          <w:szCs w:val="24"/>
        </w:rPr>
        <w:fldChar w:fldCharType="begin"/>
      </w:r>
      <w:r w:rsidR="008B4165" w:rsidRPr="00CA7F7D">
        <w:rPr>
          <w:szCs w:val="24"/>
        </w:rPr>
        <w:instrText xml:space="preserve"> REF _Ref483141294 \w \h </w:instrText>
      </w:r>
      <w:r w:rsidR="00C31F91" w:rsidRPr="00CA7F7D">
        <w:rPr>
          <w:szCs w:val="24"/>
        </w:rPr>
        <w:instrText xml:space="preserve"> \* MERGEFORMAT </w:instrText>
      </w:r>
      <w:r w:rsidR="008B4165" w:rsidRPr="00CA7F7D">
        <w:rPr>
          <w:szCs w:val="24"/>
        </w:rPr>
      </w:r>
      <w:r w:rsidR="008B4165" w:rsidRPr="00CA7F7D">
        <w:rPr>
          <w:szCs w:val="24"/>
        </w:rPr>
        <w:fldChar w:fldCharType="separate"/>
      </w:r>
      <w:r w:rsidR="00372651">
        <w:rPr>
          <w:szCs w:val="24"/>
        </w:rPr>
        <w:t>0</w:t>
      </w:r>
      <w:r w:rsidR="008B4165" w:rsidRPr="00CA7F7D">
        <w:rPr>
          <w:szCs w:val="24"/>
        </w:rPr>
        <w:fldChar w:fldCharType="end"/>
      </w:r>
      <w:r w:rsidR="008B4165" w:rsidRPr="00CA7F7D">
        <w:rPr>
          <w:szCs w:val="24"/>
        </w:rPr>
        <w:t xml:space="preserve">  y los  objetivos propuestos.</w:t>
      </w:r>
      <w:bookmarkEnd w:id="33"/>
      <w:r w:rsidR="008B4165" w:rsidRPr="00CA7F7D">
        <w:rPr>
          <w:szCs w:val="24"/>
        </w:rPr>
        <w:t xml:space="preserve"> </w:t>
      </w:r>
    </w:p>
    <w:p w14:paraId="1ED31ED5" w14:textId="77777777" w:rsidR="001753CB" w:rsidRPr="00CA7F7D" w:rsidRDefault="001753CB" w:rsidP="009E030A">
      <w:pPr>
        <w:pStyle w:val="Prrafodelista"/>
        <w:numPr>
          <w:ilvl w:val="0"/>
          <w:numId w:val="8"/>
        </w:numPr>
        <w:spacing w:before="0" w:after="0"/>
        <w:ind w:firstLine="720"/>
        <w:contextualSpacing w:val="0"/>
        <w:jc w:val="left"/>
        <w:rPr>
          <w:szCs w:val="24"/>
        </w:rPr>
      </w:pPr>
      <w:r w:rsidRPr="00CA7F7D">
        <w:rPr>
          <w:szCs w:val="24"/>
        </w:rPr>
        <w:t xml:space="preserve">Desarrollar una educación de calidad que garantice la inclusión social, el reconocimiento, el respeto y la valoración de la diversidad étnica, cultural, ideológica, religiosa, política y económica. </w:t>
      </w:r>
    </w:p>
    <w:p w14:paraId="20E969EF" w14:textId="77777777" w:rsidR="001753CB" w:rsidRPr="00CA7F7D" w:rsidRDefault="001753CB" w:rsidP="009E030A">
      <w:pPr>
        <w:pStyle w:val="Prrafodelista"/>
        <w:numPr>
          <w:ilvl w:val="0"/>
          <w:numId w:val="8"/>
        </w:numPr>
        <w:spacing w:before="0" w:after="0"/>
        <w:ind w:firstLine="720"/>
        <w:contextualSpacing w:val="0"/>
        <w:jc w:val="left"/>
        <w:rPr>
          <w:szCs w:val="24"/>
        </w:rPr>
      </w:pPr>
      <w:r w:rsidRPr="00CA7F7D">
        <w:rPr>
          <w:szCs w:val="24"/>
        </w:rPr>
        <w:t xml:space="preserve">Propender para que la política pública en todos los entes oficiales, privados y ONG, estén orientados al fortalecimiento de las competencias básicas de convivencia, que evidencien la transformación y el aporte de los actores del proceso, dentro de principios de equidad y transparencia </w:t>
      </w:r>
    </w:p>
    <w:p w14:paraId="3E947F2D" w14:textId="77777777" w:rsidR="001753CB" w:rsidRPr="00CA7F7D" w:rsidRDefault="001753CB" w:rsidP="009E030A">
      <w:pPr>
        <w:pStyle w:val="Prrafodelista"/>
        <w:numPr>
          <w:ilvl w:val="0"/>
          <w:numId w:val="8"/>
        </w:numPr>
        <w:spacing w:before="0" w:after="0"/>
        <w:ind w:firstLine="720"/>
        <w:contextualSpacing w:val="0"/>
        <w:jc w:val="left"/>
        <w:rPr>
          <w:szCs w:val="24"/>
        </w:rPr>
      </w:pPr>
      <w:r w:rsidRPr="00CA7F7D">
        <w:rPr>
          <w:szCs w:val="24"/>
        </w:rPr>
        <w:lastRenderedPageBreak/>
        <w:t xml:space="preserve">Promover desde las instituciones de educación, ambientes de confianza basados en relaciones de afecto, amor fraternal, de pareja y de familia. </w:t>
      </w:r>
    </w:p>
    <w:p w14:paraId="3117F9C4" w14:textId="41911C85" w:rsidR="001753CB" w:rsidRPr="00CA7F7D" w:rsidRDefault="001753CB" w:rsidP="009E030A">
      <w:pPr>
        <w:pStyle w:val="Prrafodelista"/>
        <w:numPr>
          <w:ilvl w:val="0"/>
          <w:numId w:val="8"/>
        </w:numPr>
        <w:spacing w:before="0" w:after="0"/>
        <w:ind w:firstLine="720"/>
        <w:contextualSpacing w:val="0"/>
        <w:jc w:val="left"/>
        <w:rPr>
          <w:szCs w:val="24"/>
        </w:rPr>
      </w:pPr>
      <w:r w:rsidRPr="00CA7F7D">
        <w:rPr>
          <w:szCs w:val="24"/>
        </w:rPr>
        <w:t>Garantizar que los PEI articulen en sus currículos y planes de estudio, prácticas y procesos pedagógicos tendientes a fortalecer la participación crítica, constructiva y solidaria acorde con los derechos humanos, la convivencia, el derecho internacional humanitario, el manejo y la resolución de conflictos.</w:t>
      </w:r>
    </w:p>
    <w:p w14:paraId="3BADE8E7" w14:textId="20EAED65" w:rsidR="008B4165" w:rsidRPr="00CA7F7D" w:rsidRDefault="0017491B" w:rsidP="0017491B">
      <w:pPr>
        <w:pStyle w:val="Prrafodelista"/>
        <w:spacing w:before="200" w:after="0"/>
        <w:ind w:firstLine="720"/>
        <w:contextualSpacing w:val="0"/>
        <w:jc w:val="left"/>
        <w:outlineLvl w:val="2"/>
        <w:rPr>
          <w:szCs w:val="24"/>
        </w:rPr>
      </w:pPr>
      <w:bookmarkStart w:id="34" w:name="_Toc495919825"/>
      <w:r>
        <w:rPr>
          <w:b/>
          <w:szCs w:val="24"/>
        </w:rPr>
        <w:t xml:space="preserve">4.1.3. Acciones. </w:t>
      </w:r>
      <w:r w:rsidR="008B4165" w:rsidRPr="00CA7F7D">
        <w:rPr>
          <w:szCs w:val="24"/>
        </w:rPr>
        <w:t>Las acciones son propuestas como líneas de acción; el PEM 2010-2016 del municipio de Apartadó</w:t>
      </w:r>
      <w:r w:rsidR="00630BC5" w:rsidRPr="00CA7F7D">
        <w:rPr>
          <w:szCs w:val="24"/>
        </w:rPr>
        <w:t>, presenta cuatro:</w:t>
      </w:r>
      <w:bookmarkEnd w:id="34"/>
      <w:r w:rsidR="00630BC5" w:rsidRPr="00CA7F7D">
        <w:rPr>
          <w:szCs w:val="24"/>
        </w:rPr>
        <w:t xml:space="preserve"> </w:t>
      </w:r>
    </w:p>
    <w:p w14:paraId="74631CAB" w14:textId="6262843E" w:rsidR="008B4165" w:rsidRPr="00CA7F7D" w:rsidRDefault="00630BC5" w:rsidP="0017491B">
      <w:pPr>
        <w:pStyle w:val="Prrafodelista"/>
        <w:numPr>
          <w:ilvl w:val="0"/>
          <w:numId w:val="9"/>
        </w:numPr>
        <w:spacing w:before="0" w:after="0"/>
        <w:ind w:firstLine="720"/>
        <w:contextualSpacing w:val="0"/>
        <w:jc w:val="left"/>
        <w:rPr>
          <w:szCs w:val="24"/>
        </w:rPr>
      </w:pPr>
      <w:r w:rsidRPr="00CA7F7D">
        <w:rPr>
          <w:szCs w:val="24"/>
        </w:rPr>
        <w:t>Línea 1. Acceso, permanencia, cobertura y éxito escolar de la población atendida incluyendo la vulnerable.</w:t>
      </w:r>
    </w:p>
    <w:p w14:paraId="6A9CCFFD" w14:textId="34FF3C03" w:rsidR="00630BC5" w:rsidRPr="00CA7F7D" w:rsidRDefault="00630BC5" w:rsidP="0017491B">
      <w:pPr>
        <w:pStyle w:val="Prrafodelista"/>
        <w:numPr>
          <w:ilvl w:val="0"/>
          <w:numId w:val="9"/>
        </w:numPr>
        <w:spacing w:before="0" w:after="0"/>
        <w:ind w:firstLine="720"/>
        <w:contextualSpacing w:val="0"/>
        <w:jc w:val="left"/>
        <w:rPr>
          <w:szCs w:val="24"/>
        </w:rPr>
      </w:pPr>
      <w:r w:rsidRPr="00CA7F7D">
        <w:rPr>
          <w:szCs w:val="24"/>
        </w:rPr>
        <w:t>Línea 2. Calidad en la prestación del servicio educativo en el Municipio.</w:t>
      </w:r>
    </w:p>
    <w:p w14:paraId="4F631F93" w14:textId="77777777" w:rsidR="00630BC5" w:rsidRPr="00CA7F7D" w:rsidRDefault="00630BC5" w:rsidP="0017491B">
      <w:pPr>
        <w:pStyle w:val="Prrafodelista"/>
        <w:numPr>
          <w:ilvl w:val="0"/>
          <w:numId w:val="9"/>
        </w:numPr>
        <w:spacing w:before="0" w:after="0"/>
        <w:ind w:firstLine="720"/>
        <w:contextualSpacing w:val="0"/>
        <w:jc w:val="left"/>
        <w:rPr>
          <w:szCs w:val="24"/>
        </w:rPr>
      </w:pPr>
      <w:r w:rsidRPr="00CA7F7D">
        <w:rPr>
          <w:szCs w:val="24"/>
        </w:rPr>
        <w:t>Línea 3. Pertinencia en la prestación del servicio educativo en el Municipio. Esta línea se plantea en los siguientes términos</w:t>
      </w:r>
    </w:p>
    <w:p w14:paraId="1BC54AA7" w14:textId="77777777" w:rsidR="00FD7C35" w:rsidRPr="00CA7F7D" w:rsidRDefault="00630BC5" w:rsidP="0017491B">
      <w:pPr>
        <w:pStyle w:val="Prrafodelista"/>
        <w:numPr>
          <w:ilvl w:val="0"/>
          <w:numId w:val="9"/>
        </w:numPr>
        <w:spacing w:before="0" w:after="0"/>
        <w:ind w:firstLine="720"/>
        <w:contextualSpacing w:val="0"/>
        <w:jc w:val="left"/>
        <w:rPr>
          <w:szCs w:val="24"/>
        </w:rPr>
      </w:pPr>
      <w:r w:rsidRPr="00CA7F7D">
        <w:rPr>
          <w:szCs w:val="24"/>
        </w:rPr>
        <w:t>Línea 4. Mejoramiento de la eficiencia en la Gestión Educativa</w:t>
      </w:r>
    </w:p>
    <w:p w14:paraId="5E0B8F87" w14:textId="171F428D" w:rsidR="00FD7C35" w:rsidRPr="00CA7F7D" w:rsidRDefault="00FD7C35" w:rsidP="0017491B">
      <w:pPr>
        <w:pStyle w:val="Prrafodelista"/>
        <w:numPr>
          <w:ilvl w:val="0"/>
          <w:numId w:val="9"/>
        </w:numPr>
        <w:spacing w:before="0" w:after="0"/>
        <w:ind w:firstLine="720"/>
        <w:contextualSpacing w:val="0"/>
        <w:jc w:val="left"/>
        <w:rPr>
          <w:szCs w:val="24"/>
        </w:rPr>
      </w:pPr>
      <w:r w:rsidRPr="00CA7F7D">
        <w:rPr>
          <w:szCs w:val="24"/>
        </w:rPr>
        <w:t>Línea 5. Investigación Educativa y Pedagógica</w:t>
      </w:r>
      <w:r w:rsidR="00190BF7" w:rsidRPr="00CA7F7D">
        <w:rPr>
          <w:szCs w:val="24"/>
        </w:rPr>
        <w:t>.</w:t>
      </w:r>
    </w:p>
    <w:p w14:paraId="6E051FD6" w14:textId="04E7310D" w:rsidR="00190BF7" w:rsidRPr="00E37ECC" w:rsidRDefault="00E37ECC" w:rsidP="00664B9B">
      <w:pPr>
        <w:pStyle w:val="Descripcin"/>
        <w:spacing w:before="100" w:after="0"/>
        <w:rPr>
          <w:rFonts w:ascii="Times New Roman" w:hAnsi="Times New Roman" w:cs="Times New Roman"/>
          <w:b/>
          <w:i w:val="0"/>
          <w:color w:val="auto"/>
          <w:sz w:val="24"/>
          <w:szCs w:val="24"/>
        </w:rPr>
      </w:pPr>
      <w:bookmarkStart w:id="35" w:name="_Toc495335744"/>
      <w:bookmarkStart w:id="36" w:name="_Toc495919692"/>
      <w:r w:rsidRPr="00E37ECC">
        <w:rPr>
          <w:rFonts w:ascii="Times New Roman" w:hAnsi="Times New Roman" w:cs="Times New Roman"/>
          <w:b/>
          <w:i w:val="0"/>
          <w:color w:val="auto"/>
          <w:sz w:val="24"/>
          <w:szCs w:val="24"/>
        </w:rPr>
        <w:t xml:space="preserve">Tabla </w:t>
      </w:r>
      <w:r w:rsidRPr="00E37ECC">
        <w:rPr>
          <w:rFonts w:ascii="Times New Roman" w:hAnsi="Times New Roman" w:cs="Times New Roman"/>
          <w:b/>
          <w:i w:val="0"/>
          <w:color w:val="auto"/>
          <w:sz w:val="24"/>
          <w:szCs w:val="24"/>
        </w:rPr>
        <w:fldChar w:fldCharType="begin"/>
      </w:r>
      <w:r w:rsidRPr="00E37ECC">
        <w:rPr>
          <w:rFonts w:ascii="Times New Roman" w:hAnsi="Times New Roman" w:cs="Times New Roman"/>
          <w:b/>
          <w:i w:val="0"/>
          <w:color w:val="auto"/>
          <w:sz w:val="24"/>
          <w:szCs w:val="24"/>
        </w:rPr>
        <w:instrText xml:space="preserve"> SEQ Tabla \* ARABIC </w:instrText>
      </w:r>
      <w:r w:rsidRPr="00E37ECC">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2</w:t>
      </w:r>
      <w:r w:rsidRPr="00E37ECC">
        <w:rPr>
          <w:rFonts w:ascii="Times New Roman" w:hAnsi="Times New Roman" w:cs="Times New Roman"/>
          <w:b/>
          <w:i w:val="0"/>
          <w:color w:val="auto"/>
          <w:sz w:val="24"/>
          <w:szCs w:val="24"/>
        </w:rPr>
        <w:fldChar w:fldCharType="end"/>
      </w:r>
      <w:r w:rsidRPr="00E37ECC">
        <w:rPr>
          <w:rFonts w:ascii="Times New Roman" w:hAnsi="Times New Roman" w:cs="Times New Roman"/>
          <w:b/>
          <w:i w:val="0"/>
          <w:color w:val="auto"/>
          <w:sz w:val="24"/>
          <w:szCs w:val="24"/>
        </w:rPr>
        <w:t xml:space="preserve">. </w:t>
      </w:r>
      <w:r w:rsidR="00FD6B21" w:rsidRPr="00664B9B">
        <w:rPr>
          <w:rFonts w:ascii="Times New Roman" w:hAnsi="Times New Roman" w:cs="Times New Roman"/>
          <w:b/>
          <w:i w:val="0"/>
          <w:color w:val="FFFFFF" w:themeColor="background1"/>
          <w:sz w:val="24"/>
          <w:szCs w:val="24"/>
        </w:rPr>
        <w:t xml:space="preserve">Estrategias </w:t>
      </w:r>
      <w:r w:rsidR="00190BF7" w:rsidRPr="00664B9B">
        <w:rPr>
          <w:rFonts w:ascii="Times New Roman" w:hAnsi="Times New Roman" w:cs="Times New Roman"/>
          <w:b/>
          <w:i w:val="0"/>
          <w:color w:val="FFFFFF" w:themeColor="background1"/>
          <w:sz w:val="24"/>
          <w:szCs w:val="24"/>
        </w:rPr>
        <w:t>y metas, PEM, 2010-2016</w:t>
      </w:r>
      <w:bookmarkEnd w:id="35"/>
      <w:bookmarkEnd w:id="36"/>
    </w:p>
    <w:p w14:paraId="4699CB94" w14:textId="358B3BC1" w:rsidR="00E37ECC" w:rsidRPr="00E37ECC" w:rsidRDefault="00E37ECC" w:rsidP="00EA6336">
      <w:pPr>
        <w:pStyle w:val="Descripcin"/>
        <w:spacing w:after="100"/>
        <w:rPr>
          <w:rFonts w:ascii="Times New Roman" w:hAnsi="Times New Roman" w:cs="Times New Roman"/>
          <w:b/>
          <w:color w:val="auto"/>
          <w:sz w:val="24"/>
          <w:szCs w:val="24"/>
        </w:rPr>
      </w:pPr>
      <w:r>
        <w:rPr>
          <w:rFonts w:ascii="Times New Roman" w:hAnsi="Times New Roman" w:cs="Times New Roman"/>
          <w:b/>
          <w:color w:val="auto"/>
          <w:sz w:val="24"/>
          <w:szCs w:val="24"/>
        </w:rPr>
        <w:t>Estrategias</w:t>
      </w:r>
      <w:r w:rsidRPr="00E37ECC">
        <w:rPr>
          <w:rFonts w:ascii="Times New Roman" w:hAnsi="Times New Roman" w:cs="Times New Roman"/>
          <w:b/>
          <w:color w:val="auto"/>
          <w:sz w:val="24"/>
          <w:szCs w:val="24"/>
        </w:rPr>
        <w:t xml:space="preserve"> y metas, PEM, 2010-2016</w:t>
      </w:r>
      <w:r>
        <w:rPr>
          <w:rFonts w:ascii="Times New Roman" w:hAnsi="Times New Roman" w:cs="Times New Roman"/>
          <w:b/>
          <w:color w:val="auto"/>
          <w:sz w:val="24"/>
          <w:szCs w:val="24"/>
        </w:rPr>
        <w:t>.</w:t>
      </w:r>
    </w:p>
    <w:tbl>
      <w:tblPr>
        <w:tblStyle w:val="Tabladecuadrcula6concolores1"/>
        <w:tblW w:w="8740" w:type="dxa"/>
        <w:tblLook w:val="04A0" w:firstRow="1" w:lastRow="0" w:firstColumn="1" w:lastColumn="0" w:noHBand="0" w:noVBand="1"/>
      </w:tblPr>
      <w:tblGrid>
        <w:gridCol w:w="1198"/>
        <w:gridCol w:w="3373"/>
        <w:gridCol w:w="4169"/>
      </w:tblGrid>
      <w:tr w:rsidR="008D2F5C" w:rsidRPr="00CA7F7D" w14:paraId="342633EA" w14:textId="77777777" w:rsidTr="00631BEB">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Align w:val="center"/>
            <w:hideMark/>
          </w:tcPr>
          <w:p w14:paraId="5FA5DC37" w14:textId="30E19AE3" w:rsidR="00190BF7" w:rsidRPr="00FD6B21" w:rsidRDefault="00190BF7" w:rsidP="00631BEB">
            <w:pPr>
              <w:jc w:val="cente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LÍNEA</w:t>
            </w:r>
          </w:p>
        </w:tc>
        <w:tc>
          <w:tcPr>
            <w:tcW w:w="3373" w:type="dxa"/>
            <w:vAlign w:val="center"/>
            <w:hideMark/>
          </w:tcPr>
          <w:p w14:paraId="78FE0730" w14:textId="59FFCE21" w:rsidR="00190BF7" w:rsidRPr="00FD6B21" w:rsidRDefault="00190BF7" w:rsidP="00631B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ESTRATEGIA</w:t>
            </w:r>
          </w:p>
        </w:tc>
        <w:tc>
          <w:tcPr>
            <w:tcW w:w="4169" w:type="dxa"/>
            <w:vAlign w:val="center"/>
            <w:hideMark/>
          </w:tcPr>
          <w:p w14:paraId="4466BB24" w14:textId="4593B5C2" w:rsidR="00190BF7" w:rsidRPr="00FD6B21" w:rsidRDefault="00190BF7" w:rsidP="00631B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INDICADOR</w:t>
            </w:r>
          </w:p>
        </w:tc>
      </w:tr>
      <w:tr w:rsidR="008D2F5C" w:rsidRPr="00CA7F7D" w14:paraId="5D1CA612"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restart"/>
            <w:textDirection w:val="btLr"/>
            <w:vAlign w:val="center"/>
            <w:hideMark/>
          </w:tcPr>
          <w:p w14:paraId="38A257B3" w14:textId="1246914B" w:rsidR="00190BF7" w:rsidRPr="00FD6B21" w:rsidRDefault="00190BF7" w:rsidP="00E37ECC">
            <w:pPr>
              <w:jc w:val="cente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LÍNEA UNO</w:t>
            </w:r>
          </w:p>
        </w:tc>
        <w:tc>
          <w:tcPr>
            <w:tcW w:w="3373" w:type="dxa"/>
            <w:hideMark/>
          </w:tcPr>
          <w:p w14:paraId="470B30A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Atención educativa para  la primera infancia</w:t>
            </w:r>
          </w:p>
        </w:tc>
        <w:tc>
          <w:tcPr>
            <w:tcW w:w="4169" w:type="dxa"/>
            <w:hideMark/>
          </w:tcPr>
          <w:p w14:paraId="1355C96A"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Aumentar la cobertura en primera infancia en un 80% del total de la población en edad de 3 y 4 años registrada en el </w:t>
            </w:r>
            <w:proofErr w:type="spellStart"/>
            <w:r w:rsidRPr="00FD6B21">
              <w:rPr>
                <w:rFonts w:ascii="Times New Roman" w:eastAsia="Times New Roman" w:hAnsi="Times New Roman" w:cs="Times New Roman"/>
                <w:color w:val="auto"/>
                <w:lang w:eastAsia="es-CO"/>
              </w:rPr>
              <w:t>Sisben</w:t>
            </w:r>
            <w:proofErr w:type="spellEnd"/>
          </w:p>
        </w:tc>
      </w:tr>
      <w:tr w:rsidR="008D2F5C" w:rsidRPr="00CA7F7D" w14:paraId="7986BD0A"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2F1BF414"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5E6F808D"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Fortalecimiento del ingreso  y la permanencia de los estudiantes en el sector educativo</w:t>
            </w:r>
          </w:p>
        </w:tc>
        <w:tc>
          <w:tcPr>
            <w:tcW w:w="4169" w:type="dxa"/>
            <w:hideMark/>
          </w:tcPr>
          <w:p w14:paraId="76A38087"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Mantener la cobertura educativa en todos los niveles en un 95%</w:t>
            </w:r>
          </w:p>
        </w:tc>
      </w:tr>
      <w:tr w:rsidR="008D2F5C" w:rsidRPr="00CA7F7D" w14:paraId="0CB0713C"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410F2E88"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7E78E1A8"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Disminución de la deserción escolar</w:t>
            </w:r>
          </w:p>
        </w:tc>
        <w:tc>
          <w:tcPr>
            <w:tcW w:w="4169" w:type="dxa"/>
            <w:hideMark/>
          </w:tcPr>
          <w:p w14:paraId="7E75EA74"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Bajar la deserción a un 6% </w:t>
            </w:r>
          </w:p>
        </w:tc>
      </w:tr>
      <w:tr w:rsidR="008D2F5C" w:rsidRPr="00CA7F7D" w14:paraId="6312A636"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67F4BF78"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3362530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Disminución  de </w:t>
            </w:r>
            <w:proofErr w:type="spellStart"/>
            <w:r w:rsidRPr="00FD6B21">
              <w:rPr>
                <w:rFonts w:ascii="Times New Roman" w:eastAsia="Times New Roman" w:hAnsi="Times New Roman" w:cs="Times New Roman"/>
                <w:color w:val="auto"/>
                <w:lang w:eastAsia="es-CO"/>
              </w:rPr>
              <w:t>repitencia</w:t>
            </w:r>
            <w:proofErr w:type="spellEnd"/>
            <w:r w:rsidRPr="00FD6B21">
              <w:rPr>
                <w:rFonts w:ascii="Times New Roman" w:eastAsia="Times New Roman" w:hAnsi="Times New Roman" w:cs="Times New Roman"/>
                <w:color w:val="auto"/>
                <w:lang w:eastAsia="es-CO"/>
              </w:rPr>
              <w:t xml:space="preserve"> en las instituciones y Centros educativos oficiales.</w:t>
            </w:r>
          </w:p>
        </w:tc>
        <w:tc>
          <w:tcPr>
            <w:tcW w:w="4169" w:type="dxa"/>
            <w:hideMark/>
          </w:tcPr>
          <w:p w14:paraId="5E183E15"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5% de </w:t>
            </w:r>
            <w:proofErr w:type="spellStart"/>
            <w:r w:rsidRPr="00FD6B21">
              <w:rPr>
                <w:rFonts w:ascii="Times New Roman" w:eastAsia="Times New Roman" w:hAnsi="Times New Roman" w:cs="Times New Roman"/>
                <w:color w:val="auto"/>
                <w:lang w:eastAsia="es-CO"/>
              </w:rPr>
              <w:t>repitencia</w:t>
            </w:r>
            <w:proofErr w:type="spellEnd"/>
            <w:r w:rsidRPr="00FD6B21">
              <w:rPr>
                <w:rFonts w:ascii="Times New Roman" w:eastAsia="Times New Roman" w:hAnsi="Times New Roman" w:cs="Times New Roman"/>
                <w:color w:val="auto"/>
                <w:lang w:eastAsia="es-CO"/>
              </w:rPr>
              <w:t xml:space="preserve"> por año en el municipio.</w:t>
            </w:r>
          </w:p>
        </w:tc>
      </w:tr>
      <w:tr w:rsidR="008D2F5C" w:rsidRPr="00CA7F7D" w14:paraId="71B631FD"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5D7F45C0"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val="restart"/>
            <w:hideMark/>
          </w:tcPr>
          <w:p w14:paraId="76A3B24F"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Construcción, Ampliación y Adecuación de la infraestructura Educativa.</w:t>
            </w:r>
          </w:p>
        </w:tc>
        <w:tc>
          <w:tcPr>
            <w:tcW w:w="4169" w:type="dxa"/>
            <w:hideMark/>
          </w:tcPr>
          <w:p w14:paraId="00FC7F8F"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Construir 10 aulas de clase por año, 60 en el quinquenio. </w:t>
            </w:r>
          </w:p>
        </w:tc>
      </w:tr>
      <w:tr w:rsidR="008D2F5C" w:rsidRPr="00CA7F7D" w14:paraId="3F99A4F2"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75A8BB15"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hideMark/>
          </w:tcPr>
          <w:p w14:paraId="651E09E4"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4C6E5402"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Mejorar y/o adecuar el 70% de la infraestructura educativa. En especial, los C.E.R</w:t>
            </w:r>
          </w:p>
        </w:tc>
      </w:tr>
      <w:tr w:rsidR="008D2F5C" w:rsidRPr="00CA7F7D" w14:paraId="21E9CD68"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0459B80D"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00F67FED"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Alfabetización y educación básica para jóvenes y adultos y disminución de la extra edad</w:t>
            </w:r>
          </w:p>
        </w:tc>
        <w:tc>
          <w:tcPr>
            <w:tcW w:w="4169" w:type="dxa"/>
            <w:hideMark/>
          </w:tcPr>
          <w:p w14:paraId="0B96593A"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Alfabetizar a 2.500 personas por año.</w:t>
            </w:r>
          </w:p>
        </w:tc>
      </w:tr>
      <w:tr w:rsidR="008D2F5C" w:rsidRPr="00CA7F7D" w14:paraId="080D25F2"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2179CAC3"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586470F8"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Transporte escolar</w:t>
            </w:r>
          </w:p>
        </w:tc>
        <w:tc>
          <w:tcPr>
            <w:tcW w:w="4169" w:type="dxa"/>
            <w:hideMark/>
          </w:tcPr>
          <w:p w14:paraId="204EBF4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Cubrir con el 90% de transporte escolar, para los estudiantes que distan de las cabeceras municipales.</w:t>
            </w:r>
          </w:p>
        </w:tc>
      </w:tr>
      <w:tr w:rsidR="008D2F5C" w:rsidRPr="00CA7F7D" w14:paraId="69A8D104"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7B7560E5"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611322EE"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Acompañamiento a personas </w:t>
            </w:r>
            <w:proofErr w:type="gramStart"/>
            <w:r w:rsidRPr="00FD6B21">
              <w:rPr>
                <w:rFonts w:ascii="Times New Roman" w:eastAsia="Times New Roman" w:hAnsi="Times New Roman" w:cs="Times New Roman"/>
                <w:color w:val="auto"/>
                <w:lang w:eastAsia="es-CO"/>
              </w:rPr>
              <w:t>especiales,  discapacitadas</w:t>
            </w:r>
            <w:proofErr w:type="gramEnd"/>
            <w:r w:rsidRPr="00FD6B21">
              <w:rPr>
                <w:rFonts w:ascii="Times New Roman" w:eastAsia="Times New Roman" w:hAnsi="Times New Roman" w:cs="Times New Roman"/>
                <w:color w:val="auto"/>
                <w:lang w:eastAsia="es-CO"/>
              </w:rPr>
              <w:t xml:space="preserve"> a través del apoyo y   conformación de grupos interdisciplinarios. </w:t>
            </w:r>
          </w:p>
        </w:tc>
        <w:tc>
          <w:tcPr>
            <w:tcW w:w="4169" w:type="dxa"/>
            <w:hideMark/>
          </w:tcPr>
          <w:p w14:paraId="362FFA79"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Fortalecer </w:t>
            </w:r>
            <w:proofErr w:type="gramStart"/>
            <w:r w:rsidRPr="00FD6B21">
              <w:rPr>
                <w:rFonts w:ascii="Times New Roman" w:eastAsia="Times New Roman" w:hAnsi="Times New Roman" w:cs="Times New Roman"/>
                <w:color w:val="auto"/>
                <w:lang w:eastAsia="es-CO"/>
              </w:rPr>
              <w:t>la  UAI</w:t>
            </w:r>
            <w:proofErr w:type="gramEnd"/>
            <w:r w:rsidRPr="00FD6B21">
              <w:rPr>
                <w:rFonts w:ascii="Times New Roman" w:eastAsia="Times New Roman" w:hAnsi="Times New Roman" w:cs="Times New Roman"/>
                <w:color w:val="auto"/>
                <w:lang w:eastAsia="es-CO"/>
              </w:rPr>
              <w:t xml:space="preserve"> que permita acompañar a las personas con discapacidad del Municipio. Incluir el 70% de  los niños, niñas y jóvenes con necesidades especiales que se diagnostiquen, desde el aula de apoyo, en los Centros  e Instituciones Educativas</w:t>
            </w:r>
          </w:p>
        </w:tc>
      </w:tr>
      <w:tr w:rsidR="008D2F5C" w:rsidRPr="00CA7F7D" w14:paraId="2A759330"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0C677739"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78558757"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Subsidio a los costos educativos para la población de los niveles I y II del </w:t>
            </w:r>
            <w:proofErr w:type="spellStart"/>
            <w:r w:rsidRPr="00FD6B21">
              <w:rPr>
                <w:rFonts w:ascii="Times New Roman" w:eastAsia="Times New Roman" w:hAnsi="Times New Roman" w:cs="Times New Roman"/>
                <w:color w:val="auto"/>
                <w:lang w:eastAsia="es-CO"/>
              </w:rPr>
              <w:t>Sisben</w:t>
            </w:r>
            <w:proofErr w:type="spellEnd"/>
          </w:p>
        </w:tc>
        <w:tc>
          <w:tcPr>
            <w:tcW w:w="4169" w:type="dxa"/>
            <w:hideMark/>
          </w:tcPr>
          <w:p w14:paraId="0436194F"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Otorgar subsidios al 80% de la población de los niveles I y II del </w:t>
            </w:r>
            <w:proofErr w:type="spellStart"/>
            <w:r w:rsidRPr="00FD6B21">
              <w:rPr>
                <w:rFonts w:ascii="Times New Roman" w:eastAsia="Times New Roman" w:hAnsi="Times New Roman" w:cs="Times New Roman"/>
                <w:color w:val="auto"/>
                <w:lang w:eastAsia="es-CO"/>
              </w:rPr>
              <w:t>Sisben</w:t>
            </w:r>
            <w:proofErr w:type="spellEnd"/>
            <w:r w:rsidRPr="00FD6B21">
              <w:rPr>
                <w:rFonts w:ascii="Times New Roman" w:eastAsia="Times New Roman" w:hAnsi="Times New Roman" w:cs="Times New Roman"/>
                <w:color w:val="auto"/>
                <w:lang w:eastAsia="es-CO"/>
              </w:rPr>
              <w:t xml:space="preserve"> debidamente reportado en los sistemas de información avalados por el MEN. </w:t>
            </w:r>
          </w:p>
        </w:tc>
      </w:tr>
      <w:tr w:rsidR="008D2F5C" w:rsidRPr="00CA7F7D" w14:paraId="2D02A245"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restart"/>
            <w:textDirection w:val="btLr"/>
            <w:vAlign w:val="center"/>
            <w:hideMark/>
          </w:tcPr>
          <w:p w14:paraId="7B9C67B5" w14:textId="3840A524" w:rsidR="00190BF7" w:rsidRPr="00FD6B21" w:rsidRDefault="00190BF7" w:rsidP="00E37ECC">
            <w:pPr>
              <w:jc w:val="cente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LÍNEA DOS</w:t>
            </w:r>
          </w:p>
        </w:tc>
        <w:tc>
          <w:tcPr>
            <w:tcW w:w="3373" w:type="dxa"/>
            <w:vMerge w:val="restart"/>
            <w:hideMark/>
          </w:tcPr>
          <w:p w14:paraId="3A4391B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Cumplir a cabalidad con la dotación </w:t>
            </w:r>
            <w:proofErr w:type="gramStart"/>
            <w:r w:rsidRPr="00FD6B21">
              <w:rPr>
                <w:rFonts w:ascii="Times New Roman" w:eastAsia="Times New Roman" w:hAnsi="Times New Roman" w:cs="Times New Roman"/>
                <w:color w:val="auto"/>
                <w:lang w:eastAsia="es-CO"/>
              </w:rPr>
              <w:t>de  material</w:t>
            </w:r>
            <w:proofErr w:type="gramEnd"/>
            <w:r w:rsidRPr="00FD6B21">
              <w:rPr>
                <w:rFonts w:ascii="Times New Roman" w:eastAsia="Times New Roman" w:hAnsi="Times New Roman" w:cs="Times New Roman"/>
                <w:color w:val="auto"/>
                <w:lang w:eastAsia="es-CO"/>
              </w:rPr>
              <w:t xml:space="preserve"> didáctico.  Como lo contempla la ley 715 de 2001 y la Ley 21 de 1982. </w:t>
            </w:r>
          </w:p>
        </w:tc>
        <w:tc>
          <w:tcPr>
            <w:tcW w:w="4169" w:type="dxa"/>
            <w:hideMark/>
          </w:tcPr>
          <w:p w14:paraId="4D395F1C"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Dotar de material didáctico: textos escolares y otros al 100% de las instituciones y centros educativos.  </w:t>
            </w:r>
          </w:p>
        </w:tc>
      </w:tr>
      <w:tr w:rsidR="008D2F5C" w:rsidRPr="00CA7F7D" w14:paraId="384D7AFB"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5917F686"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hideMark/>
          </w:tcPr>
          <w:p w14:paraId="07595B22"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0A09E2C6"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Formar dos docentes por año en cada institución </w:t>
            </w:r>
          </w:p>
        </w:tc>
      </w:tr>
      <w:tr w:rsidR="008D2F5C" w:rsidRPr="00CA7F7D" w14:paraId="6F9EEF5A"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0F73B9BE"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hideMark/>
          </w:tcPr>
          <w:p w14:paraId="65A9573B"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2C846EE4"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Dotar 4 aulas laboratorio de matemáticas una por cada comuna. </w:t>
            </w:r>
          </w:p>
        </w:tc>
      </w:tr>
      <w:tr w:rsidR="008D2F5C" w:rsidRPr="00CA7F7D" w14:paraId="70412279"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3F513752"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29C426B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Desarrollo profesional en la formación de la </w:t>
            </w:r>
            <w:proofErr w:type="spellStart"/>
            <w:r w:rsidRPr="00FD6B21">
              <w:rPr>
                <w:rFonts w:ascii="Times New Roman" w:eastAsia="Times New Roman" w:hAnsi="Times New Roman" w:cs="Times New Roman"/>
                <w:color w:val="auto"/>
                <w:lang w:eastAsia="es-CO"/>
              </w:rPr>
              <w:t>etnoeducación</w:t>
            </w:r>
            <w:proofErr w:type="spellEnd"/>
            <w:r w:rsidRPr="00FD6B21">
              <w:rPr>
                <w:rFonts w:ascii="Times New Roman" w:eastAsia="Times New Roman" w:hAnsi="Times New Roman" w:cs="Times New Roman"/>
                <w:color w:val="auto"/>
                <w:lang w:eastAsia="es-CO"/>
              </w:rPr>
              <w:t xml:space="preserve"> a los docentes y directivos. </w:t>
            </w:r>
          </w:p>
        </w:tc>
        <w:tc>
          <w:tcPr>
            <w:tcW w:w="4169" w:type="dxa"/>
            <w:hideMark/>
          </w:tcPr>
          <w:p w14:paraId="650E4A31"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Llevar a cabo la Capacitación del 100% de los docentes del sector oficial del Municipio, en atención a los Planes de Mejoramiento.</w:t>
            </w:r>
          </w:p>
        </w:tc>
      </w:tr>
      <w:tr w:rsidR="008D2F5C" w:rsidRPr="00CA7F7D" w14:paraId="3B42E6A6"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0DD472A6"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2A3EF2FE" w14:textId="5D5EF70C"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Conformar la mesa de trabajo de enf</w:t>
            </w:r>
            <w:r w:rsidR="001A7B36" w:rsidRPr="00FD6B21">
              <w:rPr>
                <w:rFonts w:ascii="Times New Roman" w:eastAsia="Times New Roman" w:hAnsi="Times New Roman" w:cs="Times New Roman"/>
                <w:color w:val="auto"/>
                <w:lang w:eastAsia="es-CO"/>
              </w:rPr>
              <w:t xml:space="preserve">oque diferencial. Implementar </w:t>
            </w:r>
            <w:r w:rsidRPr="00FD6B21">
              <w:rPr>
                <w:rFonts w:ascii="Times New Roman" w:eastAsia="Times New Roman" w:hAnsi="Times New Roman" w:cs="Times New Roman"/>
                <w:color w:val="auto"/>
                <w:lang w:eastAsia="es-CO"/>
              </w:rPr>
              <w:t xml:space="preserve"> simulacros a los estudiantes de los grados: 5º, 9º, y 11º (SABER e ICFES)</w:t>
            </w:r>
          </w:p>
        </w:tc>
        <w:tc>
          <w:tcPr>
            <w:tcW w:w="4169" w:type="dxa"/>
            <w:hideMark/>
          </w:tcPr>
          <w:p w14:paraId="4BFCC5F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80% de estudiantes evaluados en pruebas ICFES con promedios entre medio y alto. Elevar en un 80% el nivel de desempeño en las pruebas saber de los estudiantes de grado 5° y 9°.</w:t>
            </w:r>
          </w:p>
        </w:tc>
      </w:tr>
      <w:tr w:rsidR="008D2F5C" w:rsidRPr="00CA7F7D" w14:paraId="77683A88"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10975350"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1863D1D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Realizar Prueba de ingreso, ascenso y evaluación del desempeño de los docentes.   </w:t>
            </w:r>
          </w:p>
        </w:tc>
        <w:tc>
          <w:tcPr>
            <w:tcW w:w="4169" w:type="dxa"/>
            <w:hideMark/>
          </w:tcPr>
          <w:p w14:paraId="487624A2"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Realizar la evaluación de desempeño al 100% de los educadores regidos por el decreto ley 1278 Realizar la autoevaluación docente al 100% regido por el decreto ley 2277. </w:t>
            </w:r>
          </w:p>
        </w:tc>
      </w:tr>
      <w:tr w:rsidR="008D2F5C" w:rsidRPr="00CA7F7D" w14:paraId="153F08DB"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749A71E2"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640FDC51"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Incrementar el número de estudiantes beneficiados con desayunos y refuerzo alimenticio escolar en el Municipio</w:t>
            </w:r>
          </w:p>
        </w:tc>
        <w:tc>
          <w:tcPr>
            <w:tcW w:w="4169" w:type="dxa"/>
            <w:hideMark/>
          </w:tcPr>
          <w:p w14:paraId="4F83FAF2"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El 100% de los estudiantes de preescolar a quinto tendrán el desayuno y el refuerzo alimenticio.</w:t>
            </w:r>
          </w:p>
        </w:tc>
      </w:tr>
      <w:tr w:rsidR="008D2F5C" w:rsidRPr="00CA7F7D" w14:paraId="684686F3"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2E438576"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val="restart"/>
            <w:hideMark/>
          </w:tcPr>
          <w:p w14:paraId="6F63D9C7"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Articular  entre  la Biblioteca Municipal, la Ciudadela Educativa, la Casa de La Cultura, la educación </w:t>
            </w:r>
            <w:r w:rsidRPr="00FD6B21">
              <w:rPr>
                <w:rFonts w:ascii="Times New Roman" w:eastAsia="Times New Roman" w:hAnsi="Times New Roman" w:cs="Times New Roman"/>
                <w:color w:val="auto"/>
                <w:lang w:eastAsia="es-CO"/>
              </w:rPr>
              <w:lastRenderedPageBreak/>
              <w:t>Artística y Cultural,  las aulas laboratorio de Matemáticas e inglés y el Centro de Recursos Educativos Municipales CREM</w:t>
            </w:r>
          </w:p>
        </w:tc>
        <w:tc>
          <w:tcPr>
            <w:tcW w:w="4169" w:type="dxa"/>
            <w:hideMark/>
          </w:tcPr>
          <w:p w14:paraId="64A6A64B"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lastRenderedPageBreak/>
              <w:t xml:space="preserve">El 100% de las bibliotecas de Centros e Instituciones Educativas, articuladas a la Biblioteca Pública Municipal. </w:t>
            </w:r>
          </w:p>
        </w:tc>
      </w:tr>
      <w:tr w:rsidR="008D2F5C" w:rsidRPr="00CA7F7D" w14:paraId="0637D252"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74B41435"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hideMark/>
          </w:tcPr>
          <w:p w14:paraId="3B781FBA"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0A6600C2"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Un CREM funcionando</w:t>
            </w:r>
          </w:p>
        </w:tc>
      </w:tr>
      <w:tr w:rsidR="008D2F5C" w:rsidRPr="00CA7F7D" w14:paraId="02ACE6DD"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268C3DFA"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vMerge/>
            <w:hideMark/>
          </w:tcPr>
          <w:p w14:paraId="6D325D6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40366AD3"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60 docentes agrupados en la mesa de Inglés Tres laboratorios de matemáticas funcionando.</w:t>
            </w:r>
          </w:p>
        </w:tc>
      </w:tr>
      <w:tr w:rsidR="008D2F5C" w:rsidRPr="00CA7F7D" w14:paraId="01EB8F30"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3E216754"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2285E074"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Promocionar en los Establecimientos Educativos el Plan Lector</w:t>
            </w:r>
          </w:p>
        </w:tc>
        <w:tc>
          <w:tcPr>
            <w:tcW w:w="4169" w:type="dxa"/>
            <w:hideMark/>
          </w:tcPr>
          <w:p w14:paraId="050091F1"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30 instituciones y Centros Educativos trabajando con la biblioteca pública municipal, para expandir con criterio de calidad el plan lector.</w:t>
            </w:r>
          </w:p>
        </w:tc>
      </w:tr>
      <w:tr w:rsidR="008D2F5C" w:rsidRPr="00CA7F7D" w14:paraId="4EFE2336"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44E0E699"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02FB6457"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Fortalecer los Gobiernos escolares para mejorar la gestión y la convivencia de los Establecimientos Educativos.</w:t>
            </w:r>
          </w:p>
        </w:tc>
        <w:tc>
          <w:tcPr>
            <w:tcW w:w="4169" w:type="dxa"/>
            <w:hideMark/>
          </w:tcPr>
          <w:p w14:paraId="0144FF2D"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Capacitar al total de los personeros escolares de las instituciones y centros educativos en: liderazgo, deberes y derechos, conciliación y convivencia escolar. </w:t>
            </w:r>
          </w:p>
        </w:tc>
      </w:tr>
      <w:tr w:rsidR="008D2F5C" w:rsidRPr="00CA7F7D" w14:paraId="2C32A6EB"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0699B27F"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51615760" w14:textId="41BC0057" w:rsidR="00190BF7" w:rsidRPr="00FD6B21" w:rsidRDefault="001A7B36"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Implement</w:t>
            </w:r>
            <w:r w:rsidR="00F15F2F" w:rsidRPr="00FD6B21">
              <w:rPr>
                <w:rFonts w:ascii="Times New Roman" w:eastAsia="Times New Roman" w:hAnsi="Times New Roman" w:cs="Times New Roman"/>
                <w:color w:val="auto"/>
                <w:lang w:eastAsia="es-CO"/>
              </w:rPr>
              <w:t>ar</w:t>
            </w:r>
            <w:r w:rsidR="00190BF7" w:rsidRPr="00FD6B21">
              <w:rPr>
                <w:rFonts w:ascii="Times New Roman" w:eastAsia="Times New Roman" w:hAnsi="Times New Roman" w:cs="Times New Roman"/>
                <w:color w:val="auto"/>
                <w:lang w:eastAsia="es-CO"/>
              </w:rPr>
              <w:t xml:space="preserve"> talleres de formación para padres por medio de las Escuelas de Padres, las asociaciones y los Consejos de Padres</w:t>
            </w:r>
          </w:p>
        </w:tc>
        <w:tc>
          <w:tcPr>
            <w:tcW w:w="4169" w:type="dxa"/>
            <w:hideMark/>
          </w:tcPr>
          <w:p w14:paraId="1E61E248" w14:textId="6052075E"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Capacitar al 100%  los Consejos, y asociaciones de padres de familia en formación, acompañamiento y atención a los niños, niñas y</w:t>
            </w:r>
            <w:r w:rsidR="00F15F2F" w:rsidRPr="00FD6B21">
              <w:rPr>
                <w:rFonts w:ascii="Times New Roman" w:eastAsia="Times New Roman" w:hAnsi="Times New Roman" w:cs="Times New Roman"/>
                <w:color w:val="auto"/>
                <w:lang w:eastAsia="es-CO"/>
              </w:rPr>
              <w:t xml:space="preserve"> </w:t>
            </w:r>
            <w:r w:rsidRPr="00FD6B21">
              <w:rPr>
                <w:rFonts w:ascii="Times New Roman" w:eastAsia="Times New Roman" w:hAnsi="Times New Roman" w:cs="Times New Roman"/>
                <w:color w:val="auto"/>
                <w:lang w:eastAsia="es-CO"/>
              </w:rPr>
              <w:t xml:space="preserve"> jóvenes</w:t>
            </w:r>
          </w:p>
        </w:tc>
      </w:tr>
      <w:tr w:rsidR="008D2F5C" w:rsidRPr="00CA7F7D" w14:paraId="4E0FE73B"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restart"/>
            <w:textDirection w:val="btLr"/>
            <w:vAlign w:val="center"/>
            <w:hideMark/>
          </w:tcPr>
          <w:p w14:paraId="2E3A5924" w14:textId="230C2714" w:rsidR="00190BF7" w:rsidRPr="00FD6B21" w:rsidRDefault="00190BF7" w:rsidP="00E37ECC">
            <w:pPr>
              <w:jc w:val="cente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 TRES</w:t>
            </w:r>
          </w:p>
        </w:tc>
        <w:tc>
          <w:tcPr>
            <w:tcW w:w="3373" w:type="dxa"/>
            <w:hideMark/>
          </w:tcPr>
          <w:p w14:paraId="0F7A96C5"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Mantener y avanzar en la Implementación del idioma inglés, como   lengua extranjera.</w:t>
            </w:r>
          </w:p>
        </w:tc>
        <w:tc>
          <w:tcPr>
            <w:tcW w:w="4169" w:type="dxa"/>
            <w:hideMark/>
          </w:tcPr>
          <w:p w14:paraId="6CF6AB20" w14:textId="531B9E3C"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Ret</w:t>
            </w:r>
            <w:r w:rsidR="00A33278" w:rsidRPr="00FD6B21">
              <w:rPr>
                <w:rFonts w:ascii="Times New Roman" w:eastAsia="Times New Roman" w:hAnsi="Times New Roman" w:cs="Times New Roman"/>
                <w:color w:val="auto"/>
                <w:lang w:eastAsia="es-CO"/>
              </w:rPr>
              <w:t>roalimentar en inglés al 100% a</w:t>
            </w:r>
            <w:r w:rsidRPr="00FD6B21">
              <w:rPr>
                <w:rFonts w:ascii="Times New Roman" w:eastAsia="Times New Roman" w:hAnsi="Times New Roman" w:cs="Times New Roman"/>
                <w:color w:val="auto"/>
                <w:lang w:eastAsia="es-CO"/>
              </w:rPr>
              <w:t xml:space="preserve"> los docentes, competentes en este idioma, incluidos los de cobertura centrada.</w:t>
            </w:r>
          </w:p>
        </w:tc>
      </w:tr>
      <w:tr w:rsidR="008D2F5C" w:rsidRPr="00CA7F7D" w14:paraId="2C724045"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53269EF8"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0BAD767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Llevar a cabo la articulación con el PNE en Uso y apropiación de medios y nuevas tecnologías</w:t>
            </w:r>
          </w:p>
        </w:tc>
        <w:tc>
          <w:tcPr>
            <w:tcW w:w="4169" w:type="dxa"/>
            <w:hideMark/>
          </w:tcPr>
          <w:p w14:paraId="18A5D1E7" w14:textId="39E85EA2"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Dotar las Instituciones de equipos y herramientas tecnológicas. Con el fin</w:t>
            </w:r>
            <w:r w:rsidR="00A33278" w:rsidRPr="00FD6B21">
              <w:rPr>
                <w:rFonts w:ascii="Times New Roman" w:eastAsia="Times New Roman" w:hAnsi="Times New Roman" w:cs="Times New Roman"/>
                <w:color w:val="auto"/>
                <w:lang w:eastAsia="es-CO"/>
              </w:rPr>
              <w:t xml:space="preserve"> de </w:t>
            </w:r>
            <w:r w:rsidRPr="00FD6B21">
              <w:rPr>
                <w:rFonts w:ascii="Times New Roman" w:eastAsia="Times New Roman" w:hAnsi="Times New Roman" w:cs="Times New Roman"/>
                <w:color w:val="auto"/>
                <w:lang w:eastAsia="es-CO"/>
              </w:rPr>
              <w:t xml:space="preserve"> llegar hasta un total de</w:t>
            </w:r>
            <w:r w:rsidR="00A33278" w:rsidRPr="00FD6B21">
              <w:rPr>
                <w:rFonts w:ascii="Times New Roman" w:eastAsia="Times New Roman" w:hAnsi="Times New Roman" w:cs="Times New Roman"/>
                <w:color w:val="auto"/>
                <w:lang w:eastAsia="es-CO"/>
              </w:rPr>
              <w:t xml:space="preserve"> </w:t>
            </w:r>
            <w:r w:rsidRPr="00FD6B21">
              <w:rPr>
                <w:rFonts w:ascii="Times New Roman" w:eastAsia="Times New Roman" w:hAnsi="Times New Roman" w:cs="Times New Roman"/>
                <w:color w:val="auto"/>
                <w:lang w:eastAsia="es-CO"/>
              </w:rPr>
              <w:t>15 o menos estudiantes por equipo.</w:t>
            </w:r>
          </w:p>
        </w:tc>
      </w:tr>
      <w:tr w:rsidR="008D2F5C" w:rsidRPr="00CA7F7D" w14:paraId="7D88EA60"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ign w:val="center"/>
            <w:hideMark/>
          </w:tcPr>
          <w:p w14:paraId="36185722" w14:textId="77777777" w:rsidR="00190BF7" w:rsidRPr="00FD6B21" w:rsidRDefault="00190BF7" w:rsidP="00E37ECC">
            <w:pPr>
              <w:jc w:val="center"/>
              <w:rPr>
                <w:rFonts w:ascii="Times New Roman" w:eastAsia="Times New Roman" w:hAnsi="Times New Roman" w:cs="Times New Roman"/>
                <w:color w:val="auto"/>
                <w:lang w:eastAsia="es-CO"/>
              </w:rPr>
            </w:pPr>
          </w:p>
        </w:tc>
        <w:tc>
          <w:tcPr>
            <w:tcW w:w="3373" w:type="dxa"/>
            <w:hideMark/>
          </w:tcPr>
          <w:p w14:paraId="5ED37271"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Fortalecer la Educación Media Técnica</w:t>
            </w:r>
          </w:p>
        </w:tc>
        <w:tc>
          <w:tcPr>
            <w:tcW w:w="4169" w:type="dxa"/>
            <w:hideMark/>
          </w:tcPr>
          <w:p w14:paraId="70DA30A4"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Continuar con la Implementación de  la media técnica, por lo menos en una Institución Educativa, por comuna y corregimiento</w:t>
            </w:r>
          </w:p>
        </w:tc>
      </w:tr>
      <w:tr w:rsidR="008D2F5C" w:rsidRPr="00CA7F7D" w14:paraId="01FF14C9"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restart"/>
            <w:textDirection w:val="btLr"/>
            <w:vAlign w:val="center"/>
            <w:hideMark/>
          </w:tcPr>
          <w:p w14:paraId="08946D2C" w14:textId="2443EB4E" w:rsidR="00190BF7" w:rsidRPr="00FD6B21" w:rsidRDefault="00190BF7" w:rsidP="00E37ECC">
            <w:pPr>
              <w:jc w:val="cente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LÍNEA CUATRO</w:t>
            </w:r>
          </w:p>
        </w:tc>
        <w:tc>
          <w:tcPr>
            <w:tcW w:w="3373" w:type="dxa"/>
            <w:vMerge w:val="restart"/>
            <w:hideMark/>
          </w:tcPr>
          <w:p w14:paraId="412CF40C"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Implementar la modernización y fortalecer la (S.G.C) de la secretaría de educación</w:t>
            </w:r>
          </w:p>
        </w:tc>
        <w:tc>
          <w:tcPr>
            <w:tcW w:w="4169" w:type="dxa"/>
            <w:hideMark/>
          </w:tcPr>
          <w:p w14:paraId="749B39A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Llevar a cabo la certificación de al menos diez (10) procesos faltantes, iniciando por: Calidad y administrativa- financiera. Argumento indiscutible en el </w:t>
            </w:r>
            <w:proofErr w:type="gramStart"/>
            <w:r w:rsidRPr="00FD6B21">
              <w:rPr>
                <w:rFonts w:ascii="Times New Roman" w:eastAsia="Times New Roman" w:hAnsi="Times New Roman" w:cs="Times New Roman"/>
                <w:color w:val="auto"/>
                <w:lang w:eastAsia="es-CO"/>
              </w:rPr>
              <w:t>mejoramiento,  para</w:t>
            </w:r>
            <w:proofErr w:type="gramEnd"/>
            <w:r w:rsidRPr="00FD6B21">
              <w:rPr>
                <w:rFonts w:ascii="Times New Roman" w:eastAsia="Times New Roman" w:hAnsi="Times New Roman" w:cs="Times New Roman"/>
                <w:color w:val="auto"/>
                <w:lang w:eastAsia="es-CO"/>
              </w:rPr>
              <w:t xml:space="preserve"> atender con calidad y eficiencia el servicio educativo, en el municipio de Apartadó. La realización de los  talleres que sean necesarios sobre sensibilización, para  el mejor entendimiento, en el tema de la certificación.</w:t>
            </w:r>
          </w:p>
        </w:tc>
      </w:tr>
      <w:tr w:rsidR="008D2F5C" w:rsidRPr="00CA7F7D" w14:paraId="43BE2065"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31CD0C28" w14:textId="77777777" w:rsidR="00190BF7" w:rsidRPr="00FD6B21" w:rsidRDefault="00190BF7" w:rsidP="0017491B">
            <w:pPr>
              <w:rPr>
                <w:rFonts w:ascii="Times New Roman" w:eastAsia="Times New Roman" w:hAnsi="Times New Roman" w:cs="Times New Roman"/>
                <w:color w:val="auto"/>
                <w:lang w:eastAsia="es-CO"/>
              </w:rPr>
            </w:pPr>
          </w:p>
        </w:tc>
        <w:tc>
          <w:tcPr>
            <w:tcW w:w="3373" w:type="dxa"/>
            <w:vMerge/>
            <w:hideMark/>
          </w:tcPr>
          <w:p w14:paraId="225829A9"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2B42FBAF" w14:textId="6DD0DB9C"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Elaborar el Plan Educativo Municipal, articulado al P</w:t>
            </w:r>
            <w:r w:rsidR="006C5375" w:rsidRPr="00FD6B21">
              <w:rPr>
                <w:rFonts w:ascii="Times New Roman" w:eastAsia="Times New Roman" w:hAnsi="Times New Roman" w:cs="Times New Roman"/>
                <w:color w:val="auto"/>
                <w:lang w:eastAsia="es-CO"/>
              </w:rPr>
              <w:t>l</w:t>
            </w:r>
            <w:r w:rsidRPr="00FD6B21">
              <w:rPr>
                <w:rFonts w:ascii="Times New Roman" w:eastAsia="Times New Roman" w:hAnsi="Times New Roman" w:cs="Times New Roman"/>
                <w:color w:val="auto"/>
                <w:lang w:eastAsia="es-CO"/>
              </w:rPr>
              <w:t>an Nacional de Educación.</w:t>
            </w:r>
          </w:p>
        </w:tc>
      </w:tr>
      <w:tr w:rsidR="008D2F5C" w:rsidRPr="00CA7F7D" w14:paraId="2C661B96"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6FEDA8E4" w14:textId="77777777" w:rsidR="00190BF7" w:rsidRPr="00FD6B21" w:rsidRDefault="00190BF7" w:rsidP="0017491B">
            <w:pPr>
              <w:rPr>
                <w:rFonts w:ascii="Times New Roman" w:eastAsia="Times New Roman" w:hAnsi="Times New Roman" w:cs="Times New Roman"/>
                <w:color w:val="auto"/>
                <w:lang w:eastAsia="es-CO"/>
              </w:rPr>
            </w:pPr>
          </w:p>
        </w:tc>
        <w:tc>
          <w:tcPr>
            <w:tcW w:w="3373" w:type="dxa"/>
            <w:vMerge/>
            <w:hideMark/>
          </w:tcPr>
          <w:p w14:paraId="0B7529BE"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p>
        </w:tc>
        <w:tc>
          <w:tcPr>
            <w:tcW w:w="4169" w:type="dxa"/>
            <w:hideMark/>
          </w:tcPr>
          <w:p w14:paraId="28CF1BB1"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Adopción y ejecución del plan educativo municipal, con proyección a posteriores periodos. (2016-2020…)</w:t>
            </w:r>
          </w:p>
        </w:tc>
      </w:tr>
      <w:tr w:rsidR="008D2F5C" w:rsidRPr="00CA7F7D" w14:paraId="113CB3C9"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643D0B81" w14:textId="77777777" w:rsidR="00190BF7" w:rsidRPr="00FD6B21" w:rsidRDefault="00190BF7" w:rsidP="0017491B">
            <w:pPr>
              <w:rPr>
                <w:rFonts w:ascii="Times New Roman" w:eastAsia="Times New Roman" w:hAnsi="Times New Roman" w:cs="Times New Roman"/>
                <w:color w:val="auto"/>
                <w:lang w:eastAsia="es-CO"/>
              </w:rPr>
            </w:pPr>
          </w:p>
        </w:tc>
        <w:tc>
          <w:tcPr>
            <w:tcW w:w="3373" w:type="dxa"/>
            <w:hideMark/>
          </w:tcPr>
          <w:p w14:paraId="14EF2EAE"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Ajustar los PEI (Proyectos Educativos Institucionales), articulados al (PEM)</w:t>
            </w:r>
          </w:p>
        </w:tc>
        <w:tc>
          <w:tcPr>
            <w:tcW w:w="4169" w:type="dxa"/>
            <w:hideMark/>
          </w:tcPr>
          <w:p w14:paraId="36DE8262"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Tener 100%  de los proyectos ajustados</w:t>
            </w:r>
          </w:p>
        </w:tc>
      </w:tr>
      <w:tr w:rsidR="008D2F5C" w:rsidRPr="00CA7F7D" w14:paraId="7AE280D4"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60C9D2C0" w14:textId="77777777" w:rsidR="00190BF7" w:rsidRPr="00FD6B21" w:rsidRDefault="00190BF7" w:rsidP="0017491B">
            <w:pPr>
              <w:rPr>
                <w:rFonts w:ascii="Times New Roman" w:eastAsia="Times New Roman" w:hAnsi="Times New Roman" w:cs="Times New Roman"/>
                <w:color w:val="auto"/>
                <w:lang w:eastAsia="es-CO"/>
              </w:rPr>
            </w:pPr>
          </w:p>
        </w:tc>
        <w:tc>
          <w:tcPr>
            <w:tcW w:w="3373" w:type="dxa"/>
            <w:hideMark/>
          </w:tcPr>
          <w:p w14:paraId="39A6FA73"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Continuar con el Mejoramiento de la información del sector y  proyección del sistema educativo hacia las nuevas políticas de ciudad-Región</w:t>
            </w:r>
          </w:p>
        </w:tc>
        <w:tc>
          <w:tcPr>
            <w:tcW w:w="4169" w:type="dxa"/>
            <w:hideMark/>
          </w:tcPr>
          <w:p w14:paraId="55E2DA6E"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Manuales de funciones actualizados. Implementación del sistema de información educativo, con base en la certificación Municipal. Red de salas de sistemas instaladas y funcionando. Banco de datos creado y funcionando</w:t>
            </w:r>
          </w:p>
        </w:tc>
      </w:tr>
      <w:tr w:rsidR="008D2F5C" w:rsidRPr="00CA7F7D" w14:paraId="35E0D4A3"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5E75412C" w14:textId="77777777" w:rsidR="00190BF7" w:rsidRPr="00FD6B21" w:rsidRDefault="00190BF7" w:rsidP="0017491B">
            <w:pPr>
              <w:rPr>
                <w:rFonts w:ascii="Times New Roman" w:eastAsia="Times New Roman" w:hAnsi="Times New Roman" w:cs="Times New Roman"/>
                <w:color w:val="auto"/>
                <w:lang w:eastAsia="es-CO"/>
              </w:rPr>
            </w:pPr>
          </w:p>
        </w:tc>
        <w:tc>
          <w:tcPr>
            <w:tcW w:w="3373" w:type="dxa"/>
            <w:hideMark/>
          </w:tcPr>
          <w:p w14:paraId="53520E13"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Gestionar y motivar  a las universidades públicas, para que se ubiquen en el Municipio de Apartadó</w:t>
            </w:r>
          </w:p>
        </w:tc>
        <w:tc>
          <w:tcPr>
            <w:tcW w:w="4169" w:type="dxa"/>
            <w:hideMark/>
          </w:tcPr>
          <w:p w14:paraId="0DF2C79F"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Tener al menos (2) Dos entidades de educación superior oficiales con sede en el Municipio. </w:t>
            </w:r>
          </w:p>
        </w:tc>
      </w:tr>
      <w:tr w:rsidR="008D2F5C" w:rsidRPr="00CA7F7D" w14:paraId="03B1694F"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val="restart"/>
            <w:hideMark/>
          </w:tcPr>
          <w:p w14:paraId="0D4A3BB2" w14:textId="77777777" w:rsidR="00190BF7" w:rsidRPr="00FD6B21" w:rsidRDefault="00190BF7" w:rsidP="0017491B">
            <w:pPr>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LÍNEA CINCO </w:t>
            </w:r>
          </w:p>
        </w:tc>
        <w:tc>
          <w:tcPr>
            <w:tcW w:w="3373" w:type="dxa"/>
            <w:hideMark/>
          </w:tcPr>
          <w:p w14:paraId="73E0E444"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Conformación de Mesas de trabajo en ciencia y tecnología.</w:t>
            </w:r>
          </w:p>
        </w:tc>
        <w:tc>
          <w:tcPr>
            <w:tcW w:w="4169" w:type="dxa"/>
            <w:hideMark/>
          </w:tcPr>
          <w:p w14:paraId="15A20548"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 xml:space="preserve">2 mesas de trabajo conformadas y funcionando. </w:t>
            </w:r>
          </w:p>
        </w:tc>
      </w:tr>
      <w:tr w:rsidR="008D2F5C" w:rsidRPr="00CA7F7D" w14:paraId="07A42E52" w14:textId="77777777" w:rsidTr="00631BEB">
        <w:trPr>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4821C07C" w14:textId="77777777" w:rsidR="00190BF7" w:rsidRPr="00FD6B21" w:rsidRDefault="00190BF7" w:rsidP="0017491B">
            <w:pPr>
              <w:rPr>
                <w:rFonts w:ascii="Times New Roman" w:eastAsia="Times New Roman" w:hAnsi="Times New Roman" w:cs="Times New Roman"/>
                <w:color w:val="auto"/>
                <w:lang w:eastAsia="es-CO"/>
              </w:rPr>
            </w:pPr>
          </w:p>
        </w:tc>
        <w:tc>
          <w:tcPr>
            <w:tcW w:w="3373" w:type="dxa"/>
            <w:hideMark/>
          </w:tcPr>
          <w:p w14:paraId="51E22525"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Conformar observatorio de seguimiento a las variables del sector educativo</w:t>
            </w:r>
          </w:p>
        </w:tc>
        <w:tc>
          <w:tcPr>
            <w:tcW w:w="4169" w:type="dxa"/>
            <w:hideMark/>
          </w:tcPr>
          <w:p w14:paraId="6BB7DCF2" w14:textId="77777777" w:rsidR="00190BF7" w:rsidRPr="00FD6B21" w:rsidRDefault="00190BF7" w:rsidP="001749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Un observatorio Conformado y funcionando</w:t>
            </w:r>
          </w:p>
        </w:tc>
      </w:tr>
      <w:tr w:rsidR="008D2F5C" w:rsidRPr="00CA7F7D" w14:paraId="33B3C88A" w14:textId="77777777" w:rsidTr="00631B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8" w:type="dxa"/>
            <w:vMerge/>
            <w:hideMark/>
          </w:tcPr>
          <w:p w14:paraId="4091C3C0" w14:textId="77777777" w:rsidR="00190BF7" w:rsidRPr="00FD6B21" w:rsidRDefault="00190BF7" w:rsidP="0017491B">
            <w:pPr>
              <w:rPr>
                <w:rFonts w:ascii="Times New Roman" w:eastAsia="Times New Roman" w:hAnsi="Times New Roman" w:cs="Times New Roman"/>
                <w:color w:val="auto"/>
                <w:lang w:eastAsia="es-CO"/>
              </w:rPr>
            </w:pPr>
          </w:p>
        </w:tc>
        <w:tc>
          <w:tcPr>
            <w:tcW w:w="3373" w:type="dxa"/>
            <w:hideMark/>
          </w:tcPr>
          <w:p w14:paraId="330F6CED"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Fomento a la investigación e innovación a docentes y estudiantes.</w:t>
            </w:r>
          </w:p>
        </w:tc>
        <w:tc>
          <w:tcPr>
            <w:tcW w:w="4169" w:type="dxa"/>
            <w:hideMark/>
          </w:tcPr>
          <w:p w14:paraId="71D28135" w14:textId="77777777" w:rsidR="00190BF7" w:rsidRPr="00FD6B21" w:rsidRDefault="00190BF7" w:rsidP="001749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CO"/>
              </w:rPr>
            </w:pPr>
            <w:r w:rsidRPr="00FD6B21">
              <w:rPr>
                <w:rFonts w:ascii="Times New Roman" w:eastAsia="Times New Roman" w:hAnsi="Times New Roman" w:cs="Times New Roman"/>
                <w:color w:val="auto"/>
                <w:lang w:eastAsia="es-CO"/>
              </w:rPr>
              <w:t>Formar a 30 docentes del sector oficial en semilleros de investigación, a través de las mesas de trabajo</w:t>
            </w:r>
          </w:p>
        </w:tc>
      </w:tr>
    </w:tbl>
    <w:p w14:paraId="7415EFA5" w14:textId="08977758" w:rsidR="00190BF7" w:rsidRPr="00CA7F7D" w:rsidRDefault="00190BF7" w:rsidP="00CA7F7D">
      <w:pPr>
        <w:spacing w:after="0" w:line="480" w:lineRule="auto"/>
        <w:rPr>
          <w:rFonts w:ascii="Times New Roman" w:hAnsi="Times New Roman" w:cs="Times New Roman"/>
          <w:b/>
          <w:sz w:val="24"/>
          <w:szCs w:val="24"/>
        </w:rPr>
      </w:pPr>
    </w:p>
    <w:p w14:paraId="01090A30" w14:textId="77777777" w:rsidR="00252384" w:rsidRPr="00CA7F7D" w:rsidRDefault="00252384" w:rsidP="00CA7F7D">
      <w:pPr>
        <w:spacing w:after="0" w:line="480" w:lineRule="auto"/>
        <w:rPr>
          <w:rFonts w:ascii="Times New Roman" w:hAnsi="Times New Roman" w:cs="Times New Roman"/>
          <w:b/>
          <w:sz w:val="24"/>
          <w:szCs w:val="24"/>
        </w:rPr>
      </w:pPr>
    </w:p>
    <w:p w14:paraId="3927BA52" w14:textId="76D353BF" w:rsidR="00190BF7" w:rsidRPr="00CA7F7D" w:rsidRDefault="007F3DB8" w:rsidP="003B5CC7">
      <w:pPr>
        <w:pStyle w:val="Prrafodelista"/>
        <w:spacing w:before="0" w:after="0"/>
        <w:ind w:firstLine="0"/>
        <w:contextualSpacing w:val="0"/>
        <w:jc w:val="left"/>
        <w:outlineLvl w:val="1"/>
        <w:rPr>
          <w:b/>
          <w:szCs w:val="24"/>
        </w:rPr>
      </w:pPr>
      <w:bookmarkStart w:id="37" w:name="_Toc495919826"/>
      <w:r>
        <w:rPr>
          <w:b/>
          <w:szCs w:val="24"/>
        </w:rPr>
        <w:t xml:space="preserve">4.2. </w:t>
      </w:r>
      <w:r w:rsidR="00563833" w:rsidRPr="00CA7F7D">
        <w:rPr>
          <w:b/>
          <w:szCs w:val="24"/>
        </w:rPr>
        <w:t>Plan de desarrollo territorial de Apartadó, Apartadó oportunidad para todos, 2008-</w:t>
      </w:r>
      <w:r w:rsidR="00563833" w:rsidRPr="003B5CC7">
        <w:rPr>
          <w:b/>
          <w:szCs w:val="24"/>
        </w:rPr>
        <w:t>2011</w:t>
      </w:r>
      <w:r w:rsidR="00A63786" w:rsidRPr="003B5CC7">
        <w:rPr>
          <w:b/>
          <w:szCs w:val="24"/>
        </w:rPr>
        <w:t xml:space="preserve"> </w:t>
      </w:r>
      <w:r w:rsidR="003B75C6" w:rsidRPr="003B5CC7">
        <w:rPr>
          <w:b/>
          <w:noProof/>
          <w:szCs w:val="24"/>
        </w:rPr>
        <w:t>(Osvaldo Cuadrado Simanca, Alcalde)</w:t>
      </w:r>
      <w:bookmarkEnd w:id="37"/>
    </w:p>
    <w:p w14:paraId="6293E91B" w14:textId="2DBFC1D4" w:rsidR="004A4940" w:rsidRPr="00CA7F7D" w:rsidRDefault="003B75C6" w:rsidP="003B5CC7">
      <w:pPr>
        <w:pStyle w:val="Prrafodelista"/>
        <w:spacing w:before="200" w:after="0"/>
        <w:ind w:firstLine="720"/>
        <w:contextualSpacing w:val="0"/>
        <w:jc w:val="left"/>
        <w:outlineLvl w:val="2"/>
        <w:rPr>
          <w:szCs w:val="24"/>
        </w:rPr>
      </w:pPr>
      <w:bookmarkStart w:id="38" w:name="_Toc495919827"/>
      <w:r>
        <w:rPr>
          <w:b/>
          <w:szCs w:val="24"/>
        </w:rPr>
        <w:t xml:space="preserve">4.1.1. Problemas. </w:t>
      </w:r>
      <w:r w:rsidR="004A4940" w:rsidRPr="00CA7F7D">
        <w:rPr>
          <w:szCs w:val="24"/>
        </w:rPr>
        <w:t>Este plan se fundamentó en la problemática “ESCASAS OPORTUNIDADES DE DESARROLLO HUMANO INTEGRAL, SOSTENIBLE, JUSTO Y SOLIDARIO PARA LA POBLACIÓN DEL MUNICIPIO DE APARTADÓ” la cual se puede observar en la siguiente figura.</w:t>
      </w:r>
      <w:bookmarkEnd w:id="38"/>
      <w:r w:rsidR="004A4940" w:rsidRPr="00CA7F7D">
        <w:rPr>
          <w:szCs w:val="24"/>
        </w:rPr>
        <w:t xml:space="preserve"> </w:t>
      </w:r>
    </w:p>
    <w:p w14:paraId="10C7A6E5" w14:textId="5DCCD0CF" w:rsidR="00DA473B" w:rsidRDefault="00DA473B" w:rsidP="007A5A53">
      <w:pPr>
        <w:keepNext/>
        <w:spacing w:after="0" w:line="240" w:lineRule="auto"/>
        <w:jc w:val="center"/>
        <w:rPr>
          <w:rFonts w:ascii="Times New Roman" w:hAnsi="Times New Roman" w:cs="Times New Roman"/>
          <w:noProof/>
          <w:sz w:val="24"/>
          <w:szCs w:val="24"/>
          <w:lang w:eastAsia="es-CO"/>
        </w:rPr>
      </w:pPr>
      <w:r w:rsidRPr="00CA7F7D">
        <w:rPr>
          <w:rFonts w:ascii="Times New Roman" w:hAnsi="Times New Roman" w:cs="Times New Roman"/>
          <w:noProof/>
          <w:sz w:val="24"/>
          <w:szCs w:val="24"/>
          <w:lang w:eastAsia="es-CO"/>
        </w:rPr>
        <w:lastRenderedPageBreak/>
        <w:drawing>
          <wp:inline distT="0" distB="0" distL="0" distR="0" wp14:anchorId="2CFF48C6" wp14:editId="471E582C">
            <wp:extent cx="5904855" cy="3945924"/>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4382" cy="3952290"/>
                    </a:xfrm>
                    <a:prstGeom prst="rect">
                      <a:avLst/>
                    </a:prstGeom>
                  </pic:spPr>
                </pic:pic>
              </a:graphicData>
            </a:graphic>
          </wp:inline>
        </w:drawing>
      </w:r>
    </w:p>
    <w:p w14:paraId="27B75CDB" w14:textId="4A1CB707" w:rsidR="004A4940" w:rsidRPr="007A5A53" w:rsidRDefault="00E4312A" w:rsidP="007A5A53">
      <w:pPr>
        <w:pStyle w:val="Descripcin"/>
        <w:spacing w:after="400"/>
        <w:jc w:val="center"/>
        <w:rPr>
          <w:rFonts w:ascii="Times New Roman" w:hAnsi="Times New Roman" w:cs="Times New Roman"/>
          <w:b/>
          <w:sz w:val="20"/>
          <w:szCs w:val="20"/>
        </w:rPr>
      </w:pPr>
      <w:bookmarkStart w:id="39" w:name="_Toc495919715"/>
      <w:r w:rsidRPr="007A5A53">
        <w:rPr>
          <w:rFonts w:ascii="Times New Roman" w:hAnsi="Times New Roman" w:cs="Times New Roman"/>
          <w:b/>
          <w:color w:val="auto"/>
          <w:sz w:val="20"/>
          <w:szCs w:val="20"/>
        </w:rPr>
        <w:t xml:space="preserve">Figura </w:t>
      </w:r>
      <w:r w:rsidRPr="007A5A53">
        <w:rPr>
          <w:rFonts w:ascii="Times New Roman" w:hAnsi="Times New Roman" w:cs="Times New Roman"/>
          <w:b/>
          <w:color w:val="auto"/>
          <w:sz w:val="20"/>
          <w:szCs w:val="20"/>
        </w:rPr>
        <w:fldChar w:fldCharType="begin"/>
      </w:r>
      <w:r w:rsidRPr="007A5A53">
        <w:rPr>
          <w:rFonts w:ascii="Times New Roman" w:hAnsi="Times New Roman" w:cs="Times New Roman"/>
          <w:b/>
          <w:color w:val="auto"/>
          <w:sz w:val="20"/>
          <w:szCs w:val="20"/>
        </w:rPr>
        <w:instrText xml:space="preserve"> SEQ Figura \* ARABIC </w:instrText>
      </w:r>
      <w:r w:rsidRPr="007A5A53">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3</w:t>
      </w:r>
      <w:r w:rsidRPr="007A5A53">
        <w:rPr>
          <w:rFonts w:ascii="Times New Roman" w:hAnsi="Times New Roman" w:cs="Times New Roman"/>
          <w:b/>
          <w:color w:val="auto"/>
          <w:sz w:val="20"/>
          <w:szCs w:val="20"/>
        </w:rPr>
        <w:fldChar w:fldCharType="end"/>
      </w:r>
      <w:r w:rsidRPr="007A5A53">
        <w:rPr>
          <w:rFonts w:ascii="Times New Roman" w:hAnsi="Times New Roman" w:cs="Times New Roman"/>
          <w:b/>
          <w:i w:val="0"/>
          <w:color w:val="auto"/>
          <w:sz w:val="20"/>
          <w:szCs w:val="20"/>
        </w:rPr>
        <w:t xml:space="preserve">. </w:t>
      </w:r>
      <w:r w:rsidR="00FE622E" w:rsidRPr="007A5A53">
        <w:rPr>
          <w:rFonts w:ascii="Times New Roman" w:hAnsi="Times New Roman" w:cs="Times New Roman"/>
          <w:b/>
          <w:i w:val="0"/>
          <w:noProof/>
          <w:color w:val="auto"/>
          <w:sz w:val="20"/>
          <w:szCs w:val="20"/>
          <w:lang w:eastAsia="es-CO"/>
        </w:rPr>
        <w:t>Problemática PDT 2008-2011</w:t>
      </w:r>
      <w:r w:rsidRPr="007A5A53">
        <w:rPr>
          <w:rFonts w:ascii="Times New Roman" w:hAnsi="Times New Roman" w:cs="Times New Roman"/>
          <w:b/>
          <w:i w:val="0"/>
          <w:noProof/>
          <w:color w:val="auto"/>
          <w:sz w:val="20"/>
          <w:szCs w:val="20"/>
          <w:lang w:eastAsia="es-CO"/>
        </w:rPr>
        <w:t xml:space="preserve">. </w:t>
      </w:r>
      <w:r w:rsidR="007A5A53" w:rsidRPr="007A5A53">
        <w:rPr>
          <w:rFonts w:ascii="Times New Roman" w:hAnsi="Times New Roman" w:cs="Times New Roman"/>
          <w:b/>
          <w:i w:val="0"/>
          <w:noProof/>
          <w:color w:val="auto"/>
          <w:sz w:val="20"/>
          <w:szCs w:val="20"/>
          <w:lang w:eastAsia="es-CO"/>
        </w:rPr>
        <w:t xml:space="preserve">Tomado de: </w:t>
      </w:r>
      <w:r w:rsidR="007A5A53" w:rsidRPr="007A5A53">
        <w:rPr>
          <w:rFonts w:ascii="Times New Roman" w:hAnsi="Times New Roman" w:cs="Times New Roman"/>
          <w:b/>
          <w:i w:val="0"/>
          <w:color w:val="auto"/>
          <w:sz w:val="20"/>
          <w:szCs w:val="20"/>
        </w:rPr>
        <w:t xml:space="preserve">Cuadrado, O. (2008). </w:t>
      </w:r>
      <w:r w:rsidR="007A5A53" w:rsidRPr="007A5A53">
        <w:rPr>
          <w:rFonts w:ascii="Times New Roman" w:hAnsi="Times New Roman" w:cs="Times New Roman"/>
          <w:b/>
          <w:color w:val="auto"/>
          <w:sz w:val="20"/>
          <w:szCs w:val="20"/>
        </w:rPr>
        <w:t>Plan de desarrollo 2008 - 2011: Apartado, Oportunidad para todos</w:t>
      </w:r>
      <w:r w:rsidR="007A5A53" w:rsidRPr="007A5A53">
        <w:rPr>
          <w:rFonts w:ascii="Times New Roman" w:hAnsi="Times New Roman" w:cs="Times New Roman"/>
          <w:b/>
          <w:i w:val="0"/>
          <w:color w:val="auto"/>
          <w:sz w:val="20"/>
          <w:szCs w:val="20"/>
        </w:rPr>
        <w:t xml:space="preserve">. </w:t>
      </w:r>
      <w:r w:rsidR="007A5A53" w:rsidRPr="00E2508E">
        <w:rPr>
          <w:rFonts w:ascii="Times New Roman" w:hAnsi="Times New Roman" w:cs="Times New Roman"/>
          <w:b/>
          <w:i w:val="0"/>
          <w:color w:val="auto"/>
          <w:sz w:val="20"/>
          <w:szCs w:val="20"/>
        </w:rPr>
        <w:t xml:space="preserve">Recuperado de </w:t>
      </w:r>
      <w:r w:rsidR="005F67FF" w:rsidRPr="005F67FF">
        <w:rPr>
          <w:rFonts w:ascii="Times New Roman" w:eastAsia="Calibri" w:hAnsi="Times New Roman" w:cs="Times New Roman"/>
          <w:b/>
          <w:i w:val="0"/>
          <w:color w:val="auto"/>
          <w:sz w:val="20"/>
          <w:szCs w:val="20"/>
        </w:rPr>
        <w:t>https://goo.gl/FdRncN</w:t>
      </w:r>
      <w:bookmarkEnd w:id="39"/>
    </w:p>
    <w:p w14:paraId="7F5583E0" w14:textId="63D50B9C" w:rsidR="004A4940" w:rsidRPr="00CA7F7D" w:rsidRDefault="004A4940" w:rsidP="00E050A5">
      <w:pPr>
        <w:keepNext/>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Se resalta </w:t>
      </w:r>
      <w:r w:rsidR="0083419F" w:rsidRPr="00CA7F7D">
        <w:rPr>
          <w:rFonts w:ascii="Times New Roman" w:hAnsi="Times New Roman" w:cs="Times New Roman"/>
          <w:sz w:val="24"/>
          <w:szCs w:val="24"/>
        </w:rPr>
        <w:t xml:space="preserve">entonces que entre las principales causas que originan la problemática o situación indeseada no se incluye el sector educativo; este se ve reflejado como </w:t>
      </w:r>
      <w:r w:rsidR="009453A4" w:rsidRPr="00CA7F7D">
        <w:rPr>
          <w:rFonts w:ascii="Times New Roman" w:hAnsi="Times New Roman" w:cs="Times New Roman"/>
          <w:sz w:val="24"/>
          <w:szCs w:val="24"/>
        </w:rPr>
        <w:t xml:space="preserve">un ítem más del aspecto social, materializado a través </w:t>
      </w:r>
      <w:r w:rsidR="0083419F" w:rsidRPr="00CA7F7D">
        <w:rPr>
          <w:rFonts w:ascii="Times New Roman" w:hAnsi="Times New Roman" w:cs="Times New Roman"/>
          <w:sz w:val="24"/>
          <w:szCs w:val="24"/>
        </w:rPr>
        <w:t>de “</w:t>
      </w:r>
      <w:r w:rsidR="009453A4" w:rsidRPr="00CA7F7D">
        <w:rPr>
          <w:rFonts w:ascii="Times New Roman" w:hAnsi="Times New Roman" w:cs="Times New Roman"/>
          <w:sz w:val="24"/>
          <w:szCs w:val="24"/>
        </w:rPr>
        <w:t>bajos niveles de cobertura</w:t>
      </w:r>
      <w:r w:rsidR="0083419F" w:rsidRPr="00CA7F7D">
        <w:rPr>
          <w:rFonts w:ascii="Times New Roman" w:hAnsi="Times New Roman" w:cs="Times New Roman"/>
          <w:sz w:val="24"/>
          <w:szCs w:val="24"/>
        </w:rPr>
        <w:t xml:space="preserve">, calidad y </w:t>
      </w:r>
      <w:r w:rsidR="009453A4" w:rsidRPr="00CA7F7D">
        <w:rPr>
          <w:rFonts w:ascii="Times New Roman" w:hAnsi="Times New Roman" w:cs="Times New Roman"/>
          <w:sz w:val="24"/>
          <w:szCs w:val="24"/>
        </w:rPr>
        <w:t>eficiencia del</w:t>
      </w:r>
      <w:r w:rsidR="0083419F" w:rsidRPr="00CA7F7D">
        <w:rPr>
          <w:rFonts w:ascii="Times New Roman" w:hAnsi="Times New Roman" w:cs="Times New Roman"/>
          <w:sz w:val="24"/>
          <w:szCs w:val="24"/>
        </w:rPr>
        <w:t xml:space="preserve"> sistema educativo” dentro de la situación </w:t>
      </w:r>
      <w:r w:rsidR="009453A4" w:rsidRPr="00CA7F7D">
        <w:rPr>
          <w:rFonts w:ascii="Times New Roman" w:hAnsi="Times New Roman" w:cs="Times New Roman"/>
          <w:sz w:val="24"/>
          <w:szCs w:val="24"/>
        </w:rPr>
        <w:t>problemática</w:t>
      </w:r>
      <w:r w:rsidR="0083419F" w:rsidRPr="00CA7F7D">
        <w:rPr>
          <w:rFonts w:ascii="Times New Roman" w:hAnsi="Times New Roman" w:cs="Times New Roman"/>
          <w:sz w:val="24"/>
          <w:szCs w:val="24"/>
        </w:rPr>
        <w:t xml:space="preserve"> “</w:t>
      </w:r>
      <w:r w:rsidR="009453A4" w:rsidRPr="00CA7F7D">
        <w:rPr>
          <w:rFonts w:ascii="Times New Roman" w:hAnsi="Times New Roman" w:cs="Times New Roman"/>
          <w:sz w:val="24"/>
          <w:szCs w:val="24"/>
        </w:rPr>
        <w:t>Bajo nivel de desarrollo humano y deficiente sistema de interacción público, privado y comunitario para su gestión integral</w:t>
      </w:r>
      <w:r w:rsidR="0083419F" w:rsidRPr="00CA7F7D">
        <w:rPr>
          <w:rFonts w:ascii="Times New Roman" w:hAnsi="Times New Roman" w:cs="Times New Roman"/>
          <w:sz w:val="24"/>
          <w:szCs w:val="24"/>
        </w:rPr>
        <w:t>”.</w:t>
      </w:r>
    </w:p>
    <w:p w14:paraId="4269C966" w14:textId="743F41F9" w:rsidR="00190BF7" w:rsidRPr="00CA7F7D" w:rsidRDefault="00E050A5" w:rsidP="00E050A5">
      <w:pPr>
        <w:pStyle w:val="Prrafodelista"/>
        <w:spacing w:before="200" w:after="0"/>
        <w:ind w:firstLine="720"/>
        <w:contextualSpacing w:val="0"/>
        <w:jc w:val="left"/>
        <w:outlineLvl w:val="2"/>
        <w:rPr>
          <w:szCs w:val="24"/>
        </w:rPr>
      </w:pPr>
      <w:bookmarkStart w:id="40" w:name="_Toc495919828"/>
      <w:r>
        <w:rPr>
          <w:b/>
          <w:szCs w:val="24"/>
        </w:rPr>
        <w:t xml:space="preserve">4.1.2. Potencialidades. </w:t>
      </w:r>
      <w:r w:rsidR="009453A4" w:rsidRPr="00CA7F7D">
        <w:rPr>
          <w:szCs w:val="24"/>
        </w:rPr>
        <w:t>Las potencialidades del Municipio de Apartadó, se describen en el mismo capítulo y se centran en las ventajas comparativas originadas por la posición biogeográfica privilegiada del Municipio</w:t>
      </w:r>
      <w:r w:rsidR="00A63786" w:rsidRPr="00CA7F7D">
        <w:rPr>
          <w:szCs w:val="24"/>
        </w:rPr>
        <w:t xml:space="preserve">, sin embargo, estas variables son transversales a cualquiera de los once municipios de Urabá, en la medida que todos constituyen parte del Tapón del Darién, reserva mundial de oxígeno, sumidero constante de CO2, hacen parte de </w:t>
      </w:r>
      <w:proofErr w:type="gramStart"/>
      <w:r w:rsidR="00A63786" w:rsidRPr="00CA7F7D">
        <w:rPr>
          <w:szCs w:val="24"/>
        </w:rPr>
        <w:t>la zonas</w:t>
      </w:r>
      <w:proofErr w:type="gramEnd"/>
      <w:r w:rsidR="00A63786" w:rsidRPr="00CA7F7D">
        <w:rPr>
          <w:szCs w:val="24"/>
        </w:rPr>
        <w:t xml:space="preserve"> de </w:t>
      </w:r>
      <w:r w:rsidR="00A63786" w:rsidRPr="00CA7F7D">
        <w:rPr>
          <w:szCs w:val="24"/>
        </w:rPr>
        <w:lastRenderedPageBreak/>
        <w:t>influencia de humedales del bajo Atrato (y río León).  Sólo una de las potencialidades resaltadas en este capítulo es particular para Apartadó: centralidad oferente de bienes y servicios de proyección a los 11 municipios del Urabá</w:t>
      </w:r>
      <w:r w:rsidR="00265C6F" w:rsidRPr="00CA7F7D">
        <w:rPr>
          <w:szCs w:val="24"/>
        </w:rPr>
        <w:t xml:space="preserve"> </w:t>
      </w:r>
      <w:r w:rsidR="00A63786" w:rsidRPr="00CA7F7D">
        <w:rPr>
          <w:szCs w:val="24"/>
        </w:rPr>
        <w:t>y otros tantos de Córdoba y Chocó.</w:t>
      </w:r>
      <w:bookmarkEnd w:id="40"/>
      <w:r w:rsidR="00A63786" w:rsidRPr="00CA7F7D">
        <w:rPr>
          <w:szCs w:val="24"/>
        </w:rPr>
        <w:t xml:space="preserve"> </w:t>
      </w:r>
      <w:r w:rsidR="00265C6F" w:rsidRPr="00CA7F7D">
        <w:rPr>
          <w:szCs w:val="24"/>
        </w:rPr>
        <w:t xml:space="preserve"> </w:t>
      </w:r>
    </w:p>
    <w:p w14:paraId="6327CA78" w14:textId="2489328B" w:rsidR="00265C6F" w:rsidRPr="00CA7F7D" w:rsidRDefault="00265C6F" w:rsidP="00E050A5">
      <w:pPr>
        <w:autoSpaceDE w:val="0"/>
        <w:autoSpaceDN w:val="0"/>
        <w:adjustRightInd w:val="0"/>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Nuevamente se resalta, que el componente educativo no se tiene en cuenta de manera especial ni el diagnóstico de situaciones problemáticas ni en la identificación de potencialidades. </w:t>
      </w:r>
    </w:p>
    <w:p w14:paraId="55E7795F" w14:textId="68FB8E97" w:rsidR="00190BF7" w:rsidRPr="00CA7F7D" w:rsidRDefault="00E050A5" w:rsidP="00E050A5">
      <w:pPr>
        <w:pStyle w:val="Prrafodelista"/>
        <w:spacing w:before="200" w:after="0"/>
        <w:ind w:firstLine="720"/>
        <w:contextualSpacing w:val="0"/>
        <w:jc w:val="left"/>
        <w:outlineLvl w:val="2"/>
        <w:rPr>
          <w:szCs w:val="24"/>
        </w:rPr>
      </w:pPr>
      <w:bookmarkStart w:id="41" w:name="_Toc495919829"/>
      <w:r>
        <w:rPr>
          <w:rFonts w:eastAsiaTheme="minorHAnsi"/>
          <w:b/>
          <w:szCs w:val="24"/>
        </w:rPr>
        <w:t xml:space="preserve">4.1.3. </w:t>
      </w:r>
      <w:r w:rsidR="00B26A49" w:rsidRPr="00CA7F7D">
        <w:rPr>
          <w:b/>
          <w:szCs w:val="24"/>
        </w:rPr>
        <w:t>Propósitos</w:t>
      </w:r>
      <w:r>
        <w:rPr>
          <w:b/>
          <w:szCs w:val="24"/>
        </w:rPr>
        <w:t xml:space="preserve">. </w:t>
      </w:r>
      <w:r w:rsidR="00157F62" w:rsidRPr="00CA7F7D">
        <w:rPr>
          <w:szCs w:val="24"/>
        </w:rPr>
        <w:t xml:space="preserve">De acuerdo con las problemáticas planteadas en el PDT y que se pueden observar en la  </w:t>
      </w:r>
      <w:r w:rsidR="00157F62" w:rsidRPr="00CA7F7D">
        <w:rPr>
          <w:szCs w:val="24"/>
        </w:rPr>
        <w:fldChar w:fldCharType="begin"/>
      </w:r>
      <w:r w:rsidR="00157F62" w:rsidRPr="00CA7F7D">
        <w:rPr>
          <w:szCs w:val="24"/>
        </w:rPr>
        <w:instrText xml:space="preserve"> REF _Ref485144002 \h </w:instrText>
      </w:r>
      <w:r w:rsidR="00EB5F57" w:rsidRPr="00CA7F7D">
        <w:rPr>
          <w:szCs w:val="24"/>
        </w:rPr>
        <w:instrText xml:space="preserve"> \* MERGEFORMAT </w:instrText>
      </w:r>
      <w:r w:rsidR="00157F62" w:rsidRPr="00CA7F7D">
        <w:rPr>
          <w:szCs w:val="24"/>
        </w:rPr>
        <w:fldChar w:fldCharType="separate"/>
      </w:r>
      <w:r w:rsidR="00372651">
        <w:rPr>
          <w:b/>
          <w:bCs/>
          <w:szCs w:val="24"/>
          <w:lang w:val="es-ES"/>
        </w:rPr>
        <w:t>¡Error! No se encuentra el origen de la referencia.</w:t>
      </w:r>
      <w:r w:rsidR="00157F62" w:rsidRPr="00CA7F7D">
        <w:rPr>
          <w:szCs w:val="24"/>
        </w:rPr>
        <w:fldChar w:fldCharType="end"/>
      </w:r>
      <w:r w:rsidR="00157F62" w:rsidRPr="00CA7F7D">
        <w:rPr>
          <w:szCs w:val="24"/>
        </w:rPr>
        <w:t>, el equipo de gobierno planteó los propósitos del mismo como se puede observar a continuación.</w:t>
      </w:r>
      <w:bookmarkEnd w:id="41"/>
      <w:r w:rsidR="00157F62" w:rsidRPr="00CA7F7D">
        <w:rPr>
          <w:szCs w:val="24"/>
        </w:rPr>
        <w:t xml:space="preserve"> </w:t>
      </w:r>
    </w:p>
    <w:p w14:paraId="1F2F4A4D" w14:textId="5444F22C" w:rsidR="0098357B" w:rsidRPr="00CA7F7D" w:rsidRDefault="0098357B" w:rsidP="007A5A53">
      <w:pPr>
        <w:pStyle w:val="Descripcin"/>
        <w:spacing w:after="0"/>
        <w:jc w:val="center"/>
        <w:rPr>
          <w:rFonts w:ascii="Times New Roman" w:hAnsi="Times New Roman" w:cs="Times New Roman"/>
          <w:color w:val="auto"/>
          <w:sz w:val="24"/>
          <w:szCs w:val="24"/>
        </w:rPr>
      </w:pPr>
      <w:bookmarkStart w:id="42" w:name="_Toc495335757"/>
      <w:r w:rsidRPr="00CA7F7D">
        <w:rPr>
          <w:rFonts w:ascii="Times New Roman" w:hAnsi="Times New Roman" w:cs="Times New Roman"/>
          <w:noProof/>
          <w:color w:val="auto"/>
          <w:sz w:val="24"/>
          <w:szCs w:val="24"/>
          <w:lang w:eastAsia="es-CO"/>
        </w:rPr>
        <w:drawing>
          <wp:inline distT="0" distB="0" distL="0" distR="0" wp14:anchorId="236558A2" wp14:editId="41A2963C">
            <wp:extent cx="5995633" cy="3739978"/>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1336" cy="3743535"/>
                    </a:xfrm>
                    <a:prstGeom prst="rect">
                      <a:avLst/>
                    </a:prstGeom>
                  </pic:spPr>
                </pic:pic>
              </a:graphicData>
            </a:graphic>
          </wp:inline>
        </w:drawing>
      </w:r>
      <w:bookmarkEnd w:id="42"/>
    </w:p>
    <w:p w14:paraId="63ACA93A" w14:textId="426FD4F4" w:rsidR="0098357B" w:rsidRPr="007A5A53" w:rsidRDefault="007A5A53" w:rsidP="007A5A53">
      <w:pPr>
        <w:pStyle w:val="Descripcin"/>
        <w:spacing w:after="400"/>
        <w:jc w:val="center"/>
        <w:rPr>
          <w:rFonts w:ascii="Times New Roman" w:hAnsi="Times New Roman" w:cs="Times New Roman"/>
          <w:b/>
          <w:i w:val="0"/>
          <w:color w:val="auto"/>
          <w:sz w:val="20"/>
          <w:szCs w:val="20"/>
        </w:rPr>
      </w:pPr>
      <w:bookmarkStart w:id="43" w:name="_Toc495919716"/>
      <w:r w:rsidRPr="007A5A53">
        <w:rPr>
          <w:rFonts w:ascii="Times New Roman" w:hAnsi="Times New Roman" w:cs="Times New Roman"/>
          <w:b/>
          <w:color w:val="auto"/>
          <w:sz w:val="20"/>
          <w:szCs w:val="20"/>
        </w:rPr>
        <w:t xml:space="preserve">Figura </w:t>
      </w:r>
      <w:r w:rsidRPr="007A5A53">
        <w:rPr>
          <w:rFonts w:ascii="Times New Roman" w:hAnsi="Times New Roman" w:cs="Times New Roman"/>
          <w:b/>
          <w:color w:val="auto"/>
          <w:sz w:val="20"/>
          <w:szCs w:val="20"/>
        </w:rPr>
        <w:fldChar w:fldCharType="begin"/>
      </w:r>
      <w:r w:rsidRPr="007A5A53">
        <w:rPr>
          <w:rFonts w:ascii="Times New Roman" w:hAnsi="Times New Roman" w:cs="Times New Roman"/>
          <w:b/>
          <w:color w:val="auto"/>
          <w:sz w:val="20"/>
          <w:szCs w:val="20"/>
        </w:rPr>
        <w:instrText xml:space="preserve"> SEQ Figura \* ARABIC </w:instrText>
      </w:r>
      <w:r w:rsidRPr="007A5A53">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4</w:t>
      </w:r>
      <w:r w:rsidRPr="007A5A53">
        <w:rPr>
          <w:rFonts w:ascii="Times New Roman" w:hAnsi="Times New Roman" w:cs="Times New Roman"/>
          <w:b/>
          <w:color w:val="auto"/>
          <w:sz w:val="20"/>
          <w:szCs w:val="20"/>
        </w:rPr>
        <w:fldChar w:fldCharType="end"/>
      </w:r>
      <w:r w:rsidRPr="007A5A53">
        <w:rPr>
          <w:rFonts w:ascii="Times New Roman" w:hAnsi="Times New Roman" w:cs="Times New Roman"/>
          <w:b/>
          <w:i w:val="0"/>
          <w:color w:val="auto"/>
          <w:sz w:val="20"/>
          <w:szCs w:val="20"/>
        </w:rPr>
        <w:t>. Propósitos PDT 2008-2011.</w:t>
      </w:r>
      <w:r w:rsidR="005F67FF">
        <w:rPr>
          <w:rFonts w:ascii="Times New Roman" w:hAnsi="Times New Roman" w:cs="Times New Roman"/>
          <w:b/>
          <w:i w:val="0"/>
          <w:color w:val="auto"/>
          <w:sz w:val="20"/>
          <w:szCs w:val="20"/>
        </w:rPr>
        <w:t xml:space="preserve"> Tomado de: </w:t>
      </w:r>
      <w:r w:rsidR="005F67FF" w:rsidRPr="007A5A53">
        <w:rPr>
          <w:rFonts w:ascii="Times New Roman" w:hAnsi="Times New Roman" w:cs="Times New Roman"/>
          <w:b/>
          <w:i w:val="0"/>
          <w:color w:val="auto"/>
          <w:sz w:val="20"/>
          <w:szCs w:val="20"/>
        </w:rPr>
        <w:t xml:space="preserve">Cuadrado, O. (2008). </w:t>
      </w:r>
      <w:r w:rsidR="005F67FF" w:rsidRPr="007A5A53">
        <w:rPr>
          <w:rFonts w:ascii="Times New Roman" w:hAnsi="Times New Roman" w:cs="Times New Roman"/>
          <w:b/>
          <w:color w:val="auto"/>
          <w:sz w:val="20"/>
          <w:szCs w:val="20"/>
        </w:rPr>
        <w:t>Plan de desarrollo 2008 - 2011: Apartado, Oportunidad para todos</w:t>
      </w:r>
      <w:r w:rsidR="005F67FF" w:rsidRPr="007A5A53">
        <w:rPr>
          <w:rFonts w:ascii="Times New Roman" w:hAnsi="Times New Roman" w:cs="Times New Roman"/>
          <w:b/>
          <w:i w:val="0"/>
          <w:color w:val="auto"/>
          <w:sz w:val="20"/>
          <w:szCs w:val="20"/>
        </w:rPr>
        <w:t xml:space="preserve">. </w:t>
      </w:r>
      <w:r w:rsidR="005F67FF" w:rsidRPr="00E2508E">
        <w:rPr>
          <w:rFonts w:ascii="Times New Roman" w:hAnsi="Times New Roman" w:cs="Times New Roman"/>
          <w:b/>
          <w:i w:val="0"/>
          <w:color w:val="auto"/>
          <w:sz w:val="20"/>
          <w:szCs w:val="20"/>
        </w:rPr>
        <w:t xml:space="preserve">Recuperado de </w:t>
      </w:r>
      <w:r w:rsidR="005F67FF" w:rsidRPr="005F67FF">
        <w:rPr>
          <w:rFonts w:ascii="Times New Roman" w:eastAsia="Calibri" w:hAnsi="Times New Roman" w:cs="Times New Roman"/>
          <w:b/>
          <w:i w:val="0"/>
          <w:color w:val="auto"/>
          <w:sz w:val="20"/>
          <w:szCs w:val="20"/>
        </w:rPr>
        <w:t>https://goo.gl/FdRncN</w:t>
      </w:r>
      <w:bookmarkEnd w:id="43"/>
    </w:p>
    <w:p w14:paraId="6AD13F3E" w14:textId="77777777" w:rsidR="00372651" w:rsidRPr="00CA7F7D" w:rsidRDefault="007A5A53" w:rsidP="00372651">
      <w:pPr>
        <w:pStyle w:val="Prrafodelista"/>
        <w:spacing w:before="200" w:after="0"/>
        <w:ind w:firstLine="720"/>
        <w:jc w:val="left"/>
        <w:outlineLvl w:val="2"/>
        <w:rPr>
          <w:szCs w:val="24"/>
        </w:rPr>
      </w:pPr>
      <w:bookmarkStart w:id="44" w:name="_Toc495919830"/>
      <w:r>
        <w:rPr>
          <w:b/>
          <w:szCs w:val="24"/>
        </w:rPr>
        <w:t xml:space="preserve">4.1.4. Acciones. </w:t>
      </w:r>
      <w:r w:rsidR="001C6E52" w:rsidRPr="00CA7F7D">
        <w:rPr>
          <w:szCs w:val="24"/>
        </w:rPr>
        <w:t>La estructura lógica del plan tiene en primer nivel cuatro ejes estructurantes, el sector educativo quedó inmerso en el eje “pactos sociales y desarrollo humano</w:t>
      </w:r>
      <w:r w:rsidR="004D1B5F" w:rsidRPr="00CA7F7D">
        <w:rPr>
          <w:szCs w:val="24"/>
        </w:rPr>
        <w:t xml:space="preserve">” </w:t>
      </w:r>
      <w:r w:rsidR="004D1B5F" w:rsidRPr="00CA7F7D">
        <w:rPr>
          <w:szCs w:val="24"/>
        </w:rPr>
        <w:lastRenderedPageBreak/>
        <w:t>el</w:t>
      </w:r>
      <w:r w:rsidR="001C6E52" w:rsidRPr="00CA7F7D">
        <w:rPr>
          <w:szCs w:val="24"/>
        </w:rPr>
        <w:t xml:space="preserve"> cual tuvo dos líneas de acción</w:t>
      </w:r>
      <w:r w:rsidR="004D1B5F" w:rsidRPr="00CA7F7D">
        <w:rPr>
          <w:szCs w:val="24"/>
        </w:rPr>
        <w:t>: Salud</w:t>
      </w:r>
      <w:r w:rsidR="001C6E52" w:rsidRPr="00CA7F7D">
        <w:rPr>
          <w:szCs w:val="24"/>
        </w:rPr>
        <w:t xml:space="preserve"> y protección </w:t>
      </w:r>
      <w:r w:rsidR="004D1B5F" w:rsidRPr="00CA7F7D">
        <w:rPr>
          <w:szCs w:val="24"/>
        </w:rPr>
        <w:t>social y educación</w:t>
      </w:r>
      <w:r w:rsidR="001C6E52" w:rsidRPr="00CA7F7D">
        <w:rPr>
          <w:szCs w:val="24"/>
        </w:rPr>
        <w:t xml:space="preserve">, cultura, recreación y deporte. </w:t>
      </w:r>
      <w:r w:rsidR="00D0342B" w:rsidRPr="00CA7F7D">
        <w:rPr>
          <w:szCs w:val="24"/>
        </w:rPr>
        <w:t xml:space="preserve"> En la siguiente figura se puede observar el esquema jerárquico del eje estructurante en el cual está inmerso el componente educativo. </w:t>
      </w:r>
      <w:r w:rsidR="00035CB7" w:rsidRPr="00CA7F7D">
        <w:rPr>
          <w:szCs w:val="24"/>
        </w:rPr>
        <w:t xml:space="preserve"> Así mismo en la </w:t>
      </w:r>
      <w:r w:rsidR="00440935" w:rsidRPr="00CA7F7D">
        <w:rPr>
          <w:szCs w:val="24"/>
        </w:rPr>
        <w:t xml:space="preserve"> </w:t>
      </w:r>
      <w:r w:rsidR="00440935" w:rsidRPr="00CA7F7D">
        <w:rPr>
          <w:szCs w:val="24"/>
        </w:rPr>
        <w:fldChar w:fldCharType="begin"/>
      </w:r>
      <w:r w:rsidR="00440935" w:rsidRPr="00CA7F7D">
        <w:rPr>
          <w:szCs w:val="24"/>
        </w:rPr>
        <w:instrText xml:space="preserve"> REF _Ref485148904 \h </w:instrText>
      </w:r>
      <w:r w:rsidR="00EB5F57" w:rsidRPr="00CA7F7D">
        <w:rPr>
          <w:szCs w:val="24"/>
        </w:rPr>
        <w:instrText xml:space="preserve"> \* MERGEFORMAT </w:instrText>
      </w:r>
      <w:r w:rsidR="00440935" w:rsidRPr="00CA7F7D">
        <w:rPr>
          <w:szCs w:val="24"/>
        </w:rPr>
      </w:r>
      <w:r w:rsidR="00440935" w:rsidRPr="00CA7F7D">
        <w:rPr>
          <w:szCs w:val="24"/>
        </w:rPr>
        <w:fldChar w:fldCharType="separate"/>
      </w:r>
      <w:r w:rsidR="00372651" w:rsidRPr="00372651">
        <w:rPr>
          <w:szCs w:val="24"/>
        </w:rPr>
        <w:t xml:space="preserve">Figura </w:t>
      </w:r>
      <w:r w:rsidR="00372651" w:rsidRPr="00372651">
        <w:rPr>
          <w:noProof/>
          <w:szCs w:val="24"/>
        </w:rPr>
        <w:t>5.</w:t>
      </w:r>
      <w:r w:rsidR="00372651" w:rsidRPr="007A5A53">
        <w:rPr>
          <w:b/>
          <w:sz w:val="20"/>
          <w:szCs w:val="20"/>
        </w:rPr>
        <w:t xml:space="preserve"> Comparación PDT 200-2011 vs Guía MEN</w:t>
      </w:r>
      <w:r w:rsidR="00372651">
        <w:rPr>
          <w:szCs w:val="24"/>
        </w:rPr>
        <w:t>.</w:t>
      </w:r>
    </w:p>
    <w:p w14:paraId="2C7C7040" w14:textId="2C8F4CCE" w:rsidR="00505588" w:rsidRPr="00CA7F7D" w:rsidRDefault="00440935" w:rsidP="00DF30A0">
      <w:pPr>
        <w:pStyle w:val="Prrafodelista"/>
        <w:spacing w:before="200" w:after="0"/>
        <w:ind w:firstLine="0"/>
        <w:contextualSpacing w:val="0"/>
        <w:jc w:val="left"/>
        <w:outlineLvl w:val="2"/>
        <w:rPr>
          <w:szCs w:val="24"/>
        </w:rPr>
        <w:sectPr w:rsidR="00505588" w:rsidRPr="00CA7F7D" w:rsidSect="00CA7F7D">
          <w:headerReference w:type="even" r:id="rId13"/>
          <w:headerReference w:type="default" r:id="rId14"/>
          <w:headerReference w:type="first" r:id="rId15"/>
          <w:pgSz w:w="12240" w:h="15840"/>
          <w:pgMar w:top="1440" w:right="1440" w:bottom="1440" w:left="1440" w:header="708" w:footer="708" w:gutter="0"/>
          <w:cols w:space="708"/>
          <w:docGrid w:linePitch="360"/>
        </w:sectPr>
      </w:pPr>
      <w:r w:rsidRPr="00CA7F7D">
        <w:rPr>
          <w:szCs w:val="24"/>
        </w:rPr>
        <w:fldChar w:fldCharType="end"/>
      </w:r>
      <w:r w:rsidR="00FF7537" w:rsidRPr="00CA7F7D">
        <w:rPr>
          <w:szCs w:val="24"/>
        </w:rPr>
        <w:t>se encuentran los indicadores propuestos en el PDT.</w:t>
      </w:r>
      <w:bookmarkEnd w:id="44"/>
      <w:r w:rsidR="00FF7537" w:rsidRPr="00CA7F7D">
        <w:rPr>
          <w:szCs w:val="24"/>
        </w:rPr>
        <w:t xml:space="preserve"> </w:t>
      </w:r>
    </w:p>
    <w:p w14:paraId="73FE6836" w14:textId="198A490C" w:rsidR="00D0342B" w:rsidRPr="00CA7F7D" w:rsidRDefault="00D0342B" w:rsidP="007A5A53">
      <w:pPr>
        <w:keepNext/>
        <w:spacing w:after="0" w:line="240" w:lineRule="auto"/>
        <w:rPr>
          <w:rFonts w:ascii="Times New Roman" w:hAnsi="Times New Roman" w:cs="Times New Roman"/>
          <w:sz w:val="24"/>
          <w:szCs w:val="24"/>
        </w:rPr>
      </w:pPr>
      <w:r w:rsidRPr="00CA7F7D">
        <w:rPr>
          <w:rFonts w:ascii="Times New Roman" w:hAnsi="Times New Roman" w:cs="Times New Roman"/>
          <w:noProof/>
          <w:sz w:val="24"/>
          <w:szCs w:val="24"/>
          <w:lang w:eastAsia="es-CO"/>
        </w:rPr>
        <w:lastRenderedPageBreak/>
        <w:drawing>
          <wp:inline distT="0" distB="0" distL="0" distR="0" wp14:anchorId="045A5036" wp14:editId="5010D8A0">
            <wp:extent cx="8199782" cy="4601818"/>
            <wp:effectExtent l="0" t="0" r="0" b="889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680A8A0" w14:textId="4801D5FE" w:rsidR="007A5A53" w:rsidRPr="00CA7F7D" w:rsidRDefault="007A5A53" w:rsidP="007A5A53">
      <w:pPr>
        <w:pStyle w:val="Descripcin"/>
        <w:jc w:val="center"/>
        <w:rPr>
          <w:rFonts w:ascii="Times New Roman" w:hAnsi="Times New Roman" w:cs="Times New Roman"/>
          <w:color w:val="auto"/>
          <w:sz w:val="24"/>
          <w:szCs w:val="24"/>
        </w:rPr>
      </w:pPr>
      <w:bookmarkStart w:id="45" w:name="_Ref485149836"/>
      <w:bookmarkStart w:id="46" w:name="_Toc495335758"/>
      <w:bookmarkStart w:id="47" w:name="_Toc495919717"/>
      <w:bookmarkStart w:id="48" w:name="_Ref485148904"/>
      <w:r w:rsidRPr="007A5A53">
        <w:rPr>
          <w:rFonts w:ascii="Times New Roman" w:hAnsi="Times New Roman" w:cs="Times New Roman"/>
          <w:b/>
          <w:color w:val="auto"/>
          <w:sz w:val="20"/>
          <w:szCs w:val="20"/>
        </w:rPr>
        <w:t xml:space="preserve">Figura </w:t>
      </w:r>
      <w:r w:rsidRPr="007A5A53">
        <w:rPr>
          <w:rFonts w:ascii="Times New Roman" w:hAnsi="Times New Roman" w:cs="Times New Roman"/>
          <w:b/>
          <w:color w:val="auto"/>
          <w:sz w:val="20"/>
          <w:szCs w:val="20"/>
        </w:rPr>
        <w:fldChar w:fldCharType="begin"/>
      </w:r>
      <w:r w:rsidRPr="007A5A53">
        <w:rPr>
          <w:rFonts w:ascii="Times New Roman" w:hAnsi="Times New Roman" w:cs="Times New Roman"/>
          <w:b/>
          <w:color w:val="auto"/>
          <w:sz w:val="20"/>
          <w:szCs w:val="20"/>
        </w:rPr>
        <w:instrText xml:space="preserve"> SEQ Figura \* ARABIC </w:instrText>
      </w:r>
      <w:r w:rsidRPr="007A5A53">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5</w:t>
      </w:r>
      <w:r w:rsidRPr="007A5A53">
        <w:rPr>
          <w:rFonts w:ascii="Times New Roman" w:hAnsi="Times New Roman" w:cs="Times New Roman"/>
          <w:b/>
          <w:color w:val="auto"/>
          <w:sz w:val="20"/>
          <w:szCs w:val="20"/>
        </w:rPr>
        <w:fldChar w:fldCharType="end"/>
      </w:r>
      <w:r w:rsidRPr="007A5A53">
        <w:rPr>
          <w:rFonts w:ascii="Times New Roman" w:hAnsi="Times New Roman" w:cs="Times New Roman"/>
          <w:b/>
          <w:color w:val="auto"/>
          <w:sz w:val="20"/>
          <w:szCs w:val="20"/>
        </w:rPr>
        <w:t>.</w:t>
      </w:r>
      <w:r w:rsidRPr="007A5A53">
        <w:rPr>
          <w:rFonts w:ascii="Times New Roman" w:hAnsi="Times New Roman" w:cs="Times New Roman"/>
          <w:b/>
          <w:i w:val="0"/>
          <w:color w:val="auto"/>
          <w:sz w:val="20"/>
          <w:szCs w:val="20"/>
        </w:rPr>
        <w:t xml:space="preserve"> Comparación PDT 200-2011 vs Guía MEN</w:t>
      </w:r>
      <w:bookmarkEnd w:id="45"/>
      <w:bookmarkEnd w:id="46"/>
      <w:r>
        <w:rPr>
          <w:rFonts w:ascii="Times New Roman" w:hAnsi="Times New Roman" w:cs="Times New Roman"/>
          <w:color w:val="auto"/>
          <w:sz w:val="24"/>
          <w:szCs w:val="24"/>
        </w:rPr>
        <w:t>.</w:t>
      </w:r>
      <w:bookmarkEnd w:id="47"/>
    </w:p>
    <w:p w14:paraId="76095B06" w14:textId="77777777" w:rsidR="007A5A53" w:rsidRPr="007A5A53" w:rsidRDefault="007A5A53" w:rsidP="007A5A53">
      <w:pPr>
        <w:sectPr w:rsidR="007A5A53" w:rsidRPr="007A5A53" w:rsidSect="00CA7F7D">
          <w:pgSz w:w="15840" w:h="12240" w:orient="landscape"/>
          <w:pgMar w:top="1440" w:right="1440" w:bottom="1440" w:left="1440" w:header="708" w:footer="708" w:gutter="0"/>
          <w:cols w:space="708"/>
          <w:docGrid w:linePitch="360"/>
        </w:sectPr>
      </w:pPr>
    </w:p>
    <w:p w14:paraId="55CEF2C3" w14:textId="064A1C23" w:rsidR="00D0342B" w:rsidRPr="00EA6336" w:rsidRDefault="00EA6336" w:rsidP="00EA6336">
      <w:pPr>
        <w:pStyle w:val="Descripcin"/>
        <w:spacing w:after="0"/>
        <w:rPr>
          <w:rFonts w:ascii="Times New Roman" w:hAnsi="Times New Roman" w:cs="Times New Roman"/>
          <w:b/>
          <w:i w:val="0"/>
          <w:color w:val="auto"/>
          <w:sz w:val="24"/>
          <w:szCs w:val="24"/>
        </w:rPr>
      </w:pPr>
      <w:bookmarkStart w:id="49" w:name="_Toc495335745"/>
      <w:bookmarkStart w:id="50" w:name="_Toc495919693"/>
      <w:bookmarkEnd w:id="48"/>
      <w:r w:rsidRPr="00EA6336">
        <w:rPr>
          <w:rFonts w:ascii="Times New Roman" w:hAnsi="Times New Roman" w:cs="Times New Roman"/>
          <w:b/>
          <w:i w:val="0"/>
          <w:color w:val="auto"/>
          <w:sz w:val="24"/>
          <w:szCs w:val="24"/>
        </w:rPr>
        <w:lastRenderedPageBreak/>
        <w:t xml:space="preserve">Tabla </w:t>
      </w:r>
      <w:r w:rsidRPr="00EA6336">
        <w:rPr>
          <w:rFonts w:ascii="Times New Roman" w:hAnsi="Times New Roman" w:cs="Times New Roman"/>
          <w:b/>
          <w:i w:val="0"/>
          <w:color w:val="auto"/>
          <w:sz w:val="24"/>
          <w:szCs w:val="24"/>
        </w:rPr>
        <w:fldChar w:fldCharType="begin"/>
      </w:r>
      <w:r w:rsidRPr="00EA6336">
        <w:rPr>
          <w:rFonts w:ascii="Times New Roman" w:hAnsi="Times New Roman" w:cs="Times New Roman"/>
          <w:b/>
          <w:i w:val="0"/>
          <w:color w:val="auto"/>
          <w:sz w:val="24"/>
          <w:szCs w:val="24"/>
        </w:rPr>
        <w:instrText xml:space="preserve"> SEQ Tabla \* ARABIC </w:instrText>
      </w:r>
      <w:r w:rsidRPr="00EA6336">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3</w:t>
      </w:r>
      <w:r w:rsidRPr="00EA6336">
        <w:rPr>
          <w:rFonts w:ascii="Times New Roman" w:hAnsi="Times New Roman" w:cs="Times New Roman"/>
          <w:b/>
          <w:i w:val="0"/>
          <w:color w:val="auto"/>
          <w:sz w:val="24"/>
          <w:szCs w:val="24"/>
        </w:rPr>
        <w:fldChar w:fldCharType="end"/>
      </w:r>
      <w:r w:rsidRPr="00EA6336">
        <w:rPr>
          <w:rFonts w:ascii="Times New Roman" w:hAnsi="Times New Roman" w:cs="Times New Roman"/>
          <w:b/>
          <w:i w:val="0"/>
          <w:color w:val="auto"/>
          <w:sz w:val="24"/>
          <w:szCs w:val="24"/>
        </w:rPr>
        <w:t>.</w:t>
      </w:r>
      <w:r w:rsidR="00035CB7" w:rsidRPr="00EA6336">
        <w:rPr>
          <w:rFonts w:ascii="Times New Roman" w:hAnsi="Times New Roman" w:cs="Times New Roman"/>
          <w:b/>
          <w:i w:val="0"/>
          <w:color w:val="auto"/>
          <w:sz w:val="24"/>
          <w:szCs w:val="24"/>
        </w:rPr>
        <w:t xml:space="preserve"> </w:t>
      </w:r>
      <w:r w:rsidR="00035CB7" w:rsidRPr="00EA6336">
        <w:rPr>
          <w:rFonts w:ascii="Times New Roman" w:hAnsi="Times New Roman" w:cs="Times New Roman"/>
          <w:b/>
          <w:i w:val="0"/>
          <w:color w:val="FFFFFF" w:themeColor="background1"/>
          <w:sz w:val="24"/>
          <w:szCs w:val="24"/>
        </w:rPr>
        <w:t>Indicadores</w:t>
      </w:r>
      <w:r w:rsidR="005E4EDF" w:rsidRPr="00EA6336">
        <w:rPr>
          <w:rFonts w:ascii="Times New Roman" w:hAnsi="Times New Roman" w:cs="Times New Roman"/>
          <w:b/>
          <w:i w:val="0"/>
          <w:color w:val="FFFFFF" w:themeColor="background1"/>
          <w:sz w:val="24"/>
          <w:szCs w:val="24"/>
        </w:rPr>
        <w:t xml:space="preserve"> de </w:t>
      </w:r>
      <w:r w:rsidR="00A11B9B" w:rsidRPr="00EA6336">
        <w:rPr>
          <w:rFonts w:ascii="Times New Roman" w:hAnsi="Times New Roman" w:cs="Times New Roman"/>
          <w:b/>
          <w:i w:val="0"/>
          <w:color w:val="FFFFFF" w:themeColor="background1"/>
          <w:sz w:val="24"/>
          <w:szCs w:val="24"/>
        </w:rPr>
        <w:t>resultado PDT</w:t>
      </w:r>
      <w:r w:rsidR="00035CB7" w:rsidRPr="00EA6336">
        <w:rPr>
          <w:rFonts w:ascii="Times New Roman" w:hAnsi="Times New Roman" w:cs="Times New Roman"/>
          <w:b/>
          <w:i w:val="0"/>
          <w:color w:val="FFFFFF" w:themeColor="background1"/>
          <w:sz w:val="24"/>
          <w:szCs w:val="24"/>
        </w:rPr>
        <w:t xml:space="preserve"> 2008-2011</w:t>
      </w:r>
      <w:r w:rsidR="00440935" w:rsidRPr="00EA6336">
        <w:rPr>
          <w:rFonts w:ascii="Times New Roman" w:hAnsi="Times New Roman" w:cs="Times New Roman"/>
          <w:b/>
          <w:i w:val="0"/>
          <w:color w:val="FFFFFF" w:themeColor="background1"/>
          <w:sz w:val="24"/>
          <w:szCs w:val="24"/>
        </w:rPr>
        <w:t>, línea</w:t>
      </w:r>
      <w:r w:rsidR="00035CB7" w:rsidRPr="00EA6336">
        <w:rPr>
          <w:rFonts w:ascii="Times New Roman" w:hAnsi="Times New Roman" w:cs="Times New Roman"/>
          <w:b/>
          <w:i w:val="0"/>
          <w:color w:val="FFFFFF" w:themeColor="background1"/>
          <w:sz w:val="24"/>
          <w:szCs w:val="24"/>
        </w:rPr>
        <w:t xml:space="preserve"> educación</w:t>
      </w:r>
      <w:bookmarkEnd w:id="49"/>
      <w:r w:rsidRPr="00EA6336">
        <w:rPr>
          <w:rFonts w:ascii="Times New Roman" w:hAnsi="Times New Roman" w:cs="Times New Roman"/>
          <w:b/>
          <w:i w:val="0"/>
          <w:color w:val="FFFFFF" w:themeColor="background1"/>
          <w:sz w:val="24"/>
          <w:szCs w:val="24"/>
        </w:rPr>
        <w:t>.</w:t>
      </w:r>
      <w:bookmarkEnd w:id="50"/>
    </w:p>
    <w:p w14:paraId="544C277E" w14:textId="650BF5A1" w:rsidR="00EA6336" w:rsidRPr="00EA6336" w:rsidRDefault="00EA6336" w:rsidP="00EA6336">
      <w:pPr>
        <w:pStyle w:val="Descripcin"/>
        <w:spacing w:after="100"/>
      </w:pPr>
      <w:r w:rsidRPr="00EA6336">
        <w:rPr>
          <w:rFonts w:ascii="Times New Roman" w:hAnsi="Times New Roman" w:cs="Times New Roman"/>
          <w:b/>
          <w:color w:val="auto"/>
          <w:sz w:val="24"/>
          <w:szCs w:val="24"/>
        </w:rPr>
        <w:t>Indicadores de resultado PDT 2008-2011, línea educación</w:t>
      </w:r>
      <w:r>
        <w:rPr>
          <w:rFonts w:ascii="Times New Roman" w:hAnsi="Times New Roman" w:cs="Times New Roman"/>
          <w:b/>
          <w:color w:val="auto"/>
          <w:sz w:val="24"/>
          <w:szCs w:val="24"/>
        </w:rPr>
        <w:t>.</w:t>
      </w:r>
    </w:p>
    <w:tbl>
      <w:tblPr>
        <w:tblStyle w:val="Tabladecuadrcula6concolores1"/>
        <w:tblW w:w="5000" w:type="pct"/>
        <w:tblLook w:val="04A0" w:firstRow="1" w:lastRow="0" w:firstColumn="1" w:lastColumn="0" w:noHBand="0" w:noVBand="1"/>
      </w:tblPr>
      <w:tblGrid>
        <w:gridCol w:w="6597"/>
        <w:gridCol w:w="1705"/>
        <w:gridCol w:w="1274"/>
      </w:tblGrid>
      <w:tr w:rsidR="008D2F5C" w:rsidRPr="00CA7F7D" w14:paraId="0B674628" w14:textId="77777777" w:rsidTr="00631B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6D4AA41B"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INDICADORES BÁSICOS</w:t>
            </w:r>
          </w:p>
        </w:tc>
        <w:tc>
          <w:tcPr>
            <w:tcW w:w="890" w:type="pct"/>
            <w:noWrap/>
            <w:hideMark/>
          </w:tcPr>
          <w:p w14:paraId="63868F86" w14:textId="77777777" w:rsidR="00035CB7" w:rsidRPr="00CA7F7D" w:rsidRDefault="00035CB7" w:rsidP="002221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LÍNEA BASE </w:t>
            </w:r>
          </w:p>
        </w:tc>
        <w:tc>
          <w:tcPr>
            <w:tcW w:w="665" w:type="pct"/>
            <w:noWrap/>
            <w:hideMark/>
          </w:tcPr>
          <w:p w14:paraId="3C3D014A" w14:textId="77777777" w:rsidR="00035CB7" w:rsidRPr="00CA7F7D" w:rsidRDefault="00035CB7" w:rsidP="002221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META </w:t>
            </w:r>
          </w:p>
        </w:tc>
      </w:tr>
      <w:tr w:rsidR="008D2F5C" w:rsidRPr="00CA7F7D" w14:paraId="4E1B3977"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3FB30F2" w14:textId="42BED045"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Alumnos matriculados de Preescolar a Media en establecimientos oficiales educativos </w:t>
            </w:r>
          </w:p>
        </w:tc>
        <w:tc>
          <w:tcPr>
            <w:tcW w:w="890" w:type="pct"/>
            <w:noWrap/>
            <w:hideMark/>
          </w:tcPr>
          <w:p w14:paraId="2691612C"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18.081</w:t>
            </w:r>
          </w:p>
        </w:tc>
        <w:tc>
          <w:tcPr>
            <w:tcW w:w="665" w:type="pct"/>
            <w:noWrap/>
            <w:hideMark/>
          </w:tcPr>
          <w:p w14:paraId="3249A3BC"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23.000</w:t>
            </w:r>
          </w:p>
        </w:tc>
      </w:tr>
      <w:tr w:rsidR="008D2F5C" w:rsidRPr="00CA7F7D" w14:paraId="13411445"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05785FBA" w14:textId="728029E4"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Relación Alumno/Docente Zona Urbana (Cálculos de la Secretaría de Educación Departamental)</w:t>
            </w:r>
          </w:p>
        </w:tc>
        <w:tc>
          <w:tcPr>
            <w:tcW w:w="890" w:type="pct"/>
            <w:noWrap/>
            <w:hideMark/>
          </w:tcPr>
          <w:p w14:paraId="75FD1FB5"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14471 / 406 </w:t>
            </w:r>
          </w:p>
        </w:tc>
        <w:tc>
          <w:tcPr>
            <w:tcW w:w="665" w:type="pct"/>
            <w:noWrap/>
            <w:hideMark/>
          </w:tcPr>
          <w:p w14:paraId="0AB66B5A"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18050/515</w:t>
            </w:r>
          </w:p>
        </w:tc>
      </w:tr>
      <w:tr w:rsidR="008D2F5C" w:rsidRPr="00CA7F7D" w14:paraId="63C59AB6"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42B353DD" w14:textId="55CD6155"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Relación Alumno/Docente Zona Rural  (Cálculos de la Secretaría de Educación Departamental) </w:t>
            </w:r>
          </w:p>
        </w:tc>
        <w:tc>
          <w:tcPr>
            <w:tcW w:w="890" w:type="pct"/>
            <w:noWrap/>
            <w:hideMark/>
          </w:tcPr>
          <w:p w14:paraId="74A512FC"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3610 / 112 </w:t>
            </w:r>
          </w:p>
        </w:tc>
        <w:tc>
          <w:tcPr>
            <w:tcW w:w="665" w:type="pct"/>
            <w:noWrap/>
            <w:hideMark/>
          </w:tcPr>
          <w:p w14:paraId="7BD6353F"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4950/162</w:t>
            </w:r>
          </w:p>
        </w:tc>
      </w:tr>
      <w:tr w:rsidR="008D2F5C" w:rsidRPr="00CA7F7D" w14:paraId="0507C98E"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ECD1674"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alumnos (sector oficial) atendidos con programas de alimentación escolar</w:t>
            </w:r>
          </w:p>
        </w:tc>
        <w:tc>
          <w:tcPr>
            <w:tcW w:w="890" w:type="pct"/>
            <w:noWrap/>
            <w:hideMark/>
          </w:tcPr>
          <w:p w14:paraId="0CE32DEB"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15.487</w:t>
            </w:r>
          </w:p>
        </w:tc>
        <w:tc>
          <w:tcPr>
            <w:tcW w:w="665" w:type="pct"/>
            <w:noWrap/>
            <w:hideMark/>
          </w:tcPr>
          <w:p w14:paraId="026558AE"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23.000</w:t>
            </w:r>
          </w:p>
        </w:tc>
      </w:tr>
      <w:tr w:rsidR="008D2F5C" w:rsidRPr="00CA7F7D" w14:paraId="79225411"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6CC04DD" w14:textId="431BE03B"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alumnos financiados o cofinanciados con el servicio de transporte escolar </w:t>
            </w:r>
          </w:p>
        </w:tc>
        <w:tc>
          <w:tcPr>
            <w:tcW w:w="890" w:type="pct"/>
            <w:noWrap/>
            <w:hideMark/>
          </w:tcPr>
          <w:p w14:paraId="2BE34634"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155</w:t>
            </w:r>
          </w:p>
        </w:tc>
        <w:tc>
          <w:tcPr>
            <w:tcW w:w="665" w:type="pct"/>
            <w:noWrap/>
            <w:hideMark/>
          </w:tcPr>
          <w:p w14:paraId="4908FEC3"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300</w:t>
            </w:r>
          </w:p>
        </w:tc>
      </w:tr>
      <w:tr w:rsidR="008D2F5C" w:rsidRPr="00CA7F7D" w14:paraId="170FA53E"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50014CD"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aula de clase </w:t>
            </w:r>
          </w:p>
        </w:tc>
        <w:tc>
          <w:tcPr>
            <w:tcW w:w="890" w:type="pct"/>
            <w:noWrap/>
            <w:hideMark/>
          </w:tcPr>
          <w:p w14:paraId="5F2AC36E"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257</w:t>
            </w:r>
          </w:p>
        </w:tc>
        <w:tc>
          <w:tcPr>
            <w:tcW w:w="665" w:type="pct"/>
            <w:noWrap/>
            <w:hideMark/>
          </w:tcPr>
          <w:p w14:paraId="06982D54"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290</w:t>
            </w:r>
          </w:p>
        </w:tc>
      </w:tr>
      <w:tr w:rsidR="008D2F5C" w:rsidRPr="00CA7F7D" w14:paraId="3445CF49"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4E42F811" w14:textId="1F7615EC"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metros cuadrados de aula disponible (M2) en establecimientos educativos oficiales </w:t>
            </w:r>
          </w:p>
        </w:tc>
        <w:tc>
          <w:tcPr>
            <w:tcW w:w="890" w:type="pct"/>
            <w:noWrap/>
            <w:hideMark/>
          </w:tcPr>
          <w:p w14:paraId="7A337505"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14.392</w:t>
            </w:r>
          </w:p>
        </w:tc>
        <w:tc>
          <w:tcPr>
            <w:tcW w:w="665" w:type="pct"/>
            <w:noWrap/>
            <w:hideMark/>
          </w:tcPr>
          <w:p w14:paraId="231D40A5"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14.392</w:t>
            </w:r>
          </w:p>
        </w:tc>
      </w:tr>
      <w:tr w:rsidR="008D2F5C" w:rsidRPr="00CA7F7D" w14:paraId="74DC12C8"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752DF916"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docentes que laboran en establecimientos educativos oficiales en el Municipio</w:t>
            </w:r>
          </w:p>
        </w:tc>
        <w:tc>
          <w:tcPr>
            <w:tcW w:w="890" w:type="pct"/>
            <w:noWrap/>
            <w:hideMark/>
          </w:tcPr>
          <w:p w14:paraId="7FB9AB76"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518</w:t>
            </w:r>
          </w:p>
        </w:tc>
        <w:tc>
          <w:tcPr>
            <w:tcW w:w="665" w:type="pct"/>
            <w:noWrap/>
            <w:hideMark/>
          </w:tcPr>
          <w:p w14:paraId="10F3D26B"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618</w:t>
            </w:r>
          </w:p>
        </w:tc>
      </w:tr>
      <w:tr w:rsidR="008D2F5C" w:rsidRPr="00CA7F7D" w14:paraId="2A6EF39E"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9C98089" w14:textId="1033B416"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directivos que laboran en establecimientos educativos oficiales en el Municipio </w:t>
            </w:r>
          </w:p>
        </w:tc>
        <w:tc>
          <w:tcPr>
            <w:tcW w:w="890" w:type="pct"/>
            <w:noWrap/>
            <w:hideMark/>
          </w:tcPr>
          <w:p w14:paraId="0254E79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25</w:t>
            </w:r>
          </w:p>
        </w:tc>
        <w:tc>
          <w:tcPr>
            <w:tcW w:w="665" w:type="pct"/>
            <w:noWrap/>
            <w:hideMark/>
          </w:tcPr>
          <w:p w14:paraId="0E45E500"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w:t>
            </w:r>
          </w:p>
        </w:tc>
      </w:tr>
      <w:tr w:rsidR="008D2F5C" w:rsidRPr="00CA7F7D" w14:paraId="4E7DCAD4"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7D84AADE"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administrativos que laboran en establecimientos educativos oficiales en el Municipio</w:t>
            </w:r>
          </w:p>
        </w:tc>
        <w:tc>
          <w:tcPr>
            <w:tcW w:w="890" w:type="pct"/>
            <w:noWrap/>
            <w:hideMark/>
          </w:tcPr>
          <w:p w14:paraId="659C08DF"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7</w:t>
            </w:r>
          </w:p>
        </w:tc>
        <w:tc>
          <w:tcPr>
            <w:tcW w:w="665" w:type="pct"/>
            <w:noWrap/>
            <w:hideMark/>
          </w:tcPr>
          <w:p w14:paraId="2E0D4787"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w:t>
            </w:r>
          </w:p>
        </w:tc>
      </w:tr>
      <w:tr w:rsidR="008D2F5C" w:rsidRPr="00CA7F7D" w14:paraId="30DF9D85"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4ADAF71D" w14:textId="2A90700F"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docentes que laboran en establecimientos educativos oficiales en el Municipio con escalafón mayor a grado seis y/o grado dos del nuevo escalafón.</w:t>
            </w:r>
          </w:p>
        </w:tc>
        <w:tc>
          <w:tcPr>
            <w:tcW w:w="890" w:type="pct"/>
            <w:noWrap/>
            <w:hideMark/>
          </w:tcPr>
          <w:p w14:paraId="4D46F40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494</w:t>
            </w:r>
          </w:p>
        </w:tc>
        <w:tc>
          <w:tcPr>
            <w:tcW w:w="665" w:type="pct"/>
            <w:noWrap/>
            <w:hideMark/>
          </w:tcPr>
          <w:p w14:paraId="360D220A"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518</w:t>
            </w:r>
          </w:p>
        </w:tc>
      </w:tr>
      <w:tr w:rsidR="008D2F5C" w:rsidRPr="00CA7F7D" w14:paraId="75B5045D"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0DAAC086"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niños matriculados en instituciones oficiales </w:t>
            </w:r>
          </w:p>
        </w:tc>
        <w:tc>
          <w:tcPr>
            <w:tcW w:w="890" w:type="pct"/>
            <w:noWrap/>
            <w:hideMark/>
          </w:tcPr>
          <w:p w14:paraId="6AA899E9"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21.114</w:t>
            </w:r>
          </w:p>
        </w:tc>
        <w:tc>
          <w:tcPr>
            <w:tcW w:w="665" w:type="pct"/>
            <w:noWrap/>
            <w:hideMark/>
          </w:tcPr>
          <w:p w14:paraId="6125798D"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23000</w:t>
            </w:r>
          </w:p>
        </w:tc>
      </w:tr>
      <w:tr w:rsidR="008D2F5C" w:rsidRPr="00CA7F7D" w14:paraId="022D22A7"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C756470"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niños en matricula pública contratada con instituciones privadas </w:t>
            </w:r>
          </w:p>
        </w:tc>
        <w:tc>
          <w:tcPr>
            <w:tcW w:w="890" w:type="pct"/>
            <w:noWrap/>
            <w:hideMark/>
          </w:tcPr>
          <w:p w14:paraId="7E9AF1E1"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13.182</w:t>
            </w:r>
          </w:p>
        </w:tc>
        <w:tc>
          <w:tcPr>
            <w:tcW w:w="665" w:type="pct"/>
            <w:noWrap/>
            <w:hideMark/>
          </w:tcPr>
          <w:p w14:paraId="193E32BC"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15180</w:t>
            </w:r>
          </w:p>
        </w:tc>
      </w:tr>
      <w:tr w:rsidR="008D2F5C" w:rsidRPr="00CA7F7D" w14:paraId="4DD1BA39"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89717AB" w14:textId="0227AE8B"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computadores disponibles en instituciones educativas para uso de los estudiantes </w:t>
            </w:r>
          </w:p>
        </w:tc>
        <w:tc>
          <w:tcPr>
            <w:tcW w:w="890" w:type="pct"/>
            <w:noWrap/>
            <w:hideMark/>
          </w:tcPr>
          <w:p w14:paraId="7773BB09"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335</w:t>
            </w:r>
          </w:p>
        </w:tc>
        <w:tc>
          <w:tcPr>
            <w:tcW w:w="665" w:type="pct"/>
            <w:noWrap/>
            <w:hideMark/>
          </w:tcPr>
          <w:p w14:paraId="2DDB36CA"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570</w:t>
            </w:r>
          </w:p>
        </w:tc>
      </w:tr>
      <w:tr w:rsidR="008D2F5C" w:rsidRPr="00CA7F7D" w14:paraId="1E30297B"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01E20A8E"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computadores con acceso a internet disponibles en instituciones educativas para uso de los estudiantes </w:t>
            </w:r>
          </w:p>
        </w:tc>
        <w:tc>
          <w:tcPr>
            <w:tcW w:w="890" w:type="pct"/>
            <w:noWrap/>
            <w:hideMark/>
          </w:tcPr>
          <w:p w14:paraId="57BBA800"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184</w:t>
            </w:r>
          </w:p>
        </w:tc>
        <w:tc>
          <w:tcPr>
            <w:tcW w:w="665" w:type="pct"/>
            <w:noWrap/>
            <w:hideMark/>
          </w:tcPr>
          <w:p w14:paraId="5528ED9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570</w:t>
            </w:r>
          </w:p>
        </w:tc>
      </w:tr>
      <w:tr w:rsidR="008D2F5C" w:rsidRPr="00CA7F7D" w14:paraId="2ACA3BB8"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8B402D0"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laboratorios (química, física, idiomas) disponibles en instituciones  educativas</w:t>
            </w:r>
          </w:p>
        </w:tc>
        <w:tc>
          <w:tcPr>
            <w:tcW w:w="890" w:type="pct"/>
            <w:noWrap/>
            <w:hideMark/>
          </w:tcPr>
          <w:p w14:paraId="6CDCC911"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w:t>
            </w:r>
          </w:p>
        </w:tc>
        <w:tc>
          <w:tcPr>
            <w:tcW w:w="665" w:type="pct"/>
            <w:noWrap/>
            <w:hideMark/>
          </w:tcPr>
          <w:p w14:paraId="6D1A7368"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w:t>
            </w:r>
          </w:p>
        </w:tc>
      </w:tr>
      <w:tr w:rsidR="008D2F5C" w:rsidRPr="00CA7F7D" w14:paraId="3CCA64CD"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B61BAB7"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No de bibliotecas disponibles en instituciones educativas</w:t>
            </w:r>
          </w:p>
        </w:tc>
        <w:tc>
          <w:tcPr>
            <w:tcW w:w="890" w:type="pct"/>
            <w:noWrap/>
            <w:hideMark/>
          </w:tcPr>
          <w:p w14:paraId="5F44D326"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w:t>
            </w:r>
          </w:p>
        </w:tc>
        <w:tc>
          <w:tcPr>
            <w:tcW w:w="665" w:type="pct"/>
            <w:noWrap/>
            <w:hideMark/>
          </w:tcPr>
          <w:p w14:paraId="6E653C62"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w:t>
            </w:r>
          </w:p>
        </w:tc>
      </w:tr>
      <w:tr w:rsidR="008D2F5C" w:rsidRPr="00CA7F7D" w14:paraId="7750FD98"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B89E736"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Relación alumno / docente en zona urbana </w:t>
            </w:r>
          </w:p>
        </w:tc>
        <w:tc>
          <w:tcPr>
            <w:tcW w:w="890" w:type="pct"/>
            <w:noWrap/>
            <w:hideMark/>
          </w:tcPr>
          <w:p w14:paraId="3477DB2F"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35,64</w:t>
            </w:r>
          </w:p>
        </w:tc>
        <w:tc>
          <w:tcPr>
            <w:tcW w:w="665" w:type="pct"/>
            <w:noWrap/>
            <w:hideMark/>
          </w:tcPr>
          <w:p w14:paraId="7520685F"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35,64</w:t>
            </w:r>
          </w:p>
        </w:tc>
      </w:tr>
      <w:tr w:rsidR="008D2F5C" w:rsidRPr="00CA7F7D" w14:paraId="355826CF"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791D9E6F"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Relación alumno / docente en zona rural </w:t>
            </w:r>
          </w:p>
        </w:tc>
        <w:tc>
          <w:tcPr>
            <w:tcW w:w="890" w:type="pct"/>
            <w:noWrap/>
            <w:hideMark/>
          </w:tcPr>
          <w:p w14:paraId="00541006"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32,23</w:t>
            </w:r>
          </w:p>
        </w:tc>
        <w:tc>
          <w:tcPr>
            <w:tcW w:w="665" w:type="pct"/>
            <w:noWrap/>
            <w:hideMark/>
          </w:tcPr>
          <w:p w14:paraId="33F767DC"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32,23</w:t>
            </w:r>
          </w:p>
        </w:tc>
      </w:tr>
      <w:tr w:rsidR="008D2F5C" w:rsidRPr="00CA7F7D" w14:paraId="52D606B6"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1D5AACB"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Promedio de la calificación en la evaluación del desempeño de docentes</w:t>
            </w:r>
          </w:p>
        </w:tc>
        <w:tc>
          <w:tcPr>
            <w:tcW w:w="890" w:type="pct"/>
            <w:noWrap/>
            <w:hideMark/>
          </w:tcPr>
          <w:p w14:paraId="4D05EE2F"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8,2</w:t>
            </w:r>
          </w:p>
        </w:tc>
        <w:tc>
          <w:tcPr>
            <w:tcW w:w="665" w:type="pct"/>
            <w:noWrap/>
            <w:hideMark/>
          </w:tcPr>
          <w:p w14:paraId="778F6301"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w:t>
            </w:r>
          </w:p>
        </w:tc>
      </w:tr>
      <w:tr w:rsidR="008D2F5C" w:rsidRPr="00CA7F7D" w14:paraId="1AA591C2"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77CC5CF0"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Promedio de la calificación en la evaluación del desempeño de rectores </w:t>
            </w:r>
          </w:p>
        </w:tc>
        <w:tc>
          <w:tcPr>
            <w:tcW w:w="890" w:type="pct"/>
            <w:noWrap/>
            <w:hideMark/>
          </w:tcPr>
          <w:p w14:paraId="761667CF"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8,5</w:t>
            </w:r>
          </w:p>
        </w:tc>
        <w:tc>
          <w:tcPr>
            <w:tcW w:w="665" w:type="pct"/>
            <w:noWrap/>
            <w:hideMark/>
          </w:tcPr>
          <w:p w14:paraId="54995D85"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w:t>
            </w:r>
          </w:p>
        </w:tc>
      </w:tr>
      <w:tr w:rsidR="008D2F5C" w:rsidRPr="00CA7F7D" w14:paraId="2CEDA34F"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5CD57C2B"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estudiantes que desertaron en el año escolar 2007 </w:t>
            </w:r>
          </w:p>
        </w:tc>
        <w:tc>
          <w:tcPr>
            <w:tcW w:w="890" w:type="pct"/>
            <w:noWrap/>
            <w:hideMark/>
          </w:tcPr>
          <w:p w14:paraId="05095C69"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1.284</w:t>
            </w:r>
          </w:p>
        </w:tc>
        <w:tc>
          <w:tcPr>
            <w:tcW w:w="665" w:type="pct"/>
            <w:noWrap/>
            <w:hideMark/>
          </w:tcPr>
          <w:p w14:paraId="532AD301"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r>
      <w:tr w:rsidR="008D2F5C" w:rsidRPr="00CA7F7D" w14:paraId="7473FCF6"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339ECE4A"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de bienes de interés cultural intervenidos </w:t>
            </w:r>
          </w:p>
        </w:tc>
        <w:tc>
          <w:tcPr>
            <w:tcW w:w="890" w:type="pct"/>
            <w:noWrap/>
            <w:hideMark/>
          </w:tcPr>
          <w:p w14:paraId="6E5CB663"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w:t>
            </w:r>
          </w:p>
        </w:tc>
        <w:tc>
          <w:tcPr>
            <w:tcW w:w="665" w:type="pct"/>
            <w:noWrap/>
            <w:hideMark/>
          </w:tcPr>
          <w:p w14:paraId="75CDD512"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w:t>
            </w:r>
          </w:p>
        </w:tc>
      </w:tr>
      <w:tr w:rsidR="008D2F5C" w:rsidRPr="00CA7F7D" w14:paraId="205CD8E3"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0BC5916"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 de bandas musicales existentes en el Municipio</w:t>
            </w:r>
          </w:p>
        </w:tc>
        <w:tc>
          <w:tcPr>
            <w:tcW w:w="890" w:type="pct"/>
            <w:noWrap/>
            <w:hideMark/>
          </w:tcPr>
          <w:p w14:paraId="74B2743C"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w:t>
            </w:r>
          </w:p>
        </w:tc>
        <w:tc>
          <w:tcPr>
            <w:tcW w:w="665" w:type="pct"/>
            <w:noWrap/>
            <w:hideMark/>
          </w:tcPr>
          <w:p w14:paraId="7D221A6E"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w:t>
            </w:r>
          </w:p>
        </w:tc>
      </w:tr>
      <w:tr w:rsidR="008D2F5C" w:rsidRPr="00CA7F7D" w14:paraId="63230865"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4F937BC"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Numero de eventos culturales apoyados</w:t>
            </w:r>
          </w:p>
        </w:tc>
        <w:tc>
          <w:tcPr>
            <w:tcW w:w="890" w:type="pct"/>
            <w:noWrap/>
            <w:hideMark/>
          </w:tcPr>
          <w:p w14:paraId="07DBF4C7"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w:t>
            </w:r>
          </w:p>
        </w:tc>
        <w:tc>
          <w:tcPr>
            <w:tcW w:w="665" w:type="pct"/>
            <w:noWrap/>
            <w:hideMark/>
          </w:tcPr>
          <w:p w14:paraId="1C4A22BA"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580ABB2D"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5205E7D4"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Numero de  Bibliotecas Públicas en instituciones educativas existentes en el Municipio </w:t>
            </w:r>
          </w:p>
        </w:tc>
        <w:tc>
          <w:tcPr>
            <w:tcW w:w="890" w:type="pct"/>
            <w:noWrap/>
            <w:hideMark/>
          </w:tcPr>
          <w:p w14:paraId="479B8163"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w:t>
            </w:r>
          </w:p>
        </w:tc>
        <w:tc>
          <w:tcPr>
            <w:tcW w:w="665" w:type="pct"/>
            <w:noWrap/>
            <w:hideMark/>
          </w:tcPr>
          <w:p w14:paraId="33BF96D8"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w:t>
            </w:r>
          </w:p>
        </w:tc>
      </w:tr>
      <w:tr w:rsidR="008D2F5C" w:rsidRPr="00CA7F7D" w14:paraId="58A39D41"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EBB9DF7"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Numero de  Bibliotecas Públicas existentes en el Municipio (diferentes a las  de las instituciones educativas)</w:t>
            </w:r>
          </w:p>
        </w:tc>
        <w:tc>
          <w:tcPr>
            <w:tcW w:w="890" w:type="pct"/>
            <w:noWrap/>
            <w:hideMark/>
          </w:tcPr>
          <w:p w14:paraId="6EA7E6C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w:t>
            </w:r>
          </w:p>
        </w:tc>
        <w:tc>
          <w:tcPr>
            <w:tcW w:w="665" w:type="pct"/>
            <w:noWrap/>
            <w:hideMark/>
          </w:tcPr>
          <w:p w14:paraId="3A4DE053"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w:t>
            </w:r>
          </w:p>
        </w:tc>
      </w:tr>
      <w:tr w:rsidR="008D2F5C" w:rsidRPr="00CA7F7D" w14:paraId="7F484455"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7D49CEF"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escenarios deportivos (parques, coliseos, instalaciones deportivas) existentes en el Municipio a 31 de diciembre de 2007.                                                                                        </w:t>
            </w:r>
          </w:p>
        </w:tc>
        <w:tc>
          <w:tcPr>
            <w:tcW w:w="890" w:type="pct"/>
            <w:noWrap/>
            <w:hideMark/>
          </w:tcPr>
          <w:p w14:paraId="529539E4"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35</w:t>
            </w:r>
          </w:p>
        </w:tc>
        <w:tc>
          <w:tcPr>
            <w:tcW w:w="665" w:type="pct"/>
            <w:noWrap/>
            <w:hideMark/>
          </w:tcPr>
          <w:p w14:paraId="41DABB17"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40</w:t>
            </w:r>
          </w:p>
        </w:tc>
      </w:tr>
      <w:tr w:rsidR="008D2F5C" w:rsidRPr="00CA7F7D" w14:paraId="72046388"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12726F10"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escenarios deportivos construidos en el 2007.                                                                0  </w:t>
            </w:r>
          </w:p>
        </w:tc>
        <w:tc>
          <w:tcPr>
            <w:tcW w:w="890" w:type="pct"/>
            <w:noWrap/>
            <w:hideMark/>
          </w:tcPr>
          <w:p w14:paraId="4B1B67C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665" w:type="pct"/>
            <w:noWrap/>
            <w:hideMark/>
          </w:tcPr>
          <w:p w14:paraId="7569AC50"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 </w:t>
            </w:r>
          </w:p>
        </w:tc>
      </w:tr>
      <w:tr w:rsidR="008D2F5C" w:rsidRPr="00CA7F7D" w14:paraId="1CA46C4D"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2D6B5CF5"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escenarios deportivos fortalecidos y dotados en el 2007.                                                                             </w:t>
            </w:r>
          </w:p>
        </w:tc>
        <w:tc>
          <w:tcPr>
            <w:tcW w:w="890" w:type="pct"/>
            <w:noWrap/>
            <w:hideMark/>
          </w:tcPr>
          <w:p w14:paraId="0AD9E2EC"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665" w:type="pct"/>
            <w:noWrap/>
            <w:hideMark/>
          </w:tcPr>
          <w:p w14:paraId="63E328E3"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35</w:t>
            </w:r>
          </w:p>
        </w:tc>
      </w:tr>
      <w:tr w:rsidR="008D2F5C" w:rsidRPr="00CA7F7D" w14:paraId="7ABB63C4"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6ADB85A9" w14:textId="77777777"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Nº de deportistas beneficiados por año a 31 de diciembre de 2007.</w:t>
            </w:r>
          </w:p>
        </w:tc>
        <w:tc>
          <w:tcPr>
            <w:tcW w:w="890" w:type="pct"/>
            <w:noWrap/>
            <w:hideMark/>
          </w:tcPr>
          <w:p w14:paraId="02A38D60"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300</w:t>
            </w:r>
          </w:p>
        </w:tc>
        <w:tc>
          <w:tcPr>
            <w:tcW w:w="665" w:type="pct"/>
            <w:noWrap/>
            <w:hideMark/>
          </w:tcPr>
          <w:p w14:paraId="57733B6B" w14:textId="77777777" w:rsidR="00035CB7" w:rsidRPr="00CA7F7D" w:rsidRDefault="00035CB7" w:rsidP="002221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400</w:t>
            </w:r>
          </w:p>
        </w:tc>
      </w:tr>
      <w:tr w:rsidR="008D2F5C" w:rsidRPr="00CA7F7D" w14:paraId="615E173E"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3445" w:type="pct"/>
            <w:hideMark/>
          </w:tcPr>
          <w:p w14:paraId="01EF5CA1" w14:textId="3EB18F03" w:rsidR="00035CB7" w:rsidRPr="00CA7F7D" w:rsidRDefault="00035CB7" w:rsidP="002221A5">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Nº de eventos deportivos desarrollados por año a 31 de diciembre de 2007. </w:t>
            </w:r>
          </w:p>
        </w:tc>
        <w:tc>
          <w:tcPr>
            <w:tcW w:w="890" w:type="pct"/>
            <w:noWrap/>
            <w:hideMark/>
          </w:tcPr>
          <w:p w14:paraId="56C13ADE"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w:t>
            </w:r>
          </w:p>
        </w:tc>
        <w:tc>
          <w:tcPr>
            <w:tcW w:w="665" w:type="pct"/>
            <w:noWrap/>
            <w:hideMark/>
          </w:tcPr>
          <w:p w14:paraId="4DFC4133" w14:textId="77777777" w:rsidR="00035CB7" w:rsidRPr="00CA7F7D" w:rsidRDefault="00035CB7" w:rsidP="002221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w:t>
            </w:r>
          </w:p>
        </w:tc>
      </w:tr>
    </w:tbl>
    <w:p w14:paraId="23500867" w14:textId="77777777" w:rsidR="00F31D5D" w:rsidRPr="00CA7F7D" w:rsidRDefault="00F31D5D" w:rsidP="00CA7F7D">
      <w:pPr>
        <w:keepNext/>
        <w:spacing w:after="0" w:line="480" w:lineRule="auto"/>
        <w:rPr>
          <w:rFonts w:ascii="Times New Roman" w:hAnsi="Times New Roman" w:cs="Times New Roman"/>
          <w:sz w:val="24"/>
          <w:szCs w:val="24"/>
        </w:rPr>
      </w:pPr>
    </w:p>
    <w:p w14:paraId="3B0D23BC" w14:textId="0207668C" w:rsidR="00FF7537" w:rsidRPr="00CA7F7D" w:rsidRDefault="00A11B9B" w:rsidP="00EA6336">
      <w:pPr>
        <w:keepNext/>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La sub-línea de educación (Véase </w:t>
      </w:r>
      <w:r w:rsidRPr="00CA7F7D">
        <w:rPr>
          <w:rFonts w:ascii="Times New Roman" w:hAnsi="Times New Roman" w:cs="Times New Roman"/>
          <w:sz w:val="24"/>
          <w:szCs w:val="24"/>
        </w:rPr>
        <w:fldChar w:fldCharType="begin"/>
      </w:r>
      <w:r w:rsidRPr="00CA7F7D">
        <w:rPr>
          <w:rFonts w:ascii="Times New Roman" w:hAnsi="Times New Roman" w:cs="Times New Roman"/>
          <w:sz w:val="24"/>
          <w:szCs w:val="24"/>
        </w:rPr>
        <w:instrText xml:space="preserve"> REF _Ref485149840 \h </w:instrText>
      </w:r>
      <w:r w:rsidR="00F7060C" w:rsidRPr="00CA7F7D">
        <w:rPr>
          <w:rFonts w:ascii="Times New Roman" w:hAnsi="Times New Roman" w:cs="Times New Roman"/>
          <w:sz w:val="24"/>
          <w:szCs w:val="24"/>
        </w:rPr>
        <w:instrText xml:space="preserve"> \* MERGEFORMAT </w:instrText>
      </w:r>
      <w:r w:rsidRPr="00CA7F7D">
        <w:rPr>
          <w:rFonts w:ascii="Times New Roman" w:hAnsi="Times New Roman" w:cs="Times New Roman"/>
          <w:sz w:val="24"/>
          <w:szCs w:val="24"/>
        </w:rPr>
        <w:fldChar w:fldCharType="separate"/>
      </w:r>
      <w:r w:rsidR="00372651">
        <w:rPr>
          <w:rFonts w:ascii="Times New Roman" w:hAnsi="Times New Roman" w:cs="Times New Roman"/>
          <w:b/>
          <w:bCs/>
          <w:sz w:val="24"/>
          <w:szCs w:val="24"/>
          <w:lang w:val="es-ES"/>
        </w:rPr>
        <w:t>¡Error! No se encuentra el origen de la referencia.</w:t>
      </w:r>
      <w:r w:rsidRPr="00CA7F7D">
        <w:rPr>
          <w:rFonts w:ascii="Times New Roman" w:hAnsi="Times New Roman" w:cs="Times New Roman"/>
          <w:sz w:val="24"/>
          <w:szCs w:val="24"/>
        </w:rPr>
        <w:fldChar w:fldCharType="end"/>
      </w:r>
      <w:r w:rsidR="00B24760" w:rsidRPr="00CA7F7D">
        <w:rPr>
          <w:rFonts w:ascii="Times New Roman" w:hAnsi="Times New Roman" w:cs="Times New Roman"/>
          <w:sz w:val="24"/>
          <w:szCs w:val="24"/>
        </w:rPr>
        <w:t>) cuenta</w:t>
      </w:r>
      <w:r w:rsidR="00F7060C" w:rsidRPr="00CA7F7D">
        <w:rPr>
          <w:rFonts w:ascii="Times New Roman" w:hAnsi="Times New Roman" w:cs="Times New Roman"/>
          <w:sz w:val="24"/>
          <w:szCs w:val="24"/>
        </w:rPr>
        <w:t xml:space="preserve"> con tres </w:t>
      </w:r>
      <w:r w:rsidR="00B24760" w:rsidRPr="00CA7F7D">
        <w:rPr>
          <w:rFonts w:ascii="Times New Roman" w:hAnsi="Times New Roman" w:cs="Times New Roman"/>
          <w:sz w:val="24"/>
          <w:szCs w:val="24"/>
        </w:rPr>
        <w:t>estrategias:</w:t>
      </w:r>
      <w:r w:rsidR="00F7060C" w:rsidRPr="00CA7F7D">
        <w:rPr>
          <w:rFonts w:ascii="Times New Roman" w:hAnsi="Times New Roman" w:cs="Times New Roman"/>
          <w:sz w:val="24"/>
          <w:szCs w:val="24"/>
        </w:rPr>
        <w:t xml:space="preserve"> Acceso, permanencia, cobertura y éxito escolar de la población atendida y de </w:t>
      </w:r>
      <w:r w:rsidR="00B24760" w:rsidRPr="00CA7F7D">
        <w:rPr>
          <w:rFonts w:ascii="Times New Roman" w:hAnsi="Times New Roman" w:cs="Times New Roman"/>
          <w:sz w:val="24"/>
          <w:szCs w:val="24"/>
        </w:rPr>
        <w:t xml:space="preserve">otros grupos vulnerables, Calidad y Pertinencia en la prestación del servicio educativo en el Municipio y Mejoramiento de la eficacia en la Gestión Educativa; a continuación se discriminan las acciones e indicadores de producto. </w:t>
      </w:r>
    </w:p>
    <w:p w14:paraId="2177AD40" w14:textId="7A28F52B" w:rsidR="004F5E87" w:rsidRPr="00EA6336" w:rsidRDefault="00EA6336" w:rsidP="00EA6336">
      <w:pPr>
        <w:pStyle w:val="Descripcin"/>
        <w:spacing w:after="0"/>
        <w:rPr>
          <w:rFonts w:ascii="Times New Roman" w:hAnsi="Times New Roman" w:cs="Times New Roman"/>
          <w:b/>
          <w:i w:val="0"/>
          <w:color w:val="auto"/>
          <w:sz w:val="24"/>
          <w:szCs w:val="24"/>
        </w:rPr>
      </w:pPr>
      <w:bookmarkStart w:id="51" w:name="_Toc495335746"/>
      <w:bookmarkStart w:id="52" w:name="_Toc495919694"/>
      <w:r w:rsidRPr="00EA6336">
        <w:rPr>
          <w:rFonts w:ascii="Times New Roman" w:hAnsi="Times New Roman" w:cs="Times New Roman"/>
          <w:b/>
          <w:i w:val="0"/>
          <w:color w:val="auto"/>
          <w:sz w:val="24"/>
          <w:szCs w:val="24"/>
        </w:rPr>
        <w:t xml:space="preserve">Tabla </w:t>
      </w:r>
      <w:r w:rsidRPr="00EA6336">
        <w:rPr>
          <w:rFonts w:ascii="Times New Roman" w:hAnsi="Times New Roman" w:cs="Times New Roman"/>
          <w:b/>
          <w:i w:val="0"/>
          <w:color w:val="auto"/>
          <w:sz w:val="24"/>
          <w:szCs w:val="24"/>
        </w:rPr>
        <w:fldChar w:fldCharType="begin"/>
      </w:r>
      <w:r w:rsidRPr="00EA6336">
        <w:rPr>
          <w:rFonts w:ascii="Times New Roman" w:hAnsi="Times New Roman" w:cs="Times New Roman"/>
          <w:b/>
          <w:i w:val="0"/>
          <w:color w:val="auto"/>
          <w:sz w:val="24"/>
          <w:szCs w:val="24"/>
        </w:rPr>
        <w:instrText xml:space="preserve"> SEQ Tabla \* ARABIC </w:instrText>
      </w:r>
      <w:r w:rsidRPr="00EA6336">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4</w:t>
      </w:r>
      <w:r w:rsidRPr="00EA6336">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004F5E87" w:rsidRPr="00EA6336">
        <w:rPr>
          <w:rFonts w:ascii="Times New Roman" w:hAnsi="Times New Roman" w:cs="Times New Roman"/>
          <w:b/>
          <w:i w:val="0"/>
          <w:color w:val="auto"/>
          <w:sz w:val="24"/>
          <w:szCs w:val="24"/>
        </w:rPr>
        <w:t xml:space="preserve"> </w:t>
      </w:r>
      <w:r w:rsidR="004F5E87" w:rsidRPr="00EA6336">
        <w:rPr>
          <w:rFonts w:ascii="Times New Roman" w:hAnsi="Times New Roman" w:cs="Times New Roman"/>
          <w:b/>
          <w:i w:val="0"/>
          <w:color w:val="FFFFFF" w:themeColor="background1"/>
          <w:sz w:val="14"/>
          <w:szCs w:val="24"/>
        </w:rPr>
        <w:t>Indicadores de producto estrategia Acceso, permanencia, cobertura y éxito escolar de la población atendida y de otros grupos vulnerables</w:t>
      </w:r>
      <w:bookmarkEnd w:id="51"/>
      <w:r w:rsidRPr="00EA6336">
        <w:rPr>
          <w:rFonts w:ascii="Times New Roman" w:hAnsi="Times New Roman" w:cs="Times New Roman"/>
          <w:b/>
          <w:i w:val="0"/>
          <w:color w:val="FFFFFF" w:themeColor="background1"/>
          <w:sz w:val="14"/>
          <w:szCs w:val="24"/>
        </w:rPr>
        <w:t>.</w:t>
      </w:r>
      <w:bookmarkEnd w:id="52"/>
    </w:p>
    <w:p w14:paraId="0BDDEF48" w14:textId="7FBC3E35" w:rsidR="00EA6336" w:rsidRPr="00EA6336" w:rsidRDefault="00EA6336" w:rsidP="00EA6336">
      <w:pPr>
        <w:pStyle w:val="Descripcin"/>
        <w:spacing w:after="100"/>
      </w:pPr>
      <w:r w:rsidRPr="00EA6336">
        <w:rPr>
          <w:rFonts w:ascii="Times New Roman" w:hAnsi="Times New Roman" w:cs="Times New Roman"/>
          <w:b/>
          <w:color w:val="auto"/>
          <w:sz w:val="24"/>
          <w:szCs w:val="24"/>
        </w:rPr>
        <w:t>Indicadores de producto estrategia Acceso, permanencia, cobertura y éxito escolar de la población atendida y de otros grupos vulnerables.</w:t>
      </w:r>
    </w:p>
    <w:tbl>
      <w:tblPr>
        <w:tblStyle w:val="Tabladecuadrcula6concolores2"/>
        <w:tblW w:w="9415" w:type="dxa"/>
        <w:tblLook w:val="04A0" w:firstRow="1" w:lastRow="0" w:firstColumn="1" w:lastColumn="0" w:noHBand="0" w:noVBand="1"/>
      </w:tblPr>
      <w:tblGrid>
        <w:gridCol w:w="4678"/>
        <w:gridCol w:w="4737"/>
      </w:tblGrid>
      <w:tr w:rsidR="008D2F5C" w:rsidRPr="00CA7F7D" w14:paraId="6B277CF1" w14:textId="77777777" w:rsidTr="00EA63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5827476" w14:textId="3A26EADE"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Acción</w:t>
            </w:r>
          </w:p>
        </w:tc>
        <w:tc>
          <w:tcPr>
            <w:tcW w:w="4737" w:type="dxa"/>
            <w:noWrap/>
            <w:hideMark/>
          </w:tcPr>
          <w:p w14:paraId="38BAA3B7" w14:textId="5385731A" w:rsidR="004F5E87" w:rsidRPr="00CA7F7D" w:rsidRDefault="004F5E87" w:rsidP="00EA633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Meta</w:t>
            </w:r>
          </w:p>
        </w:tc>
      </w:tr>
      <w:tr w:rsidR="008D2F5C" w:rsidRPr="00CA7F7D" w14:paraId="59F60D0F" w14:textId="77777777" w:rsidTr="00EA63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64F1251B" w14:textId="7777777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Fortalecimiento del ingreso  y la permanencia de los  estudiantes en el sector educativo</w:t>
            </w:r>
          </w:p>
        </w:tc>
        <w:tc>
          <w:tcPr>
            <w:tcW w:w="4737" w:type="dxa"/>
            <w:hideMark/>
          </w:tcPr>
          <w:p w14:paraId="12296AE2" w14:textId="3ED2338C" w:rsidR="004F5E87" w:rsidRPr="00CA7F7D" w:rsidRDefault="004F5E87" w:rsidP="00EA63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Mantener la cobertura educativa en</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todos los niveles en un 98%</w:t>
            </w:r>
          </w:p>
        </w:tc>
      </w:tr>
      <w:tr w:rsidR="008D2F5C" w:rsidRPr="00CA7F7D" w14:paraId="4B53FBDA" w14:textId="77777777" w:rsidTr="00EA6336">
        <w:trPr>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4F5FD1B0" w14:textId="7777777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Elaboración del plan educativo municipal </w:t>
            </w:r>
          </w:p>
        </w:tc>
        <w:tc>
          <w:tcPr>
            <w:tcW w:w="4737" w:type="dxa"/>
            <w:hideMark/>
          </w:tcPr>
          <w:p w14:paraId="29FC3397" w14:textId="0D949CF1" w:rsidR="004F5E87" w:rsidRPr="00CA7F7D" w:rsidRDefault="004F5E87" w:rsidP="00EA63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Adopción y ejecución del plan educativo</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municipal </w:t>
            </w:r>
          </w:p>
        </w:tc>
      </w:tr>
      <w:tr w:rsidR="008D2F5C" w:rsidRPr="00CA7F7D" w14:paraId="2C99E456" w14:textId="77777777" w:rsidTr="00EA63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6FF1A56C" w14:textId="4AAFD5FA"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Ampliación y Adecuación de la infraestructura </w:t>
            </w:r>
            <w:r w:rsidRPr="00CA7F7D">
              <w:rPr>
                <w:rFonts w:ascii="Times New Roman" w:eastAsia="Times New Roman" w:hAnsi="Times New Roman" w:cs="Times New Roman"/>
                <w:b w:val="0"/>
                <w:color w:val="auto"/>
                <w:sz w:val="24"/>
                <w:szCs w:val="24"/>
                <w:lang w:eastAsia="es-CO"/>
              </w:rPr>
              <w:br/>
            </w:r>
          </w:p>
        </w:tc>
        <w:tc>
          <w:tcPr>
            <w:tcW w:w="4737" w:type="dxa"/>
            <w:hideMark/>
          </w:tcPr>
          <w:p w14:paraId="24640829" w14:textId="002301CA" w:rsidR="004F5E87" w:rsidRPr="00CA7F7D" w:rsidRDefault="004F5E87" w:rsidP="00EA63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Construir 12 aulas de clase y 3 aulas–taller (Polivalentes). Mejorar y/o adecuar el 70% de las instituciones y Centros Educativos. </w:t>
            </w:r>
          </w:p>
        </w:tc>
      </w:tr>
      <w:tr w:rsidR="008D2F5C" w:rsidRPr="00CA7F7D" w14:paraId="04DB96CA" w14:textId="77777777" w:rsidTr="00EA6336">
        <w:trPr>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26D9901C" w14:textId="4D258743"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Disminución de </w:t>
            </w:r>
            <w:proofErr w:type="spellStart"/>
            <w:r w:rsidRPr="00CA7F7D">
              <w:rPr>
                <w:rFonts w:ascii="Times New Roman" w:eastAsia="Times New Roman" w:hAnsi="Times New Roman" w:cs="Times New Roman"/>
                <w:b w:val="0"/>
                <w:color w:val="auto"/>
                <w:sz w:val="24"/>
                <w:szCs w:val="24"/>
                <w:lang w:eastAsia="es-CO"/>
              </w:rPr>
              <w:t>repitencia</w:t>
            </w:r>
            <w:proofErr w:type="spellEnd"/>
            <w:r w:rsidRPr="00CA7F7D">
              <w:rPr>
                <w:rFonts w:ascii="Times New Roman" w:eastAsia="Times New Roman" w:hAnsi="Times New Roman" w:cs="Times New Roman"/>
                <w:b w:val="0"/>
                <w:color w:val="auto"/>
                <w:sz w:val="24"/>
                <w:szCs w:val="24"/>
                <w:lang w:eastAsia="es-CO"/>
              </w:rPr>
              <w:t xml:space="preserve"> en las instituciones y Centros educativos oficiales.</w:t>
            </w:r>
          </w:p>
        </w:tc>
        <w:tc>
          <w:tcPr>
            <w:tcW w:w="4737" w:type="dxa"/>
            <w:noWrap/>
            <w:hideMark/>
          </w:tcPr>
          <w:p w14:paraId="037A45FC" w14:textId="77777777" w:rsidR="004F5E87" w:rsidRPr="00CA7F7D" w:rsidRDefault="004F5E87" w:rsidP="00EA63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5% de </w:t>
            </w:r>
            <w:proofErr w:type="spellStart"/>
            <w:r w:rsidRPr="00CA7F7D">
              <w:rPr>
                <w:rFonts w:ascii="Times New Roman" w:eastAsia="Times New Roman" w:hAnsi="Times New Roman" w:cs="Times New Roman"/>
                <w:color w:val="auto"/>
                <w:sz w:val="24"/>
                <w:szCs w:val="24"/>
                <w:lang w:eastAsia="es-CO"/>
              </w:rPr>
              <w:t>repitencia</w:t>
            </w:r>
            <w:proofErr w:type="spellEnd"/>
            <w:r w:rsidRPr="00CA7F7D">
              <w:rPr>
                <w:rFonts w:ascii="Times New Roman" w:eastAsia="Times New Roman" w:hAnsi="Times New Roman" w:cs="Times New Roman"/>
                <w:color w:val="auto"/>
                <w:sz w:val="24"/>
                <w:szCs w:val="24"/>
                <w:lang w:eastAsia="es-CO"/>
              </w:rPr>
              <w:t xml:space="preserve"> por año a nivel </w:t>
            </w:r>
          </w:p>
        </w:tc>
      </w:tr>
      <w:tr w:rsidR="008D2F5C" w:rsidRPr="00CA7F7D" w14:paraId="5F674BD0" w14:textId="77777777" w:rsidTr="00EA63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7734665F" w14:textId="7777777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Alfabetización y educación básica para adultos </w:t>
            </w:r>
          </w:p>
        </w:tc>
        <w:tc>
          <w:tcPr>
            <w:tcW w:w="4737" w:type="dxa"/>
            <w:hideMark/>
          </w:tcPr>
          <w:p w14:paraId="3048440C" w14:textId="77777777" w:rsidR="004F5E87" w:rsidRPr="00CA7F7D" w:rsidRDefault="004F5E87" w:rsidP="00EA63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Alfabetizar a 2.000 personas por año. </w:t>
            </w:r>
          </w:p>
        </w:tc>
      </w:tr>
      <w:tr w:rsidR="008D2F5C" w:rsidRPr="00CA7F7D" w14:paraId="3476AFAB" w14:textId="77777777" w:rsidTr="00EA6336">
        <w:trPr>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18D44108" w14:textId="7777777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Transporte escolar </w:t>
            </w:r>
          </w:p>
        </w:tc>
        <w:tc>
          <w:tcPr>
            <w:tcW w:w="4737" w:type="dxa"/>
            <w:hideMark/>
          </w:tcPr>
          <w:p w14:paraId="21CF9AE9" w14:textId="77777777" w:rsidR="004F5E87" w:rsidRPr="00CA7F7D" w:rsidRDefault="004F5E87" w:rsidP="00EA63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100% de transporte escolar para los estudiantes que distan de las cabeceras </w:t>
            </w:r>
            <w:r w:rsidRPr="00CA7F7D">
              <w:rPr>
                <w:rFonts w:ascii="Times New Roman" w:eastAsia="Times New Roman" w:hAnsi="Times New Roman" w:cs="Times New Roman"/>
                <w:color w:val="auto"/>
                <w:sz w:val="24"/>
                <w:szCs w:val="24"/>
                <w:lang w:eastAsia="es-CO"/>
              </w:rPr>
              <w:lastRenderedPageBreak/>
              <w:t>municipales</w:t>
            </w:r>
          </w:p>
        </w:tc>
      </w:tr>
      <w:tr w:rsidR="008D2F5C" w:rsidRPr="00CA7F7D" w14:paraId="27232992" w14:textId="77777777" w:rsidTr="00EA63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483DF07D" w14:textId="20A7073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Constitución y fortalecimiento de la Unidad de</w:t>
            </w:r>
            <w:r w:rsidR="00631BEB">
              <w:rPr>
                <w:rFonts w:ascii="Times New Roman" w:eastAsia="Times New Roman" w:hAnsi="Times New Roman" w:cs="Times New Roman"/>
                <w:b w:val="0"/>
                <w:color w:val="auto"/>
                <w:sz w:val="24"/>
                <w:szCs w:val="24"/>
                <w:lang w:eastAsia="es-CO"/>
              </w:rPr>
              <w:t xml:space="preserve"> </w:t>
            </w:r>
            <w:r w:rsidRPr="00CA7F7D">
              <w:rPr>
                <w:rFonts w:ascii="Times New Roman" w:eastAsia="Times New Roman" w:hAnsi="Times New Roman" w:cs="Times New Roman"/>
                <w:b w:val="0"/>
                <w:color w:val="auto"/>
                <w:sz w:val="24"/>
                <w:szCs w:val="24"/>
                <w:lang w:eastAsia="es-CO"/>
              </w:rPr>
              <w:t xml:space="preserve">Atención Integral UAI </w:t>
            </w:r>
          </w:p>
        </w:tc>
        <w:tc>
          <w:tcPr>
            <w:tcW w:w="4737" w:type="dxa"/>
            <w:hideMark/>
          </w:tcPr>
          <w:p w14:paraId="0B3FBC30" w14:textId="3E02B9BA" w:rsidR="004F5E87" w:rsidRPr="00CA7F7D" w:rsidRDefault="004F5E87" w:rsidP="00EA63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Contar con una UAI fortalecida que permita acompañar a las personas con</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discapacidad del Municipio.</w:t>
            </w:r>
            <w:r w:rsidRPr="00CA7F7D">
              <w:rPr>
                <w:rFonts w:ascii="Times New Roman" w:eastAsia="Times New Roman" w:hAnsi="Times New Roman" w:cs="Times New Roman"/>
                <w:color w:val="auto"/>
                <w:sz w:val="24"/>
                <w:szCs w:val="24"/>
                <w:lang w:eastAsia="es-CO"/>
              </w:rPr>
              <w:br/>
              <w:t>Fortalecer los procesos de inclusión en</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los Centros e Instituciones Educativas.</w:t>
            </w:r>
          </w:p>
        </w:tc>
      </w:tr>
      <w:tr w:rsidR="008D2F5C" w:rsidRPr="00CA7F7D" w14:paraId="1DBB4C4D" w14:textId="77777777" w:rsidTr="00EA6336">
        <w:trPr>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0AFE9F5B" w14:textId="36EA29A6"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Gestión de convenios interinstitucionales para la educación superior </w:t>
            </w:r>
          </w:p>
        </w:tc>
        <w:tc>
          <w:tcPr>
            <w:tcW w:w="4737" w:type="dxa"/>
            <w:hideMark/>
          </w:tcPr>
          <w:p w14:paraId="65342D50" w14:textId="3BD71DAF" w:rsidR="004F5E87" w:rsidRPr="00CA7F7D" w:rsidRDefault="004F5E87" w:rsidP="00EA63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Dos entidades de educación superior</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oficiales con sede en el Municipio</w:t>
            </w:r>
          </w:p>
        </w:tc>
      </w:tr>
      <w:tr w:rsidR="008D2F5C" w:rsidRPr="00CA7F7D" w14:paraId="59A15FF6" w14:textId="77777777" w:rsidTr="00EA63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hideMark/>
          </w:tcPr>
          <w:p w14:paraId="356AF194" w14:textId="42CC9C27" w:rsidR="004F5E87" w:rsidRPr="00CA7F7D" w:rsidRDefault="004F5E87" w:rsidP="00EA6336">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Subsidio a los costos educativos para la población de los niveles I y II del </w:t>
            </w:r>
            <w:proofErr w:type="spellStart"/>
            <w:r w:rsidRPr="00CA7F7D">
              <w:rPr>
                <w:rFonts w:ascii="Times New Roman" w:eastAsia="Times New Roman" w:hAnsi="Times New Roman" w:cs="Times New Roman"/>
                <w:b w:val="0"/>
                <w:color w:val="auto"/>
                <w:sz w:val="24"/>
                <w:szCs w:val="24"/>
                <w:lang w:eastAsia="es-CO"/>
              </w:rPr>
              <w:t>Sisbén</w:t>
            </w:r>
            <w:proofErr w:type="spellEnd"/>
            <w:r w:rsidRPr="00CA7F7D">
              <w:rPr>
                <w:rFonts w:ascii="Times New Roman" w:eastAsia="Times New Roman" w:hAnsi="Times New Roman" w:cs="Times New Roman"/>
                <w:b w:val="0"/>
                <w:color w:val="auto"/>
                <w:sz w:val="24"/>
                <w:szCs w:val="24"/>
                <w:lang w:eastAsia="es-CO"/>
              </w:rPr>
              <w:t xml:space="preserve"> </w:t>
            </w:r>
          </w:p>
        </w:tc>
        <w:tc>
          <w:tcPr>
            <w:tcW w:w="4737" w:type="dxa"/>
            <w:hideMark/>
          </w:tcPr>
          <w:p w14:paraId="62C278CE" w14:textId="2E19819C" w:rsidR="004F5E87" w:rsidRPr="00CA7F7D" w:rsidRDefault="004F5E87" w:rsidP="00EA63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Otorgar subsidios al 100% de la</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población de los niveles I y II del </w:t>
            </w:r>
            <w:proofErr w:type="spellStart"/>
            <w:r w:rsidRPr="00CA7F7D">
              <w:rPr>
                <w:rFonts w:ascii="Times New Roman" w:eastAsia="Times New Roman" w:hAnsi="Times New Roman" w:cs="Times New Roman"/>
                <w:color w:val="auto"/>
                <w:sz w:val="24"/>
                <w:szCs w:val="24"/>
                <w:lang w:eastAsia="es-CO"/>
              </w:rPr>
              <w:t>Sisbén</w:t>
            </w:r>
            <w:proofErr w:type="spellEnd"/>
            <w:r w:rsidRPr="00CA7F7D">
              <w:rPr>
                <w:rFonts w:ascii="Times New Roman" w:eastAsia="Times New Roman" w:hAnsi="Times New Roman" w:cs="Times New Roman"/>
                <w:color w:val="auto"/>
                <w:sz w:val="24"/>
                <w:szCs w:val="24"/>
                <w:lang w:eastAsia="es-CO"/>
              </w:rPr>
              <w:t xml:space="preserve"> debidamente reportado en los sistemas</w:t>
            </w:r>
            <w:r w:rsidR="00EA633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de información avalados por el MEN.</w:t>
            </w:r>
          </w:p>
        </w:tc>
      </w:tr>
    </w:tbl>
    <w:p w14:paraId="073E3902" w14:textId="77777777" w:rsidR="004F5E87" w:rsidRPr="00CA7F7D" w:rsidRDefault="004F5E87" w:rsidP="00CA7F7D">
      <w:pPr>
        <w:keepNext/>
        <w:spacing w:after="0" w:line="480" w:lineRule="auto"/>
        <w:rPr>
          <w:rFonts w:ascii="Times New Roman" w:hAnsi="Times New Roman" w:cs="Times New Roman"/>
          <w:sz w:val="24"/>
          <w:szCs w:val="24"/>
        </w:rPr>
      </w:pPr>
    </w:p>
    <w:p w14:paraId="2318077B" w14:textId="2778CB02" w:rsidR="004F5E87" w:rsidRPr="00631BEB" w:rsidRDefault="00631BEB" w:rsidP="00631BEB">
      <w:pPr>
        <w:pStyle w:val="Descripcin"/>
        <w:spacing w:after="0"/>
        <w:rPr>
          <w:rFonts w:ascii="Times New Roman" w:hAnsi="Times New Roman" w:cs="Times New Roman"/>
          <w:b/>
          <w:i w:val="0"/>
          <w:color w:val="auto"/>
          <w:sz w:val="24"/>
          <w:szCs w:val="24"/>
        </w:rPr>
      </w:pPr>
      <w:bookmarkStart w:id="53" w:name="_Toc495335747"/>
      <w:bookmarkStart w:id="54" w:name="_Toc495919695"/>
      <w:r w:rsidRPr="00631BEB">
        <w:rPr>
          <w:rFonts w:ascii="Times New Roman" w:hAnsi="Times New Roman" w:cs="Times New Roman"/>
          <w:b/>
          <w:i w:val="0"/>
          <w:color w:val="auto"/>
          <w:sz w:val="24"/>
          <w:szCs w:val="24"/>
        </w:rPr>
        <w:t xml:space="preserve">Tabla </w:t>
      </w:r>
      <w:r w:rsidRPr="00631BEB">
        <w:rPr>
          <w:rFonts w:ascii="Times New Roman" w:hAnsi="Times New Roman" w:cs="Times New Roman"/>
          <w:b/>
          <w:i w:val="0"/>
          <w:color w:val="auto"/>
          <w:sz w:val="24"/>
          <w:szCs w:val="24"/>
        </w:rPr>
        <w:fldChar w:fldCharType="begin"/>
      </w:r>
      <w:r w:rsidRPr="00631BEB">
        <w:rPr>
          <w:rFonts w:ascii="Times New Roman" w:hAnsi="Times New Roman" w:cs="Times New Roman"/>
          <w:b/>
          <w:i w:val="0"/>
          <w:color w:val="auto"/>
          <w:sz w:val="24"/>
          <w:szCs w:val="24"/>
        </w:rPr>
        <w:instrText xml:space="preserve"> SEQ Tabla \* ARABIC </w:instrText>
      </w:r>
      <w:r w:rsidRPr="00631BEB">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5</w:t>
      </w:r>
      <w:r w:rsidRPr="00631BEB">
        <w:rPr>
          <w:rFonts w:ascii="Times New Roman" w:hAnsi="Times New Roman" w:cs="Times New Roman"/>
          <w:b/>
          <w:i w:val="0"/>
          <w:color w:val="auto"/>
          <w:sz w:val="24"/>
          <w:szCs w:val="24"/>
        </w:rPr>
        <w:fldChar w:fldCharType="end"/>
      </w:r>
      <w:r w:rsidRPr="00631BEB">
        <w:rPr>
          <w:rFonts w:ascii="Times New Roman" w:hAnsi="Times New Roman" w:cs="Times New Roman"/>
          <w:b/>
          <w:i w:val="0"/>
          <w:color w:val="auto"/>
          <w:sz w:val="24"/>
          <w:szCs w:val="24"/>
        </w:rPr>
        <w:t xml:space="preserve">. </w:t>
      </w:r>
      <w:r w:rsidR="00BF4D9E" w:rsidRPr="00631BEB">
        <w:rPr>
          <w:rFonts w:ascii="Times New Roman" w:hAnsi="Times New Roman" w:cs="Times New Roman"/>
          <w:b/>
          <w:i w:val="0"/>
          <w:color w:val="FFFFFF" w:themeColor="background1"/>
          <w:sz w:val="16"/>
          <w:szCs w:val="24"/>
        </w:rPr>
        <w:t>Indicadores de producto estrategia Calidad y Pertinencia en la prestación del servicio educativo en el Municipio</w:t>
      </w:r>
      <w:bookmarkEnd w:id="53"/>
      <w:r w:rsidRPr="00631BEB">
        <w:rPr>
          <w:rFonts w:ascii="Times New Roman" w:hAnsi="Times New Roman" w:cs="Times New Roman"/>
          <w:b/>
          <w:i w:val="0"/>
          <w:color w:val="FFFFFF" w:themeColor="background1"/>
          <w:sz w:val="16"/>
          <w:szCs w:val="24"/>
        </w:rPr>
        <w:t>.</w:t>
      </w:r>
      <w:bookmarkEnd w:id="54"/>
    </w:p>
    <w:p w14:paraId="00DF2DC0" w14:textId="128F800F" w:rsidR="00631BEB" w:rsidRPr="00631BEB" w:rsidRDefault="00631BEB" w:rsidP="00631BEB">
      <w:pPr>
        <w:pStyle w:val="Descripcin"/>
        <w:spacing w:after="100"/>
        <w:rPr>
          <w:rFonts w:ascii="Times New Roman" w:hAnsi="Times New Roman" w:cs="Times New Roman"/>
          <w:b/>
          <w:color w:val="auto"/>
          <w:sz w:val="24"/>
          <w:szCs w:val="24"/>
        </w:rPr>
      </w:pPr>
      <w:r w:rsidRPr="00631BEB">
        <w:rPr>
          <w:rFonts w:ascii="Times New Roman" w:hAnsi="Times New Roman" w:cs="Times New Roman"/>
          <w:b/>
          <w:color w:val="auto"/>
          <w:sz w:val="24"/>
          <w:szCs w:val="24"/>
        </w:rPr>
        <w:t>Indicadores de producto estrategia Calidad y Pertinencia en la prestación del servicio educativo en el Municipio.</w:t>
      </w:r>
    </w:p>
    <w:tbl>
      <w:tblPr>
        <w:tblStyle w:val="Tabladecuadrcula6concolores2"/>
        <w:tblW w:w="9086" w:type="dxa"/>
        <w:tblLook w:val="04A0" w:firstRow="1" w:lastRow="0" w:firstColumn="1" w:lastColumn="0" w:noHBand="0" w:noVBand="1"/>
      </w:tblPr>
      <w:tblGrid>
        <w:gridCol w:w="4253"/>
        <w:gridCol w:w="4833"/>
      </w:tblGrid>
      <w:tr w:rsidR="008D2F5C" w:rsidRPr="00CA7F7D" w14:paraId="52263C21" w14:textId="77777777" w:rsidTr="00631B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tcPr>
          <w:p w14:paraId="475337F5" w14:textId="01DCCA56"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Acción</w:t>
            </w:r>
          </w:p>
        </w:tc>
        <w:tc>
          <w:tcPr>
            <w:tcW w:w="4833" w:type="dxa"/>
          </w:tcPr>
          <w:p w14:paraId="5E9696DB" w14:textId="0E4B0336" w:rsidR="004F5E87" w:rsidRPr="00CA7F7D" w:rsidRDefault="004F5E87" w:rsidP="00631BE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Meta</w:t>
            </w:r>
          </w:p>
        </w:tc>
      </w:tr>
      <w:tr w:rsidR="008D2F5C" w:rsidRPr="00CA7F7D" w14:paraId="7E22616E"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620A3D74" w14:textId="387DFB4E"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Capacitación a docentes de acuerdo a planes de mejoramiento institucional y municipal.</w:t>
            </w:r>
          </w:p>
        </w:tc>
        <w:tc>
          <w:tcPr>
            <w:tcW w:w="4833" w:type="dxa"/>
            <w:hideMark/>
          </w:tcPr>
          <w:p w14:paraId="3DE465CE" w14:textId="68EE97A7"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Capacitar al 100% de los docentes del sector oficial del Municipio.</w:t>
            </w:r>
          </w:p>
        </w:tc>
      </w:tr>
      <w:tr w:rsidR="008D2F5C" w:rsidRPr="00CA7F7D" w14:paraId="7A34FDAC"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0800B1C0" w14:textId="3876933F"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Aplicar a los estudiantes de los grados: quinto, noveno y once pruebas, estilo ICFES y SABER,</w:t>
            </w:r>
          </w:p>
        </w:tc>
        <w:tc>
          <w:tcPr>
            <w:tcW w:w="4833" w:type="dxa"/>
            <w:hideMark/>
          </w:tcPr>
          <w:p w14:paraId="1DAFBEBC" w14:textId="1AFCC102"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50% de estudiantes evaluados en pruebas</w:t>
            </w:r>
            <w:r w:rsidR="00631BEB">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ICFES con promedios entre medio y alto. </w:t>
            </w:r>
            <w:r w:rsidRPr="00CA7F7D">
              <w:rPr>
                <w:rFonts w:ascii="Times New Roman" w:eastAsia="Times New Roman" w:hAnsi="Times New Roman" w:cs="Times New Roman"/>
                <w:color w:val="auto"/>
                <w:sz w:val="24"/>
                <w:szCs w:val="24"/>
                <w:lang w:eastAsia="es-CO"/>
              </w:rPr>
              <w:br/>
              <w:t>Elevar en un 50% el nivel de desempeño</w:t>
            </w:r>
            <w:r w:rsidR="00631BEB">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en las pruebas saber de los estudiantes de grado 5° y 9°.</w:t>
            </w:r>
          </w:p>
        </w:tc>
      </w:tr>
      <w:tr w:rsidR="008D2F5C" w:rsidRPr="00CA7F7D" w14:paraId="53053905"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5DF4A558" w14:textId="4CBE8B2D"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Dotación de material didáctico en las áreas básicas contempladas en el decreto nacional 0230.</w:t>
            </w:r>
          </w:p>
        </w:tc>
        <w:tc>
          <w:tcPr>
            <w:tcW w:w="4833" w:type="dxa"/>
            <w:hideMark/>
          </w:tcPr>
          <w:p w14:paraId="0D781689" w14:textId="2AD4767D"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Dotar de material didáctico al 100% de las</w:t>
            </w:r>
            <w:r w:rsidR="00631BEB">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instituciones y centros educativos.</w:t>
            </w:r>
          </w:p>
        </w:tc>
      </w:tr>
      <w:tr w:rsidR="008D2F5C" w:rsidRPr="00CA7F7D" w14:paraId="2308A139"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0A6957F3" w14:textId="44EE0CD9"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Dotación de equipos y  herramientas tecnológicas</w:t>
            </w:r>
          </w:p>
        </w:tc>
        <w:tc>
          <w:tcPr>
            <w:tcW w:w="4833" w:type="dxa"/>
            <w:hideMark/>
          </w:tcPr>
          <w:p w14:paraId="065FC4AC" w14:textId="7B6FAFF4"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Disminuir el promedio de estudiantes por computador. Pasar de 40 estudiantes por equipo a 15 estudiantes por equipo.</w:t>
            </w:r>
          </w:p>
        </w:tc>
      </w:tr>
      <w:tr w:rsidR="008D2F5C" w:rsidRPr="00CA7F7D" w14:paraId="06558EF0"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1D1DDE07" w14:textId="77777777"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Prueba de ingreso, ascenso y evaluación del desempeño de los docentes -</w:t>
            </w:r>
          </w:p>
        </w:tc>
        <w:tc>
          <w:tcPr>
            <w:tcW w:w="4833" w:type="dxa"/>
            <w:hideMark/>
          </w:tcPr>
          <w:p w14:paraId="1DDB6F9D" w14:textId="77709DBC"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Realizar evaluación cualitativa por parte de directivos y estudiantes a los docentes vinculados y examen de ingreso a docentes nuevos a partir del 2008, con la asesoría del Ministerio de Educación Nacional, respecto al saber y a los</w:t>
            </w:r>
            <w:r w:rsidR="00631BEB">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vinculados en saber y tasas de retención. </w:t>
            </w:r>
            <w:r w:rsidRPr="00CA7F7D">
              <w:rPr>
                <w:rFonts w:ascii="Times New Roman" w:eastAsia="Times New Roman" w:hAnsi="Times New Roman" w:cs="Times New Roman"/>
                <w:color w:val="auto"/>
                <w:sz w:val="24"/>
                <w:szCs w:val="24"/>
                <w:lang w:eastAsia="es-CO"/>
              </w:rPr>
              <w:br/>
              <w:t>La propiedad del cargo se hará mediante</w:t>
            </w:r>
            <w:r w:rsidR="00631BEB">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concurso de méritos, desarrollado por el </w:t>
            </w:r>
            <w:proofErr w:type="spellStart"/>
            <w:r w:rsidRPr="00CA7F7D">
              <w:rPr>
                <w:rFonts w:ascii="Times New Roman" w:eastAsia="Times New Roman" w:hAnsi="Times New Roman" w:cs="Times New Roman"/>
                <w:color w:val="auto"/>
                <w:sz w:val="24"/>
                <w:szCs w:val="24"/>
                <w:lang w:eastAsia="es-CO"/>
              </w:rPr>
              <w:t>icfes</w:t>
            </w:r>
            <w:proofErr w:type="spellEnd"/>
            <w:r w:rsidRPr="00CA7F7D">
              <w:rPr>
                <w:rFonts w:ascii="Times New Roman" w:eastAsia="Times New Roman" w:hAnsi="Times New Roman" w:cs="Times New Roman"/>
                <w:color w:val="auto"/>
                <w:sz w:val="24"/>
                <w:szCs w:val="24"/>
                <w:lang w:eastAsia="es-CO"/>
              </w:rPr>
              <w:t>, en convenio con el Municipio</w:t>
            </w:r>
          </w:p>
        </w:tc>
      </w:tr>
      <w:tr w:rsidR="008D2F5C" w:rsidRPr="00CA7F7D" w14:paraId="520A4B03"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1B5949CF" w14:textId="77777777"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Promoción e implementación de Media técnica</w:t>
            </w:r>
          </w:p>
        </w:tc>
        <w:tc>
          <w:tcPr>
            <w:tcW w:w="4833" w:type="dxa"/>
            <w:hideMark/>
          </w:tcPr>
          <w:p w14:paraId="4B713BA7" w14:textId="06BE1CA7"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Implementar la media técnica, por lo menos en una Institución Educativa, por comuna y </w:t>
            </w:r>
            <w:r w:rsidRPr="00CA7F7D">
              <w:rPr>
                <w:rFonts w:ascii="Times New Roman" w:eastAsia="Times New Roman" w:hAnsi="Times New Roman" w:cs="Times New Roman"/>
                <w:color w:val="auto"/>
                <w:sz w:val="24"/>
                <w:szCs w:val="24"/>
                <w:lang w:eastAsia="es-CO"/>
              </w:rPr>
              <w:lastRenderedPageBreak/>
              <w:t>corregimiento.</w:t>
            </w:r>
          </w:p>
        </w:tc>
      </w:tr>
      <w:tr w:rsidR="008D2F5C" w:rsidRPr="00CA7F7D" w14:paraId="58C18D0C"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6FEC87A8" w14:textId="465DF3A1"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Implementación del inglés como   lengua extranjera.</w:t>
            </w:r>
          </w:p>
        </w:tc>
        <w:tc>
          <w:tcPr>
            <w:tcW w:w="4833" w:type="dxa"/>
            <w:hideMark/>
          </w:tcPr>
          <w:p w14:paraId="601D2281" w14:textId="1D5853D6"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Formar en competencias en inglés a los docentes que orientan el área.</w:t>
            </w:r>
          </w:p>
        </w:tc>
      </w:tr>
      <w:tr w:rsidR="008D2F5C" w:rsidRPr="00CA7F7D" w14:paraId="2067B2E1"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144CEB91" w14:textId="6095053E"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Incrementar el número de estudiantes beneficiados con desayunos y refuerzo alimenticio escolar en el Municipio</w:t>
            </w:r>
          </w:p>
        </w:tc>
        <w:tc>
          <w:tcPr>
            <w:tcW w:w="4833" w:type="dxa"/>
            <w:hideMark/>
          </w:tcPr>
          <w:p w14:paraId="65F5C3DC" w14:textId="4FF706D2"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El 100% de los estudiantes de preescolar a quinto tendrán el desayuno y el refuerzo alimenticio.</w:t>
            </w:r>
          </w:p>
        </w:tc>
      </w:tr>
      <w:tr w:rsidR="008D2F5C" w:rsidRPr="00CA7F7D" w14:paraId="6E032AC8"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4546210D" w14:textId="52CD8453"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Articulación  entre  la Biblioteca Municipal, la Ciudadela Educativa, la Casa de La Cultura, la educación Artística y Cultural,  las aulas laboratorio de Matemáticas e inglés y el Centro de Recursos Educativos Municipales CREM</w:t>
            </w:r>
          </w:p>
        </w:tc>
        <w:tc>
          <w:tcPr>
            <w:tcW w:w="4833" w:type="dxa"/>
            <w:hideMark/>
          </w:tcPr>
          <w:p w14:paraId="2E6EDC38" w14:textId="315A3C6B"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El 100% de las bibliotecas de Centros e Instituciones Educativas, articuladas a la Biblioteca Pública Municipal. Un CREM funcionando. Una mesa de Inglés funcionando.- Dos laboratorios de matemáticas</w:t>
            </w:r>
          </w:p>
        </w:tc>
      </w:tr>
      <w:tr w:rsidR="008D2F5C" w:rsidRPr="00CA7F7D" w14:paraId="085707E3"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0A8D1DB7" w14:textId="6DCCADA9"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Implementación de talleres de formación para padres por medio de las  Escuelas de Padres, las asociaciones y los Consejos de Padres.</w:t>
            </w:r>
          </w:p>
        </w:tc>
        <w:tc>
          <w:tcPr>
            <w:tcW w:w="4833" w:type="dxa"/>
            <w:hideMark/>
          </w:tcPr>
          <w:p w14:paraId="62B9AE0D" w14:textId="602F0F99"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Capacitar al 100% de los Consejos, y asociaciones de padres de familia en formación, acompañamiento y atención a los niños, niñas y jóvenes</w:t>
            </w:r>
          </w:p>
        </w:tc>
      </w:tr>
      <w:tr w:rsidR="008D2F5C" w:rsidRPr="00CA7F7D" w14:paraId="40BB06CF"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DD636CE" w14:textId="77777777"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Educación para la primera infancia</w:t>
            </w:r>
          </w:p>
        </w:tc>
        <w:tc>
          <w:tcPr>
            <w:tcW w:w="4833" w:type="dxa"/>
            <w:hideMark/>
          </w:tcPr>
          <w:p w14:paraId="6E013E2C" w14:textId="77777777"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Aumentar la cobertura en primera infancia en un 50% del total de la población en edad de 3 y 4 años registrada en el </w:t>
            </w:r>
            <w:proofErr w:type="spellStart"/>
            <w:r w:rsidRPr="00CA7F7D">
              <w:rPr>
                <w:rFonts w:ascii="Times New Roman" w:eastAsia="Times New Roman" w:hAnsi="Times New Roman" w:cs="Times New Roman"/>
                <w:color w:val="auto"/>
                <w:sz w:val="24"/>
                <w:szCs w:val="24"/>
                <w:lang w:eastAsia="es-CO"/>
              </w:rPr>
              <w:t>Sisben</w:t>
            </w:r>
            <w:proofErr w:type="spellEnd"/>
          </w:p>
        </w:tc>
      </w:tr>
      <w:tr w:rsidR="008D2F5C" w:rsidRPr="00CA7F7D" w14:paraId="543EFD2A"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2011188" w14:textId="77777777"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Plan lector municipal</w:t>
            </w:r>
          </w:p>
        </w:tc>
        <w:tc>
          <w:tcPr>
            <w:tcW w:w="4833" w:type="dxa"/>
            <w:hideMark/>
          </w:tcPr>
          <w:p w14:paraId="5E0A828B" w14:textId="08764D4F"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Articular a todas las instituciones y Centros Educativos con la biblioteca pública municipal, para expandir con criterio de calidad el plan lector</w:t>
            </w:r>
          </w:p>
        </w:tc>
      </w:tr>
      <w:tr w:rsidR="008D2F5C" w:rsidRPr="00CA7F7D" w14:paraId="3CAC0DA6"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0F8318F7" w14:textId="3D807251"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Gobiernos escolares una estrategia para fortalecer la gestión y la convivencia de la Instituciones y centros educativos</w:t>
            </w:r>
          </w:p>
        </w:tc>
        <w:tc>
          <w:tcPr>
            <w:tcW w:w="4833" w:type="dxa"/>
            <w:hideMark/>
          </w:tcPr>
          <w:p w14:paraId="33617401" w14:textId="03AE641F" w:rsidR="004F5E87" w:rsidRPr="00CA7F7D" w:rsidRDefault="004F5E87"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Capacitar a 40 personeros escolares de las instituciones y centros educativos en liderazgo, deberes y derechos, convivencia escolar.</w:t>
            </w:r>
          </w:p>
        </w:tc>
      </w:tr>
      <w:tr w:rsidR="008D2F5C" w:rsidRPr="00CA7F7D" w14:paraId="67F44395"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2F94777E" w14:textId="77777777" w:rsidR="004F5E87" w:rsidRPr="00CA7F7D" w:rsidRDefault="004F5E87"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Fomentar la investigación entre los docentes y estudiantes.</w:t>
            </w:r>
          </w:p>
        </w:tc>
        <w:tc>
          <w:tcPr>
            <w:tcW w:w="4833" w:type="dxa"/>
            <w:hideMark/>
          </w:tcPr>
          <w:p w14:paraId="6DB8DC9C" w14:textId="77777777" w:rsidR="004F5E87" w:rsidRPr="00CA7F7D" w:rsidRDefault="004F5E87"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Formar a maestros y maestras del sector oficial en semilleros de investigación, a través de las mesas de trabajo.</w:t>
            </w:r>
          </w:p>
        </w:tc>
      </w:tr>
    </w:tbl>
    <w:p w14:paraId="6BE3B5C6" w14:textId="77777777" w:rsidR="004F5E87" w:rsidRPr="00CA7F7D" w:rsidRDefault="004F5E87" w:rsidP="00CA7F7D">
      <w:pPr>
        <w:keepNext/>
        <w:spacing w:after="0" w:line="480" w:lineRule="auto"/>
        <w:rPr>
          <w:rFonts w:ascii="Times New Roman" w:hAnsi="Times New Roman" w:cs="Times New Roman"/>
          <w:sz w:val="24"/>
          <w:szCs w:val="24"/>
        </w:rPr>
      </w:pPr>
    </w:p>
    <w:p w14:paraId="63EB4F7B" w14:textId="06300E2D" w:rsidR="00BF4D9E" w:rsidRPr="00631BEB" w:rsidRDefault="00631BEB" w:rsidP="00631BEB">
      <w:pPr>
        <w:pStyle w:val="Descripcin"/>
        <w:spacing w:after="0"/>
        <w:rPr>
          <w:rFonts w:ascii="Times New Roman" w:hAnsi="Times New Roman" w:cs="Times New Roman"/>
          <w:b/>
          <w:i w:val="0"/>
          <w:color w:val="auto"/>
          <w:sz w:val="24"/>
          <w:szCs w:val="24"/>
        </w:rPr>
      </w:pPr>
      <w:bookmarkStart w:id="55" w:name="_Toc495335748"/>
      <w:bookmarkStart w:id="56" w:name="_Toc495919696"/>
      <w:r w:rsidRPr="00631BEB">
        <w:rPr>
          <w:rFonts w:ascii="Times New Roman" w:hAnsi="Times New Roman" w:cs="Times New Roman"/>
          <w:b/>
          <w:i w:val="0"/>
          <w:color w:val="auto"/>
          <w:sz w:val="24"/>
          <w:szCs w:val="24"/>
        </w:rPr>
        <w:t xml:space="preserve">Tabla </w:t>
      </w:r>
      <w:r w:rsidRPr="00631BEB">
        <w:rPr>
          <w:rFonts w:ascii="Times New Roman" w:hAnsi="Times New Roman" w:cs="Times New Roman"/>
          <w:b/>
          <w:i w:val="0"/>
          <w:color w:val="auto"/>
          <w:sz w:val="24"/>
          <w:szCs w:val="24"/>
        </w:rPr>
        <w:fldChar w:fldCharType="begin"/>
      </w:r>
      <w:r w:rsidRPr="00631BEB">
        <w:rPr>
          <w:rFonts w:ascii="Times New Roman" w:hAnsi="Times New Roman" w:cs="Times New Roman"/>
          <w:b/>
          <w:i w:val="0"/>
          <w:color w:val="auto"/>
          <w:sz w:val="24"/>
          <w:szCs w:val="24"/>
        </w:rPr>
        <w:instrText xml:space="preserve"> SEQ Tabla \* ARABIC </w:instrText>
      </w:r>
      <w:r w:rsidRPr="00631BEB">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6</w:t>
      </w:r>
      <w:r w:rsidRPr="00631BEB">
        <w:rPr>
          <w:rFonts w:ascii="Times New Roman" w:hAnsi="Times New Roman" w:cs="Times New Roman"/>
          <w:b/>
          <w:i w:val="0"/>
          <w:color w:val="auto"/>
          <w:sz w:val="24"/>
          <w:szCs w:val="24"/>
        </w:rPr>
        <w:fldChar w:fldCharType="end"/>
      </w:r>
      <w:r w:rsidRPr="00631BEB">
        <w:rPr>
          <w:rFonts w:ascii="Times New Roman" w:hAnsi="Times New Roman" w:cs="Times New Roman"/>
          <w:b/>
          <w:i w:val="0"/>
          <w:color w:val="auto"/>
          <w:sz w:val="24"/>
          <w:szCs w:val="24"/>
        </w:rPr>
        <w:t>.</w:t>
      </w:r>
      <w:r w:rsidRPr="00631BEB">
        <w:rPr>
          <w:rFonts w:ascii="Times New Roman" w:hAnsi="Times New Roman" w:cs="Times New Roman"/>
          <w:b/>
          <w:i w:val="0"/>
          <w:color w:val="FFFFFF" w:themeColor="background1"/>
          <w:sz w:val="20"/>
          <w:szCs w:val="24"/>
        </w:rPr>
        <w:t xml:space="preserve"> </w:t>
      </w:r>
      <w:r w:rsidR="00DD7F7D" w:rsidRPr="00631BEB">
        <w:rPr>
          <w:rFonts w:ascii="Times New Roman" w:hAnsi="Times New Roman" w:cs="Times New Roman"/>
          <w:b/>
          <w:i w:val="0"/>
          <w:color w:val="FFFFFF" w:themeColor="background1"/>
          <w:sz w:val="20"/>
          <w:szCs w:val="24"/>
        </w:rPr>
        <w:t>Indicadores de producto, estrategia Mejoramiento de la eficacia en la Gestión Educativa</w:t>
      </w:r>
      <w:bookmarkEnd w:id="55"/>
      <w:r w:rsidRPr="00631BEB">
        <w:rPr>
          <w:rFonts w:ascii="Times New Roman" w:hAnsi="Times New Roman" w:cs="Times New Roman"/>
          <w:b/>
          <w:i w:val="0"/>
          <w:color w:val="FFFFFF" w:themeColor="background1"/>
          <w:sz w:val="20"/>
          <w:szCs w:val="24"/>
        </w:rPr>
        <w:t>.</w:t>
      </w:r>
      <w:bookmarkEnd w:id="56"/>
    </w:p>
    <w:p w14:paraId="3054094A" w14:textId="302C5D2B" w:rsidR="00631BEB" w:rsidRPr="00631BEB" w:rsidRDefault="00631BEB" w:rsidP="00631BEB">
      <w:pPr>
        <w:pStyle w:val="Descripcin"/>
        <w:spacing w:after="100"/>
        <w:rPr>
          <w:rFonts w:ascii="Times New Roman" w:hAnsi="Times New Roman" w:cs="Times New Roman"/>
          <w:b/>
          <w:color w:val="auto"/>
          <w:sz w:val="24"/>
          <w:szCs w:val="24"/>
        </w:rPr>
      </w:pPr>
      <w:r w:rsidRPr="00631BEB">
        <w:rPr>
          <w:rFonts w:ascii="Times New Roman" w:hAnsi="Times New Roman" w:cs="Times New Roman"/>
          <w:b/>
          <w:color w:val="auto"/>
          <w:sz w:val="24"/>
          <w:szCs w:val="24"/>
        </w:rPr>
        <w:t>Indicadores de producto, estrategia Mejoramiento de la eficacia en la Gestión Educativa.</w:t>
      </w:r>
    </w:p>
    <w:tbl>
      <w:tblPr>
        <w:tblStyle w:val="Tabladecuadrcula6concolores2"/>
        <w:tblW w:w="9145" w:type="dxa"/>
        <w:tblLook w:val="04A0" w:firstRow="1" w:lastRow="0" w:firstColumn="1" w:lastColumn="0" w:noHBand="0" w:noVBand="1"/>
      </w:tblPr>
      <w:tblGrid>
        <w:gridCol w:w="4706"/>
        <w:gridCol w:w="4439"/>
      </w:tblGrid>
      <w:tr w:rsidR="008D2F5C" w:rsidRPr="00CA7F7D" w14:paraId="17FFA21C" w14:textId="77777777" w:rsidTr="00631B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6" w:type="dxa"/>
          </w:tcPr>
          <w:p w14:paraId="60974121" w14:textId="271C6672" w:rsidR="00DD7F7D" w:rsidRPr="00CA7F7D" w:rsidRDefault="00DD7F7D"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Acción</w:t>
            </w:r>
          </w:p>
        </w:tc>
        <w:tc>
          <w:tcPr>
            <w:tcW w:w="4439" w:type="dxa"/>
          </w:tcPr>
          <w:p w14:paraId="25AA7963" w14:textId="0792E80D" w:rsidR="00DD7F7D" w:rsidRPr="00CA7F7D" w:rsidRDefault="00DD7F7D" w:rsidP="00631BE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Meta</w:t>
            </w:r>
          </w:p>
        </w:tc>
      </w:tr>
      <w:tr w:rsidR="008D2F5C" w:rsidRPr="00CA7F7D" w14:paraId="2AC1B8C7"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6" w:type="dxa"/>
            <w:hideMark/>
          </w:tcPr>
          <w:p w14:paraId="79C2D2BB" w14:textId="77777777" w:rsidR="00DD7F7D" w:rsidRPr="00CA7F7D" w:rsidRDefault="00DD7F7D"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Implementación del sistema de información del sector educativo con base en la certificación Municipal. </w:t>
            </w:r>
          </w:p>
        </w:tc>
        <w:tc>
          <w:tcPr>
            <w:tcW w:w="4439" w:type="dxa"/>
            <w:hideMark/>
          </w:tcPr>
          <w:p w14:paraId="421B420D" w14:textId="77777777" w:rsidR="00DD7F7D" w:rsidRPr="00CA7F7D" w:rsidRDefault="00DD7F7D"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Manuales de funciones actualizados. Estructura administrativa ajustada. </w:t>
            </w:r>
          </w:p>
        </w:tc>
      </w:tr>
      <w:tr w:rsidR="008D2F5C" w:rsidRPr="00CA7F7D" w14:paraId="18ECF71B"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706" w:type="dxa"/>
            <w:hideMark/>
          </w:tcPr>
          <w:p w14:paraId="64DA6BC7" w14:textId="77777777" w:rsidR="00DD7F7D" w:rsidRPr="00CA7F7D" w:rsidRDefault="00DD7F7D"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Fortalecimiento de la gestión de la secretaria de educación</w:t>
            </w:r>
          </w:p>
        </w:tc>
        <w:tc>
          <w:tcPr>
            <w:tcW w:w="4439" w:type="dxa"/>
            <w:noWrap/>
            <w:hideMark/>
          </w:tcPr>
          <w:p w14:paraId="2A65A80E" w14:textId="77777777" w:rsidR="00DD7F7D" w:rsidRPr="00CA7F7D" w:rsidRDefault="00DD7F7D"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No de talleres realizados.  Red de sistemas instaladas y funcionando. </w:t>
            </w:r>
          </w:p>
        </w:tc>
      </w:tr>
      <w:tr w:rsidR="008D2F5C" w:rsidRPr="00CA7F7D" w14:paraId="3BFA4FE3"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6" w:type="dxa"/>
            <w:hideMark/>
          </w:tcPr>
          <w:p w14:paraId="55D08E5D" w14:textId="77777777" w:rsidR="00DD7F7D" w:rsidRPr="00CA7F7D" w:rsidRDefault="00DD7F7D"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proyección del sistema educativo hacia las nuevas políticas de ciudad-Región</w:t>
            </w:r>
          </w:p>
        </w:tc>
        <w:tc>
          <w:tcPr>
            <w:tcW w:w="4439" w:type="dxa"/>
            <w:hideMark/>
          </w:tcPr>
          <w:p w14:paraId="3CF27188" w14:textId="77777777" w:rsidR="00DD7F7D" w:rsidRPr="00CA7F7D" w:rsidRDefault="00DD7F7D"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Banco de datos creado y funcionando 10  PEI ajustados</w:t>
            </w:r>
          </w:p>
        </w:tc>
      </w:tr>
      <w:tr w:rsidR="008D2F5C" w:rsidRPr="00CA7F7D" w14:paraId="5AD6D183" w14:textId="77777777" w:rsidTr="00631BEB">
        <w:trPr>
          <w:trHeight w:val="20"/>
        </w:trPr>
        <w:tc>
          <w:tcPr>
            <w:cnfStyle w:val="001000000000" w:firstRow="0" w:lastRow="0" w:firstColumn="1" w:lastColumn="0" w:oddVBand="0" w:evenVBand="0" w:oddHBand="0" w:evenHBand="0" w:firstRowFirstColumn="0" w:firstRowLastColumn="0" w:lastRowFirstColumn="0" w:lastRowLastColumn="0"/>
            <w:tcW w:w="4706" w:type="dxa"/>
            <w:vMerge w:val="restart"/>
            <w:hideMark/>
          </w:tcPr>
          <w:p w14:paraId="0CD79D5F" w14:textId="77777777" w:rsidR="00DD7F7D" w:rsidRPr="00CA7F7D" w:rsidRDefault="00DD7F7D" w:rsidP="00631BEB">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Plan de modernización </w:t>
            </w:r>
          </w:p>
        </w:tc>
        <w:tc>
          <w:tcPr>
            <w:tcW w:w="4439" w:type="dxa"/>
            <w:hideMark/>
          </w:tcPr>
          <w:p w14:paraId="46BCFA30" w14:textId="1FDB52D1" w:rsidR="00DD7F7D" w:rsidRPr="00CA7F7D" w:rsidRDefault="00DD7F7D" w:rsidP="00631B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Crear las 4 dependencias para atender con calidad y eficiencia el servicio educativo de Apartadó.</w:t>
            </w:r>
          </w:p>
        </w:tc>
      </w:tr>
      <w:tr w:rsidR="008D2F5C" w:rsidRPr="00CA7F7D" w14:paraId="28F6D627" w14:textId="77777777" w:rsidTr="00631B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6" w:type="dxa"/>
            <w:vMerge/>
            <w:hideMark/>
          </w:tcPr>
          <w:p w14:paraId="7E3072C4" w14:textId="77777777" w:rsidR="00DD7F7D" w:rsidRPr="00CA7F7D" w:rsidRDefault="00DD7F7D" w:rsidP="00631BEB">
            <w:pPr>
              <w:rPr>
                <w:rFonts w:ascii="Times New Roman" w:eastAsia="Times New Roman" w:hAnsi="Times New Roman" w:cs="Times New Roman"/>
                <w:b w:val="0"/>
                <w:color w:val="auto"/>
                <w:sz w:val="24"/>
                <w:szCs w:val="24"/>
                <w:lang w:eastAsia="es-CO"/>
              </w:rPr>
            </w:pPr>
          </w:p>
        </w:tc>
        <w:tc>
          <w:tcPr>
            <w:tcW w:w="4439" w:type="dxa"/>
            <w:hideMark/>
          </w:tcPr>
          <w:p w14:paraId="23AFC3CA" w14:textId="77777777" w:rsidR="00DD7F7D" w:rsidRPr="00CA7F7D" w:rsidRDefault="00DD7F7D" w:rsidP="00631B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Poner en red la Secretaria del Municipio con el Ministerio de Educación Nacional </w:t>
            </w:r>
          </w:p>
        </w:tc>
      </w:tr>
    </w:tbl>
    <w:p w14:paraId="62A1B994" w14:textId="2440CA1D" w:rsidR="00AE6453" w:rsidRPr="00CC02CE" w:rsidRDefault="0067098B" w:rsidP="00CC02CE">
      <w:pPr>
        <w:spacing w:after="0" w:line="480" w:lineRule="auto"/>
        <w:outlineLvl w:val="1"/>
        <w:rPr>
          <w:rFonts w:ascii="Times New Roman" w:hAnsi="Times New Roman" w:cs="Times New Roman"/>
          <w:b/>
          <w:sz w:val="24"/>
          <w:szCs w:val="24"/>
        </w:rPr>
      </w:pPr>
      <w:bookmarkStart w:id="57" w:name="_Toc495919831"/>
      <w:r w:rsidRPr="00CC02CE">
        <w:rPr>
          <w:rFonts w:ascii="Times New Roman" w:hAnsi="Times New Roman" w:cs="Times New Roman"/>
          <w:b/>
          <w:sz w:val="24"/>
          <w:szCs w:val="24"/>
        </w:rPr>
        <w:t xml:space="preserve">4.3. </w:t>
      </w:r>
      <w:r w:rsidR="00AE6453" w:rsidRPr="00CC02CE">
        <w:rPr>
          <w:rFonts w:ascii="Times New Roman" w:hAnsi="Times New Roman" w:cs="Times New Roman"/>
          <w:b/>
          <w:sz w:val="24"/>
          <w:szCs w:val="24"/>
        </w:rPr>
        <w:t>Plan de desarrollo territorial de Apartadó, Unidad y Gestión para la prosperidad, 2012-</w:t>
      </w:r>
      <w:r w:rsidR="00AE6453" w:rsidRPr="00CC02CE">
        <w:rPr>
          <w:rFonts w:ascii="Times New Roman" w:eastAsia="Times New Roman" w:hAnsi="Times New Roman" w:cs="Times New Roman"/>
          <w:b/>
          <w:bCs/>
          <w:sz w:val="24"/>
          <w:szCs w:val="24"/>
          <w:lang w:eastAsia="es-CO"/>
        </w:rPr>
        <w:t>2015</w:t>
      </w:r>
      <w:r w:rsidR="00AE6453" w:rsidRPr="00CC02CE">
        <w:rPr>
          <w:rFonts w:ascii="Times New Roman" w:hAnsi="Times New Roman" w:cs="Times New Roman"/>
          <w:b/>
          <w:sz w:val="24"/>
          <w:szCs w:val="24"/>
        </w:rPr>
        <w:t xml:space="preserve"> </w:t>
      </w:r>
      <w:r w:rsidRPr="00CC02CE">
        <w:rPr>
          <w:rFonts w:ascii="Times New Roman" w:hAnsi="Times New Roman" w:cs="Times New Roman"/>
          <w:b/>
          <w:noProof/>
          <w:sz w:val="24"/>
          <w:szCs w:val="24"/>
        </w:rPr>
        <w:t>(Gonzalo Giraldo Aguirre, Alcalde).</w:t>
      </w:r>
      <w:bookmarkEnd w:id="57"/>
    </w:p>
    <w:p w14:paraId="5DF6CED2" w14:textId="7FFB35BA" w:rsidR="002B1D1F" w:rsidRPr="00CC02CE" w:rsidRDefault="0067098B" w:rsidP="00CC02CE">
      <w:pPr>
        <w:spacing w:before="200" w:after="0" w:line="480" w:lineRule="auto"/>
        <w:ind w:firstLine="720"/>
        <w:outlineLvl w:val="2"/>
        <w:rPr>
          <w:rFonts w:ascii="Times New Roman" w:hAnsi="Times New Roman" w:cs="Times New Roman"/>
          <w:sz w:val="24"/>
          <w:szCs w:val="24"/>
        </w:rPr>
      </w:pPr>
      <w:bookmarkStart w:id="58" w:name="_Toc495919832"/>
      <w:r w:rsidRPr="00CC02CE">
        <w:rPr>
          <w:rFonts w:ascii="Times New Roman" w:hAnsi="Times New Roman" w:cs="Times New Roman"/>
          <w:b/>
          <w:sz w:val="24"/>
          <w:szCs w:val="24"/>
        </w:rPr>
        <w:t xml:space="preserve">4.3.1. Problemas. </w:t>
      </w:r>
      <w:r w:rsidR="00AE6453" w:rsidRPr="00CC02CE">
        <w:rPr>
          <w:rFonts w:ascii="Times New Roman" w:hAnsi="Times New Roman" w:cs="Times New Roman"/>
          <w:sz w:val="24"/>
          <w:szCs w:val="24"/>
        </w:rPr>
        <w:t>El tema educativo se aborda desde la línea estratégica 3, “Apartadó socialmente responsables”</w:t>
      </w:r>
      <w:r w:rsidR="00873E2A" w:rsidRPr="00CC02CE">
        <w:rPr>
          <w:rFonts w:ascii="Times New Roman" w:hAnsi="Times New Roman" w:cs="Times New Roman"/>
          <w:sz w:val="24"/>
          <w:szCs w:val="24"/>
        </w:rPr>
        <w:t xml:space="preserve">, las problemáticas de esta línea plantearon en torno a los índices de cobertura bruta de 78.7% y una cobertura neta de </w:t>
      </w:r>
      <w:r w:rsidR="002B1D1F" w:rsidRPr="00CC02CE">
        <w:rPr>
          <w:rFonts w:ascii="Times New Roman" w:hAnsi="Times New Roman" w:cs="Times New Roman"/>
          <w:sz w:val="24"/>
          <w:szCs w:val="24"/>
        </w:rPr>
        <w:t xml:space="preserve">66%. La población educativa del Municipio se encuentra ubicada en 16 instituciones educativas y cuatro centros educativos rurales, organizados en 58 </w:t>
      </w:r>
      <w:r w:rsidR="002B1D1F" w:rsidRPr="00CC02CE">
        <w:rPr>
          <w:rFonts w:ascii="Times New Roman" w:eastAsia="Times New Roman" w:hAnsi="Times New Roman" w:cs="Times New Roman"/>
          <w:bCs/>
          <w:sz w:val="24"/>
          <w:szCs w:val="24"/>
          <w:lang w:eastAsia="es-CO"/>
        </w:rPr>
        <w:t>establecimientos</w:t>
      </w:r>
      <w:r w:rsidR="002B1D1F" w:rsidRPr="00CC02CE">
        <w:rPr>
          <w:rFonts w:ascii="Times New Roman" w:hAnsi="Times New Roman" w:cs="Times New Roman"/>
          <w:sz w:val="24"/>
          <w:szCs w:val="24"/>
        </w:rPr>
        <w:t xml:space="preserve"> o sedes de los cuales 20 se encuentran ubicados en la zona urbana y 38 en la zona rural </w:t>
      </w:r>
      <w:r w:rsidR="00CC02CE" w:rsidRPr="00CC02CE">
        <w:rPr>
          <w:rFonts w:ascii="Times New Roman" w:hAnsi="Times New Roman" w:cs="Times New Roman"/>
          <w:noProof/>
          <w:sz w:val="24"/>
          <w:szCs w:val="24"/>
        </w:rPr>
        <w:t>(Gonzalo, 2012, p. 42)</w:t>
      </w:r>
      <w:r w:rsidR="00103C07" w:rsidRPr="00CC02CE">
        <w:rPr>
          <w:rFonts w:ascii="Times New Roman" w:hAnsi="Times New Roman" w:cs="Times New Roman"/>
          <w:sz w:val="24"/>
          <w:szCs w:val="24"/>
        </w:rPr>
        <w:t>.</w:t>
      </w:r>
      <w:bookmarkEnd w:id="58"/>
      <w:r w:rsidR="00CC02CE" w:rsidRPr="00CC02CE">
        <w:rPr>
          <w:rFonts w:ascii="Times New Roman" w:hAnsi="Times New Roman" w:cs="Times New Roman"/>
          <w:sz w:val="24"/>
          <w:szCs w:val="24"/>
        </w:rPr>
        <w:t xml:space="preserve"> </w:t>
      </w:r>
    </w:p>
    <w:p w14:paraId="41DCC5E9" w14:textId="0B3381C8" w:rsidR="00103C07" w:rsidRPr="00CC02CE" w:rsidRDefault="00103C07" w:rsidP="00CC02CE">
      <w:pPr>
        <w:spacing w:after="0" w:line="480" w:lineRule="auto"/>
        <w:ind w:firstLine="720"/>
        <w:rPr>
          <w:rFonts w:ascii="Times New Roman" w:hAnsi="Times New Roman" w:cs="Times New Roman"/>
          <w:sz w:val="24"/>
          <w:szCs w:val="24"/>
        </w:rPr>
      </w:pPr>
      <w:r w:rsidRPr="00CC02CE">
        <w:rPr>
          <w:rFonts w:ascii="Times New Roman" w:hAnsi="Times New Roman" w:cs="Times New Roman"/>
          <w:sz w:val="24"/>
          <w:szCs w:val="24"/>
        </w:rPr>
        <w:t xml:space="preserve">Plantea también </w:t>
      </w:r>
      <w:r w:rsidRPr="00CC02CE">
        <w:rPr>
          <w:rFonts w:ascii="Times New Roman" w:eastAsia="Times New Roman" w:hAnsi="Times New Roman" w:cs="Times New Roman"/>
          <w:bCs/>
          <w:sz w:val="24"/>
          <w:szCs w:val="24"/>
          <w:lang w:eastAsia="es-CO"/>
        </w:rPr>
        <w:t>las</w:t>
      </w:r>
      <w:r w:rsidRPr="00CC02CE">
        <w:rPr>
          <w:rFonts w:ascii="Times New Roman" w:hAnsi="Times New Roman" w:cs="Times New Roman"/>
          <w:sz w:val="24"/>
          <w:szCs w:val="24"/>
        </w:rPr>
        <w:t xml:space="preserve"> variables de analfabetismo en 9.7%</w:t>
      </w:r>
      <w:r w:rsidR="00020B44" w:rsidRPr="00CC02CE">
        <w:rPr>
          <w:rFonts w:ascii="Times New Roman" w:hAnsi="Times New Roman" w:cs="Times New Roman"/>
          <w:sz w:val="24"/>
          <w:szCs w:val="24"/>
        </w:rPr>
        <w:t>, baja</w:t>
      </w:r>
      <w:r w:rsidRPr="00CC02CE">
        <w:rPr>
          <w:rFonts w:ascii="Times New Roman" w:hAnsi="Times New Roman" w:cs="Times New Roman"/>
          <w:sz w:val="24"/>
          <w:szCs w:val="24"/>
        </w:rPr>
        <w:t xml:space="preserve"> formaci</w:t>
      </w:r>
      <w:r w:rsidR="00020B44" w:rsidRPr="00CC02CE">
        <w:rPr>
          <w:rFonts w:ascii="Times New Roman" w:hAnsi="Times New Roman" w:cs="Times New Roman"/>
          <w:sz w:val="24"/>
          <w:szCs w:val="24"/>
        </w:rPr>
        <w:t xml:space="preserve">ón en tics, el nivel de cualificación docente en el marco común europeo llega hasta A2. </w:t>
      </w:r>
    </w:p>
    <w:p w14:paraId="35B565C8" w14:textId="3283D28F" w:rsidR="00CC02CE" w:rsidRPr="00CC02CE" w:rsidRDefault="00CC02CE" w:rsidP="00CC02CE">
      <w:pPr>
        <w:spacing w:before="200" w:after="0" w:line="480" w:lineRule="auto"/>
        <w:ind w:firstLine="720"/>
        <w:outlineLvl w:val="2"/>
        <w:rPr>
          <w:rFonts w:ascii="Times New Roman" w:hAnsi="Times New Roman" w:cs="Times New Roman"/>
          <w:sz w:val="24"/>
          <w:szCs w:val="24"/>
        </w:rPr>
      </w:pPr>
      <w:r w:rsidRPr="00CC02CE">
        <w:rPr>
          <w:rFonts w:ascii="Times New Roman" w:hAnsi="Times New Roman" w:cs="Times New Roman"/>
          <w:b/>
          <w:sz w:val="24"/>
          <w:szCs w:val="24"/>
        </w:rPr>
        <w:t>4.3.2. Propósitos.</w:t>
      </w:r>
      <w:r w:rsidRPr="00CC02CE">
        <w:rPr>
          <w:rFonts w:ascii="Times New Roman" w:hAnsi="Times New Roman" w:cs="Times New Roman"/>
          <w:sz w:val="24"/>
          <w:szCs w:val="24"/>
        </w:rPr>
        <w:t xml:space="preserve"> Para dar respuesta a las problemáticas presentadas, el PDT 2012-2015, propuso el siguiente esquema para el tema educativo.</w:t>
      </w:r>
    </w:p>
    <w:p w14:paraId="5CBC0F5E" w14:textId="067E6D1B" w:rsidR="00CC02CE" w:rsidRPr="00CC02CE" w:rsidRDefault="00CC02CE" w:rsidP="00CC02CE">
      <w:pPr>
        <w:keepNext/>
        <w:spacing w:before="200" w:after="0"/>
        <w:outlineLvl w:val="2"/>
        <w:rPr>
          <w:b/>
          <w:szCs w:val="24"/>
        </w:rPr>
        <w:sectPr w:rsidR="00CC02CE" w:rsidRPr="00CC02CE" w:rsidSect="00CA7F7D">
          <w:pgSz w:w="12240" w:h="15840"/>
          <w:pgMar w:top="1440" w:right="1440" w:bottom="1440" w:left="1440" w:header="708" w:footer="708" w:gutter="0"/>
          <w:cols w:space="708"/>
          <w:docGrid w:linePitch="360"/>
        </w:sectPr>
      </w:pPr>
    </w:p>
    <w:p w14:paraId="04B61637" w14:textId="4A438DCB" w:rsidR="00020B44" w:rsidRPr="00CA7F7D" w:rsidRDefault="008C5930" w:rsidP="00CA7F7D">
      <w:pPr>
        <w:spacing w:after="0" w:line="480" w:lineRule="auto"/>
        <w:rPr>
          <w:rFonts w:ascii="Times New Roman" w:hAnsi="Times New Roman" w:cs="Times New Roman"/>
          <w:b/>
          <w:sz w:val="24"/>
          <w:szCs w:val="24"/>
        </w:rPr>
      </w:pPr>
      <w:r w:rsidRPr="00CA7F7D">
        <w:rPr>
          <w:rFonts w:ascii="Times New Roman" w:hAnsi="Times New Roman" w:cs="Times New Roman"/>
          <w:b/>
          <w:noProof/>
          <w:sz w:val="24"/>
          <w:szCs w:val="24"/>
          <w:lang w:eastAsia="es-CO"/>
        </w:rPr>
        <w:lastRenderedPageBreak/>
        <mc:AlternateContent>
          <mc:Choice Requires="wps">
            <w:drawing>
              <wp:anchor distT="0" distB="0" distL="114300" distR="114300" simplePos="0" relativeHeight="251656192" behindDoc="0" locked="0" layoutInCell="1" allowOverlap="1" wp14:anchorId="4075A900" wp14:editId="0AEDD8FA">
                <wp:simplePos x="0" y="0"/>
                <wp:positionH relativeFrom="margin">
                  <wp:posOffset>3624580</wp:posOffset>
                </wp:positionH>
                <wp:positionV relativeFrom="paragraph">
                  <wp:posOffset>-203835</wp:posOffset>
                </wp:positionV>
                <wp:extent cx="1057275" cy="33337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F0A78" w14:textId="4DFD06C6" w:rsidR="00D95FE4" w:rsidRDefault="00D95FE4" w:rsidP="008C5930">
                            <w:pPr>
                              <w:jc w:val="center"/>
                            </w:pPr>
                            <w:r>
                              <w:t xml:space="preserve">COMPONENTE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5A900" id="_x0000_t202" coordsize="21600,21600" o:spt="202" path="m,l,21600r21600,l21600,xe">
                <v:stroke joinstyle="miter"/>
                <v:path gradientshapeok="t" o:connecttype="rect"/>
              </v:shapetype>
              <v:shape id="Cuadro de texto 12" o:spid="_x0000_s1026" type="#_x0000_t202" style="position:absolute;margin-left:285.4pt;margin-top:-16.05pt;width:83.25pt;height:26.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" fillcolor="white [3201]" strokeweight=".5pt">
                <v:textbox>
                  <w:txbxContent>
                    <w:p w14:paraId="059F0A78" w14:textId="4DFD06C6" w:rsidR="00D95FE4" w:rsidRDefault="00D95FE4" w:rsidP="008C5930">
                      <w:pPr>
                        <w:jc w:val="center"/>
                      </w:pPr>
                      <w:r>
                        <w:t xml:space="preserve">COMPONENTE </w:t>
                      </w:r>
                    </w:p>
                  </w:txbxContent>
                </v:textbox>
                <w10:wrap anchorx="margin"/>
              </v:shape>
            </w:pict>
          </mc:Fallback>
        </mc:AlternateContent>
      </w:r>
      <w:r w:rsidRPr="00CA7F7D">
        <w:rPr>
          <w:rFonts w:ascii="Times New Roman" w:hAnsi="Times New Roman" w:cs="Times New Roman"/>
          <w:b/>
          <w:noProof/>
          <w:sz w:val="24"/>
          <w:szCs w:val="24"/>
          <w:lang w:eastAsia="es-CO"/>
        </w:rPr>
        <mc:AlternateContent>
          <mc:Choice Requires="wps">
            <w:drawing>
              <wp:anchor distT="0" distB="0" distL="114300" distR="114300" simplePos="0" relativeHeight="251651072" behindDoc="0" locked="0" layoutInCell="1" allowOverlap="1" wp14:anchorId="320CA86F" wp14:editId="5DDCBC2C">
                <wp:simplePos x="0" y="0"/>
                <wp:positionH relativeFrom="column">
                  <wp:posOffset>1823720</wp:posOffset>
                </wp:positionH>
                <wp:positionV relativeFrom="paragraph">
                  <wp:posOffset>-213360</wp:posOffset>
                </wp:positionV>
                <wp:extent cx="1457325" cy="33337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549564" w14:textId="0D3FD37B" w:rsidR="00D95FE4" w:rsidRDefault="00D95FE4" w:rsidP="0064192B">
                            <w:pPr>
                              <w:jc w:val="center"/>
                            </w:pPr>
                            <w:r>
                              <w:t xml:space="preserve">PROPÓSITO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CA86F" id="Cuadro de texto 11" o:spid="_x0000_s1027" type="#_x0000_t202" style="position:absolute;margin-left:143.6pt;margin-top:-16.8pt;width:114.75pt;height:2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" fillcolor="white [3201]" strokeweight=".5pt">
                <v:textbox>
                  <w:txbxContent>
                    <w:p w14:paraId="39549564" w14:textId="0D3FD37B" w:rsidR="00D95FE4" w:rsidRDefault="00D95FE4" w:rsidP="0064192B">
                      <w:pPr>
                        <w:jc w:val="center"/>
                      </w:pPr>
                      <w:r>
                        <w:t xml:space="preserve">PROPÓSITO </w:t>
                      </w:r>
                    </w:p>
                  </w:txbxContent>
                </v:textbox>
              </v:shape>
            </w:pict>
          </mc:Fallback>
        </mc:AlternateContent>
      </w:r>
      <w:r w:rsidRPr="00CA7F7D">
        <w:rPr>
          <w:rFonts w:ascii="Times New Roman" w:hAnsi="Times New Roman" w:cs="Times New Roman"/>
          <w:b/>
          <w:noProof/>
          <w:sz w:val="24"/>
          <w:szCs w:val="24"/>
          <w:lang w:eastAsia="es-CO"/>
        </w:rPr>
        <mc:AlternateContent>
          <mc:Choice Requires="wps">
            <w:drawing>
              <wp:anchor distT="0" distB="0" distL="114300" distR="114300" simplePos="0" relativeHeight="251645952" behindDoc="0" locked="0" layoutInCell="1" allowOverlap="1" wp14:anchorId="5B17991B" wp14:editId="69D455F2">
                <wp:simplePos x="0" y="0"/>
                <wp:positionH relativeFrom="column">
                  <wp:posOffset>5080</wp:posOffset>
                </wp:positionH>
                <wp:positionV relativeFrom="paragraph">
                  <wp:posOffset>-203835</wp:posOffset>
                </wp:positionV>
                <wp:extent cx="1371600" cy="3333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3716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84758" w14:textId="305D1FD6" w:rsidR="00D95FE4" w:rsidRDefault="00D95FE4" w:rsidP="0064192B">
                            <w:pPr>
                              <w:jc w:val="center"/>
                            </w:pPr>
                            <w:bookmarkStart w:id="59" w:name="_GoBack"/>
                            <w:r>
                              <w:t>LÍNEA ESTRATÉGICA</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7991B" id="Cuadro de texto 10" o:spid="_x0000_s1028" type="#_x0000_t202" style="position:absolute;margin-left:.4pt;margin-top:-16.05pt;width:108pt;height:26.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" fillcolor="white [3201]" strokeweight=".5pt">
                <v:textbox>
                  <w:txbxContent>
                    <w:p w14:paraId="0A784758" w14:textId="305D1FD6" w:rsidR="00D95FE4" w:rsidRDefault="00D95FE4" w:rsidP="0064192B">
                      <w:pPr>
                        <w:jc w:val="center"/>
                      </w:pPr>
                      <w:bookmarkStart w:id="60" w:name="_GoBack"/>
                      <w:r>
                        <w:t>LÍNEA ESTRATÉGICA</w:t>
                      </w:r>
                      <w:bookmarkEnd w:id="60"/>
                    </w:p>
                  </w:txbxContent>
                </v:textbox>
              </v:shape>
            </w:pict>
          </mc:Fallback>
        </mc:AlternateContent>
      </w:r>
      <w:r w:rsidRPr="00CA7F7D">
        <w:rPr>
          <w:rFonts w:ascii="Times New Roman" w:hAnsi="Times New Roman" w:cs="Times New Roman"/>
          <w:b/>
          <w:noProof/>
          <w:sz w:val="24"/>
          <w:szCs w:val="24"/>
          <w:lang w:eastAsia="es-CO"/>
        </w:rPr>
        <mc:AlternateContent>
          <mc:Choice Requires="wps">
            <w:drawing>
              <wp:anchor distT="0" distB="0" distL="114300" distR="114300" simplePos="0" relativeHeight="251661312" behindDoc="0" locked="0" layoutInCell="1" allowOverlap="1" wp14:anchorId="17DC5A8C" wp14:editId="1C587B57">
                <wp:simplePos x="0" y="0"/>
                <wp:positionH relativeFrom="margin">
                  <wp:posOffset>4977130</wp:posOffset>
                </wp:positionH>
                <wp:positionV relativeFrom="paragraph">
                  <wp:posOffset>-213360</wp:posOffset>
                </wp:positionV>
                <wp:extent cx="2857500" cy="33337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28575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F5278" w14:textId="237F1C99" w:rsidR="00D95FE4" w:rsidRDefault="00D95FE4" w:rsidP="008C5930">
                            <w:pPr>
                              <w:jc w:val="center"/>
                            </w:pPr>
                            <w:r>
                              <w:t xml:space="preserve">PROGRAMAS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5A8C" id="Cuadro de texto 13" o:spid="_x0000_s1029" type="#_x0000_t202" style="position:absolute;margin-left:391.9pt;margin-top:-16.8pt;width:225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" fillcolor="white [3201]" strokeweight=".5pt">
                <v:textbox>
                  <w:txbxContent>
                    <w:p w14:paraId="7A2F5278" w14:textId="237F1C99" w:rsidR="00D95FE4" w:rsidRDefault="00D95FE4" w:rsidP="008C5930">
                      <w:pPr>
                        <w:jc w:val="center"/>
                      </w:pPr>
                      <w:r>
                        <w:t xml:space="preserve">PROGRAMAS  </w:t>
                      </w:r>
                    </w:p>
                  </w:txbxContent>
                </v:textbox>
                <w10:wrap anchorx="margin"/>
              </v:shape>
            </w:pict>
          </mc:Fallback>
        </mc:AlternateContent>
      </w:r>
    </w:p>
    <w:p w14:paraId="0FFD309C" w14:textId="77777777" w:rsidR="003B4463" w:rsidRPr="00CA7F7D" w:rsidRDefault="00D46B4C" w:rsidP="00CA7F7D">
      <w:pPr>
        <w:keepNext/>
        <w:spacing w:after="0" w:line="480" w:lineRule="auto"/>
        <w:rPr>
          <w:rFonts w:ascii="Times New Roman" w:hAnsi="Times New Roman" w:cs="Times New Roman"/>
          <w:sz w:val="24"/>
          <w:szCs w:val="24"/>
        </w:rPr>
      </w:pPr>
      <w:r w:rsidRPr="00CA7F7D">
        <w:rPr>
          <w:rFonts w:ascii="Times New Roman" w:hAnsi="Times New Roman" w:cs="Times New Roman"/>
          <w:noProof/>
          <w:sz w:val="24"/>
          <w:szCs w:val="24"/>
          <w:lang w:eastAsia="es-CO"/>
        </w:rPr>
        <w:drawing>
          <wp:inline distT="0" distB="0" distL="0" distR="0" wp14:anchorId="6DAAC1C5" wp14:editId="04FB567D">
            <wp:extent cx="8086725" cy="4876800"/>
            <wp:effectExtent l="0" t="38100" r="0" b="381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BF84003" w14:textId="6EC9BCF9" w:rsidR="00D46B4C" w:rsidRPr="0067098B" w:rsidRDefault="0067098B" w:rsidP="0067098B">
      <w:pPr>
        <w:pStyle w:val="Descripcin"/>
        <w:jc w:val="center"/>
        <w:rPr>
          <w:rFonts w:ascii="Times New Roman" w:hAnsi="Times New Roman" w:cs="Times New Roman"/>
          <w:b/>
          <w:i w:val="0"/>
          <w:color w:val="auto"/>
          <w:sz w:val="20"/>
          <w:szCs w:val="20"/>
        </w:rPr>
      </w:pPr>
      <w:bookmarkStart w:id="61" w:name="_Toc495335759"/>
      <w:bookmarkStart w:id="62" w:name="_Toc495919718"/>
      <w:r w:rsidRPr="0067098B">
        <w:rPr>
          <w:rFonts w:ascii="Times New Roman" w:hAnsi="Times New Roman" w:cs="Times New Roman"/>
          <w:b/>
          <w:color w:val="auto"/>
          <w:sz w:val="20"/>
          <w:szCs w:val="20"/>
        </w:rPr>
        <w:t xml:space="preserve">Figura </w:t>
      </w:r>
      <w:r w:rsidRPr="0067098B">
        <w:rPr>
          <w:rFonts w:ascii="Times New Roman" w:hAnsi="Times New Roman" w:cs="Times New Roman"/>
          <w:b/>
          <w:color w:val="auto"/>
          <w:sz w:val="20"/>
          <w:szCs w:val="20"/>
        </w:rPr>
        <w:fldChar w:fldCharType="begin"/>
      </w:r>
      <w:r w:rsidRPr="0067098B">
        <w:rPr>
          <w:rFonts w:ascii="Times New Roman" w:hAnsi="Times New Roman" w:cs="Times New Roman"/>
          <w:b/>
          <w:color w:val="auto"/>
          <w:sz w:val="20"/>
          <w:szCs w:val="20"/>
        </w:rPr>
        <w:instrText xml:space="preserve"> SEQ Figura \* ARABIC </w:instrText>
      </w:r>
      <w:r w:rsidRPr="0067098B">
        <w:rPr>
          <w:rFonts w:ascii="Times New Roman" w:hAnsi="Times New Roman" w:cs="Times New Roman"/>
          <w:b/>
          <w:color w:val="auto"/>
          <w:sz w:val="20"/>
          <w:szCs w:val="20"/>
        </w:rPr>
        <w:fldChar w:fldCharType="separate"/>
      </w:r>
      <w:r w:rsidR="00372651">
        <w:rPr>
          <w:rFonts w:ascii="Times New Roman" w:hAnsi="Times New Roman" w:cs="Times New Roman"/>
          <w:b/>
          <w:noProof/>
          <w:color w:val="auto"/>
          <w:sz w:val="20"/>
          <w:szCs w:val="20"/>
        </w:rPr>
        <w:t>6</w:t>
      </w:r>
      <w:r w:rsidRPr="0067098B">
        <w:rPr>
          <w:rFonts w:ascii="Times New Roman" w:hAnsi="Times New Roman" w:cs="Times New Roman"/>
          <w:b/>
          <w:color w:val="auto"/>
          <w:sz w:val="20"/>
          <w:szCs w:val="20"/>
        </w:rPr>
        <w:fldChar w:fldCharType="end"/>
      </w:r>
      <w:r w:rsidRPr="0067098B">
        <w:rPr>
          <w:rFonts w:ascii="Times New Roman" w:hAnsi="Times New Roman" w:cs="Times New Roman"/>
          <w:b/>
          <w:color w:val="auto"/>
          <w:sz w:val="20"/>
          <w:szCs w:val="20"/>
        </w:rPr>
        <w:t>.</w:t>
      </w:r>
      <w:r w:rsidRPr="0067098B">
        <w:rPr>
          <w:rFonts w:ascii="Times New Roman" w:hAnsi="Times New Roman" w:cs="Times New Roman"/>
          <w:b/>
          <w:i w:val="0"/>
          <w:color w:val="auto"/>
          <w:sz w:val="20"/>
          <w:szCs w:val="20"/>
        </w:rPr>
        <w:t xml:space="preserve"> </w:t>
      </w:r>
      <w:r w:rsidR="003B4463" w:rsidRPr="0067098B">
        <w:rPr>
          <w:rFonts w:ascii="Times New Roman" w:hAnsi="Times New Roman" w:cs="Times New Roman"/>
          <w:b/>
          <w:i w:val="0"/>
          <w:color w:val="auto"/>
          <w:sz w:val="20"/>
          <w:szCs w:val="20"/>
        </w:rPr>
        <w:t>Esquema componente educativo PDT 2012-2015</w:t>
      </w:r>
      <w:bookmarkEnd w:id="61"/>
      <w:r w:rsidRPr="0067098B">
        <w:rPr>
          <w:rFonts w:ascii="Times New Roman" w:hAnsi="Times New Roman" w:cs="Times New Roman"/>
          <w:b/>
          <w:i w:val="0"/>
          <w:color w:val="auto"/>
          <w:sz w:val="20"/>
          <w:szCs w:val="20"/>
        </w:rPr>
        <w:t>.</w:t>
      </w:r>
      <w:bookmarkEnd w:id="62"/>
    </w:p>
    <w:p w14:paraId="4E2C5AAA" w14:textId="77777777" w:rsidR="009A3C28" w:rsidRPr="00CA7F7D" w:rsidRDefault="009A3C28" w:rsidP="00CA7F7D">
      <w:pPr>
        <w:spacing w:after="0" w:line="480" w:lineRule="auto"/>
        <w:rPr>
          <w:rFonts w:ascii="Times New Roman" w:hAnsi="Times New Roman" w:cs="Times New Roman"/>
          <w:b/>
          <w:sz w:val="24"/>
          <w:szCs w:val="24"/>
        </w:rPr>
        <w:sectPr w:rsidR="009A3C28" w:rsidRPr="00CA7F7D" w:rsidSect="00CA7F7D">
          <w:pgSz w:w="15840" w:h="12240" w:orient="landscape"/>
          <w:pgMar w:top="1440" w:right="1440" w:bottom="1440" w:left="1440" w:header="708" w:footer="708" w:gutter="0"/>
          <w:cols w:space="708"/>
          <w:docGrid w:linePitch="360"/>
        </w:sectPr>
      </w:pPr>
    </w:p>
    <w:p w14:paraId="43E3D008" w14:textId="61BEA7A5" w:rsidR="00E2508E" w:rsidRPr="00E2508E" w:rsidRDefault="00E2508E" w:rsidP="00E2508E">
      <w:pPr>
        <w:outlineLvl w:val="2"/>
        <w:rPr>
          <w:rFonts w:ascii="Times New Roman" w:hAnsi="Times New Roman" w:cs="Times New Roman"/>
          <w:b/>
          <w:sz w:val="24"/>
        </w:rPr>
      </w:pPr>
      <w:bookmarkStart w:id="63" w:name="_Toc495919834"/>
      <w:r w:rsidRPr="00E2508E">
        <w:rPr>
          <w:rFonts w:ascii="Times New Roman" w:hAnsi="Times New Roman" w:cs="Times New Roman"/>
          <w:b/>
          <w:sz w:val="24"/>
        </w:rPr>
        <w:lastRenderedPageBreak/>
        <w:t>4.3.3. Acciones:</w:t>
      </w:r>
      <w:bookmarkEnd w:id="63"/>
    </w:p>
    <w:p w14:paraId="0DB3872E" w14:textId="172721E1" w:rsidR="00E2508E" w:rsidRPr="00E2508E" w:rsidRDefault="00E2508E" w:rsidP="00E2508E">
      <w:pPr>
        <w:pStyle w:val="Descripcin"/>
        <w:spacing w:after="0"/>
        <w:rPr>
          <w:rFonts w:ascii="Times New Roman" w:hAnsi="Times New Roman" w:cs="Times New Roman"/>
          <w:b/>
          <w:i w:val="0"/>
          <w:color w:val="auto"/>
          <w:sz w:val="24"/>
          <w:szCs w:val="24"/>
        </w:rPr>
      </w:pPr>
      <w:bookmarkStart w:id="64" w:name="_Toc495919697"/>
      <w:r w:rsidRPr="00E2508E">
        <w:rPr>
          <w:rFonts w:ascii="Times New Roman" w:hAnsi="Times New Roman" w:cs="Times New Roman"/>
          <w:b/>
          <w:i w:val="0"/>
          <w:color w:val="auto"/>
          <w:sz w:val="24"/>
          <w:szCs w:val="24"/>
        </w:rPr>
        <w:t xml:space="preserve">Tabla </w:t>
      </w:r>
      <w:r w:rsidRPr="00E2508E">
        <w:rPr>
          <w:rFonts w:ascii="Times New Roman" w:hAnsi="Times New Roman" w:cs="Times New Roman"/>
          <w:b/>
          <w:i w:val="0"/>
          <w:color w:val="auto"/>
          <w:sz w:val="24"/>
          <w:szCs w:val="24"/>
        </w:rPr>
        <w:fldChar w:fldCharType="begin"/>
      </w:r>
      <w:r w:rsidRPr="00E2508E">
        <w:rPr>
          <w:rFonts w:ascii="Times New Roman" w:hAnsi="Times New Roman" w:cs="Times New Roman"/>
          <w:b/>
          <w:i w:val="0"/>
          <w:color w:val="auto"/>
          <w:sz w:val="24"/>
          <w:szCs w:val="24"/>
        </w:rPr>
        <w:instrText xml:space="preserve"> SEQ Tabla \* ARABIC </w:instrText>
      </w:r>
      <w:r w:rsidRPr="00E2508E">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7</w:t>
      </w:r>
      <w:r w:rsidRPr="00E2508E">
        <w:rPr>
          <w:rFonts w:ascii="Times New Roman" w:hAnsi="Times New Roman" w:cs="Times New Roman"/>
          <w:b/>
          <w:i w:val="0"/>
          <w:color w:val="auto"/>
          <w:sz w:val="24"/>
          <w:szCs w:val="24"/>
        </w:rPr>
        <w:fldChar w:fldCharType="end"/>
      </w:r>
      <w:r w:rsidRPr="00E2508E">
        <w:rPr>
          <w:rFonts w:ascii="Times New Roman" w:hAnsi="Times New Roman" w:cs="Times New Roman"/>
          <w:b/>
          <w:i w:val="0"/>
          <w:color w:val="auto"/>
          <w:sz w:val="24"/>
          <w:szCs w:val="24"/>
        </w:rPr>
        <w:t xml:space="preserve">. </w:t>
      </w:r>
      <w:r w:rsidRPr="00E2508E">
        <w:rPr>
          <w:rFonts w:ascii="Times New Roman" w:hAnsi="Times New Roman" w:cs="Times New Roman"/>
          <w:b/>
          <w:i w:val="0"/>
          <w:color w:val="FFFFFF" w:themeColor="background1"/>
          <w:sz w:val="24"/>
          <w:szCs w:val="24"/>
        </w:rPr>
        <w:t>Indicadores de resultado componente educación.</w:t>
      </w:r>
      <w:bookmarkEnd w:id="64"/>
    </w:p>
    <w:p w14:paraId="443B21C7" w14:textId="77777777" w:rsidR="00E2508E" w:rsidRPr="00E2508E" w:rsidRDefault="00E2508E" w:rsidP="00E2508E">
      <w:pPr>
        <w:pStyle w:val="Descripcin"/>
        <w:spacing w:after="100"/>
        <w:rPr>
          <w:rFonts w:ascii="Times New Roman" w:hAnsi="Times New Roman" w:cs="Times New Roman"/>
          <w:b/>
          <w:color w:val="auto"/>
          <w:sz w:val="24"/>
          <w:szCs w:val="24"/>
        </w:rPr>
      </w:pPr>
      <w:r w:rsidRPr="00E2508E">
        <w:rPr>
          <w:rFonts w:ascii="Times New Roman" w:hAnsi="Times New Roman" w:cs="Times New Roman"/>
          <w:b/>
          <w:color w:val="auto"/>
          <w:sz w:val="24"/>
          <w:szCs w:val="24"/>
        </w:rPr>
        <w:t>Indicadores de resultado componente educación.</w:t>
      </w:r>
    </w:p>
    <w:p w14:paraId="7AE63BAF" w14:textId="0BF37901" w:rsidR="00E2508E" w:rsidRDefault="00E2508E" w:rsidP="00E2508E">
      <w:pPr>
        <w:spacing w:line="480" w:lineRule="auto"/>
      </w:pPr>
      <w:r w:rsidRPr="00CA7F7D">
        <w:rPr>
          <w:rFonts w:ascii="Times New Roman" w:hAnsi="Times New Roman" w:cs="Times New Roman"/>
          <w:noProof/>
          <w:sz w:val="24"/>
          <w:szCs w:val="24"/>
          <w:lang w:eastAsia="es-CO"/>
        </w:rPr>
        <w:drawing>
          <wp:inline distT="0" distB="0" distL="0" distR="0" wp14:anchorId="1675CC4B" wp14:editId="4E2CA740">
            <wp:extent cx="5555040" cy="2092411"/>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9676" cy="2120524"/>
                    </a:xfrm>
                    <a:prstGeom prst="rect">
                      <a:avLst/>
                    </a:prstGeom>
                  </pic:spPr>
                </pic:pic>
              </a:graphicData>
            </a:graphic>
          </wp:inline>
        </w:drawing>
      </w:r>
    </w:p>
    <w:p w14:paraId="295D9048" w14:textId="7AD6CC0C" w:rsidR="00E2508E" w:rsidRPr="00E2508E" w:rsidRDefault="00E2508E" w:rsidP="00E2508E">
      <w:pPr>
        <w:pStyle w:val="Descripcin"/>
        <w:spacing w:after="0"/>
        <w:rPr>
          <w:rFonts w:ascii="Times New Roman" w:hAnsi="Times New Roman" w:cs="Times New Roman"/>
          <w:b/>
          <w:i w:val="0"/>
          <w:color w:val="auto"/>
          <w:sz w:val="24"/>
          <w:szCs w:val="24"/>
        </w:rPr>
      </w:pPr>
      <w:bookmarkStart w:id="65" w:name="_Toc495335761"/>
      <w:bookmarkStart w:id="66" w:name="_Toc495919698"/>
      <w:r w:rsidRPr="00E2508E">
        <w:rPr>
          <w:rFonts w:ascii="Times New Roman" w:hAnsi="Times New Roman" w:cs="Times New Roman"/>
          <w:b/>
          <w:i w:val="0"/>
          <w:color w:val="auto"/>
          <w:sz w:val="24"/>
          <w:szCs w:val="24"/>
        </w:rPr>
        <w:t xml:space="preserve">Tabla </w:t>
      </w:r>
      <w:r w:rsidRPr="00E2508E">
        <w:rPr>
          <w:rFonts w:ascii="Times New Roman" w:hAnsi="Times New Roman" w:cs="Times New Roman"/>
          <w:b/>
          <w:i w:val="0"/>
          <w:color w:val="auto"/>
          <w:sz w:val="24"/>
          <w:szCs w:val="24"/>
        </w:rPr>
        <w:fldChar w:fldCharType="begin"/>
      </w:r>
      <w:r w:rsidRPr="00E2508E">
        <w:rPr>
          <w:rFonts w:ascii="Times New Roman" w:hAnsi="Times New Roman" w:cs="Times New Roman"/>
          <w:b/>
          <w:i w:val="0"/>
          <w:color w:val="auto"/>
          <w:sz w:val="24"/>
          <w:szCs w:val="24"/>
        </w:rPr>
        <w:instrText xml:space="preserve"> SEQ Tabla \* ARABIC </w:instrText>
      </w:r>
      <w:r w:rsidRPr="00E2508E">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8</w:t>
      </w:r>
      <w:r w:rsidRPr="00E2508E">
        <w:rPr>
          <w:rFonts w:ascii="Times New Roman" w:hAnsi="Times New Roman" w:cs="Times New Roman"/>
          <w:b/>
          <w:i w:val="0"/>
          <w:color w:val="auto"/>
          <w:sz w:val="24"/>
          <w:szCs w:val="24"/>
        </w:rPr>
        <w:fldChar w:fldCharType="end"/>
      </w:r>
      <w:r w:rsidRPr="00E2508E">
        <w:rPr>
          <w:rFonts w:ascii="Times New Roman" w:hAnsi="Times New Roman" w:cs="Times New Roman"/>
          <w:b/>
          <w:i w:val="0"/>
          <w:color w:val="auto"/>
          <w:sz w:val="24"/>
          <w:szCs w:val="24"/>
        </w:rPr>
        <w:t xml:space="preserve">. </w:t>
      </w:r>
      <w:r w:rsidRPr="00E2508E">
        <w:rPr>
          <w:rFonts w:ascii="Times New Roman" w:hAnsi="Times New Roman" w:cs="Times New Roman"/>
          <w:b/>
          <w:i w:val="0"/>
          <w:color w:val="FFFFFF" w:themeColor="background1"/>
          <w:sz w:val="24"/>
          <w:szCs w:val="24"/>
        </w:rPr>
        <w:t>Indicadores de producto, componente educación, PDT 2012-2015</w:t>
      </w:r>
      <w:bookmarkEnd w:id="65"/>
      <w:r w:rsidRPr="00E2508E">
        <w:rPr>
          <w:rFonts w:ascii="Times New Roman" w:hAnsi="Times New Roman" w:cs="Times New Roman"/>
          <w:b/>
          <w:i w:val="0"/>
          <w:color w:val="FFFFFF" w:themeColor="background1"/>
          <w:sz w:val="24"/>
          <w:szCs w:val="24"/>
        </w:rPr>
        <w:t>.</w:t>
      </w:r>
      <w:bookmarkEnd w:id="66"/>
    </w:p>
    <w:p w14:paraId="7326686C" w14:textId="42E7E8D3" w:rsidR="00E2508E" w:rsidRPr="00E2508E" w:rsidRDefault="00E2508E" w:rsidP="00E2508E">
      <w:pPr>
        <w:spacing w:after="100" w:line="240" w:lineRule="auto"/>
        <w:rPr>
          <w:rFonts w:ascii="Times New Roman" w:hAnsi="Times New Roman" w:cs="Times New Roman"/>
          <w:b/>
          <w:i/>
          <w:sz w:val="24"/>
          <w:szCs w:val="24"/>
        </w:rPr>
      </w:pPr>
      <w:r w:rsidRPr="00E2508E">
        <w:rPr>
          <w:rFonts w:ascii="Times New Roman" w:hAnsi="Times New Roman" w:cs="Times New Roman"/>
          <w:b/>
          <w:i/>
          <w:sz w:val="24"/>
          <w:szCs w:val="24"/>
        </w:rPr>
        <w:t>Indicadores de producto, componente educación, PDT 2012-2015.</w:t>
      </w:r>
    </w:p>
    <w:p w14:paraId="35CCCFFB" w14:textId="7571B234" w:rsidR="00D213DA" w:rsidRDefault="008B2AE5" w:rsidP="00E2508E">
      <w:pPr>
        <w:spacing w:after="0" w:line="240" w:lineRule="auto"/>
        <w:rPr>
          <w:szCs w:val="24"/>
        </w:rPr>
      </w:pPr>
      <w:r w:rsidRPr="00CA7F7D">
        <w:rPr>
          <w:rFonts w:ascii="Times New Roman" w:hAnsi="Times New Roman" w:cs="Times New Roman"/>
          <w:noProof/>
          <w:sz w:val="24"/>
          <w:szCs w:val="24"/>
          <w:lang w:eastAsia="es-CO"/>
        </w:rPr>
        <w:lastRenderedPageBreak/>
        <w:drawing>
          <wp:inline distT="0" distB="0" distL="0" distR="0" wp14:anchorId="5C9EBE3C" wp14:editId="4EE9BC9F">
            <wp:extent cx="5563060" cy="47120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1591" cy="4719270"/>
                    </a:xfrm>
                    <a:prstGeom prst="rect">
                      <a:avLst/>
                    </a:prstGeom>
                  </pic:spPr>
                </pic:pic>
              </a:graphicData>
            </a:graphic>
          </wp:inline>
        </w:drawing>
      </w:r>
    </w:p>
    <w:p w14:paraId="03DF7810" w14:textId="64967A99" w:rsidR="00D213DA" w:rsidRPr="002A2105" w:rsidRDefault="00DF2741" w:rsidP="002A2105">
      <w:pPr>
        <w:spacing w:after="0" w:line="480" w:lineRule="auto"/>
        <w:ind w:firstLine="720"/>
        <w:outlineLvl w:val="1"/>
        <w:rPr>
          <w:rFonts w:ascii="Times New Roman" w:hAnsi="Times New Roman" w:cs="Times New Roman"/>
          <w:sz w:val="24"/>
          <w:szCs w:val="24"/>
        </w:rPr>
      </w:pPr>
      <w:bookmarkStart w:id="67" w:name="_Toc495919835"/>
      <w:r w:rsidRPr="002A2105">
        <w:rPr>
          <w:rFonts w:ascii="Times New Roman" w:hAnsi="Times New Roman" w:cs="Times New Roman"/>
          <w:b/>
          <w:sz w:val="24"/>
          <w:szCs w:val="24"/>
        </w:rPr>
        <w:t xml:space="preserve">4.4. </w:t>
      </w:r>
      <w:r w:rsidR="00D213DA" w:rsidRPr="002A2105">
        <w:rPr>
          <w:rFonts w:ascii="Times New Roman" w:hAnsi="Times New Roman" w:cs="Times New Roman"/>
          <w:b/>
          <w:sz w:val="24"/>
          <w:szCs w:val="24"/>
        </w:rPr>
        <w:t>Plan de desarrollo territorial de Apartadó, Obras para la paz, 2016-2019</w:t>
      </w:r>
      <w:r w:rsidRPr="002A2105">
        <w:rPr>
          <w:rFonts w:ascii="Times New Roman" w:hAnsi="Times New Roman" w:cs="Times New Roman"/>
          <w:b/>
          <w:noProof/>
          <w:sz w:val="24"/>
          <w:szCs w:val="24"/>
        </w:rPr>
        <w:t xml:space="preserve"> (Eliecer Arteaga Vargas).</w:t>
      </w:r>
      <w:bookmarkEnd w:id="67"/>
    </w:p>
    <w:p w14:paraId="09AB9115" w14:textId="2D3DA0FD" w:rsidR="000027BA" w:rsidRPr="002A2105" w:rsidRDefault="00DF2741" w:rsidP="002A2105">
      <w:pPr>
        <w:spacing w:before="200" w:after="0" w:line="480" w:lineRule="auto"/>
        <w:ind w:firstLine="720"/>
        <w:outlineLvl w:val="2"/>
        <w:rPr>
          <w:rFonts w:ascii="Times New Roman" w:hAnsi="Times New Roman" w:cs="Times New Roman"/>
          <w:sz w:val="24"/>
          <w:szCs w:val="24"/>
        </w:rPr>
      </w:pPr>
      <w:bookmarkStart w:id="68" w:name="_Toc495919836"/>
      <w:r w:rsidRPr="002A2105">
        <w:rPr>
          <w:rFonts w:ascii="Times New Roman" w:hAnsi="Times New Roman" w:cs="Times New Roman"/>
          <w:b/>
          <w:sz w:val="24"/>
          <w:szCs w:val="24"/>
        </w:rPr>
        <w:t xml:space="preserve">4.4.1. Problemas. </w:t>
      </w:r>
      <w:r w:rsidR="00163A6A" w:rsidRPr="002A2105">
        <w:rPr>
          <w:rFonts w:ascii="Times New Roman" w:hAnsi="Times New Roman" w:cs="Times New Roman"/>
          <w:sz w:val="24"/>
          <w:szCs w:val="24"/>
        </w:rPr>
        <w:t>El análisis situacional del PDT   se contemplaron cuatro dimensiones: social, económica, institucional y ambiental; el componente educativo está incluido en la dimensi</w:t>
      </w:r>
      <w:r w:rsidR="00AA3722" w:rsidRPr="002A2105">
        <w:rPr>
          <w:rFonts w:ascii="Times New Roman" w:hAnsi="Times New Roman" w:cs="Times New Roman"/>
          <w:sz w:val="24"/>
          <w:szCs w:val="24"/>
        </w:rPr>
        <w:t xml:space="preserve">ón social. Se identifica en esta dimensión se identifica la problemática general </w:t>
      </w:r>
      <w:r w:rsidR="00AA3722" w:rsidRPr="002A2105">
        <w:rPr>
          <w:rFonts w:ascii="Times New Roman" w:hAnsi="Times New Roman" w:cs="Times New Roman"/>
          <w:b/>
          <w:sz w:val="24"/>
          <w:szCs w:val="24"/>
        </w:rPr>
        <w:t xml:space="preserve">“Existencia de brechas poblacionales y territoriales que afectan la calidad de vida de los </w:t>
      </w:r>
      <w:proofErr w:type="spellStart"/>
      <w:r w:rsidR="00AA3722" w:rsidRPr="002A2105">
        <w:rPr>
          <w:rFonts w:ascii="Times New Roman" w:hAnsi="Times New Roman" w:cs="Times New Roman"/>
          <w:b/>
          <w:sz w:val="24"/>
          <w:szCs w:val="24"/>
        </w:rPr>
        <w:t>apartadoseños</w:t>
      </w:r>
      <w:proofErr w:type="spellEnd"/>
      <w:r w:rsidR="00AA3722" w:rsidRPr="002A2105">
        <w:rPr>
          <w:rFonts w:ascii="Times New Roman" w:hAnsi="Times New Roman" w:cs="Times New Roman"/>
          <w:b/>
          <w:sz w:val="24"/>
          <w:szCs w:val="24"/>
        </w:rPr>
        <w:t>”</w:t>
      </w:r>
      <w:r w:rsidRPr="002A2105">
        <w:rPr>
          <w:rFonts w:ascii="Times New Roman" w:hAnsi="Times New Roman" w:cs="Times New Roman"/>
          <w:b/>
          <w:noProof/>
          <w:sz w:val="24"/>
          <w:szCs w:val="24"/>
          <w:u w:val="single"/>
        </w:rPr>
        <w:t xml:space="preserve"> </w:t>
      </w:r>
      <w:r w:rsidRPr="002A2105">
        <w:rPr>
          <w:rFonts w:ascii="Times New Roman" w:hAnsi="Times New Roman" w:cs="Times New Roman"/>
          <w:noProof/>
          <w:sz w:val="24"/>
          <w:szCs w:val="24"/>
        </w:rPr>
        <w:t>(Arteaga</w:t>
      </w:r>
      <w:r w:rsidR="00C64084" w:rsidRPr="002A2105">
        <w:rPr>
          <w:rFonts w:ascii="Times New Roman" w:hAnsi="Times New Roman" w:cs="Times New Roman"/>
          <w:noProof/>
          <w:sz w:val="24"/>
          <w:szCs w:val="24"/>
        </w:rPr>
        <w:t xml:space="preserve">, </w:t>
      </w:r>
      <w:r w:rsidRPr="002A2105">
        <w:rPr>
          <w:rFonts w:ascii="Times New Roman" w:hAnsi="Times New Roman" w:cs="Times New Roman"/>
          <w:noProof/>
          <w:sz w:val="24"/>
          <w:szCs w:val="24"/>
        </w:rPr>
        <w:t>2016, p. 24)</w:t>
      </w:r>
      <w:r w:rsidR="00AA3722" w:rsidRPr="002A2105">
        <w:rPr>
          <w:rFonts w:ascii="Times New Roman" w:hAnsi="Times New Roman" w:cs="Times New Roman"/>
          <w:b/>
          <w:sz w:val="24"/>
          <w:szCs w:val="24"/>
        </w:rPr>
        <w:t>.</w:t>
      </w:r>
      <w:r w:rsidR="000027BA" w:rsidRPr="002A2105">
        <w:rPr>
          <w:rFonts w:ascii="Times New Roman" w:hAnsi="Times New Roman" w:cs="Times New Roman"/>
          <w:b/>
          <w:sz w:val="24"/>
          <w:szCs w:val="24"/>
        </w:rPr>
        <w:t xml:space="preserve"> </w:t>
      </w:r>
      <w:r w:rsidR="000027BA" w:rsidRPr="002A2105">
        <w:rPr>
          <w:rFonts w:ascii="Times New Roman" w:hAnsi="Times New Roman" w:cs="Times New Roman"/>
          <w:sz w:val="24"/>
          <w:szCs w:val="24"/>
        </w:rPr>
        <w:t>Las situaciones problemáticas se identifican en torno a los indicadores de pobreza y brechas que se presentan a continuación.</w:t>
      </w:r>
      <w:bookmarkEnd w:id="68"/>
    </w:p>
    <w:p w14:paraId="3055CEFF" w14:textId="4A83E328" w:rsidR="00E2508E" w:rsidRPr="002A2105" w:rsidRDefault="002A2105" w:rsidP="002A2105">
      <w:pPr>
        <w:pStyle w:val="Descripcin"/>
        <w:spacing w:before="100" w:after="0"/>
        <w:rPr>
          <w:rFonts w:ascii="Times New Roman" w:hAnsi="Times New Roman" w:cs="Times New Roman"/>
          <w:b/>
          <w:i w:val="0"/>
          <w:color w:val="auto"/>
          <w:sz w:val="24"/>
          <w:szCs w:val="24"/>
        </w:rPr>
      </w:pPr>
      <w:bookmarkStart w:id="69" w:name="_Toc495919699"/>
      <w:r w:rsidRPr="002A2105">
        <w:rPr>
          <w:rFonts w:ascii="Times New Roman" w:hAnsi="Times New Roman" w:cs="Times New Roman"/>
          <w:b/>
          <w:i w:val="0"/>
          <w:color w:val="auto"/>
          <w:sz w:val="24"/>
          <w:szCs w:val="24"/>
        </w:rPr>
        <w:t xml:space="preserve">Tabla </w:t>
      </w:r>
      <w:r w:rsidRPr="002A2105">
        <w:rPr>
          <w:rFonts w:ascii="Times New Roman" w:hAnsi="Times New Roman" w:cs="Times New Roman"/>
          <w:b/>
          <w:i w:val="0"/>
          <w:color w:val="auto"/>
          <w:sz w:val="24"/>
          <w:szCs w:val="24"/>
        </w:rPr>
        <w:fldChar w:fldCharType="begin"/>
      </w:r>
      <w:r w:rsidRPr="002A2105">
        <w:rPr>
          <w:rFonts w:ascii="Times New Roman" w:hAnsi="Times New Roman" w:cs="Times New Roman"/>
          <w:b/>
          <w:i w:val="0"/>
          <w:color w:val="auto"/>
          <w:sz w:val="24"/>
          <w:szCs w:val="24"/>
        </w:rPr>
        <w:instrText xml:space="preserve"> SEQ Tabla \* ARABIC </w:instrText>
      </w:r>
      <w:r w:rsidRPr="002A2105">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9</w:t>
      </w:r>
      <w:r w:rsidRPr="002A2105">
        <w:rPr>
          <w:rFonts w:ascii="Times New Roman" w:hAnsi="Times New Roman" w:cs="Times New Roman"/>
          <w:b/>
          <w:i w:val="0"/>
          <w:color w:val="auto"/>
          <w:sz w:val="24"/>
          <w:szCs w:val="24"/>
        </w:rPr>
        <w:fldChar w:fldCharType="end"/>
      </w:r>
      <w:r w:rsidRPr="002A2105">
        <w:rPr>
          <w:rFonts w:ascii="Times New Roman" w:hAnsi="Times New Roman" w:cs="Times New Roman"/>
          <w:b/>
          <w:i w:val="0"/>
          <w:color w:val="auto"/>
          <w:sz w:val="24"/>
          <w:szCs w:val="24"/>
        </w:rPr>
        <w:t xml:space="preserve">. </w:t>
      </w:r>
      <w:r w:rsidRPr="002A2105">
        <w:rPr>
          <w:rFonts w:ascii="Times New Roman" w:hAnsi="Times New Roman" w:cs="Times New Roman"/>
          <w:b/>
          <w:i w:val="0"/>
          <w:color w:val="FFFFFF" w:themeColor="background1"/>
          <w:sz w:val="20"/>
          <w:szCs w:val="24"/>
        </w:rPr>
        <w:t>Indicadores problemáticos índice de pobreza multimodal de Apartadó, PDT 2016-2019.</w:t>
      </w:r>
      <w:bookmarkEnd w:id="69"/>
      <w:r w:rsidRPr="002A2105">
        <w:rPr>
          <w:rFonts w:ascii="Times New Roman" w:hAnsi="Times New Roman" w:cs="Times New Roman"/>
          <w:b/>
          <w:i w:val="0"/>
          <w:color w:val="FFFFFF" w:themeColor="background1"/>
          <w:sz w:val="20"/>
          <w:szCs w:val="24"/>
        </w:rPr>
        <w:t xml:space="preserve"> </w:t>
      </w:r>
    </w:p>
    <w:p w14:paraId="483C5CC5" w14:textId="29C35651" w:rsidR="002A2105" w:rsidRPr="002A2105" w:rsidRDefault="002A2105" w:rsidP="002A2105">
      <w:pPr>
        <w:spacing w:after="100" w:line="240" w:lineRule="auto"/>
        <w:rPr>
          <w:rFonts w:ascii="Times New Roman" w:hAnsi="Times New Roman" w:cs="Times New Roman"/>
          <w:b/>
          <w:i/>
          <w:sz w:val="24"/>
          <w:szCs w:val="24"/>
        </w:rPr>
      </w:pPr>
      <w:r w:rsidRPr="002A2105">
        <w:rPr>
          <w:rFonts w:ascii="Times New Roman" w:hAnsi="Times New Roman" w:cs="Times New Roman"/>
          <w:b/>
          <w:i/>
          <w:sz w:val="24"/>
          <w:szCs w:val="24"/>
        </w:rPr>
        <w:lastRenderedPageBreak/>
        <w:t>Indicadores problemáticos índice de pobreza multimodal de Apartadó, PDT 2016-2019.</w:t>
      </w:r>
    </w:p>
    <w:p w14:paraId="6C125E33" w14:textId="2731DCB4" w:rsidR="00AA3722" w:rsidRDefault="000027BA" w:rsidP="000E1D32">
      <w:pPr>
        <w:pStyle w:val="Descripcin"/>
        <w:spacing w:after="0"/>
        <w:rPr>
          <w:rFonts w:ascii="Times New Roman" w:hAnsi="Times New Roman" w:cs="Times New Roman"/>
          <w:b/>
          <w:color w:val="auto"/>
          <w:sz w:val="24"/>
          <w:szCs w:val="24"/>
          <w:u w:val="single"/>
        </w:rPr>
      </w:pPr>
      <w:bookmarkStart w:id="70" w:name="_Toc495335762"/>
      <w:r w:rsidRPr="00CA7F7D">
        <w:rPr>
          <w:rFonts w:ascii="Times New Roman" w:hAnsi="Times New Roman" w:cs="Times New Roman"/>
          <w:noProof/>
          <w:color w:val="auto"/>
          <w:sz w:val="24"/>
          <w:szCs w:val="24"/>
          <w:lang w:eastAsia="es-CO"/>
        </w:rPr>
        <w:drawing>
          <wp:inline distT="0" distB="0" distL="0" distR="0" wp14:anchorId="7AE353FC" wp14:editId="549C3E94">
            <wp:extent cx="5878564" cy="13542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8564" cy="1354238"/>
                    </a:xfrm>
                    <a:prstGeom prst="rect">
                      <a:avLst/>
                    </a:prstGeom>
                  </pic:spPr>
                </pic:pic>
              </a:graphicData>
            </a:graphic>
          </wp:inline>
        </w:drawing>
      </w:r>
      <w:bookmarkEnd w:id="70"/>
    </w:p>
    <w:p w14:paraId="3EECA8E7" w14:textId="3D848B9E" w:rsidR="002A2105" w:rsidRPr="002A2105" w:rsidRDefault="002A2105" w:rsidP="002A2105">
      <w:pPr>
        <w:spacing w:after="400" w:line="240" w:lineRule="auto"/>
        <w:rPr>
          <w:rFonts w:ascii="Times New Roman" w:hAnsi="Times New Roman" w:cs="Times New Roman"/>
          <w:sz w:val="20"/>
        </w:rPr>
      </w:pPr>
      <w:r w:rsidRPr="002A2105">
        <w:rPr>
          <w:rFonts w:ascii="Times New Roman" w:hAnsi="Times New Roman" w:cs="Times New Roman"/>
          <w:b/>
          <w:sz w:val="20"/>
          <w:szCs w:val="24"/>
        </w:rPr>
        <w:t xml:space="preserve">Fuente: </w:t>
      </w:r>
      <w:r w:rsidRPr="002A2105">
        <w:rPr>
          <w:rFonts w:ascii="Times New Roman" w:hAnsi="Times New Roman" w:cs="Times New Roman"/>
          <w:sz w:val="20"/>
          <w:szCs w:val="24"/>
        </w:rPr>
        <w:t xml:space="preserve">Arteaga, E. (2016). </w:t>
      </w:r>
      <w:r w:rsidRPr="002A2105">
        <w:rPr>
          <w:rFonts w:ascii="Times New Roman" w:hAnsi="Times New Roman" w:cs="Times New Roman"/>
          <w:i/>
          <w:sz w:val="20"/>
          <w:szCs w:val="24"/>
        </w:rPr>
        <w:t>Plan de desarrollo territorial de Apartadó, Obras para la paz, 2016-2019</w:t>
      </w:r>
      <w:r w:rsidR="006D23FD">
        <w:rPr>
          <w:rFonts w:ascii="Times New Roman" w:hAnsi="Times New Roman" w:cs="Times New Roman"/>
          <w:sz w:val="20"/>
          <w:szCs w:val="24"/>
        </w:rPr>
        <w:t>.</w:t>
      </w:r>
      <w:r w:rsidRPr="002A2105">
        <w:rPr>
          <w:rFonts w:ascii="Times New Roman" w:hAnsi="Times New Roman" w:cs="Times New Roman"/>
          <w:sz w:val="20"/>
          <w:szCs w:val="24"/>
        </w:rPr>
        <w:t xml:space="preserve"> </w:t>
      </w:r>
      <w:r w:rsidR="006D23FD">
        <w:rPr>
          <w:rFonts w:ascii="Times New Roman" w:hAnsi="Times New Roman" w:cs="Times New Roman"/>
          <w:sz w:val="20"/>
          <w:szCs w:val="24"/>
        </w:rPr>
        <w:t xml:space="preserve">Recuperado de </w:t>
      </w:r>
      <w:r w:rsidR="006D23FD" w:rsidRPr="006D23FD">
        <w:rPr>
          <w:rFonts w:ascii="Times New Roman" w:hAnsi="Times New Roman" w:cs="Times New Roman"/>
          <w:sz w:val="20"/>
          <w:szCs w:val="24"/>
        </w:rPr>
        <w:t>https://goo.gl/es38Nq</w:t>
      </w:r>
      <w:r w:rsidRPr="002A2105">
        <w:rPr>
          <w:rFonts w:ascii="Times New Roman" w:hAnsi="Times New Roman" w:cs="Times New Roman"/>
          <w:sz w:val="20"/>
          <w:szCs w:val="24"/>
        </w:rPr>
        <w:t>. p. 24.</w:t>
      </w:r>
    </w:p>
    <w:p w14:paraId="7A233C39" w14:textId="25A83809" w:rsidR="002A2105" w:rsidRPr="002A2105" w:rsidRDefault="002A2105" w:rsidP="002A2105">
      <w:pPr>
        <w:pStyle w:val="Descripcin"/>
        <w:spacing w:after="0"/>
        <w:rPr>
          <w:rFonts w:ascii="Times New Roman" w:hAnsi="Times New Roman" w:cs="Times New Roman"/>
          <w:b/>
          <w:i w:val="0"/>
          <w:color w:val="auto"/>
          <w:sz w:val="24"/>
          <w:szCs w:val="20"/>
        </w:rPr>
      </w:pPr>
      <w:bookmarkStart w:id="71" w:name="_Toc495335763"/>
      <w:bookmarkStart w:id="72" w:name="_Toc495919700"/>
      <w:r w:rsidRPr="002A2105">
        <w:rPr>
          <w:rFonts w:ascii="Times New Roman" w:hAnsi="Times New Roman" w:cs="Times New Roman"/>
          <w:b/>
          <w:i w:val="0"/>
          <w:color w:val="auto"/>
          <w:sz w:val="24"/>
          <w:szCs w:val="20"/>
        </w:rPr>
        <w:t xml:space="preserve">Tabla </w:t>
      </w:r>
      <w:r w:rsidRPr="002A2105">
        <w:rPr>
          <w:rFonts w:ascii="Times New Roman" w:hAnsi="Times New Roman" w:cs="Times New Roman"/>
          <w:b/>
          <w:i w:val="0"/>
          <w:color w:val="auto"/>
          <w:sz w:val="24"/>
          <w:szCs w:val="20"/>
        </w:rPr>
        <w:fldChar w:fldCharType="begin"/>
      </w:r>
      <w:r w:rsidRPr="002A2105">
        <w:rPr>
          <w:rFonts w:ascii="Times New Roman" w:hAnsi="Times New Roman" w:cs="Times New Roman"/>
          <w:b/>
          <w:i w:val="0"/>
          <w:color w:val="auto"/>
          <w:sz w:val="24"/>
          <w:szCs w:val="20"/>
        </w:rPr>
        <w:instrText xml:space="preserve"> SEQ Tabla \* ARABIC </w:instrText>
      </w:r>
      <w:r w:rsidRPr="002A2105">
        <w:rPr>
          <w:rFonts w:ascii="Times New Roman" w:hAnsi="Times New Roman" w:cs="Times New Roman"/>
          <w:b/>
          <w:i w:val="0"/>
          <w:color w:val="auto"/>
          <w:sz w:val="24"/>
          <w:szCs w:val="20"/>
        </w:rPr>
        <w:fldChar w:fldCharType="separate"/>
      </w:r>
      <w:r w:rsidR="00372651">
        <w:rPr>
          <w:rFonts w:ascii="Times New Roman" w:hAnsi="Times New Roman" w:cs="Times New Roman"/>
          <w:b/>
          <w:i w:val="0"/>
          <w:noProof/>
          <w:color w:val="auto"/>
          <w:sz w:val="24"/>
          <w:szCs w:val="20"/>
        </w:rPr>
        <w:t>10</w:t>
      </w:r>
      <w:r w:rsidRPr="002A2105">
        <w:rPr>
          <w:rFonts w:ascii="Times New Roman" w:hAnsi="Times New Roman" w:cs="Times New Roman"/>
          <w:b/>
          <w:i w:val="0"/>
          <w:color w:val="auto"/>
          <w:sz w:val="24"/>
          <w:szCs w:val="20"/>
        </w:rPr>
        <w:fldChar w:fldCharType="end"/>
      </w:r>
      <w:r w:rsidRPr="002A2105">
        <w:rPr>
          <w:rFonts w:ascii="Times New Roman" w:hAnsi="Times New Roman" w:cs="Times New Roman"/>
          <w:b/>
          <w:i w:val="0"/>
          <w:color w:val="auto"/>
          <w:sz w:val="24"/>
          <w:szCs w:val="20"/>
        </w:rPr>
        <w:t xml:space="preserve">. </w:t>
      </w:r>
      <w:r w:rsidRPr="002A2105">
        <w:rPr>
          <w:rFonts w:ascii="Times New Roman" w:hAnsi="Times New Roman" w:cs="Times New Roman"/>
          <w:b/>
          <w:i w:val="0"/>
          <w:color w:val="FFFFFF" w:themeColor="background1"/>
          <w:sz w:val="24"/>
          <w:szCs w:val="20"/>
        </w:rPr>
        <w:t>Indicadores problemáticos, frente al cierre de brechas, PDT 2016-2019</w:t>
      </w:r>
      <w:bookmarkEnd w:id="71"/>
      <w:r w:rsidRPr="002A2105">
        <w:rPr>
          <w:rFonts w:ascii="Times New Roman" w:hAnsi="Times New Roman" w:cs="Times New Roman"/>
          <w:b/>
          <w:i w:val="0"/>
          <w:color w:val="FFFFFF" w:themeColor="background1"/>
          <w:sz w:val="24"/>
          <w:szCs w:val="20"/>
        </w:rPr>
        <w:t>.</w:t>
      </w:r>
      <w:bookmarkEnd w:id="72"/>
    </w:p>
    <w:p w14:paraId="7B95A2E2" w14:textId="4B64A453" w:rsidR="002A2105" w:rsidRPr="002A2105" w:rsidRDefault="002A2105" w:rsidP="002A2105">
      <w:pPr>
        <w:spacing w:after="100" w:line="240" w:lineRule="auto"/>
        <w:rPr>
          <w:rFonts w:ascii="Times New Roman" w:hAnsi="Times New Roman" w:cs="Times New Roman"/>
          <w:b/>
          <w:i/>
          <w:sz w:val="24"/>
          <w:szCs w:val="20"/>
        </w:rPr>
      </w:pPr>
      <w:r w:rsidRPr="002A2105">
        <w:rPr>
          <w:rFonts w:ascii="Times New Roman" w:hAnsi="Times New Roman" w:cs="Times New Roman"/>
          <w:b/>
          <w:i/>
          <w:sz w:val="24"/>
          <w:szCs w:val="20"/>
        </w:rPr>
        <w:t>Indicadores problemáticos, frente al cierre de brechas, PDT 2016-2019.</w:t>
      </w:r>
    </w:p>
    <w:p w14:paraId="3A2DFB8E" w14:textId="4F819BFE" w:rsidR="00163A6A" w:rsidRPr="00CA7F7D" w:rsidRDefault="000027BA" w:rsidP="000E1D32">
      <w:pPr>
        <w:spacing w:after="0" w:line="240" w:lineRule="auto"/>
        <w:rPr>
          <w:rFonts w:ascii="Times New Roman" w:hAnsi="Times New Roman" w:cs="Times New Roman"/>
          <w:sz w:val="24"/>
          <w:szCs w:val="24"/>
        </w:rPr>
      </w:pPr>
      <w:r w:rsidRPr="00CA7F7D">
        <w:rPr>
          <w:rFonts w:ascii="Times New Roman" w:hAnsi="Times New Roman" w:cs="Times New Roman"/>
          <w:noProof/>
          <w:sz w:val="24"/>
          <w:szCs w:val="24"/>
          <w:lang w:eastAsia="es-CO"/>
        </w:rPr>
        <w:drawing>
          <wp:inline distT="0" distB="0" distL="0" distR="0" wp14:anchorId="3A4A2E8C" wp14:editId="72679ECF">
            <wp:extent cx="5878195" cy="891905"/>
            <wp:effectExtent l="0" t="0" r="317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8195" cy="891905"/>
                    </a:xfrm>
                    <a:prstGeom prst="rect">
                      <a:avLst/>
                    </a:prstGeom>
                  </pic:spPr>
                </pic:pic>
              </a:graphicData>
            </a:graphic>
          </wp:inline>
        </w:drawing>
      </w:r>
    </w:p>
    <w:p w14:paraId="2467470C" w14:textId="0724B775" w:rsidR="000027BA" w:rsidRPr="002A2105" w:rsidRDefault="002A2105" w:rsidP="002A2105">
      <w:pPr>
        <w:spacing w:after="400" w:line="240" w:lineRule="auto"/>
        <w:rPr>
          <w:rFonts w:ascii="Times New Roman" w:hAnsi="Times New Roman" w:cs="Times New Roman"/>
          <w:sz w:val="20"/>
          <w:szCs w:val="24"/>
        </w:rPr>
      </w:pPr>
      <w:r w:rsidRPr="002A2105">
        <w:rPr>
          <w:rFonts w:ascii="Times New Roman" w:hAnsi="Times New Roman" w:cs="Times New Roman"/>
          <w:b/>
          <w:sz w:val="20"/>
          <w:szCs w:val="24"/>
        </w:rPr>
        <w:t>Fuente:</w:t>
      </w:r>
      <w:r w:rsidRPr="002A2105">
        <w:rPr>
          <w:rFonts w:ascii="Times New Roman" w:hAnsi="Times New Roman" w:cs="Times New Roman"/>
          <w:sz w:val="20"/>
          <w:szCs w:val="24"/>
        </w:rPr>
        <w:t xml:space="preserve"> </w:t>
      </w:r>
      <w:r w:rsidR="006D23FD" w:rsidRPr="002A2105">
        <w:rPr>
          <w:rFonts w:ascii="Times New Roman" w:hAnsi="Times New Roman" w:cs="Times New Roman"/>
          <w:sz w:val="20"/>
          <w:szCs w:val="24"/>
        </w:rPr>
        <w:t xml:space="preserve">Arteaga, E. (2016). </w:t>
      </w:r>
      <w:r w:rsidR="006D23FD" w:rsidRPr="002A2105">
        <w:rPr>
          <w:rFonts w:ascii="Times New Roman" w:hAnsi="Times New Roman" w:cs="Times New Roman"/>
          <w:i/>
          <w:sz w:val="20"/>
          <w:szCs w:val="24"/>
        </w:rPr>
        <w:t>Plan de desarrollo territorial de Apartadó, Obras para la paz, 2016-2019</w:t>
      </w:r>
      <w:r w:rsidR="006D23FD">
        <w:rPr>
          <w:rFonts w:ascii="Times New Roman" w:hAnsi="Times New Roman" w:cs="Times New Roman"/>
          <w:sz w:val="20"/>
          <w:szCs w:val="24"/>
        </w:rPr>
        <w:t>.</w:t>
      </w:r>
      <w:r w:rsidR="006D23FD" w:rsidRPr="002A2105">
        <w:rPr>
          <w:rFonts w:ascii="Times New Roman" w:hAnsi="Times New Roman" w:cs="Times New Roman"/>
          <w:sz w:val="20"/>
          <w:szCs w:val="24"/>
        </w:rPr>
        <w:t xml:space="preserve"> </w:t>
      </w:r>
      <w:r w:rsidR="006D23FD">
        <w:rPr>
          <w:rFonts w:ascii="Times New Roman" w:hAnsi="Times New Roman" w:cs="Times New Roman"/>
          <w:sz w:val="20"/>
          <w:szCs w:val="24"/>
        </w:rPr>
        <w:t xml:space="preserve">Recuperado de </w:t>
      </w:r>
      <w:r w:rsidR="006D23FD" w:rsidRPr="006D23FD">
        <w:rPr>
          <w:rFonts w:ascii="Times New Roman" w:hAnsi="Times New Roman" w:cs="Times New Roman"/>
          <w:sz w:val="20"/>
          <w:szCs w:val="24"/>
        </w:rPr>
        <w:t>https://goo.gl/es38Nq</w:t>
      </w:r>
      <w:r w:rsidR="006D23FD" w:rsidRPr="002A2105">
        <w:rPr>
          <w:rFonts w:ascii="Times New Roman" w:hAnsi="Times New Roman" w:cs="Times New Roman"/>
          <w:sz w:val="20"/>
          <w:szCs w:val="24"/>
        </w:rPr>
        <w:t xml:space="preserve">. </w:t>
      </w:r>
      <w:r w:rsidR="000E1D32" w:rsidRPr="002A2105">
        <w:rPr>
          <w:rFonts w:ascii="Times New Roman" w:hAnsi="Times New Roman" w:cs="Times New Roman"/>
          <w:sz w:val="20"/>
          <w:szCs w:val="24"/>
        </w:rPr>
        <w:t>p. 25.</w:t>
      </w:r>
    </w:p>
    <w:p w14:paraId="091BA57D" w14:textId="5FDA63B4" w:rsidR="00A17C3D" w:rsidRPr="00A17C3D" w:rsidRDefault="00A17C3D" w:rsidP="00A17C3D">
      <w:pPr>
        <w:pStyle w:val="Descripcin"/>
        <w:spacing w:before="200" w:after="0" w:line="480" w:lineRule="auto"/>
        <w:ind w:firstLine="720"/>
        <w:rPr>
          <w:rFonts w:ascii="Times New Roman" w:hAnsi="Times New Roman" w:cs="Times New Roman"/>
          <w:i w:val="0"/>
          <w:color w:val="auto"/>
          <w:sz w:val="24"/>
          <w:szCs w:val="24"/>
        </w:rPr>
      </w:pPr>
      <w:bookmarkStart w:id="73" w:name="_Toc495335764"/>
      <w:r w:rsidRPr="00A17C3D">
        <w:rPr>
          <w:rFonts w:ascii="Times New Roman" w:hAnsi="Times New Roman" w:cs="Times New Roman"/>
          <w:b/>
          <w:i w:val="0"/>
          <w:color w:val="auto"/>
          <w:sz w:val="24"/>
          <w:szCs w:val="24"/>
        </w:rPr>
        <w:t>4.4.2. Propósitos.</w:t>
      </w:r>
      <w:r w:rsidRPr="00A17C3D">
        <w:rPr>
          <w:rFonts w:ascii="Times New Roman" w:hAnsi="Times New Roman" w:cs="Times New Roman"/>
          <w:i w:val="0"/>
          <w:color w:val="auto"/>
          <w:sz w:val="24"/>
          <w:szCs w:val="24"/>
        </w:rPr>
        <w:t xml:space="preserve"> A raíz de las problemáticas identificadas se genera un propósito del PDT dejando ver que existen “Brechas sociales que propician un patrón de desarrollo altamente</w:t>
      </w:r>
      <w:r>
        <w:rPr>
          <w:rFonts w:ascii="Times New Roman" w:hAnsi="Times New Roman" w:cs="Times New Roman"/>
          <w:i w:val="0"/>
          <w:color w:val="auto"/>
          <w:sz w:val="24"/>
          <w:szCs w:val="24"/>
        </w:rPr>
        <w:t xml:space="preserve"> desbalanceado e inequitativo</w:t>
      </w:r>
      <w:proofErr w:type="gramStart"/>
      <w:r>
        <w:rPr>
          <w:rFonts w:ascii="Times New Roman" w:hAnsi="Times New Roman" w:cs="Times New Roman"/>
          <w:i w:val="0"/>
          <w:color w:val="auto"/>
          <w:sz w:val="24"/>
          <w:szCs w:val="24"/>
        </w:rPr>
        <w:t>”,</w:t>
      </w:r>
      <w:r w:rsidRPr="00A17C3D">
        <w:rPr>
          <w:rFonts w:ascii="Times New Roman" w:hAnsi="Times New Roman" w:cs="Times New Roman"/>
          <w:i w:val="0"/>
          <w:color w:val="auto"/>
          <w:sz w:val="24"/>
          <w:szCs w:val="24"/>
        </w:rPr>
        <w:t xml:space="preserve">  y</w:t>
      </w:r>
      <w:proofErr w:type="gramEnd"/>
      <w:r w:rsidRPr="00A17C3D">
        <w:rPr>
          <w:rFonts w:ascii="Times New Roman" w:hAnsi="Times New Roman" w:cs="Times New Roman"/>
          <w:i w:val="0"/>
          <w:color w:val="auto"/>
          <w:sz w:val="24"/>
          <w:szCs w:val="24"/>
        </w:rPr>
        <w:t xml:space="preserve"> se plantean los siguientes indicadores para evaluar el cumplimiento del mismo.</w:t>
      </w:r>
    </w:p>
    <w:p w14:paraId="6EAC6203" w14:textId="0753BD7B" w:rsidR="00A17C3D" w:rsidRPr="002A2105" w:rsidRDefault="002A2105" w:rsidP="002A2105">
      <w:pPr>
        <w:pStyle w:val="Descripcin"/>
        <w:spacing w:before="100" w:after="0"/>
        <w:rPr>
          <w:rFonts w:ascii="Times New Roman" w:hAnsi="Times New Roman" w:cs="Times New Roman"/>
          <w:b/>
          <w:i w:val="0"/>
          <w:color w:val="auto"/>
          <w:sz w:val="24"/>
          <w:szCs w:val="24"/>
        </w:rPr>
      </w:pPr>
      <w:bookmarkStart w:id="74" w:name="_Toc495919701"/>
      <w:r w:rsidRPr="002A2105">
        <w:rPr>
          <w:rFonts w:ascii="Times New Roman" w:hAnsi="Times New Roman" w:cs="Times New Roman"/>
          <w:b/>
          <w:i w:val="0"/>
          <w:color w:val="auto"/>
          <w:sz w:val="24"/>
          <w:szCs w:val="24"/>
        </w:rPr>
        <w:t xml:space="preserve">Tabla </w:t>
      </w:r>
      <w:r w:rsidRPr="002A2105">
        <w:rPr>
          <w:rFonts w:ascii="Times New Roman" w:hAnsi="Times New Roman" w:cs="Times New Roman"/>
          <w:b/>
          <w:i w:val="0"/>
          <w:color w:val="auto"/>
          <w:sz w:val="24"/>
          <w:szCs w:val="24"/>
        </w:rPr>
        <w:fldChar w:fldCharType="begin"/>
      </w:r>
      <w:r w:rsidRPr="002A2105">
        <w:rPr>
          <w:rFonts w:ascii="Times New Roman" w:hAnsi="Times New Roman" w:cs="Times New Roman"/>
          <w:b/>
          <w:i w:val="0"/>
          <w:color w:val="auto"/>
          <w:sz w:val="24"/>
          <w:szCs w:val="24"/>
        </w:rPr>
        <w:instrText xml:space="preserve"> SEQ Tabla \* ARABIC </w:instrText>
      </w:r>
      <w:r w:rsidRPr="002A2105">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11</w:t>
      </w:r>
      <w:r w:rsidRPr="002A2105">
        <w:rPr>
          <w:rFonts w:ascii="Times New Roman" w:hAnsi="Times New Roman" w:cs="Times New Roman"/>
          <w:b/>
          <w:i w:val="0"/>
          <w:color w:val="auto"/>
          <w:sz w:val="24"/>
          <w:szCs w:val="24"/>
        </w:rPr>
        <w:fldChar w:fldCharType="end"/>
      </w:r>
      <w:r w:rsidRPr="002A2105">
        <w:rPr>
          <w:rFonts w:ascii="Times New Roman" w:hAnsi="Times New Roman" w:cs="Times New Roman"/>
          <w:b/>
          <w:i w:val="0"/>
          <w:color w:val="auto"/>
          <w:sz w:val="24"/>
          <w:szCs w:val="24"/>
        </w:rPr>
        <w:t xml:space="preserve">. </w:t>
      </w:r>
      <w:r w:rsidRPr="002A2105">
        <w:rPr>
          <w:rFonts w:ascii="Times New Roman" w:hAnsi="Times New Roman" w:cs="Times New Roman"/>
          <w:b/>
          <w:i w:val="0"/>
          <w:color w:val="FFFFFF" w:themeColor="background1"/>
          <w:sz w:val="24"/>
          <w:szCs w:val="24"/>
        </w:rPr>
        <w:t>Metas PDT 2016-2019.</w:t>
      </w:r>
      <w:bookmarkEnd w:id="74"/>
    </w:p>
    <w:p w14:paraId="66FE214F" w14:textId="77777777" w:rsidR="002A2105" w:rsidRPr="002A2105" w:rsidRDefault="002A2105" w:rsidP="002A2105">
      <w:pPr>
        <w:spacing w:after="100" w:line="240" w:lineRule="auto"/>
        <w:rPr>
          <w:rFonts w:ascii="Times New Roman" w:hAnsi="Times New Roman" w:cs="Times New Roman"/>
          <w:b/>
          <w:i/>
          <w:sz w:val="24"/>
          <w:szCs w:val="24"/>
        </w:rPr>
      </w:pPr>
      <w:r w:rsidRPr="002A2105">
        <w:rPr>
          <w:rFonts w:ascii="Times New Roman" w:hAnsi="Times New Roman" w:cs="Times New Roman"/>
          <w:b/>
          <w:i/>
          <w:sz w:val="24"/>
          <w:szCs w:val="24"/>
        </w:rPr>
        <w:t>Metas PDT 2016-2019.</w:t>
      </w:r>
    </w:p>
    <w:bookmarkEnd w:id="73"/>
    <w:p w14:paraId="3EA52EDF" w14:textId="40573438" w:rsidR="00D96EBB" w:rsidRPr="00CA7F7D" w:rsidRDefault="008624DC" w:rsidP="00A17C3D">
      <w:pPr>
        <w:autoSpaceDE w:val="0"/>
        <w:autoSpaceDN w:val="0"/>
        <w:adjustRightInd w:val="0"/>
        <w:spacing w:after="0" w:line="240" w:lineRule="auto"/>
        <w:rPr>
          <w:rFonts w:ascii="Times New Roman" w:hAnsi="Times New Roman" w:cs="Times New Roman"/>
          <w:sz w:val="24"/>
          <w:szCs w:val="24"/>
        </w:rPr>
      </w:pPr>
      <w:r w:rsidRPr="00CA7F7D">
        <w:rPr>
          <w:rFonts w:ascii="Times New Roman" w:hAnsi="Times New Roman" w:cs="Times New Roman"/>
          <w:noProof/>
          <w:sz w:val="24"/>
          <w:szCs w:val="24"/>
          <w:lang w:eastAsia="es-CO"/>
        </w:rPr>
        <w:drawing>
          <wp:inline distT="0" distB="0" distL="0" distR="0" wp14:anchorId="6C7B1CEF" wp14:editId="4CD877FC">
            <wp:extent cx="5612130" cy="79565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795655"/>
                    </a:xfrm>
                    <a:prstGeom prst="rect">
                      <a:avLst/>
                    </a:prstGeom>
                  </pic:spPr>
                </pic:pic>
              </a:graphicData>
            </a:graphic>
          </wp:inline>
        </w:drawing>
      </w:r>
    </w:p>
    <w:p w14:paraId="5683CF7A" w14:textId="0BD9C43F" w:rsidR="001B7417" w:rsidRPr="002A2105" w:rsidRDefault="002A2105" w:rsidP="002A2105">
      <w:pPr>
        <w:spacing w:after="400" w:line="240" w:lineRule="auto"/>
        <w:rPr>
          <w:rFonts w:ascii="Times New Roman" w:hAnsi="Times New Roman" w:cs="Times New Roman"/>
          <w:sz w:val="20"/>
          <w:szCs w:val="24"/>
        </w:rPr>
      </w:pPr>
      <w:r w:rsidRPr="002A2105">
        <w:rPr>
          <w:rFonts w:ascii="Times New Roman" w:hAnsi="Times New Roman" w:cs="Times New Roman"/>
          <w:b/>
          <w:sz w:val="20"/>
          <w:szCs w:val="24"/>
        </w:rPr>
        <w:t>Fuente:</w:t>
      </w:r>
      <w:r w:rsidR="00A17C3D" w:rsidRPr="002A2105">
        <w:rPr>
          <w:rFonts w:ascii="Times New Roman" w:hAnsi="Times New Roman" w:cs="Times New Roman"/>
          <w:sz w:val="20"/>
          <w:szCs w:val="24"/>
        </w:rPr>
        <w:t xml:space="preserve"> </w:t>
      </w:r>
      <w:r w:rsidR="006D23FD" w:rsidRPr="002A2105">
        <w:rPr>
          <w:rFonts w:ascii="Times New Roman" w:hAnsi="Times New Roman" w:cs="Times New Roman"/>
          <w:sz w:val="20"/>
          <w:szCs w:val="24"/>
        </w:rPr>
        <w:t xml:space="preserve">Arteaga, E. (2016). </w:t>
      </w:r>
      <w:r w:rsidR="006D23FD" w:rsidRPr="002A2105">
        <w:rPr>
          <w:rFonts w:ascii="Times New Roman" w:hAnsi="Times New Roman" w:cs="Times New Roman"/>
          <w:i/>
          <w:sz w:val="20"/>
          <w:szCs w:val="24"/>
        </w:rPr>
        <w:t>Plan de desarrollo territorial de Apartadó, Obras para la paz, 2016-2019</w:t>
      </w:r>
      <w:r w:rsidR="006D23FD">
        <w:rPr>
          <w:rFonts w:ascii="Times New Roman" w:hAnsi="Times New Roman" w:cs="Times New Roman"/>
          <w:sz w:val="20"/>
          <w:szCs w:val="24"/>
        </w:rPr>
        <w:t>.</w:t>
      </w:r>
      <w:r w:rsidR="006D23FD" w:rsidRPr="002A2105">
        <w:rPr>
          <w:rFonts w:ascii="Times New Roman" w:hAnsi="Times New Roman" w:cs="Times New Roman"/>
          <w:sz w:val="20"/>
          <w:szCs w:val="24"/>
        </w:rPr>
        <w:t xml:space="preserve"> </w:t>
      </w:r>
      <w:r w:rsidR="006D23FD">
        <w:rPr>
          <w:rFonts w:ascii="Times New Roman" w:hAnsi="Times New Roman" w:cs="Times New Roman"/>
          <w:sz w:val="20"/>
          <w:szCs w:val="24"/>
        </w:rPr>
        <w:t xml:space="preserve">Recuperado de </w:t>
      </w:r>
      <w:r w:rsidR="006D23FD" w:rsidRPr="006D23FD">
        <w:rPr>
          <w:rFonts w:ascii="Times New Roman" w:hAnsi="Times New Roman" w:cs="Times New Roman"/>
          <w:sz w:val="20"/>
          <w:szCs w:val="24"/>
        </w:rPr>
        <w:t>https://goo.gl/es38Nq</w:t>
      </w:r>
      <w:r w:rsidR="006D23FD" w:rsidRPr="002A2105">
        <w:rPr>
          <w:rFonts w:ascii="Times New Roman" w:hAnsi="Times New Roman" w:cs="Times New Roman"/>
          <w:sz w:val="20"/>
          <w:szCs w:val="24"/>
        </w:rPr>
        <w:t xml:space="preserve">. </w:t>
      </w:r>
      <w:r w:rsidR="00A17C3D" w:rsidRPr="002A2105">
        <w:rPr>
          <w:rFonts w:ascii="Times New Roman" w:hAnsi="Times New Roman" w:cs="Times New Roman"/>
          <w:sz w:val="20"/>
          <w:szCs w:val="24"/>
        </w:rPr>
        <w:t>p. 29.</w:t>
      </w:r>
    </w:p>
    <w:p w14:paraId="147FE3E4" w14:textId="77777777" w:rsidR="002A2105" w:rsidRDefault="00A4101B" w:rsidP="00A17C3D">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Estos indicadores se pretenden alcanzar a través de cuatro ejes estratégicos, uno de los cuales corresponde a “en Apartado primero lo social”</w:t>
      </w:r>
      <w:r w:rsidR="00EE4909" w:rsidRPr="00CA7F7D">
        <w:rPr>
          <w:rFonts w:ascii="Times New Roman" w:hAnsi="Times New Roman" w:cs="Times New Roman"/>
          <w:sz w:val="24"/>
          <w:szCs w:val="24"/>
        </w:rPr>
        <w:t xml:space="preserve">, tiene seis componentes de los cuales el </w:t>
      </w:r>
      <w:r w:rsidR="00EE4909" w:rsidRPr="00CA7F7D">
        <w:rPr>
          <w:rFonts w:ascii="Times New Roman" w:hAnsi="Times New Roman" w:cs="Times New Roman"/>
          <w:sz w:val="24"/>
          <w:szCs w:val="24"/>
        </w:rPr>
        <w:lastRenderedPageBreak/>
        <w:t xml:space="preserve">primero es “educación para el futuro”. </w:t>
      </w:r>
      <w:r w:rsidR="002E082D" w:rsidRPr="00CA7F7D">
        <w:rPr>
          <w:rFonts w:ascii="Times New Roman" w:hAnsi="Times New Roman" w:cs="Times New Roman"/>
          <w:sz w:val="24"/>
          <w:szCs w:val="24"/>
        </w:rPr>
        <w:t xml:space="preserve"> Los indicadores de resultado de este componente se pueden observar en la siguiente </w:t>
      </w:r>
      <w:r w:rsidR="002A2105">
        <w:rPr>
          <w:rFonts w:ascii="Times New Roman" w:hAnsi="Times New Roman" w:cs="Times New Roman"/>
          <w:sz w:val="24"/>
          <w:szCs w:val="24"/>
        </w:rPr>
        <w:t>tabla:</w:t>
      </w:r>
    </w:p>
    <w:p w14:paraId="50A691DF" w14:textId="6E9E4648" w:rsidR="002E082D" w:rsidRPr="002A2105" w:rsidRDefault="002A2105" w:rsidP="002A2105">
      <w:pPr>
        <w:pStyle w:val="Descripcin"/>
        <w:spacing w:before="100" w:after="0"/>
        <w:rPr>
          <w:rFonts w:ascii="Times New Roman" w:hAnsi="Times New Roman" w:cs="Times New Roman"/>
          <w:b/>
          <w:i w:val="0"/>
          <w:color w:val="auto"/>
          <w:sz w:val="24"/>
          <w:szCs w:val="24"/>
        </w:rPr>
      </w:pPr>
      <w:bookmarkStart w:id="75" w:name="_Toc495335765"/>
      <w:bookmarkStart w:id="76" w:name="_Toc495919702"/>
      <w:r w:rsidRPr="002A2105">
        <w:rPr>
          <w:rFonts w:ascii="Times New Roman" w:hAnsi="Times New Roman" w:cs="Times New Roman"/>
          <w:b/>
          <w:i w:val="0"/>
          <w:color w:val="auto"/>
          <w:sz w:val="24"/>
          <w:szCs w:val="24"/>
        </w:rPr>
        <w:t xml:space="preserve">Tabla </w:t>
      </w:r>
      <w:r w:rsidRPr="002A2105">
        <w:rPr>
          <w:rFonts w:ascii="Times New Roman" w:hAnsi="Times New Roman" w:cs="Times New Roman"/>
          <w:b/>
          <w:i w:val="0"/>
          <w:color w:val="auto"/>
          <w:sz w:val="24"/>
          <w:szCs w:val="24"/>
        </w:rPr>
        <w:fldChar w:fldCharType="begin"/>
      </w:r>
      <w:r w:rsidRPr="002A2105">
        <w:rPr>
          <w:rFonts w:ascii="Times New Roman" w:hAnsi="Times New Roman" w:cs="Times New Roman"/>
          <w:b/>
          <w:i w:val="0"/>
          <w:color w:val="auto"/>
          <w:sz w:val="24"/>
          <w:szCs w:val="24"/>
        </w:rPr>
        <w:instrText xml:space="preserve"> SEQ Tabla \* ARABIC </w:instrText>
      </w:r>
      <w:r w:rsidRPr="002A2105">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12</w:t>
      </w:r>
      <w:r w:rsidRPr="002A2105">
        <w:rPr>
          <w:rFonts w:ascii="Times New Roman" w:hAnsi="Times New Roman" w:cs="Times New Roman"/>
          <w:b/>
          <w:i w:val="0"/>
          <w:color w:val="auto"/>
          <w:sz w:val="24"/>
          <w:szCs w:val="24"/>
        </w:rPr>
        <w:fldChar w:fldCharType="end"/>
      </w:r>
      <w:r w:rsidRPr="002A2105">
        <w:rPr>
          <w:rFonts w:ascii="Times New Roman" w:hAnsi="Times New Roman" w:cs="Times New Roman"/>
          <w:b/>
          <w:i w:val="0"/>
          <w:color w:val="auto"/>
          <w:sz w:val="24"/>
          <w:szCs w:val="24"/>
        </w:rPr>
        <w:t xml:space="preserve">. </w:t>
      </w:r>
      <w:r w:rsidRPr="002A2105">
        <w:rPr>
          <w:rFonts w:ascii="Times New Roman" w:hAnsi="Times New Roman" w:cs="Times New Roman"/>
          <w:b/>
          <w:i w:val="0"/>
          <w:color w:val="FFFFFF" w:themeColor="background1"/>
          <w:sz w:val="24"/>
          <w:szCs w:val="24"/>
        </w:rPr>
        <w:t>Indicadores de resultado, Componente educación, PDT 2016-2019</w:t>
      </w:r>
      <w:bookmarkEnd w:id="75"/>
      <w:r w:rsidRPr="002A2105">
        <w:rPr>
          <w:rFonts w:ascii="Times New Roman" w:hAnsi="Times New Roman" w:cs="Times New Roman"/>
          <w:b/>
          <w:i w:val="0"/>
          <w:color w:val="FFFFFF" w:themeColor="background1"/>
          <w:sz w:val="24"/>
          <w:szCs w:val="24"/>
        </w:rPr>
        <w:t>.</w:t>
      </w:r>
      <w:bookmarkEnd w:id="76"/>
      <w:r w:rsidRPr="002A2105">
        <w:rPr>
          <w:rFonts w:ascii="Times New Roman" w:hAnsi="Times New Roman" w:cs="Times New Roman"/>
          <w:b/>
          <w:i w:val="0"/>
          <w:color w:val="FFFFFF" w:themeColor="background1"/>
          <w:sz w:val="24"/>
          <w:szCs w:val="24"/>
        </w:rPr>
        <w:t xml:space="preserve"> </w:t>
      </w:r>
      <w:r w:rsidR="002E082D" w:rsidRPr="002A2105">
        <w:rPr>
          <w:rFonts w:ascii="Times New Roman" w:hAnsi="Times New Roman" w:cs="Times New Roman"/>
          <w:b/>
          <w:i w:val="0"/>
          <w:color w:val="FFFFFF" w:themeColor="background1"/>
          <w:sz w:val="24"/>
          <w:szCs w:val="24"/>
        </w:rPr>
        <w:t xml:space="preserve"> </w:t>
      </w:r>
    </w:p>
    <w:p w14:paraId="2F5ABFF5" w14:textId="538E2108" w:rsidR="002A2105" w:rsidRPr="002A2105" w:rsidRDefault="002A2105" w:rsidP="002A2105">
      <w:pPr>
        <w:spacing w:after="100" w:line="240" w:lineRule="auto"/>
        <w:rPr>
          <w:rFonts w:ascii="Times New Roman" w:hAnsi="Times New Roman" w:cs="Times New Roman"/>
          <w:b/>
          <w:i/>
          <w:sz w:val="24"/>
          <w:szCs w:val="24"/>
        </w:rPr>
      </w:pPr>
      <w:r w:rsidRPr="002A2105">
        <w:rPr>
          <w:rFonts w:ascii="Times New Roman" w:hAnsi="Times New Roman" w:cs="Times New Roman"/>
          <w:b/>
          <w:i/>
          <w:sz w:val="24"/>
          <w:szCs w:val="24"/>
        </w:rPr>
        <w:t xml:space="preserve">Indicadores de resultado, Componente educación, PDT 2016-2019.  </w:t>
      </w:r>
    </w:p>
    <w:p w14:paraId="52777CF7" w14:textId="213701F6" w:rsidR="002E082D" w:rsidRPr="00CA7F7D" w:rsidRDefault="002E082D" w:rsidP="009A0F66">
      <w:pPr>
        <w:spacing w:after="0" w:line="240" w:lineRule="auto"/>
        <w:rPr>
          <w:rFonts w:ascii="Times New Roman" w:hAnsi="Times New Roman" w:cs="Times New Roman"/>
          <w:sz w:val="24"/>
          <w:szCs w:val="24"/>
        </w:rPr>
      </w:pPr>
      <w:r w:rsidRPr="00CA7F7D">
        <w:rPr>
          <w:rFonts w:ascii="Times New Roman" w:hAnsi="Times New Roman" w:cs="Times New Roman"/>
          <w:noProof/>
          <w:sz w:val="24"/>
          <w:szCs w:val="24"/>
          <w:lang w:eastAsia="es-CO"/>
        </w:rPr>
        <w:drawing>
          <wp:inline distT="0" distB="0" distL="0" distR="0" wp14:anchorId="202746D5" wp14:editId="2BFA87AC">
            <wp:extent cx="5865341" cy="3503409"/>
            <wp:effectExtent l="0" t="0" r="254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3235" cy="3508124"/>
                    </a:xfrm>
                    <a:prstGeom prst="rect">
                      <a:avLst/>
                    </a:prstGeom>
                  </pic:spPr>
                </pic:pic>
              </a:graphicData>
            </a:graphic>
          </wp:inline>
        </w:drawing>
      </w:r>
    </w:p>
    <w:p w14:paraId="4BD70E22" w14:textId="0052ACD6" w:rsidR="006E6862" w:rsidRPr="00CA7F7D" w:rsidRDefault="002A2105" w:rsidP="004D7C6F">
      <w:pPr>
        <w:spacing w:after="400" w:line="240" w:lineRule="auto"/>
        <w:rPr>
          <w:rFonts w:ascii="Times New Roman" w:hAnsi="Times New Roman" w:cs="Times New Roman"/>
          <w:sz w:val="24"/>
          <w:szCs w:val="24"/>
        </w:rPr>
      </w:pPr>
      <w:r w:rsidRPr="002A2105">
        <w:rPr>
          <w:rFonts w:ascii="Times New Roman" w:hAnsi="Times New Roman" w:cs="Times New Roman"/>
          <w:b/>
          <w:sz w:val="20"/>
          <w:szCs w:val="24"/>
        </w:rPr>
        <w:t>Fuente:</w:t>
      </w:r>
      <w:r w:rsidR="009A0F66" w:rsidRPr="002A2105">
        <w:rPr>
          <w:rFonts w:ascii="Times New Roman" w:hAnsi="Times New Roman" w:cs="Times New Roman"/>
          <w:sz w:val="20"/>
          <w:szCs w:val="24"/>
        </w:rPr>
        <w:t xml:space="preserve"> </w:t>
      </w:r>
      <w:r w:rsidR="006D23FD" w:rsidRPr="002A2105">
        <w:rPr>
          <w:rFonts w:ascii="Times New Roman" w:hAnsi="Times New Roman" w:cs="Times New Roman"/>
          <w:sz w:val="20"/>
          <w:szCs w:val="24"/>
        </w:rPr>
        <w:t xml:space="preserve">Arteaga, E. (2016). </w:t>
      </w:r>
      <w:r w:rsidR="006D23FD" w:rsidRPr="002A2105">
        <w:rPr>
          <w:rFonts w:ascii="Times New Roman" w:hAnsi="Times New Roman" w:cs="Times New Roman"/>
          <w:i/>
          <w:sz w:val="20"/>
          <w:szCs w:val="24"/>
        </w:rPr>
        <w:t>Plan de desarrollo territorial de Apartadó, Obras para la paz, 2016-2019</w:t>
      </w:r>
      <w:r w:rsidR="006D23FD">
        <w:rPr>
          <w:rFonts w:ascii="Times New Roman" w:hAnsi="Times New Roman" w:cs="Times New Roman"/>
          <w:sz w:val="20"/>
          <w:szCs w:val="24"/>
        </w:rPr>
        <w:t>.</w:t>
      </w:r>
      <w:r w:rsidR="006D23FD" w:rsidRPr="002A2105">
        <w:rPr>
          <w:rFonts w:ascii="Times New Roman" w:hAnsi="Times New Roman" w:cs="Times New Roman"/>
          <w:sz w:val="20"/>
          <w:szCs w:val="24"/>
        </w:rPr>
        <w:t xml:space="preserve"> </w:t>
      </w:r>
      <w:r w:rsidR="006D23FD">
        <w:rPr>
          <w:rFonts w:ascii="Times New Roman" w:hAnsi="Times New Roman" w:cs="Times New Roman"/>
          <w:sz w:val="20"/>
          <w:szCs w:val="24"/>
        </w:rPr>
        <w:t xml:space="preserve">Recuperado de </w:t>
      </w:r>
      <w:r w:rsidR="006D23FD" w:rsidRPr="006D23FD">
        <w:rPr>
          <w:rFonts w:ascii="Times New Roman" w:hAnsi="Times New Roman" w:cs="Times New Roman"/>
          <w:sz w:val="20"/>
          <w:szCs w:val="24"/>
        </w:rPr>
        <w:t>https://goo.gl/es38Nq</w:t>
      </w:r>
      <w:r w:rsidR="006D23FD" w:rsidRPr="002A2105">
        <w:rPr>
          <w:rFonts w:ascii="Times New Roman" w:hAnsi="Times New Roman" w:cs="Times New Roman"/>
          <w:sz w:val="20"/>
          <w:szCs w:val="24"/>
        </w:rPr>
        <w:t xml:space="preserve">. </w:t>
      </w:r>
      <w:r w:rsidR="009A0F66" w:rsidRPr="002A2105">
        <w:rPr>
          <w:rFonts w:ascii="Times New Roman" w:hAnsi="Times New Roman" w:cs="Times New Roman"/>
          <w:sz w:val="20"/>
          <w:szCs w:val="24"/>
        </w:rPr>
        <w:t>p. 35.</w:t>
      </w:r>
    </w:p>
    <w:p w14:paraId="136810F7" w14:textId="77777777" w:rsidR="00353F47" w:rsidRPr="00CA7F7D" w:rsidRDefault="00353F47" w:rsidP="00CA7F7D">
      <w:pPr>
        <w:pStyle w:val="Prrafodelista"/>
        <w:keepNext/>
        <w:numPr>
          <w:ilvl w:val="2"/>
          <w:numId w:val="21"/>
        </w:numPr>
        <w:spacing w:before="0" w:after="0"/>
        <w:ind w:left="0" w:firstLine="0"/>
        <w:contextualSpacing w:val="0"/>
        <w:jc w:val="left"/>
        <w:outlineLvl w:val="2"/>
        <w:rPr>
          <w:b/>
          <w:szCs w:val="24"/>
        </w:rPr>
        <w:sectPr w:rsidR="00353F47" w:rsidRPr="00CA7F7D" w:rsidSect="00CA7F7D">
          <w:pgSz w:w="12240" w:h="15840"/>
          <w:pgMar w:top="1440" w:right="1440" w:bottom="1440" w:left="1440" w:header="708" w:footer="708" w:gutter="0"/>
          <w:cols w:space="708"/>
          <w:docGrid w:linePitch="360"/>
        </w:sectPr>
      </w:pPr>
    </w:p>
    <w:p w14:paraId="6C9E7C58" w14:textId="5219C899" w:rsidR="004D7C6F" w:rsidRDefault="004D7C6F" w:rsidP="004D7C6F">
      <w:pPr>
        <w:pStyle w:val="Descripcin"/>
        <w:outlineLvl w:val="2"/>
        <w:rPr>
          <w:rFonts w:ascii="Times New Roman" w:hAnsi="Times New Roman" w:cs="Times New Roman"/>
          <w:b/>
          <w:i w:val="0"/>
          <w:color w:val="auto"/>
          <w:sz w:val="24"/>
          <w:szCs w:val="24"/>
        </w:rPr>
      </w:pPr>
      <w:bookmarkStart w:id="77" w:name="_Toc495919837"/>
      <w:r w:rsidRPr="004D7C6F">
        <w:rPr>
          <w:rFonts w:ascii="Times New Roman" w:hAnsi="Times New Roman" w:cs="Times New Roman"/>
          <w:b/>
          <w:i w:val="0"/>
          <w:color w:val="auto"/>
          <w:sz w:val="24"/>
          <w:szCs w:val="24"/>
        </w:rPr>
        <w:lastRenderedPageBreak/>
        <w:t>4.4.2. Acciones</w:t>
      </w:r>
      <w:bookmarkEnd w:id="77"/>
    </w:p>
    <w:p w14:paraId="0195D5F6" w14:textId="05E5E02D" w:rsidR="0033703F" w:rsidRPr="0033703F" w:rsidRDefault="0033703F" w:rsidP="0033703F">
      <w:pPr>
        <w:pStyle w:val="Descripcin"/>
        <w:spacing w:after="0"/>
        <w:rPr>
          <w:rFonts w:ascii="Times New Roman" w:hAnsi="Times New Roman" w:cs="Times New Roman"/>
          <w:b/>
          <w:i w:val="0"/>
          <w:color w:val="auto"/>
          <w:sz w:val="24"/>
          <w:szCs w:val="24"/>
        </w:rPr>
      </w:pPr>
      <w:bookmarkStart w:id="78" w:name="_Toc495919703"/>
      <w:r w:rsidRPr="0033703F">
        <w:rPr>
          <w:rFonts w:ascii="Times New Roman" w:hAnsi="Times New Roman" w:cs="Times New Roman"/>
          <w:b/>
          <w:i w:val="0"/>
          <w:color w:val="auto"/>
          <w:sz w:val="24"/>
          <w:szCs w:val="24"/>
        </w:rPr>
        <w:t xml:space="preserve">Tabla </w:t>
      </w:r>
      <w:r w:rsidRPr="0033703F">
        <w:rPr>
          <w:rFonts w:ascii="Times New Roman" w:hAnsi="Times New Roman" w:cs="Times New Roman"/>
          <w:b/>
          <w:i w:val="0"/>
          <w:color w:val="auto"/>
          <w:sz w:val="24"/>
          <w:szCs w:val="24"/>
        </w:rPr>
        <w:fldChar w:fldCharType="begin"/>
      </w:r>
      <w:r w:rsidRPr="0033703F">
        <w:rPr>
          <w:rFonts w:ascii="Times New Roman" w:hAnsi="Times New Roman" w:cs="Times New Roman"/>
          <w:b/>
          <w:i w:val="0"/>
          <w:color w:val="auto"/>
          <w:sz w:val="24"/>
          <w:szCs w:val="24"/>
        </w:rPr>
        <w:instrText xml:space="preserve"> SEQ Tabla \* ARABIC </w:instrText>
      </w:r>
      <w:r w:rsidRPr="0033703F">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13</w:t>
      </w:r>
      <w:r w:rsidRPr="0033703F">
        <w:rPr>
          <w:rFonts w:ascii="Times New Roman" w:hAnsi="Times New Roman" w:cs="Times New Roman"/>
          <w:b/>
          <w:i w:val="0"/>
          <w:color w:val="auto"/>
          <w:sz w:val="24"/>
          <w:szCs w:val="24"/>
        </w:rPr>
        <w:fldChar w:fldCharType="end"/>
      </w:r>
      <w:r w:rsidRPr="0033703F">
        <w:rPr>
          <w:rFonts w:ascii="Times New Roman" w:hAnsi="Times New Roman" w:cs="Times New Roman"/>
          <w:b/>
          <w:i w:val="0"/>
          <w:color w:val="auto"/>
          <w:sz w:val="24"/>
          <w:szCs w:val="24"/>
        </w:rPr>
        <w:t xml:space="preserve">. </w:t>
      </w:r>
      <w:r w:rsidRPr="0033703F">
        <w:rPr>
          <w:rFonts w:ascii="Times New Roman" w:hAnsi="Times New Roman" w:cs="Times New Roman"/>
          <w:b/>
          <w:i w:val="0"/>
          <w:color w:val="FFFFFF" w:themeColor="background1"/>
          <w:sz w:val="24"/>
          <w:szCs w:val="24"/>
        </w:rPr>
        <w:t>Acciones.</w:t>
      </w:r>
      <w:bookmarkEnd w:id="78"/>
    </w:p>
    <w:p w14:paraId="075A0C09" w14:textId="248C5D49" w:rsidR="0033703F" w:rsidRPr="0033703F" w:rsidRDefault="0033703F" w:rsidP="0033703F">
      <w:pPr>
        <w:spacing w:after="100" w:line="240" w:lineRule="auto"/>
        <w:rPr>
          <w:rFonts w:ascii="Times New Roman" w:hAnsi="Times New Roman" w:cs="Times New Roman"/>
          <w:b/>
          <w:i/>
          <w:sz w:val="24"/>
          <w:szCs w:val="24"/>
        </w:rPr>
      </w:pPr>
      <w:r w:rsidRPr="0033703F">
        <w:rPr>
          <w:rFonts w:ascii="Times New Roman" w:hAnsi="Times New Roman" w:cs="Times New Roman"/>
          <w:b/>
          <w:i/>
          <w:sz w:val="24"/>
          <w:szCs w:val="24"/>
        </w:rPr>
        <w:t>Acciones.</w:t>
      </w:r>
    </w:p>
    <w:tbl>
      <w:tblPr>
        <w:tblStyle w:val="Tabladecuadrcula6concolores1"/>
        <w:tblW w:w="12950" w:type="dxa"/>
        <w:tblLook w:val="04A0" w:firstRow="1" w:lastRow="0" w:firstColumn="1" w:lastColumn="0" w:noHBand="0" w:noVBand="1"/>
      </w:tblPr>
      <w:tblGrid>
        <w:gridCol w:w="1763"/>
        <w:gridCol w:w="3577"/>
        <w:gridCol w:w="4243"/>
        <w:gridCol w:w="1263"/>
        <w:gridCol w:w="1056"/>
        <w:gridCol w:w="1176"/>
      </w:tblGrid>
      <w:tr w:rsidR="008D2F5C" w:rsidRPr="00CA7F7D" w14:paraId="0028C395" w14:textId="77777777" w:rsidTr="009A0F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Align w:val="center"/>
            <w:hideMark/>
          </w:tcPr>
          <w:p w14:paraId="5A2E9C00" w14:textId="5ACEB851" w:rsidR="00353F47" w:rsidRPr="00CA7F7D" w:rsidRDefault="00353F47" w:rsidP="009A0F6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PROGRAMA</w:t>
            </w:r>
          </w:p>
        </w:tc>
        <w:tc>
          <w:tcPr>
            <w:tcW w:w="3577" w:type="dxa"/>
            <w:vAlign w:val="center"/>
            <w:hideMark/>
          </w:tcPr>
          <w:p w14:paraId="492394C0" w14:textId="4781D830" w:rsidR="00353F47" w:rsidRPr="00CA7F7D" w:rsidRDefault="00353F47" w:rsidP="009A0F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PROPÓSITO</w:t>
            </w:r>
          </w:p>
        </w:tc>
        <w:tc>
          <w:tcPr>
            <w:tcW w:w="4243" w:type="dxa"/>
            <w:noWrap/>
            <w:vAlign w:val="center"/>
            <w:hideMark/>
          </w:tcPr>
          <w:p w14:paraId="750E610A" w14:textId="5B4F7E54" w:rsidR="00353F47" w:rsidRPr="00CA7F7D" w:rsidRDefault="00353F47" w:rsidP="009A0F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INDICADORES</w:t>
            </w:r>
          </w:p>
        </w:tc>
        <w:tc>
          <w:tcPr>
            <w:tcW w:w="1263" w:type="dxa"/>
            <w:vAlign w:val="center"/>
            <w:hideMark/>
          </w:tcPr>
          <w:p w14:paraId="43ADADED" w14:textId="4D1286EB" w:rsidR="00353F47" w:rsidRPr="00CA7F7D" w:rsidRDefault="00353F47" w:rsidP="009A0F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Unidad de medida</w:t>
            </w:r>
          </w:p>
        </w:tc>
        <w:tc>
          <w:tcPr>
            <w:tcW w:w="1023" w:type="dxa"/>
            <w:noWrap/>
            <w:vAlign w:val="center"/>
            <w:hideMark/>
          </w:tcPr>
          <w:p w14:paraId="78F62926" w14:textId="13AE5501" w:rsidR="00353F47" w:rsidRPr="00CA7F7D" w:rsidRDefault="00353F47" w:rsidP="009A0F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Base</w:t>
            </w:r>
          </w:p>
        </w:tc>
        <w:tc>
          <w:tcPr>
            <w:tcW w:w="1141" w:type="dxa"/>
            <w:noWrap/>
            <w:vAlign w:val="center"/>
            <w:hideMark/>
          </w:tcPr>
          <w:p w14:paraId="16957EA8" w14:textId="77777777" w:rsidR="00353F47" w:rsidRPr="00CA7F7D" w:rsidRDefault="00353F47" w:rsidP="009A0F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Meta 2016 -2019</w:t>
            </w:r>
          </w:p>
        </w:tc>
      </w:tr>
      <w:tr w:rsidR="008D2F5C" w:rsidRPr="00CA7F7D" w14:paraId="2654DAEB"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36E3E8B9"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Jornada Única </w:t>
            </w:r>
          </w:p>
        </w:tc>
        <w:tc>
          <w:tcPr>
            <w:tcW w:w="3577" w:type="dxa"/>
            <w:vMerge w:val="restart"/>
            <w:hideMark/>
          </w:tcPr>
          <w:p w14:paraId="6063C085" w14:textId="3597E83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Aumentar el tiempo de permanencia de los estudiantes en la institución educativa.  </w:t>
            </w:r>
            <w:r w:rsidRPr="00CA7F7D">
              <w:rPr>
                <w:rFonts w:ascii="Times New Roman" w:eastAsia="Times New Roman" w:hAnsi="Times New Roman" w:cs="Times New Roman"/>
                <w:color w:val="auto"/>
                <w:sz w:val="24"/>
                <w:szCs w:val="24"/>
                <w:lang w:eastAsia="es-CO"/>
              </w:rPr>
              <w:br/>
              <w:t xml:space="preserve"> </w:t>
            </w:r>
          </w:p>
        </w:tc>
        <w:tc>
          <w:tcPr>
            <w:tcW w:w="4243" w:type="dxa"/>
            <w:noWrap/>
            <w:hideMark/>
          </w:tcPr>
          <w:p w14:paraId="6DDDA93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Aulas nuevas construidas para Jornada Única.              </w:t>
            </w:r>
          </w:p>
        </w:tc>
        <w:tc>
          <w:tcPr>
            <w:tcW w:w="1263" w:type="dxa"/>
            <w:noWrap/>
            <w:hideMark/>
          </w:tcPr>
          <w:p w14:paraId="6BB0DF2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7B6E662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55512DB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72</w:t>
            </w:r>
          </w:p>
        </w:tc>
      </w:tr>
      <w:tr w:rsidR="008D2F5C" w:rsidRPr="00CA7F7D" w14:paraId="7DF4F683"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205F3DBE"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00D069B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5674FE41" w14:textId="21FFBDD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Población en edad escolar vinculada al sistema educativo. </w:t>
            </w:r>
          </w:p>
        </w:tc>
        <w:tc>
          <w:tcPr>
            <w:tcW w:w="1263" w:type="dxa"/>
            <w:noWrap/>
            <w:hideMark/>
          </w:tcPr>
          <w:p w14:paraId="614ADCDA"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Porcentaje </w:t>
            </w:r>
          </w:p>
        </w:tc>
        <w:tc>
          <w:tcPr>
            <w:tcW w:w="1023" w:type="dxa"/>
            <w:noWrap/>
            <w:hideMark/>
          </w:tcPr>
          <w:p w14:paraId="1007895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66,51</w:t>
            </w:r>
          </w:p>
        </w:tc>
        <w:tc>
          <w:tcPr>
            <w:tcW w:w="1141" w:type="dxa"/>
            <w:noWrap/>
            <w:hideMark/>
          </w:tcPr>
          <w:p w14:paraId="0C2B8E0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70</w:t>
            </w:r>
          </w:p>
        </w:tc>
      </w:tr>
      <w:tr w:rsidR="008D2F5C" w:rsidRPr="00CA7F7D" w14:paraId="722FA82D"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39A1FA79"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1612C99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69CCE405" w14:textId="28F88650"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Estudiantes beneficiados con Raciones</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Alimenticias (Almuerzo) entregadas.            </w:t>
            </w:r>
          </w:p>
        </w:tc>
        <w:tc>
          <w:tcPr>
            <w:tcW w:w="1263" w:type="dxa"/>
            <w:hideMark/>
          </w:tcPr>
          <w:p w14:paraId="7454942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hideMark/>
          </w:tcPr>
          <w:p w14:paraId="6BC5153A" w14:textId="614561FC"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1.849,00 </w:t>
            </w:r>
          </w:p>
        </w:tc>
        <w:tc>
          <w:tcPr>
            <w:tcW w:w="1141" w:type="dxa"/>
            <w:noWrap/>
            <w:hideMark/>
          </w:tcPr>
          <w:p w14:paraId="02CC4996"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5.100,00</w:t>
            </w:r>
          </w:p>
        </w:tc>
      </w:tr>
      <w:tr w:rsidR="008D2F5C" w:rsidRPr="00CA7F7D" w14:paraId="064B9E16"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2953B864"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0BD5B06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1FDDB56A" w14:textId="77B4B031"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Predios de Establecimientos Educativos</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legalizados.                    </w:t>
            </w:r>
          </w:p>
        </w:tc>
        <w:tc>
          <w:tcPr>
            <w:tcW w:w="1263" w:type="dxa"/>
            <w:noWrap/>
            <w:hideMark/>
          </w:tcPr>
          <w:p w14:paraId="1785745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75CDA08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29</w:t>
            </w:r>
          </w:p>
        </w:tc>
        <w:tc>
          <w:tcPr>
            <w:tcW w:w="1141" w:type="dxa"/>
            <w:noWrap/>
            <w:hideMark/>
          </w:tcPr>
          <w:p w14:paraId="6C9409DF"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39</w:t>
            </w:r>
          </w:p>
        </w:tc>
      </w:tr>
      <w:tr w:rsidR="008D2F5C" w:rsidRPr="00CA7F7D" w14:paraId="2D9633E3"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1DFC5F07"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Alimentación Escolar Integral </w:t>
            </w:r>
          </w:p>
        </w:tc>
        <w:tc>
          <w:tcPr>
            <w:tcW w:w="3577" w:type="dxa"/>
            <w:vMerge w:val="restart"/>
            <w:hideMark/>
          </w:tcPr>
          <w:p w14:paraId="75D64962" w14:textId="3621466F"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Contribuir con el acceso y la permanencia escolar de los niños, niñas y</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adolescentes en edad escolar.  </w:t>
            </w:r>
          </w:p>
        </w:tc>
        <w:tc>
          <w:tcPr>
            <w:tcW w:w="4243" w:type="dxa"/>
            <w:hideMark/>
          </w:tcPr>
          <w:p w14:paraId="38CA3D7F" w14:textId="01F0E241"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Raciones alimenticias de complemento entregadas.                           </w:t>
            </w:r>
          </w:p>
        </w:tc>
        <w:tc>
          <w:tcPr>
            <w:tcW w:w="1263" w:type="dxa"/>
            <w:noWrap/>
            <w:hideMark/>
          </w:tcPr>
          <w:p w14:paraId="41A60595"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1930F3CE"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9.330,00</w:t>
            </w:r>
          </w:p>
        </w:tc>
        <w:tc>
          <w:tcPr>
            <w:tcW w:w="1141" w:type="dxa"/>
            <w:noWrap/>
            <w:hideMark/>
          </w:tcPr>
          <w:p w14:paraId="0605F50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15.000,00</w:t>
            </w:r>
          </w:p>
        </w:tc>
      </w:tr>
      <w:tr w:rsidR="008D2F5C" w:rsidRPr="00CA7F7D" w14:paraId="2769BFAC"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7651483B"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274CE53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4C012FB0" w14:textId="2A339834"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Comedores escolares con mejoramiento</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de infraestructura.</w:t>
            </w:r>
          </w:p>
        </w:tc>
        <w:tc>
          <w:tcPr>
            <w:tcW w:w="1263" w:type="dxa"/>
            <w:noWrap/>
            <w:hideMark/>
          </w:tcPr>
          <w:p w14:paraId="648F5731"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6A10CDF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21BB3EED"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41540150"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1EEAFE75"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3830813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37DA8D26" w14:textId="1862BE9C"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Comedores escolares con dotación adecuada.</w:t>
            </w:r>
          </w:p>
        </w:tc>
        <w:tc>
          <w:tcPr>
            <w:tcW w:w="1263" w:type="dxa"/>
            <w:noWrap/>
            <w:hideMark/>
          </w:tcPr>
          <w:p w14:paraId="5665C70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1991BB7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06D1FFEE"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016F9195"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4EC32836"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Excelencia Docente </w:t>
            </w:r>
          </w:p>
        </w:tc>
        <w:tc>
          <w:tcPr>
            <w:tcW w:w="3577" w:type="dxa"/>
            <w:vMerge w:val="restart"/>
            <w:hideMark/>
          </w:tcPr>
          <w:p w14:paraId="2FEA8AC4" w14:textId="662BA8B1"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Mejorar los niveles de calidad de la educación por medio de procesos</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de cualificación docente.</w:t>
            </w:r>
          </w:p>
        </w:tc>
        <w:tc>
          <w:tcPr>
            <w:tcW w:w="4243" w:type="dxa"/>
            <w:hideMark/>
          </w:tcPr>
          <w:p w14:paraId="53DA514D"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roofErr w:type="gramStart"/>
            <w:r w:rsidRPr="00CA7F7D">
              <w:rPr>
                <w:rFonts w:ascii="Times New Roman" w:eastAsia="Times New Roman" w:hAnsi="Times New Roman" w:cs="Times New Roman"/>
                <w:color w:val="auto"/>
                <w:sz w:val="24"/>
                <w:szCs w:val="24"/>
                <w:lang w:eastAsia="es-CO"/>
              </w:rPr>
              <w:t>Docentes normalista</w:t>
            </w:r>
            <w:proofErr w:type="gramEnd"/>
            <w:r w:rsidRPr="00CA7F7D">
              <w:rPr>
                <w:rFonts w:ascii="Times New Roman" w:eastAsia="Times New Roman" w:hAnsi="Times New Roman" w:cs="Times New Roman"/>
                <w:color w:val="auto"/>
                <w:sz w:val="24"/>
                <w:szCs w:val="24"/>
                <w:lang w:eastAsia="es-CO"/>
              </w:rPr>
              <w:t xml:space="preserve"> con incentivos directos y de gestión.            </w:t>
            </w:r>
          </w:p>
        </w:tc>
        <w:tc>
          <w:tcPr>
            <w:tcW w:w="1263" w:type="dxa"/>
            <w:noWrap/>
            <w:hideMark/>
          </w:tcPr>
          <w:p w14:paraId="796DD77A"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05F061BA"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71E1E087"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7DDB030B"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3030C265"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99E582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AA9F0F5"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Docentes licenciados y no licenciados con </w:t>
            </w:r>
            <w:r w:rsidRPr="00CA7F7D">
              <w:rPr>
                <w:rFonts w:ascii="Times New Roman" w:eastAsia="Times New Roman" w:hAnsi="Times New Roman" w:cs="Times New Roman"/>
                <w:color w:val="auto"/>
                <w:sz w:val="24"/>
                <w:szCs w:val="24"/>
                <w:lang w:eastAsia="es-CO"/>
              </w:rPr>
              <w:br/>
              <w:t xml:space="preserve">incentivos directos y de gestión.  </w:t>
            </w:r>
          </w:p>
        </w:tc>
        <w:tc>
          <w:tcPr>
            <w:tcW w:w="1263" w:type="dxa"/>
            <w:noWrap/>
            <w:hideMark/>
          </w:tcPr>
          <w:p w14:paraId="548DBC1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5C76D849"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56545F5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w:t>
            </w:r>
          </w:p>
        </w:tc>
      </w:tr>
      <w:tr w:rsidR="008D2F5C" w:rsidRPr="00CA7F7D" w14:paraId="5B71840B"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5610A6CB"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7DBA5DE"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077139C" w14:textId="64278E0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Docentes participando en los juegos del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magisterio (fase municipal,  subregional,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departamental y nacional)</w:t>
            </w:r>
          </w:p>
        </w:tc>
        <w:tc>
          <w:tcPr>
            <w:tcW w:w="1263" w:type="dxa"/>
            <w:noWrap/>
            <w:hideMark/>
          </w:tcPr>
          <w:p w14:paraId="133818F9"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6A22BF01"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350</w:t>
            </w:r>
          </w:p>
        </w:tc>
        <w:tc>
          <w:tcPr>
            <w:tcW w:w="1141" w:type="dxa"/>
            <w:noWrap/>
            <w:hideMark/>
          </w:tcPr>
          <w:p w14:paraId="52066C31"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500</w:t>
            </w:r>
          </w:p>
        </w:tc>
      </w:tr>
      <w:tr w:rsidR="008D2F5C" w:rsidRPr="00CA7F7D" w14:paraId="1C62BFDF"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2CE37795"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2D6F63F3"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55A2C6F" w14:textId="4E97834D"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Docentes reconocidos a nivel municipal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por sus experiencias significativas en el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lastRenderedPageBreak/>
              <w:t xml:space="preserve">aula.    </w:t>
            </w:r>
          </w:p>
        </w:tc>
        <w:tc>
          <w:tcPr>
            <w:tcW w:w="1263" w:type="dxa"/>
            <w:noWrap/>
            <w:hideMark/>
          </w:tcPr>
          <w:p w14:paraId="0F6758EC"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Número</w:t>
            </w:r>
          </w:p>
        </w:tc>
        <w:tc>
          <w:tcPr>
            <w:tcW w:w="1023" w:type="dxa"/>
            <w:noWrap/>
            <w:hideMark/>
          </w:tcPr>
          <w:p w14:paraId="0ACB0ADD"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2A6C6B7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w:t>
            </w:r>
          </w:p>
        </w:tc>
      </w:tr>
      <w:tr w:rsidR="008D2F5C" w:rsidRPr="00CA7F7D" w14:paraId="696F7680"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13677E1E"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045E0FE8"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794E3F1" w14:textId="621B9011"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Sedes educativas con infraestructura adecuada de redes internas para el servicio de internet.</w:t>
            </w:r>
          </w:p>
        </w:tc>
        <w:tc>
          <w:tcPr>
            <w:tcW w:w="1263" w:type="dxa"/>
            <w:noWrap/>
            <w:hideMark/>
          </w:tcPr>
          <w:p w14:paraId="15F951E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18C87526"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5D42DEF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0826EE21"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7421FA1E"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685472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5206D577" w14:textId="0A502288"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Sedes educativas con infraestructura adecuada de redes internas para el servicio de internet.</w:t>
            </w:r>
          </w:p>
        </w:tc>
        <w:tc>
          <w:tcPr>
            <w:tcW w:w="1263" w:type="dxa"/>
            <w:noWrap/>
            <w:hideMark/>
          </w:tcPr>
          <w:p w14:paraId="6B38289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647949E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ND </w:t>
            </w:r>
          </w:p>
        </w:tc>
        <w:tc>
          <w:tcPr>
            <w:tcW w:w="1141" w:type="dxa"/>
            <w:hideMark/>
          </w:tcPr>
          <w:p w14:paraId="1C15B755"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100,00</w:t>
            </w:r>
          </w:p>
        </w:tc>
      </w:tr>
      <w:tr w:rsidR="008D2F5C" w:rsidRPr="00CA7F7D" w14:paraId="21868F07"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588A2EF2"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4837D447"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0D783E2" w14:textId="4FC16BC8"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Instituciones Educativas oficiales desarrollando proyectos ambientales</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orientados por el CIDEAM</w:t>
            </w:r>
          </w:p>
        </w:tc>
        <w:tc>
          <w:tcPr>
            <w:tcW w:w="1263" w:type="dxa"/>
            <w:noWrap/>
            <w:hideMark/>
          </w:tcPr>
          <w:p w14:paraId="06EB31A6"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Porcentaje</w:t>
            </w:r>
          </w:p>
        </w:tc>
        <w:tc>
          <w:tcPr>
            <w:tcW w:w="1023" w:type="dxa"/>
            <w:noWrap/>
            <w:hideMark/>
          </w:tcPr>
          <w:p w14:paraId="07DC57C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2B20B9D9"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w:t>
            </w:r>
          </w:p>
        </w:tc>
      </w:tr>
      <w:tr w:rsidR="008D2F5C" w:rsidRPr="00CA7F7D" w14:paraId="55C07D48"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4229C72D"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Educación Intercultural e Incluyente</w:t>
            </w:r>
          </w:p>
        </w:tc>
        <w:tc>
          <w:tcPr>
            <w:tcW w:w="3577" w:type="dxa"/>
            <w:vMerge w:val="restart"/>
            <w:hideMark/>
          </w:tcPr>
          <w:p w14:paraId="57CAD5B3" w14:textId="0B03D12C"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Fortalecer los procesos educativos para que atiendan tanto a la</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diferencia étnica y cultural, como a las potencialidades o limitaciones de nuestros</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estudiantes</w:t>
            </w:r>
          </w:p>
        </w:tc>
        <w:tc>
          <w:tcPr>
            <w:tcW w:w="4243" w:type="dxa"/>
            <w:hideMark/>
          </w:tcPr>
          <w:p w14:paraId="1B751164"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Proyectos Educativos Institucionales Comunitarios formulados                  </w:t>
            </w:r>
          </w:p>
        </w:tc>
        <w:tc>
          <w:tcPr>
            <w:tcW w:w="1263" w:type="dxa"/>
            <w:hideMark/>
          </w:tcPr>
          <w:p w14:paraId="7528E93D" w14:textId="16206D85"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3D88C70A"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ND </w:t>
            </w:r>
          </w:p>
        </w:tc>
        <w:tc>
          <w:tcPr>
            <w:tcW w:w="1141" w:type="dxa"/>
            <w:hideMark/>
          </w:tcPr>
          <w:p w14:paraId="4348AA77"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2,00</w:t>
            </w:r>
          </w:p>
        </w:tc>
      </w:tr>
      <w:tr w:rsidR="008D2F5C" w:rsidRPr="00CA7F7D" w14:paraId="5825F021"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54931C21"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2AAB0A3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7EB29200" w14:textId="7516431B"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Canastas educativas para la cátedra Afro entregadas. </w:t>
            </w:r>
          </w:p>
        </w:tc>
        <w:tc>
          <w:tcPr>
            <w:tcW w:w="1263" w:type="dxa"/>
            <w:noWrap/>
            <w:hideMark/>
          </w:tcPr>
          <w:p w14:paraId="2397FD8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18E67492"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5C12CBE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w:t>
            </w:r>
          </w:p>
        </w:tc>
      </w:tr>
      <w:tr w:rsidR="008D2F5C" w:rsidRPr="00CA7F7D" w14:paraId="6960AD26"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427A0232"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DB31AB1"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3B13F309" w14:textId="52AD7F33"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Estudiantes con Necesidades Educativas</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Especiales evaluados  y atendidos.</w:t>
            </w:r>
          </w:p>
        </w:tc>
        <w:tc>
          <w:tcPr>
            <w:tcW w:w="1263" w:type="dxa"/>
            <w:noWrap/>
            <w:hideMark/>
          </w:tcPr>
          <w:p w14:paraId="075F67F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7224B523"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824</w:t>
            </w:r>
          </w:p>
        </w:tc>
        <w:tc>
          <w:tcPr>
            <w:tcW w:w="1141" w:type="dxa"/>
            <w:noWrap/>
            <w:hideMark/>
          </w:tcPr>
          <w:p w14:paraId="0545FF5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1.500,00</w:t>
            </w:r>
          </w:p>
        </w:tc>
      </w:tr>
      <w:tr w:rsidR="008D2F5C" w:rsidRPr="00CA7F7D" w14:paraId="44DA7DC2"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3CDF8C22"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Apartadó, líder en bilingüismo</w:t>
            </w:r>
          </w:p>
        </w:tc>
        <w:tc>
          <w:tcPr>
            <w:tcW w:w="3577" w:type="dxa"/>
            <w:vMerge w:val="restart"/>
            <w:hideMark/>
          </w:tcPr>
          <w:p w14:paraId="670FBB7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Fortalecer el aprendizaje del inglés en la educación básica y media.</w:t>
            </w:r>
          </w:p>
        </w:tc>
        <w:tc>
          <w:tcPr>
            <w:tcW w:w="4243" w:type="dxa"/>
            <w:hideMark/>
          </w:tcPr>
          <w:p w14:paraId="61975FCD"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Docentes de inglés con nivel </w:t>
            </w:r>
            <w:proofErr w:type="gramStart"/>
            <w:r w:rsidRPr="00CA7F7D">
              <w:rPr>
                <w:rFonts w:ascii="Times New Roman" w:eastAsia="Times New Roman" w:hAnsi="Times New Roman" w:cs="Times New Roman"/>
                <w:color w:val="auto"/>
                <w:sz w:val="24"/>
                <w:szCs w:val="24"/>
                <w:lang w:eastAsia="es-CO"/>
              </w:rPr>
              <w:t>mínimo  B</w:t>
            </w:r>
            <w:proofErr w:type="gramEnd"/>
            <w:r w:rsidRPr="00CA7F7D">
              <w:rPr>
                <w:rFonts w:ascii="Times New Roman" w:eastAsia="Times New Roman" w:hAnsi="Times New Roman" w:cs="Times New Roman"/>
                <w:color w:val="auto"/>
                <w:sz w:val="24"/>
                <w:szCs w:val="24"/>
                <w:lang w:eastAsia="es-CO"/>
              </w:rPr>
              <w:t xml:space="preserve">2. </w:t>
            </w:r>
          </w:p>
        </w:tc>
        <w:tc>
          <w:tcPr>
            <w:tcW w:w="1263" w:type="dxa"/>
            <w:noWrap/>
            <w:hideMark/>
          </w:tcPr>
          <w:p w14:paraId="074335AF"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386F37DE"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w:t>
            </w:r>
          </w:p>
        </w:tc>
        <w:tc>
          <w:tcPr>
            <w:tcW w:w="1141" w:type="dxa"/>
            <w:noWrap/>
            <w:hideMark/>
          </w:tcPr>
          <w:p w14:paraId="1DBF097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30</w:t>
            </w:r>
          </w:p>
        </w:tc>
      </w:tr>
      <w:tr w:rsidR="008D2F5C" w:rsidRPr="00CA7F7D" w14:paraId="02882B4E"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0D17546B"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30E57A6"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68455FC8" w14:textId="3E08A726"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Estudiantes graduados del sector Oficial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con nivel B1. </w:t>
            </w:r>
          </w:p>
        </w:tc>
        <w:tc>
          <w:tcPr>
            <w:tcW w:w="1263" w:type="dxa"/>
            <w:noWrap/>
            <w:hideMark/>
          </w:tcPr>
          <w:p w14:paraId="48786BC0"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4ECA7466"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w:t>
            </w:r>
          </w:p>
        </w:tc>
        <w:tc>
          <w:tcPr>
            <w:tcW w:w="1141" w:type="dxa"/>
            <w:noWrap/>
            <w:hideMark/>
          </w:tcPr>
          <w:p w14:paraId="47E04A1E"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w:t>
            </w:r>
          </w:p>
        </w:tc>
      </w:tr>
      <w:tr w:rsidR="008D2F5C" w:rsidRPr="00CA7F7D" w14:paraId="49027208"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3CF210F9"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Apartadó, libre de analfabetismo</w:t>
            </w:r>
          </w:p>
        </w:tc>
        <w:tc>
          <w:tcPr>
            <w:tcW w:w="3577" w:type="dxa"/>
            <w:vMerge w:val="restart"/>
            <w:noWrap/>
            <w:hideMark/>
          </w:tcPr>
          <w:p w14:paraId="2D81FEC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Declarar a Apartadó Territorio Libre de analfabetismo</w:t>
            </w:r>
          </w:p>
        </w:tc>
        <w:tc>
          <w:tcPr>
            <w:tcW w:w="4243" w:type="dxa"/>
            <w:noWrap/>
            <w:hideMark/>
          </w:tcPr>
          <w:p w14:paraId="6F189686"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Personas mayores de 15 años alfabetizadas.  </w:t>
            </w:r>
          </w:p>
        </w:tc>
        <w:tc>
          <w:tcPr>
            <w:tcW w:w="1263" w:type="dxa"/>
            <w:noWrap/>
            <w:hideMark/>
          </w:tcPr>
          <w:p w14:paraId="1D537849"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263A47B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1.400,00</w:t>
            </w:r>
          </w:p>
        </w:tc>
        <w:tc>
          <w:tcPr>
            <w:tcW w:w="1141" w:type="dxa"/>
            <w:noWrap/>
            <w:hideMark/>
          </w:tcPr>
          <w:p w14:paraId="24DCE323"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5.000,00</w:t>
            </w:r>
          </w:p>
        </w:tc>
      </w:tr>
      <w:tr w:rsidR="008D2F5C" w:rsidRPr="00CA7F7D" w14:paraId="26F379B9"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7DDD7F35"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3566207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9F7898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Jóvenes y adultos matriculados en </w:t>
            </w:r>
            <w:proofErr w:type="gramStart"/>
            <w:r w:rsidRPr="00CA7F7D">
              <w:rPr>
                <w:rFonts w:ascii="Times New Roman" w:eastAsia="Times New Roman" w:hAnsi="Times New Roman" w:cs="Times New Roman"/>
                <w:color w:val="auto"/>
                <w:sz w:val="24"/>
                <w:szCs w:val="24"/>
                <w:lang w:eastAsia="es-CO"/>
              </w:rPr>
              <w:t>Ciclo  Lectivo</w:t>
            </w:r>
            <w:proofErr w:type="gramEnd"/>
            <w:r w:rsidRPr="00CA7F7D">
              <w:rPr>
                <w:rFonts w:ascii="Times New Roman" w:eastAsia="Times New Roman" w:hAnsi="Times New Roman" w:cs="Times New Roman"/>
                <w:color w:val="auto"/>
                <w:sz w:val="24"/>
                <w:szCs w:val="24"/>
                <w:lang w:eastAsia="es-CO"/>
              </w:rPr>
              <w:t xml:space="preserve"> Educación Integral 2 al 6.  </w:t>
            </w:r>
          </w:p>
        </w:tc>
        <w:tc>
          <w:tcPr>
            <w:tcW w:w="1263" w:type="dxa"/>
            <w:noWrap/>
            <w:hideMark/>
          </w:tcPr>
          <w:p w14:paraId="18650C1E"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778E9437"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2972</w:t>
            </w:r>
          </w:p>
        </w:tc>
        <w:tc>
          <w:tcPr>
            <w:tcW w:w="1141" w:type="dxa"/>
            <w:noWrap/>
            <w:hideMark/>
          </w:tcPr>
          <w:p w14:paraId="33D90076"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5.000,00</w:t>
            </w:r>
          </w:p>
        </w:tc>
      </w:tr>
      <w:tr w:rsidR="008D2F5C" w:rsidRPr="00CA7F7D" w14:paraId="54A19086"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6591734A"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Educación Inicial </w:t>
            </w:r>
          </w:p>
        </w:tc>
        <w:tc>
          <w:tcPr>
            <w:tcW w:w="3577" w:type="dxa"/>
            <w:vMerge w:val="restart"/>
            <w:hideMark/>
          </w:tcPr>
          <w:p w14:paraId="1800C9D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Promover la calidad de la educación inicial en condiciones de equidad.</w:t>
            </w:r>
          </w:p>
        </w:tc>
        <w:tc>
          <w:tcPr>
            <w:tcW w:w="4243" w:type="dxa"/>
            <w:hideMark/>
          </w:tcPr>
          <w:p w14:paraId="714CA694"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Centros de Desarrollo Infantil construidos.    </w:t>
            </w:r>
          </w:p>
        </w:tc>
        <w:tc>
          <w:tcPr>
            <w:tcW w:w="1263" w:type="dxa"/>
            <w:noWrap/>
            <w:hideMark/>
          </w:tcPr>
          <w:p w14:paraId="249F7BA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15582B5C"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w:t>
            </w:r>
          </w:p>
        </w:tc>
        <w:tc>
          <w:tcPr>
            <w:tcW w:w="1141" w:type="dxa"/>
            <w:noWrap/>
            <w:hideMark/>
          </w:tcPr>
          <w:p w14:paraId="728432E6"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w:t>
            </w:r>
          </w:p>
        </w:tc>
      </w:tr>
      <w:tr w:rsidR="008D2F5C" w:rsidRPr="00CA7F7D" w14:paraId="2A1CB42A"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55323EF8"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03A68537"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6514FA5"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Centros de Desarrollo Infantil dotados. </w:t>
            </w:r>
          </w:p>
        </w:tc>
        <w:tc>
          <w:tcPr>
            <w:tcW w:w="1263" w:type="dxa"/>
            <w:noWrap/>
            <w:hideMark/>
          </w:tcPr>
          <w:p w14:paraId="18693D6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1865E87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w:t>
            </w:r>
          </w:p>
        </w:tc>
        <w:tc>
          <w:tcPr>
            <w:tcW w:w="1141" w:type="dxa"/>
            <w:noWrap/>
            <w:hideMark/>
          </w:tcPr>
          <w:p w14:paraId="18951393"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w:t>
            </w:r>
          </w:p>
        </w:tc>
      </w:tr>
      <w:tr w:rsidR="008D2F5C" w:rsidRPr="00CA7F7D" w14:paraId="28AEB51A"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2A3866DB"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50CEB0D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24639E79" w14:textId="62272EC9"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Docentes y facilitadores que trabajan con</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primera infancia cualificados. </w:t>
            </w:r>
          </w:p>
        </w:tc>
        <w:tc>
          <w:tcPr>
            <w:tcW w:w="1263" w:type="dxa"/>
            <w:noWrap/>
            <w:hideMark/>
          </w:tcPr>
          <w:p w14:paraId="1CC3446D"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0A24D37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41D1CCE8"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w:t>
            </w:r>
          </w:p>
        </w:tc>
      </w:tr>
      <w:tr w:rsidR="008D2F5C" w:rsidRPr="00CA7F7D" w14:paraId="7D1AC119"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51667199"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Modernización de la educación </w:t>
            </w:r>
            <w:r w:rsidRPr="00CA7F7D">
              <w:rPr>
                <w:rFonts w:ascii="Times New Roman" w:eastAsia="Times New Roman" w:hAnsi="Times New Roman" w:cs="Times New Roman"/>
                <w:color w:val="auto"/>
                <w:sz w:val="24"/>
                <w:szCs w:val="24"/>
                <w:lang w:eastAsia="es-CO"/>
              </w:rPr>
              <w:lastRenderedPageBreak/>
              <w:t xml:space="preserve">media </w:t>
            </w:r>
          </w:p>
        </w:tc>
        <w:tc>
          <w:tcPr>
            <w:tcW w:w="3577" w:type="dxa"/>
            <w:vMerge w:val="restart"/>
            <w:hideMark/>
          </w:tcPr>
          <w:p w14:paraId="6220DB8A" w14:textId="326C8C02"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Mejorar la calidad en Educación Media, a través de estrategias que</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garanticen que los jóvenes tengan </w:t>
            </w:r>
            <w:r w:rsidRPr="00CA7F7D">
              <w:rPr>
                <w:rFonts w:ascii="Times New Roman" w:eastAsia="Times New Roman" w:hAnsi="Times New Roman" w:cs="Times New Roman"/>
                <w:color w:val="auto"/>
                <w:sz w:val="24"/>
                <w:szCs w:val="24"/>
                <w:lang w:eastAsia="es-CO"/>
              </w:rPr>
              <w:lastRenderedPageBreak/>
              <w:t>la oportunidad de desarrollar sus competencias</w:t>
            </w:r>
            <w:r w:rsidRPr="00CA7F7D">
              <w:rPr>
                <w:rFonts w:ascii="Times New Roman" w:eastAsia="Times New Roman" w:hAnsi="Times New Roman" w:cs="Times New Roman"/>
                <w:color w:val="auto"/>
                <w:sz w:val="24"/>
                <w:szCs w:val="24"/>
                <w:lang w:eastAsia="es-CO"/>
              </w:rPr>
              <w:br/>
              <w:t>básicas en matemáticas, ciencias y lenguaje</w:t>
            </w:r>
          </w:p>
        </w:tc>
        <w:tc>
          <w:tcPr>
            <w:tcW w:w="4243" w:type="dxa"/>
            <w:hideMark/>
          </w:tcPr>
          <w:p w14:paraId="2193189F" w14:textId="0DD97B6E"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Estudiantes beneficiados con programas de financiación para educación</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terciaria. </w:t>
            </w:r>
          </w:p>
        </w:tc>
        <w:tc>
          <w:tcPr>
            <w:tcW w:w="1263" w:type="dxa"/>
            <w:noWrap/>
            <w:hideMark/>
          </w:tcPr>
          <w:p w14:paraId="23245D49"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Número</w:t>
            </w:r>
          </w:p>
        </w:tc>
        <w:tc>
          <w:tcPr>
            <w:tcW w:w="1023" w:type="dxa"/>
            <w:noWrap/>
            <w:hideMark/>
          </w:tcPr>
          <w:p w14:paraId="451B84F9"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4BC91AED"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40</w:t>
            </w:r>
          </w:p>
        </w:tc>
      </w:tr>
      <w:tr w:rsidR="008D2F5C" w:rsidRPr="00CA7F7D" w14:paraId="3D2E8D52"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066ED578"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650019F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4FF0C324" w14:textId="7F1416EA"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Estudiantes beneficiados con la </w:t>
            </w:r>
            <w:r w:rsidRPr="00CA7F7D">
              <w:rPr>
                <w:rFonts w:ascii="Times New Roman" w:eastAsia="Times New Roman" w:hAnsi="Times New Roman" w:cs="Times New Roman"/>
                <w:color w:val="auto"/>
                <w:sz w:val="24"/>
                <w:szCs w:val="24"/>
                <w:lang w:eastAsia="es-CO"/>
              </w:rPr>
              <w:lastRenderedPageBreak/>
              <w:t>Estrategia</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NODOS-SENA.     </w:t>
            </w:r>
          </w:p>
        </w:tc>
        <w:tc>
          <w:tcPr>
            <w:tcW w:w="1263" w:type="dxa"/>
            <w:noWrap/>
            <w:hideMark/>
          </w:tcPr>
          <w:p w14:paraId="627B0E93"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 xml:space="preserve">Número </w:t>
            </w:r>
          </w:p>
        </w:tc>
        <w:tc>
          <w:tcPr>
            <w:tcW w:w="1023" w:type="dxa"/>
            <w:noWrap/>
            <w:hideMark/>
          </w:tcPr>
          <w:p w14:paraId="25EAF6B8"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200</w:t>
            </w:r>
          </w:p>
        </w:tc>
        <w:tc>
          <w:tcPr>
            <w:tcW w:w="1141" w:type="dxa"/>
            <w:hideMark/>
          </w:tcPr>
          <w:p w14:paraId="4207B81A"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1.000,00 </w:t>
            </w:r>
          </w:p>
        </w:tc>
      </w:tr>
      <w:tr w:rsidR="008D2F5C" w:rsidRPr="00CA7F7D" w14:paraId="15CD46A0"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3DF04E64"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46FC36B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54CC8D0F" w14:textId="40C014E8"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Estudiantes beneficiados con Articulación de la media técnica.</w:t>
            </w:r>
          </w:p>
        </w:tc>
        <w:tc>
          <w:tcPr>
            <w:tcW w:w="1263" w:type="dxa"/>
            <w:noWrap/>
            <w:hideMark/>
          </w:tcPr>
          <w:p w14:paraId="464C4C38"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7814DD07"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80</w:t>
            </w:r>
          </w:p>
        </w:tc>
        <w:tc>
          <w:tcPr>
            <w:tcW w:w="1141" w:type="dxa"/>
            <w:noWrap/>
            <w:hideMark/>
          </w:tcPr>
          <w:p w14:paraId="537049D5"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1.000,00</w:t>
            </w:r>
          </w:p>
        </w:tc>
      </w:tr>
      <w:tr w:rsidR="008D2F5C" w:rsidRPr="00CA7F7D" w14:paraId="055EF710"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7F1B1E38"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4E635017"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53046509" w14:textId="731F2D4B"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Plan estratégico de </w:t>
            </w:r>
            <w:proofErr w:type="gramStart"/>
            <w:r w:rsidRPr="00CA7F7D">
              <w:rPr>
                <w:rFonts w:ascii="Times New Roman" w:eastAsia="Times New Roman" w:hAnsi="Times New Roman" w:cs="Times New Roman"/>
                <w:color w:val="auto"/>
                <w:sz w:val="24"/>
                <w:szCs w:val="24"/>
                <w:lang w:eastAsia="es-CO"/>
              </w:rPr>
              <w:t>articulación  educativa</w:t>
            </w:r>
            <w:proofErr w:type="gramEnd"/>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socializado e implementado. </w:t>
            </w:r>
          </w:p>
        </w:tc>
        <w:tc>
          <w:tcPr>
            <w:tcW w:w="1263" w:type="dxa"/>
            <w:noWrap/>
            <w:hideMark/>
          </w:tcPr>
          <w:p w14:paraId="6AA4EC93"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5414A93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37AD1081"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w:t>
            </w:r>
          </w:p>
        </w:tc>
      </w:tr>
      <w:tr w:rsidR="008D2F5C" w:rsidRPr="00CA7F7D" w14:paraId="6115B803"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2738DE41"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En Apartadó, leer es nuestro cuento </w:t>
            </w:r>
          </w:p>
        </w:tc>
        <w:tc>
          <w:tcPr>
            <w:tcW w:w="3577" w:type="dxa"/>
            <w:vMerge w:val="restart"/>
            <w:hideMark/>
          </w:tcPr>
          <w:p w14:paraId="4BB33B5B" w14:textId="2D0DA019"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Mejorar las habilidades en lectura y escritura de estudiantes de</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educación preescolar, básica y media.</w:t>
            </w:r>
          </w:p>
        </w:tc>
        <w:tc>
          <w:tcPr>
            <w:tcW w:w="4243" w:type="dxa"/>
            <w:hideMark/>
          </w:tcPr>
          <w:p w14:paraId="35F8E06F" w14:textId="29A26313"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Establecimientos Educativos de Jornada Única que cumplen anualmente con el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proyecto Pásate a la Biblioteca Escolar.</w:t>
            </w:r>
          </w:p>
        </w:tc>
        <w:tc>
          <w:tcPr>
            <w:tcW w:w="1263" w:type="dxa"/>
            <w:noWrap/>
            <w:hideMark/>
          </w:tcPr>
          <w:p w14:paraId="27C6DC04"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12F34931"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w:t>
            </w:r>
          </w:p>
        </w:tc>
        <w:tc>
          <w:tcPr>
            <w:tcW w:w="1141" w:type="dxa"/>
            <w:noWrap/>
            <w:hideMark/>
          </w:tcPr>
          <w:p w14:paraId="1A4B981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w:t>
            </w:r>
          </w:p>
        </w:tc>
      </w:tr>
      <w:tr w:rsidR="008D2F5C" w:rsidRPr="00CA7F7D" w14:paraId="64051440"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19414440"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77E41A12"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noWrap/>
            <w:hideMark/>
          </w:tcPr>
          <w:p w14:paraId="04C9280B"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Bibliotecas escolares con infraestructura adecuada y con dotación. </w:t>
            </w:r>
          </w:p>
        </w:tc>
        <w:tc>
          <w:tcPr>
            <w:tcW w:w="1263" w:type="dxa"/>
            <w:noWrap/>
            <w:hideMark/>
          </w:tcPr>
          <w:p w14:paraId="3411D91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2BC1BF1D"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7</w:t>
            </w:r>
          </w:p>
        </w:tc>
        <w:tc>
          <w:tcPr>
            <w:tcW w:w="1141" w:type="dxa"/>
            <w:noWrap/>
            <w:hideMark/>
          </w:tcPr>
          <w:p w14:paraId="42CD9620"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15</w:t>
            </w:r>
          </w:p>
        </w:tc>
      </w:tr>
      <w:tr w:rsidR="008D2F5C" w:rsidRPr="00CA7F7D" w14:paraId="5AF269DF"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31E6D828"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7FFF4880"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hideMark/>
          </w:tcPr>
          <w:p w14:paraId="7F8D4BC2" w14:textId="55BFA7CB"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Bibliotecas escolares con personal idóneo contratado. </w:t>
            </w:r>
          </w:p>
        </w:tc>
        <w:tc>
          <w:tcPr>
            <w:tcW w:w="1263" w:type="dxa"/>
            <w:noWrap/>
            <w:hideMark/>
          </w:tcPr>
          <w:p w14:paraId="6AA05C04"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24F7001D"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32CC1946"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w:t>
            </w:r>
          </w:p>
        </w:tc>
      </w:tr>
      <w:tr w:rsidR="008D2F5C" w:rsidRPr="00CA7F7D" w14:paraId="6CC6BC86"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val="restart"/>
            <w:hideMark/>
          </w:tcPr>
          <w:p w14:paraId="20D468E1" w14:textId="77777777" w:rsidR="00353F47" w:rsidRPr="00CA7F7D" w:rsidRDefault="00353F47" w:rsidP="009A0F66">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Educación Terciaria</w:t>
            </w:r>
          </w:p>
        </w:tc>
        <w:tc>
          <w:tcPr>
            <w:tcW w:w="3577" w:type="dxa"/>
            <w:vMerge w:val="restart"/>
            <w:hideMark/>
          </w:tcPr>
          <w:p w14:paraId="0FC8438D" w14:textId="68B5E6D2"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Contar en el municipio con un sistema de educación terciaria que</w:t>
            </w:r>
            <w:r w:rsidR="006C6339">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reconozca la importancia de las instituciones de enseñanza públicas y privadas</w:t>
            </w:r>
          </w:p>
        </w:tc>
        <w:tc>
          <w:tcPr>
            <w:tcW w:w="4243" w:type="dxa"/>
            <w:hideMark/>
          </w:tcPr>
          <w:p w14:paraId="10D43A76" w14:textId="5D0F77C8"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Establecimientos Educativos para el</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Trabajo y Desarrollo Humano asesorados</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y asistidos para que sean certificados en</w:t>
            </w:r>
            <w:r w:rsidR="009A0F66">
              <w:rPr>
                <w:rFonts w:ascii="Times New Roman" w:eastAsia="Times New Roman" w:hAnsi="Times New Roman" w:cs="Times New Roman"/>
                <w:color w:val="auto"/>
                <w:sz w:val="24"/>
                <w:szCs w:val="24"/>
                <w:lang w:eastAsia="es-CO"/>
              </w:rPr>
              <w:t xml:space="preserve"> </w:t>
            </w:r>
            <w:r w:rsidRPr="00CA7F7D">
              <w:rPr>
                <w:rFonts w:ascii="Times New Roman" w:eastAsia="Times New Roman" w:hAnsi="Times New Roman" w:cs="Times New Roman"/>
                <w:color w:val="auto"/>
                <w:sz w:val="24"/>
                <w:szCs w:val="24"/>
                <w:lang w:eastAsia="es-CO"/>
              </w:rPr>
              <w:t xml:space="preserve">Normas Técnicas de Calidad.   </w:t>
            </w:r>
          </w:p>
        </w:tc>
        <w:tc>
          <w:tcPr>
            <w:tcW w:w="1263" w:type="dxa"/>
            <w:noWrap/>
            <w:hideMark/>
          </w:tcPr>
          <w:p w14:paraId="38D38A39"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266A7FE1"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5</w:t>
            </w:r>
          </w:p>
        </w:tc>
        <w:tc>
          <w:tcPr>
            <w:tcW w:w="1141" w:type="dxa"/>
            <w:noWrap/>
            <w:hideMark/>
          </w:tcPr>
          <w:p w14:paraId="5EB8A60A"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12</w:t>
            </w:r>
          </w:p>
        </w:tc>
      </w:tr>
      <w:tr w:rsidR="008D2F5C" w:rsidRPr="00CA7F7D" w14:paraId="4C4BBD85"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1F3B5A4A"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43039B3B"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noWrap/>
            <w:hideMark/>
          </w:tcPr>
          <w:p w14:paraId="7C66F1C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Estudiantes beneficiados por alerta temprana. </w:t>
            </w:r>
          </w:p>
        </w:tc>
        <w:tc>
          <w:tcPr>
            <w:tcW w:w="1263" w:type="dxa"/>
            <w:noWrap/>
            <w:hideMark/>
          </w:tcPr>
          <w:p w14:paraId="14578810"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Porcentaje </w:t>
            </w:r>
          </w:p>
        </w:tc>
        <w:tc>
          <w:tcPr>
            <w:tcW w:w="1023" w:type="dxa"/>
            <w:noWrap/>
            <w:hideMark/>
          </w:tcPr>
          <w:p w14:paraId="7D0B9D02"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419355B4"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w:t>
            </w:r>
          </w:p>
        </w:tc>
      </w:tr>
      <w:tr w:rsidR="008D2F5C" w:rsidRPr="00CA7F7D" w14:paraId="64DBEDB5" w14:textId="77777777" w:rsidTr="009A0F66">
        <w:trPr>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10B27D12"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2A74E8A4"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noWrap/>
            <w:hideMark/>
          </w:tcPr>
          <w:p w14:paraId="620DB1E5"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Estudiantes que ingresan a la educación  terciaria.</w:t>
            </w:r>
          </w:p>
        </w:tc>
        <w:tc>
          <w:tcPr>
            <w:tcW w:w="1263" w:type="dxa"/>
            <w:noWrap/>
            <w:hideMark/>
          </w:tcPr>
          <w:p w14:paraId="426E819F"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246F8C07"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ND</w:t>
            </w:r>
          </w:p>
        </w:tc>
        <w:tc>
          <w:tcPr>
            <w:tcW w:w="1141" w:type="dxa"/>
            <w:noWrap/>
            <w:hideMark/>
          </w:tcPr>
          <w:p w14:paraId="665BA528" w14:textId="77777777" w:rsidR="00353F47" w:rsidRPr="00CA7F7D" w:rsidRDefault="00353F47" w:rsidP="009A0F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2000</w:t>
            </w:r>
          </w:p>
        </w:tc>
      </w:tr>
      <w:tr w:rsidR="008D2F5C" w:rsidRPr="00CA7F7D" w14:paraId="0E4E9EE8" w14:textId="77777777" w:rsidTr="009A0F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3" w:type="dxa"/>
            <w:vMerge/>
            <w:hideMark/>
          </w:tcPr>
          <w:p w14:paraId="643B3475" w14:textId="77777777" w:rsidR="00353F47" w:rsidRPr="00CA7F7D" w:rsidRDefault="00353F47" w:rsidP="009A0F66">
            <w:pPr>
              <w:rPr>
                <w:rFonts w:ascii="Times New Roman" w:eastAsia="Times New Roman" w:hAnsi="Times New Roman" w:cs="Times New Roman"/>
                <w:color w:val="auto"/>
                <w:sz w:val="24"/>
                <w:szCs w:val="24"/>
                <w:lang w:eastAsia="es-CO"/>
              </w:rPr>
            </w:pPr>
          </w:p>
        </w:tc>
        <w:tc>
          <w:tcPr>
            <w:tcW w:w="3577" w:type="dxa"/>
            <w:vMerge/>
            <w:hideMark/>
          </w:tcPr>
          <w:p w14:paraId="4E58686F"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4243" w:type="dxa"/>
            <w:noWrap/>
            <w:hideMark/>
          </w:tcPr>
          <w:p w14:paraId="30AB54CC"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Segunda etapa de la Universidad de Antioquia construida. </w:t>
            </w:r>
          </w:p>
        </w:tc>
        <w:tc>
          <w:tcPr>
            <w:tcW w:w="1263" w:type="dxa"/>
            <w:noWrap/>
            <w:hideMark/>
          </w:tcPr>
          <w:p w14:paraId="37E0F438"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Número </w:t>
            </w:r>
          </w:p>
        </w:tc>
        <w:tc>
          <w:tcPr>
            <w:tcW w:w="1023" w:type="dxa"/>
            <w:noWrap/>
            <w:hideMark/>
          </w:tcPr>
          <w:p w14:paraId="4C05E794"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0</w:t>
            </w:r>
          </w:p>
        </w:tc>
        <w:tc>
          <w:tcPr>
            <w:tcW w:w="1141" w:type="dxa"/>
            <w:noWrap/>
            <w:hideMark/>
          </w:tcPr>
          <w:p w14:paraId="1991ED70" w14:textId="77777777" w:rsidR="00353F47" w:rsidRPr="00CA7F7D" w:rsidRDefault="00353F47" w:rsidP="009A0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w:t>
            </w:r>
          </w:p>
        </w:tc>
      </w:tr>
    </w:tbl>
    <w:p w14:paraId="28D55631" w14:textId="3D06552E" w:rsidR="006A7D39" w:rsidRPr="006A7D39" w:rsidRDefault="00353F47" w:rsidP="006A7D39">
      <w:pPr>
        <w:spacing w:line="360" w:lineRule="auto"/>
        <w:ind w:left="709" w:hanging="709"/>
        <w:rPr>
          <w:rFonts w:ascii="Times New Roman" w:hAnsi="Times New Roman" w:cs="Times New Roman"/>
          <w:sz w:val="20"/>
          <w:szCs w:val="20"/>
        </w:rPr>
      </w:pPr>
      <w:r w:rsidRPr="006A7D39">
        <w:rPr>
          <w:rFonts w:ascii="Times New Roman" w:hAnsi="Times New Roman" w:cs="Times New Roman"/>
          <w:b/>
          <w:sz w:val="20"/>
          <w:szCs w:val="20"/>
        </w:rPr>
        <w:t xml:space="preserve">Fuente: </w:t>
      </w:r>
      <w:r w:rsidR="006D23FD" w:rsidRPr="002A2105">
        <w:rPr>
          <w:rFonts w:ascii="Times New Roman" w:hAnsi="Times New Roman" w:cs="Times New Roman"/>
          <w:sz w:val="20"/>
          <w:szCs w:val="24"/>
        </w:rPr>
        <w:t xml:space="preserve">Arteaga, E. (2016). </w:t>
      </w:r>
      <w:r w:rsidR="006D23FD" w:rsidRPr="002A2105">
        <w:rPr>
          <w:rFonts w:ascii="Times New Roman" w:hAnsi="Times New Roman" w:cs="Times New Roman"/>
          <w:i/>
          <w:sz w:val="20"/>
          <w:szCs w:val="24"/>
        </w:rPr>
        <w:t>Plan de desarrollo territorial de Apartadó, Obras para la paz, 2016-2019</w:t>
      </w:r>
      <w:r w:rsidR="006D23FD">
        <w:rPr>
          <w:rFonts w:ascii="Times New Roman" w:hAnsi="Times New Roman" w:cs="Times New Roman"/>
          <w:sz w:val="20"/>
          <w:szCs w:val="24"/>
        </w:rPr>
        <w:t>.</w:t>
      </w:r>
      <w:r w:rsidR="006D23FD" w:rsidRPr="002A2105">
        <w:rPr>
          <w:rFonts w:ascii="Times New Roman" w:hAnsi="Times New Roman" w:cs="Times New Roman"/>
          <w:sz w:val="20"/>
          <w:szCs w:val="24"/>
        </w:rPr>
        <w:t xml:space="preserve"> </w:t>
      </w:r>
      <w:r w:rsidR="006D23FD">
        <w:rPr>
          <w:rFonts w:ascii="Times New Roman" w:hAnsi="Times New Roman" w:cs="Times New Roman"/>
          <w:sz w:val="20"/>
          <w:szCs w:val="24"/>
        </w:rPr>
        <w:t xml:space="preserve">Recuperado de </w:t>
      </w:r>
      <w:r w:rsidR="006D23FD" w:rsidRPr="006D23FD">
        <w:rPr>
          <w:rFonts w:ascii="Times New Roman" w:hAnsi="Times New Roman" w:cs="Times New Roman"/>
          <w:sz w:val="20"/>
          <w:szCs w:val="24"/>
        </w:rPr>
        <w:t>https://goo.gl/es38Nq</w:t>
      </w:r>
      <w:r w:rsidR="006D23FD" w:rsidRPr="002A2105">
        <w:rPr>
          <w:rFonts w:ascii="Times New Roman" w:hAnsi="Times New Roman" w:cs="Times New Roman"/>
          <w:sz w:val="20"/>
          <w:szCs w:val="24"/>
        </w:rPr>
        <w:t>.</w:t>
      </w:r>
    </w:p>
    <w:p w14:paraId="6020C379" w14:textId="77777777" w:rsidR="00B96FC2" w:rsidRPr="00CA7F7D" w:rsidRDefault="00B96FC2" w:rsidP="00CA7F7D">
      <w:pPr>
        <w:spacing w:after="0" w:line="480" w:lineRule="auto"/>
        <w:rPr>
          <w:rFonts w:ascii="Times New Roman" w:hAnsi="Times New Roman" w:cs="Times New Roman"/>
          <w:b/>
          <w:sz w:val="24"/>
          <w:szCs w:val="24"/>
        </w:rPr>
      </w:pPr>
    </w:p>
    <w:p w14:paraId="63F7E3E1" w14:textId="77777777" w:rsidR="00B96FC2" w:rsidRPr="00CA7F7D" w:rsidRDefault="00B96FC2" w:rsidP="00CA7F7D">
      <w:pPr>
        <w:spacing w:after="0" w:line="480" w:lineRule="auto"/>
        <w:rPr>
          <w:rFonts w:ascii="Times New Roman" w:hAnsi="Times New Roman" w:cs="Times New Roman"/>
          <w:b/>
          <w:sz w:val="24"/>
          <w:szCs w:val="24"/>
        </w:rPr>
        <w:sectPr w:rsidR="00B96FC2" w:rsidRPr="00CA7F7D" w:rsidSect="00CA7F7D">
          <w:pgSz w:w="15840" w:h="12240" w:orient="landscape"/>
          <w:pgMar w:top="1440" w:right="1440" w:bottom="1440" w:left="1440" w:header="708" w:footer="708" w:gutter="0"/>
          <w:cols w:space="708"/>
          <w:docGrid w:linePitch="360"/>
        </w:sectPr>
      </w:pPr>
    </w:p>
    <w:p w14:paraId="00BC2EE0" w14:textId="348507C4" w:rsidR="00B96FC2" w:rsidRPr="00CA7F7D" w:rsidRDefault="001A52C2" w:rsidP="001A52C2">
      <w:pPr>
        <w:pStyle w:val="Prrafodelista"/>
        <w:spacing w:before="0" w:after="0"/>
        <w:ind w:firstLine="0"/>
        <w:contextualSpacing w:val="0"/>
        <w:jc w:val="left"/>
        <w:outlineLvl w:val="1"/>
        <w:rPr>
          <w:b/>
          <w:szCs w:val="24"/>
        </w:rPr>
      </w:pPr>
      <w:bookmarkStart w:id="79" w:name="_Toc495919838"/>
      <w:r>
        <w:rPr>
          <w:b/>
          <w:szCs w:val="24"/>
        </w:rPr>
        <w:lastRenderedPageBreak/>
        <w:t xml:space="preserve">4.5. </w:t>
      </w:r>
      <w:r w:rsidR="00B96FC2" w:rsidRPr="00CA7F7D">
        <w:rPr>
          <w:b/>
          <w:szCs w:val="24"/>
        </w:rPr>
        <w:t xml:space="preserve">Foros </w:t>
      </w:r>
      <w:r w:rsidR="00247506">
        <w:rPr>
          <w:b/>
          <w:szCs w:val="24"/>
        </w:rPr>
        <w:t>e</w:t>
      </w:r>
      <w:r w:rsidR="00B96FC2" w:rsidRPr="00CA7F7D">
        <w:rPr>
          <w:b/>
          <w:szCs w:val="24"/>
        </w:rPr>
        <w:t>ducativos</w:t>
      </w:r>
      <w:bookmarkEnd w:id="79"/>
    </w:p>
    <w:p w14:paraId="289C6A81" w14:textId="6E716913" w:rsidR="00E0095D" w:rsidRPr="00CA7F7D" w:rsidRDefault="00E0095D" w:rsidP="00C0127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Los foros educativos tienen como propósito generar reflexiones en torno a l mejoramiento de la formación pre-escolar, básica y media del país.   El Ministerio de Educación </w:t>
      </w:r>
      <w:r w:rsidR="00A90351" w:rsidRPr="00CA7F7D">
        <w:rPr>
          <w:rFonts w:ascii="Times New Roman" w:hAnsi="Times New Roman" w:cs="Times New Roman"/>
          <w:sz w:val="24"/>
          <w:szCs w:val="24"/>
        </w:rPr>
        <w:t>Nacional es</w:t>
      </w:r>
      <w:r w:rsidRPr="00CA7F7D">
        <w:rPr>
          <w:rFonts w:ascii="Times New Roman" w:hAnsi="Times New Roman" w:cs="Times New Roman"/>
          <w:sz w:val="24"/>
          <w:szCs w:val="24"/>
        </w:rPr>
        <w:t xml:space="preserve"> quien convoca, preside y genera las orientaciones metodológicas para los foros municipales, departamentales que llevan sus conclusiones al foro educativo nacional. </w:t>
      </w:r>
      <w:r w:rsidR="00FF655D" w:rsidRPr="00CA7F7D">
        <w:rPr>
          <w:rFonts w:ascii="Times New Roman" w:hAnsi="Times New Roman" w:cs="Times New Roman"/>
          <w:sz w:val="24"/>
          <w:szCs w:val="24"/>
        </w:rPr>
        <w:t xml:space="preserve"> La metodología de los foros educativos se basa en la selección de experiencias significativas en torno a los ejes temáticos propuestos por el MEN.  No concluye con acciones que puedan luego incorporarse a los PEM. </w:t>
      </w:r>
      <w:r w:rsidR="004E07EB" w:rsidRPr="00CA7F7D">
        <w:rPr>
          <w:rFonts w:ascii="Times New Roman" w:hAnsi="Times New Roman" w:cs="Times New Roman"/>
          <w:sz w:val="24"/>
          <w:szCs w:val="24"/>
        </w:rPr>
        <w:t xml:space="preserve">Se presenta a continuación una descripción de los interrogantes y propósitos de cada uno de los foros que se realizaron durante la vigencia </w:t>
      </w:r>
      <w:r w:rsidR="00844D1D" w:rsidRPr="00CA7F7D">
        <w:rPr>
          <w:rFonts w:ascii="Times New Roman" w:hAnsi="Times New Roman" w:cs="Times New Roman"/>
          <w:sz w:val="24"/>
          <w:szCs w:val="24"/>
        </w:rPr>
        <w:t>del PEM</w:t>
      </w:r>
      <w:r w:rsidR="004E07EB" w:rsidRPr="00CA7F7D">
        <w:rPr>
          <w:rFonts w:ascii="Times New Roman" w:hAnsi="Times New Roman" w:cs="Times New Roman"/>
          <w:sz w:val="24"/>
          <w:szCs w:val="24"/>
        </w:rPr>
        <w:t xml:space="preserve">. </w:t>
      </w:r>
    </w:p>
    <w:p w14:paraId="1B88341F" w14:textId="1021FE4F" w:rsidR="00034EB5" w:rsidRPr="00C01276" w:rsidRDefault="00C01276" w:rsidP="00D409A7">
      <w:pPr>
        <w:pStyle w:val="Descripcin"/>
        <w:spacing w:before="100" w:after="0"/>
        <w:rPr>
          <w:rFonts w:ascii="Times New Roman" w:hAnsi="Times New Roman" w:cs="Times New Roman"/>
          <w:b/>
          <w:i w:val="0"/>
          <w:color w:val="auto"/>
          <w:sz w:val="24"/>
          <w:szCs w:val="24"/>
        </w:rPr>
      </w:pPr>
      <w:bookmarkStart w:id="80" w:name="_Toc495335749"/>
      <w:bookmarkStart w:id="81" w:name="_Toc495919704"/>
      <w:r w:rsidRPr="00C01276">
        <w:rPr>
          <w:rFonts w:ascii="Times New Roman" w:hAnsi="Times New Roman" w:cs="Times New Roman"/>
          <w:b/>
          <w:i w:val="0"/>
          <w:color w:val="auto"/>
          <w:sz w:val="24"/>
          <w:szCs w:val="24"/>
        </w:rPr>
        <w:t xml:space="preserve">Tabla </w:t>
      </w:r>
      <w:r w:rsidRPr="00C01276">
        <w:rPr>
          <w:rFonts w:ascii="Times New Roman" w:hAnsi="Times New Roman" w:cs="Times New Roman"/>
          <w:b/>
          <w:i w:val="0"/>
          <w:color w:val="auto"/>
          <w:sz w:val="24"/>
          <w:szCs w:val="24"/>
        </w:rPr>
        <w:fldChar w:fldCharType="begin"/>
      </w:r>
      <w:r w:rsidRPr="00C01276">
        <w:rPr>
          <w:rFonts w:ascii="Times New Roman" w:hAnsi="Times New Roman" w:cs="Times New Roman"/>
          <w:b/>
          <w:i w:val="0"/>
          <w:color w:val="auto"/>
          <w:sz w:val="24"/>
          <w:szCs w:val="24"/>
        </w:rPr>
        <w:instrText xml:space="preserve"> SEQ Tabla \* ARABIC </w:instrText>
      </w:r>
      <w:r w:rsidRPr="00C01276">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14</w:t>
      </w:r>
      <w:r w:rsidRPr="00C01276">
        <w:rPr>
          <w:rFonts w:ascii="Times New Roman" w:hAnsi="Times New Roman" w:cs="Times New Roman"/>
          <w:b/>
          <w:i w:val="0"/>
          <w:color w:val="auto"/>
          <w:sz w:val="24"/>
          <w:szCs w:val="24"/>
        </w:rPr>
        <w:fldChar w:fldCharType="end"/>
      </w:r>
      <w:r w:rsidRPr="00C01276">
        <w:rPr>
          <w:rFonts w:ascii="Times New Roman" w:hAnsi="Times New Roman" w:cs="Times New Roman"/>
          <w:b/>
          <w:i w:val="0"/>
          <w:color w:val="auto"/>
          <w:sz w:val="24"/>
          <w:szCs w:val="24"/>
        </w:rPr>
        <w:t xml:space="preserve">. </w:t>
      </w:r>
      <w:r w:rsidR="00034EB5" w:rsidRPr="00C01276">
        <w:rPr>
          <w:rFonts w:ascii="Times New Roman" w:hAnsi="Times New Roman" w:cs="Times New Roman"/>
          <w:b/>
          <w:i w:val="0"/>
          <w:color w:val="FFFFFF" w:themeColor="background1"/>
          <w:sz w:val="24"/>
          <w:szCs w:val="24"/>
        </w:rPr>
        <w:t>Foros educativos, 2010-2016</w:t>
      </w:r>
      <w:bookmarkEnd w:id="80"/>
      <w:r w:rsidRPr="00C01276">
        <w:rPr>
          <w:rFonts w:ascii="Times New Roman" w:hAnsi="Times New Roman" w:cs="Times New Roman"/>
          <w:b/>
          <w:i w:val="0"/>
          <w:color w:val="FFFFFF" w:themeColor="background1"/>
          <w:sz w:val="24"/>
          <w:szCs w:val="24"/>
        </w:rPr>
        <w:t>.</w:t>
      </w:r>
      <w:bookmarkEnd w:id="81"/>
    </w:p>
    <w:p w14:paraId="5E7B4502" w14:textId="1B1239D7" w:rsidR="00C01276" w:rsidRPr="00C01276" w:rsidRDefault="00C01276" w:rsidP="00C01276">
      <w:pPr>
        <w:pStyle w:val="Descripcin"/>
        <w:spacing w:after="100"/>
        <w:rPr>
          <w:rFonts w:ascii="Times New Roman" w:hAnsi="Times New Roman" w:cs="Times New Roman"/>
          <w:b/>
          <w:color w:val="auto"/>
          <w:sz w:val="24"/>
          <w:szCs w:val="24"/>
        </w:rPr>
      </w:pPr>
      <w:r w:rsidRPr="00C01276">
        <w:rPr>
          <w:rFonts w:ascii="Times New Roman" w:hAnsi="Times New Roman" w:cs="Times New Roman"/>
          <w:b/>
          <w:color w:val="auto"/>
          <w:sz w:val="24"/>
          <w:szCs w:val="24"/>
        </w:rPr>
        <w:t>Foros educativos, 2010-2016.</w:t>
      </w:r>
    </w:p>
    <w:tbl>
      <w:tblPr>
        <w:tblStyle w:val="Tabladecuadrcula6concolores1"/>
        <w:tblW w:w="0" w:type="auto"/>
        <w:tblLook w:val="04A0" w:firstRow="1" w:lastRow="0" w:firstColumn="1" w:lastColumn="0" w:noHBand="0" w:noVBand="1"/>
      </w:tblPr>
      <w:tblGrid>
        <w:gridCol w:w="817"/>
        <w:gridCol w:w="8011"/>
      </w:tblGrid>
      <w:tr w:rsidR="00034EB5" w:rsidRPr="00CA7F7D" w14:paraId="1EF77276" w14:textId="77777777" w:rsidTr="00112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34444D4"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 xml:space="preserve">Año </w:t>
            </w:r>
          </w:p>
        </w:tc>
        <w:tc>
          <w:tcPr>
            <w:tcW w:w="8011" w:type="dxa"/>
          </w:tcPr>
          <w:p w14:paraId="7D11625D" w14:textId="77777777" w:rsidR="00034EB5" w:rsidRPr="00CA7F7D" w:rsidRDefault="00034EB5" w:rsidP="00C0127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 xml:space="preserve">Temática foro educativo </w:t>
            </w:r>
          </w:p>
        </w:tc>
      </w:tr>
      <w:tr w:rsidR="00034EB5" w:rsidRPr="00CA7F7D" w14:paraId="4F039FC3" w14:textId="77777777" w:rsidTr="00112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EEE945"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2016</w:t>
            </w:r>
          </w:p>
        </w:tc>
        <w:tc>
          <w:tcPr>
            <w:tcW w:w="8011" w:type="dxa"/>
          </w:tcPr>
          <w:p w14:paraId="0977ABB9" w14:textId="77777777" w:rsidR="00034EB5" w:rsidRPr="00CA7F7D" w:rsidRDefault="00034EB5" w:rsidP="00C012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 xml:space="preserve">Ambiente escolar </w:t>
            </w:r>
          </w:p>
        </w:tc>
      </w:tr>
      <w:tr w:rsidR="00034EB5" w:rsidRPr="00CA7F7D" w14:paraId="6F80A45B" w14:textId="77777777" w:rsidTr="001125EA">
        <w:tc>
          <w:tcPr>
            <w:cnfStyle w:val="001000000000" w:firstRow="0" w:lastRow="0" w:firstColumn="1" w:lastColumn="0" w:oddVBand="0" w:evenVBand="0" w:oddHBand="0" w:evenHBand="0" w:firstRowFirstColumn="0" w:firstRowLastColumn="0" w:lastRowFirstColumn="0" w:lastRowLastColumn="0"/>
            <w:tcW w:w="817" w:type="dxa"/>
          </w:tcPr>
          <w:p w14:paraId="5914E796"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2015</w:t>
            </w:r>
          </w:p>
        </w:tc>
        <w:tc>
          <w:tcPr>
            <w:tcW w:w="8011" w:type="dxa"/>
          </w:tcPr>
          <w:p w14:paraId="120546FA" w14:textId="77777777" w:rsidR="00034EB5" w:rsidRPr="00CA7F7D" w:rsidRDefault="00034EB5" w:rsidP="00C012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 xml:space="preserve">Mejores prácticas de aula </w:t>
            </w:r>
          </w:p>
        </w:tc>
      </w:tr>
      <w:tr w:rsidR="00034EB5" w:rsidRPr="00CA7F7D" w14:paraId="2450E59A" w14:textId="77777777" w:rsidTr="00112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2E3876"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2014</w:t>
            </w:r>
          </w:p>
        </w:tc>
        <w:tc>
          <w:tcPr>
            <w:tcW w:w="8011" w:type="dxa"/>
          </w:tcPr>
          <w:p w14:paraId="4938D504" w14:textId="77777777" w:rsidR="00034EB5" w:rsidRPr="00CA7F7D" w:rsidRDefault="00034EB5" w:rsidP="00C012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Ciudadanos matemáticamente competentes.</w:t>
            </w:r>
          </w:p>
        </w:tc>
      </w:tr>
      <w:tr w:rsidR="00034EB5" w:rsidRPr="00CA7F7D" w14:paraId="294957E8" w14:textId="77777777" w:rsidTr="001125EA">
        <w:tc>
          <w:tcPr>
            <w:cnfStyle w:val="001000000000" w:firstRow="0" w:lastRow="0" w:firstColumn="1" w:lastColumn="0" w:oddVBand="0" w:evenVBand="0" w:oddHBand="0" w:evenHBand="0" w:firstRowFirstColumn="0" w:firstRowLastColumn="0" w:lastRowFirstColumn="0" w:lastRowLastColumn="0"/>
            <w:tcW w:w="817" w:type="dxa"/>
          </w:tcPr>
          <w:p w14:paraId="4E85150B"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2013</w:t>
            </w:r>
          </w:p>
        </w:tc>
        <w:tc>
          <w:tcPr>
            <w:tcW w:w="8011" w:type="dxa"/>
          </w:tcPr>
          <w:p w14:paraId="62852780" w14:textId="77777777" w:rsidR="00034EB5" w:rsidRPr="00CA7F7D" w:rsidRDefault="00034EB5" w:rsidP="00C012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Modernización De La Educación Media Y Tránsito A La Educación Terciaria</w:t>
            </w:r>
          </w:p>
        </w:tc>
      </w:tr>
      <w:tr w:rsidR="00034EB5" w:rsidRPr="00CA7F7D" w14:paraId="02E51754" w14:textId="77777777" w:rsidTr="00112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BE232A"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2012</w:t>
            </w:r>
          </w:p>
        </w:tc>
        <w:tc>
          <w:tcPr>
            <w:tcW w:w="8011" w:type="dxa"/>
          </w:tcPr>
          <w:p w14:paraId="0257F1D5" w14:textId="77777777" w:rsidR="00034EB5" w:rsidRPr="00CA7F7D" w:rsidRDefault="00034EB5" w:rsidP="00C012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Retos y contribuciones del sector educativo frente al fortalecimiento de la ciudadanía, a partir de los desafíos que plantean la democracia y la convivencia pacífica</w:t>
            </w:r>
          </w:p>
        </w:tc>
      </w:tr>
      <w:tr w:rsidR="00034EB5" w:rsidRPr="00CA7F7D" w14:paraId="542FA19C" w14:textId="77777777" w:rsidTr="001125EA">
        <w:tc>
          <w:tcPr>
            <w:cnfStyle w:val="001000000000" w:firstRow="0" w:lastRow="0" w:firstColumn="1" w:lastColumn="0" w:oddVBand="0" w:evenVBand="0" w:oddHBand="0" w:evenHBand="0" w:firstRowFirstColumn="0" w:firstRowLastColumn="0" w:lastRowFirstColumn="0" w:lastRowLastColumn="0"/>
            <w:tcW w:w="817" w:type="dxa"/>
          </w:tcPr>
          <w:p w14:paraId="29BCA5AB"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2011</w:t>
            </w:r>
          </w:p>
        </w:tc>
        <w:tc>
          <w:tcPr>
            <w:tcW w:w="8011" w:type="dxa"/>
          </w:tcPr>
          <w:p w14:paraId="452C6BC8" w14:textId="77777777" w:rsidR="00034EB5" w:rsidRPr="00CA7F7D" w:rsidRDefault="00034EB5" w:rsidP="00C012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Trasformación de la calidad educativa Plan Sectorial de Educación 2010 - 2014</w:t>
            </w:r>
          </w:p>
        </w:tc>
      </w:tr>
      <w:tr w:rsidR="00034EB5" w:rsidRPr="00CA7F7D" w14:paraId="42418018" w14:textId="77777777" w:rsidTr="00112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257C23A" w14:textId="77777777" w:rsidR="00034EB5" w:rsidRPr="00CA7F7D" w:rsidRDefault="00034EB5" w:rsidP="00C01276">
            <w:pPr>
              <w:rPr>
                <w:rFonts w:ascii="Times New Roman" w:hAnsi="Times New Roman" w:cs="Times New Roman"/>
                <w:color w:val="auto"/>
                <w:sz w:val="24"/>
                <w:szCs w:val="24"/>
              </w:rPr>
            </w:pPr>
            <w:r w:rsidRPr="00CA7F7D">
              <w:rPr>
                <w:rFonts w:ascii="Times New Roman" w:hAnsi="Times New Roman" w:cs="Times New Roman"/>
                <w:color w:val="auto"/>
                <w:sz w:val="24"/>
                <w:szCs w:val="24"/>
              </w:rPr>
              <w:t>2010</w:t>
            </w:r>
          </w:p>
        </w:tc>
        <w:tc>
          <w:tcPr>
            <w:tcW w:w="8011" w:type="dxa"/>
          </w:tcPr>
          <w:p w14:paraId="3BC2FBC5" w14:textId="77777777" w:rsidR="00034EB5" w:rsidRPr="00CA7F7D" w:rsidRDefault="00034EB5" w:rsidP="00C012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Aprendiendo con el Bicentenario</w:t>
            </w:r>
          </w:p>
        </w:tc>
      </w:tr>
    </w:tbl>
    <w:p w14:paraId="1EF0EB86" w14:textId="77777777" w:rsidR="00034EB5" w:rsidRPr="00CA7F7D" w:rsidRDefault="00034EB5" w:rsidP="00CA7F7D">
      <w:pPr>
        <w:spacing w:after="0" w:line="480" w:lineRule="auto"/>
        <w:rPr>
          <w:rFonts w:ascii="Times New Roman" w:hAnsi="Times New Roman" w:cs="Times New Roman"/>
          <w:sz w:val="24"/>
          <w:szCs w:val="24"/>
        </w:rPr>
      </w:pPr>
    </w:p>
    <w:p w14:paraId="1F404A75" w14:textId="1DFEF805" w:rsidR="00D13D00" w:rsidRPr="00CA7F7D" w:rsidRDefault="00C01276" w:rsidP="00C01276">
      <w:pPr>
        <w:pStyle w:val="Prrafodelista"/>
        <w:keepNext/>
        <w:spacing w:before="0" w:after="0"/>
        <w:ind w:firstLine="720"/>
        <w:contextualSpacing w:val="0"/>
        <w:jc w:val="left"/>
        <w:outlineLvl w:val="2"/>
        <w:rPr>
          <w:szCs w:val="24"/>
        </w:rPr>
      </w:pPr>
      <w:bookmarkStart w:id="82" w:name="_Toc495919839"/>
      <w:r>
        <w:rPr>
          <w:b/>
          <w:szCs w:val="24"/>
        </w:rPr>
        <w:lastRenderedPageBreak/>
        <w:t xml:space="preserve">4.5.1. </w:t>
      </w:r>
      <w:r w:rsidR="00E41897" w:rsidRPr="00CA7F7D">
        <w:rPr>
          <w:b/>
          <w:szCs w:val="24"/>
        </w:rPr>
        <w:t xml:space="preserve">Foro educativo 2010: </w:t>
      </w:r>
      <w:r>
        <w:rPr>
          <w:b/>
          <w:szCs w:val="24"/>
        </w:rPr>
        <w:t xml:space="preserve">aprendiendo con el bicentenario. </w:t>
      </w:r>
      <w:r w:rsidR="00E41897" w:rsidRPr="00CA7F7D">
        <w:rPr>
          <w:szCs w:val="24"/>
        </w:rPr>
        <w:t>El   Ministerio de Educación Nacional en el documento orientador plantea tres interrogantes para como ejes de discusión para las reflexiones locales</w:t>
      </w:r>
      <w:r w:rsidR="00E41897" w:rsidRPr="00CA7F7D">
        <w:rPr>
          <w:szCs w:val="24"/>
          <w:u w:val="single"/>
        </w:rPr>
        <w:t>:</w:t>
      </w:r>
      <w:proofErr w:type="gramStart"/>
      <w:r w:rsidR="00E41897" w:rsidRPr="00CA7F7D">
        <w:rPr>
          <w:szCs w:val="24"/>
          <w:u w:val="single"/>
        </w:rPr>
        <w:t xml:space="preserve">  </w:t>
      </w:r>
      <w:r w:rsidR="00202CA0" w:rsidRPr="00CA7F7D">
        <w:rPr>
          <w:szCs w:val="24"/>
          <w:u w:val="single"/>
        </w:rPr>
        <w:t xml:space="preserve"> </w:t>
      </w:r>
      <w:r w:rsidR="00202CA0" w:rsidRPr="00CA7F7D">
        <w:rPr>
          <w:i/>
          <w:szCs w:val="24"/>
          <w:u w:val="single"/>
        </w:rPr>
        <w:t>¿</w:t>
      </w:r>
      <w:proofErr w:type="gramEnd"/>
      <w:r w:rsidR="00202CA0" w:rsidRPr="00CA7F7D">
        <w:rPr>
          <w:i/>
          <w:szCs w:val="24"/>
          <w:u w:val="single"/>
        </w:rPr>
        <w:t>Cómo se ha transformado la enseñanza y el aprendizaje?, ¿Cómo se han transformado las instituciones educativas?,</w:t>
      </w:r>
      <w:r w:rsidR="00202CA0" w:rsidRPr="00CA7F7D">
        <w:rPr>
          <w:szCs w:val="24"/>
        </w:rPr>
        <w:t xml:space="preserve"> ¿Cómo se relaciona la educación con la transformación de la familia y la sociedad?  A través de estos ejes se esperaban alcanzar los siguientes objetivos</w:t>
      </w:r>
      <w:r w:rsidR="00D13D00" w:rsidRPr="00CA7F7D">
        <w:rPr>
          <w:szCs w:val="24"/>
        </w:rPr>
        <w:t xml:space="preserve"> </w:t>
      </w:r>
      <w:r w:rsidR="00A014F9" w:rsidRPr="00CA7F7D">
        <w:rPr>
          <w:noProof/>
          <w:szCs w:val="24"/>
        </w:rPr>
        <w:t>(</w:t>
      </w:r>
      <w:r w:rsidR="00A014F9">
        <w:rPr>
          <w:noProof/>
          <w:szCs w:val="24"/>
        </w:rPr>
        <w:t>MEN, 2010</w:t>
      </w:r>
      <w:r w:rsidR="00CC02CE">
        <w:rPr>
          <w:noProof/>
          <w:szCs w:val="24"/>
        </w:rPr>
        <w:t>b</w:t>
      </w:r>
      <w:r w:rsidR="00A014F9">
        <w:rPr>
          <w:noProof/>
          <w:szCs w:val="24"/>
        </w:rPr>
        <w:t>, p</w:t>
      </w:r>
      <w:r w:rsidR="00A014F9" w:rsidRPr="00CA7F7D">
        <w:rPr>
          <w:noProof/>
          <w:szCs w:val="24"/>
        </w:rPr>
        <w:t>. 6)</w:t>
      </w:r>
      <w:r w:rsidR="00A014F9">
        <w:rPr>
          <w:noProof/>
          <w:szCs w:val="24"/>
        </w:rPr>
        <w:t>.</w:t>
      </w:r>
      <w:bookmarkEnd w:id="82"/>
    </w:p>
    <w:p w14:paraId="2AC9AB3D" w14:textId="77777777" w:rsidR="00202CA0" w:rsidRPr="00CA7F7D" w:rsidRDefault="00202CA0" w:rsidP="00C01276">
      <w:pPr>
        <w:pStyle w:val="Prrafodelista"/>
        <w:numPr>
          <w:ilvl w:val="0"/>
          <w:numId w:val="11"/>
        </w:numPr>
        <w:spacing w:before="0" w:after="0"/>
        <w:ind w:firstLine="720"/>
        <w:contextualSpacing w:val="0"/>
        <w:jc w:val="left"/>
        <w:rPr>
          <w:szCs w:val="24"/>
        </w:rPr>
      </w:pPr>
      <w:r w:rsidRPr="00CA7F7D">
        <w:rPr>
          <w:szCs w:val="24"/>
        </w:rPr>
        <w:t>Visibilizar los avances en los tres ejes mencionados a través de las prácticas docentes y a los diferentes actores del sector educativo</w:t>
      </w:r>
    </w:p>
    <w:p w14:paraId="43B4331F" w14:textId="77777777" w:rsidR="00D13D00" w:rsidRPr="00CA7F7D" w:rsidRDefault="00202CA0" w:rsidP="00C01276">
      <w:pPr>
        <w:pStyle w:val="Prrafodelista"/>
        <w:numPr>
          <w:ilvl w:val="0"/>
          <w:numId w:val="11"/>
        </w:numPr>
        <w:spacing w:before="0" w:after="0"/>
        <w:ind w:firstLine="720"/>
        <w:contextualSpacing w:val="0"/>
        <w:jc w:val="left"/>
        <w:rPr>
          <w:szCs w:val="24"/>
        </w:rPr>
      </w:pPr>
      <w:r w:rsidRPr="00CA7F7D">
        <w:rPr>
          <w:szCs w:val="24"/>
        </w:rPr>
        <w:t>Evidenciar los logros obtenidos y los retos que aún tenemos para consolidar un sistema educativo de calidad integrado desde la primera infancia hasta la educación superior.</w:t>
      </w:r>
    </w:p>
    <w:p w14:paraId="7D0C7227" w14:textId="77777777" w:rsidR="00C175D2" w:rsidRPr="00CA7F7D" w:rsidRDefault="00202CA0" w:rsidP="00C01276">
      <w:pPr>
        <w:pStyle w:val="Prrafodelista"/>
        <w:numPr>
          <w:ilvl w:val="0"/>
          <w:numId w:val="11"/>
        </w:numPr>
        <w:spacing w:before="0" w:after="0"/>
        <w:ind w:firstLine="720"/>
        <w:contextualSpacing w:val="0"/>
        <w:jc w:val="left"/>
        <w:rPr>
          <w:b/>
          <w:szCs w:val="24"/>
        </w:rPr>
      </w:pPr>
      <w:r w:rsidRPr="00CA7F7D">
        <w:rPr>
          <w:szCs w:val="24"/>
        </w:rPr>
        <w:t>En el marco de las conmemoraciones internacionales del Bicentenario, ampliar la discusión con experiencias y reflexiones de otros países latinoamericanos en torno al mejoramiento de la calidad.</w:t>
      </w:r>
      <w:r w:rsidR="00D13D00" w:rsidRPr="00CA7F7D">
        <w:rPr>
          <w:b/>
          <w:szCs w:val="24"/>
        </w:rPr>
        <w:t xml:space="preserve"> </w:t>
      </w:r>
    </w:p>
    <w:p w14:paraId="287D6213" w14:textId="69789496" w:rsidR="006824EF" w:rsidRPr="00CA7F7D" w:rsidRDefault="003801B2" w:rsidP="005D1859">
      <w:pPr>
        <w:pStyle w:val="Prrafodelista"/>
        <w:keepNext/>
        <w:spacing w:before="200" w:after="0"/>
        <w:ind w:firstLine="720"/>
        <w:contextualSpacing w:val="0"/>
        <w:jc w:val="left"/>
        <w:outlineLvl w:val="2"/>
        <w:rPr>
          <w:szCs w:val="24"/>
        </w:rPr>
      </w:pPr>
      <w:bookmarkStart w:id="83" w:name="_Toc495919840"/>
      <w:r>
        <w:rPr>
          <w:b/>
          <w:szCs w:val="24"/>
        </w:rPr>
        <w:t xml:space="preserve">4.5.2. </w:t>
      </w:r>
      <w:r w:rsidR="00BF2AF9" w:rsidRPr="00CA7F7D">
        <w:rPr>
          <w:b/>
          <w:szCs w:val="24"/>
        </w:rPr>
        <w:t xml:space="preserve">Foro educativo 2011: Trasformación de la calidad educativa Plan Sectorial de Educación 2010 </w:t>
      </w:r>
      <w:r w:rsidR="00867AE5" w:rsidRPr="00CA7F7D">
        <w:rPr>
          <w:b/>
          <w:szCs w:val="24"/>
        </w:rPr>
        <w:t>–</w:t>
      </w:r>
      <w:r w:rsidR="00BF2AF9" w:rsidRPr="00CA7F7D">
        <w:rPr>
          <w:b/>
          <w:szCs w:val="24"/>
        </w:rPr>
        <w:t xml:space="preserve"> 2014</w:t>
      </w:r>
      <w:r w:rsidR="008D17B2">
        <w:rPr>
          <w:b/>
          <w:szCs w:val="24"/>
        </w:rPr>
        <w:t xml:space="preserve">. </w:t>
      </w:r>
      <w:r w:rsidR="001E20A0" w:rsidRPr="00CA7F7D">
        <w:rPr>
          <w:szCs w:val="24"/>
        </w:rPr>
        <w:t xml:space="preserve">Este año no contó con preguntas problemáticas, tuvo como propósito </w:t>
      </w:r>
      <w:r w:rsidR="00975A96" w:rsidRPr="00CA7F7D">
        <w:rPr>
          <w:szCs w:val="24"/>
        </w:rPr>
        <w:t>general lograr</w:t>
      </w:r>
      <w:r w:rsidR="001E20A0" w:rsidRPr="00CA7F7D">
        <w:rPr>
          <w:szCs w:val="24"/>
        </w:rPr>
        <w:t xml:space="preserve"> la apropiación e implementación de las estrategias definidas en el plan sectorial de educación 2010-2014. </w:t>
      </w:r>
      <w:r w:rsidR="00975A96" w:rsidRPr="00CA7F7D">
        <w:rPr>
          <w:szCs w:val="24"/>
        </w:rPr>
        <w:t xml:space="preserve">  La metodología de trabajo de este foro estuvo en torno a mesas de trabajo con las siguientes temáticas de discusión:</w:t>
      </w:r>
      <w:bookmarkEnd w:id="83"/>
      <w:r w:rsidR="00975A96" w:rsidRPr="00CA7F7D">
        <w:rPr>
          <w:szCs w:val="24"/>
        </w:rPr>
        <w:t xml:space="preserve"> </w:t>
      </w:r>
    </w:p>
    <w:p w14:paraId="0071F151" w14:textId="77777777" w:rsidR="00CE56F7" w:rsidRPr="00CA7F7D" w:rsidRDefault="00975A96" w:rsidP="005D1859">
      <w:pPr>
        <w:pStyle w:val="Prrafodelista"/>
        <w:numPr>
          <w:ilvl w:val="0"/>
          <w:numId w:val="12"/>
        </w:numPr>
        <w:spacing w:before="0" w:after="0"/>
        <w:ind w:firstLine="720"/>
        <w:contextualSpacing w:val="0"/>
        <w:jc w:val="left"/>
        <w:rPr>
          <w:szCs w:val="24"/>
        </w:rPr>
      </w:pPr>
      <w:r w:rsidRPr="00CA7F7D">
        <w:rPr>
          <w:szCs w:val="24"/>
        </w:rPr>
        <w:t>Brindar educación de calidad en el marco de una atención Integral a la Primera Infancia.</w:t>
      </w:r>
    </w:p>
    <w:p w14:paraId="2B0B64EC" w14:textId="77777777" w:rsidR="00CE56F7" w:rsidRPr="00CA7F7D" w:rsidRDefault="00975A96" w:rsidP="005D1859">
      <w:pPr>
        <w:pStyle w:val="Prrafodelista"/>
        <w:numPr>
          <w:ilvl w:val="0"/>
          <w:numId w:val="12"/>
        </w:numPr>
        <w:spacing w:before="0" w:after="0"/>
        <w:ind w:firstLine="720"/>
        <w:contextualSpacing w:val="0"/>
        <w:jc w:val="left"/>
        <w:rPr>
          <w:szCs w:val="24"/>
        </w:rPr>
      </w:pPr>
      <w:r w:rsidRPr="00CA7F7D">
        <w:rPr>
          <w:szCs w:val="24"/>
        </w:rPr>
        <w:t>Mejorar la Calidad de la Educación</w:t>
      </w:r>
      <w:r w:rsidR="00CE56F7" w:rsidRPr="00CA7F7D">
        <w:rPr>
          <w:szCs w:val="24"/>
        </w:rPr>
        <w:t xml:space="preserve"> en preescolar, básica y media.</w:t>
      </w:r>
    </w:p>
    <w:p w14:paraId="0053C670" w14:textId="77777777" w:rsidR="00CE56F7" w:rsidRPr="00CA7F7D" w:rsidRDefault="00CE56F7" w:rsidP="005D1859">
      <w:pPr>
        <w:pStyle w:val="Prrafodelista"/>
        <w:numPr>
          <w:ilvl w:val="0"/>
          <w:numId w:val="12"/>
        </w:numPr>
        <w:spacing w:before="0" w:after="0"/>
        <w:ind w:firstLine="720"/>
        <w:contextualSpacing w:val="0"/>
        <w:jc w:val="left"/>
        <w:rPr>
          <w:szCs w:val="24"/>
        </w:rPr>
      </w:pPr>
      <w:r w:rsidRPr="00CA7F7D">
        <w:rPr>
          <w:szCs w:val="24"/>
        </w:rPr>
        <w:lastRenderedPageBreak/>
        <w:t>M</w:t>
      </w:r>
      <w:r w:rsidR="00975A96" w:rsidRPr="00CA7F7D">
        <w:rPr>
          <w:szCs w:val="24"/>
        </w:rPr>
        <w:t xml:space="preserve">ejorar la Calidad de la Educación y Disminuir las brechas de acceso y permanencia en educación superior, formación para el trabajo y el desarrollo humano. </w:t>
      </w:r>
    </w:p>
    <w:p w14:paraId="27A1BBE7" w14:textId="77777777" w:rsidR="00CE56F7" w:rsidRPr="00CA7F7D" w:rsidRDefault="00975A96" w:rsidP="005D1859">
      <w:pPr>
        <w:pStyle w:val="Prrafodelista"/>
        <w:numPr>
          <w:ilvl w:val="0"/>
          <w:numId w:val="12"/>
        </w:numPr>
        <w:spacing w:before="0" w:after="0"/>
        <w:ind w:firstLine="720"/>
        <w:contextualSpacing w:val="0"/>
        <w:jc w:val="left"/>
        <w:rPr>
          <w:szCs w:val="24"/>
        </w:rPr>
      </w:pPr>
      <w:r w:rsidRPr="00CA7F7D">
        <w:rPr>
          <w:szCs w:val="24"/>
        </w:rPr>
        <w:t xml:space="preserve">Disminuir las brechas de acceso y permanencia para la educación preescolar, básica y media. </w:t>
      </w:r>
    </w:p>
    <w:p w14:paraId="0DCFD82C" w14:textId="77777777" w:rsidR="00CE56F7" w:rsidRPr="00CA7F7D" w:rsidRDefault="00975A96" w:rsidP="005D1859">
      <w:pPr>
        <w:pStyle w:val="Prrafodelista"/>
        <w:numPr>
          <w:ilvl w:val="0"/>
          <w:numId w:val="12"/>
        </w:numPr>
        <w:spacing w:before="0" w:after="0"/>
        <w:ind w:firstLine="720"/>
        <w:contextualSpacing w:val="0"/>
        <w:jc w:val="left"/>
        <w:rPr>
          <w:szCs w:val="24"/>
        </w:rPr>
      </w:pPr>
      <w:r w:rsidRPr="00CA7F7D">
        <w:rPr>
          <w:szCs w:val="24"/>
        </w:rPr>
        <w:t xml:space="preserve">Educar con pertinencia e incorporar innovación en la Educación. </w:t>
      </w:r>
    </w:p>
    <w:p w14:paraId="65F00BEF" w14:textId="79A4D957" w:rsidR="00975A96" w:rsidRPr="00CA7F7D" w:rsidRDefault="00975A96" w:rsidP="005D1859">
      <w:pPr>
        <w:pStyle w:val="Prrafodelista"/>
        <w:numPr>
          <w:ilvl w:val="0"/>
          <w:numId w:val="12"/>
        </w:numPr>
        <w:spacing w:before="0" w:after="0"/>
        <w:ind w:firstLine="720"/>
        <w:contextualSpacing w:val="0"/>
        <w:jc w:val="left"/>
        <w:rPr>
          <w:szCs w:val="24"/>
        </w:rPr>
      </w:pPr>
      <w:r w:rsidRPr="00CA7F7D">
        <w:rPr>
          <w:szCs w:val="24"/>
        </w:rPr>
        <w:t>Fortalecer la Gestión del Sector Educativo como Modelo de Eficiencia y Transparencia.</w:t>
      </w:r>
    </w:p>
    <w:p w14:paraId="4A0F2056" w14:textId="020F6C0D" w:rsidR="00477222" w:rsidRPr="00CA7F7D" w:rsidRDefault="00477222" w:rsidP="005D1859">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Al finalizar el foro se   generó el </w:t>
      </w:r>
      <w:r w:rsidR="00867AE5" w:rsidRPr="00CA7F7D">
        <w:rPr>
          <w:rFonts w:ascii="Times New Roman" w:hAnsi="Times New Roman" w:cs="Times New Roman"/>
          <w:sz w:val="24"/>
          <w:szCs w:val="24"/>
        </w:rPr>
        <w:t>acuerdo: “Por</w:t>
      </w:r>
      <w:r w:rsidRPr="00CA7F7D">
        <w:rPr>
          <w:rFonts w:ascii="Times New Roman" w:hAnsi="Times New Roman" w:cs="Times New Roman"/>
          <w:sz w:val="24"/>
          <w:szCs w:val="24"/>
        </w:rPr>
        <w:t xml:space="preserve"> una Educación de Calidad Regional”, </w:t>
      </w:r>
      <w:r w:rsidR="00867AE5" w:rsidRPr="00CA7F7D">
        <w:rPr>
          <w:rFonts w:ascii="Times New Roman" w:hAnsi="Times New Roman" w:cs="Times New Roman"/>
          <w:sz w:val="24"/>
          <w:szCs w:val="24"/>
        </w:rPr>
        <w:t>con base en</w:t>
      </w:r>
      <w:r w:rsidRPr="00CA7F7D">
        <w:rPr>
          <w:rFonts w:ascii="Times New Roman" w:hAnsi="Times New Roman" w:cs="Times New Roman"/>
          <w:sz w:val="24"/>
          <w:szCs w:val="24"/>
        </w:rPr>
        <w:t xml:space="preserve"> las </w:t>
      </w:r>
      <w:r w:rsidR="00867AE5" w:rsidRPr="00CA7F7D">
        <w:rPr>
          <w:rFonts w:ascii="Times New Roman" w:hAnsi="Times New Roman" w:cs="Times New Roman"/>
          <w:sz w:val="24"/>
          <w:szCs w:val="24"/>
        </w:rPr>
        <w:t>metas y</w:t>
      </w:r>
      <w:r w:rsidRPr="00CA7F7D">
        <w:rPr>
          <w:rFonts w:ascii="Times New Roman" w:hAnsi="Times New Roman" w:cs="Times New Roman"/>
          <w:sz w:val="24"/>
          <w:szCs w:val="24"/>
        </w:rPr>
        <w:t xml:space="preserve"> acciones regionales producto de las mesas de traba</w:t>
      </w:r>
      <w:r w:rsidR="008D17B2">
        <w:rPr>
          <w:rFonts w:ascii="Times New Roman" w:hAnsi="Times New Roman" w:cs="Times New Roman"/>
          <w:sz w:val="24"/>
          <w:szCs w:val="24"/>
        </w:rPr>
        <w:t xml:space="preserve">jo del foro educativo nacional </w:t>
      </w:r>
      <w:r w:rsidR="008D17B2" w:rsidRPr="008D17B2">
        <w:rPr>
          <w:rFonts w:ascii="Times New Roman" w:hAnsi="Times New Roman" w:cs="Times New Roman"/>
          <w:sz w:val="24"/>
          <w:szCs w:val="24"/>
        </w:rPr>
        <w:t>(MEN, 2011).</w:t>
      </w:r>
    </w:p>
    <w:p w14:paraId="0B0EB080" w14:textId="34ADCE24" w:rsidR="009C0225" w:rsidRPr="00CA7F7D" w:rsidRDefault="006D7B7E" w:rsidP="006D7B7E">
      <w:pPr>
        <w:pStyle w:val="Prrafodelista"/>
        <w:keepNext/>
        <w:spacing w:before="200" w:after="0"/>
        <w:ind w:firstLine="720"/>
        <w:contextualSpacing w:val="0"/>
        <w:jc w:val="left"/>
        <w:outlineLvl w:val="2"/>
        <w:rPr>
          <w:bCs/>
          <w:spacing w:val="-8"/>
          <w:szCs w:val="24"/>
        </w:rPr>
      </w:pPr>
      <w:bookmarkStart w:id="84" w:name="_Toc495919841"/>
      <w:r>
        <w:rPr>
          <w:b/>
          <w:szCs w:val="24"/>
        </w:rPr>
        <w:t xml:space="preserve">4.5.3. </w:t>
      </w:r>
      <w:r w:rsidR="00867AE5" w:rsidRPr="00CA7F7D">
        <w:rPr>
          <w:b/>
          <w:szCs w:val="24"/>
        </w:rPr>
        <w:t>Foro educativo 201</w:t>
      </w:r>
      <w:r w:rsidR="00E62764">
        <w:rPr>
          <w:b/>
          <w:szCs w:val="24"/>
        </w:rPr>
        <w:t>2: formación para la ciudadanía</w:t>
      </w:r>
      <w:r>
        <w:rPr>
          <w:szCs w:val="24"/>
        </w:rPr>
        <w:t>.</w:t>
      </w:r>
      <w:r w:rsidR="00E62764">
        <w:rPr>
          <w:szCs w:val="24"/>
        </w:rPr>
        <w:t xml:space="preserve"> </w:t>
      </w:r>
      <w:r w:rsidR="003D58B3" w:rsidRPr="00CA7F7D">
        <w:rPr>
          <w:szCs w:val="24"/>
        </w:rPr>
        <w:t xml:space="preserve">Nuevamente se retoman los ejes temáticos a través de preguntas problemáticas: </w:t>
      </w:r>
      <w:r w:rsidR="003D58B3" w:rsidRPr="00CA7F7D">
        <w:rPr>
          <w:bCs/>
          <w:spacing w:val="-8"/>
          <w:szCs w:val="24"/>
        </w:rPr>
        <w:t>¿Cuáles son los retos que le imponen las condiciones sociales, la democracia y la convivencia a los ciudadanos colombianos?</w:t>
      </w:r>
      <w:r w:rsidR="009C0225" w:rsidRPr="00CA7F7D">
        <w:rPr>
          <w:bCs/>
          <w:spacing w:val="-8"/>
          <w:szCs w:val="24"/>
        </w:rPr>
        <w:t xml:space="preserve"> ¿Cuáles son las contribuciones del sector educativo a la formación para la ciudadanía? ¿Cómo se involucran la familia y la sociedad en la formación para la ciudadanía, dentro del marco de su corresponsabilidad?</w:t>
      </w:r>
      <w:bookmarkEnd w:id="84"/>
      <w:r w:rsidR="0081498C" w:rsidRPr="00CA7F7D">
        <w:rPr>
          <w:bCs/>
          <w:spacing w:val="-8"/>
          <w:szCs w:val="24"/>
        </w:rPr>
        <w:t xml:space="preserve"> </w:t>
      </w:r>
    </w:p>
    <w:p w14:paraId="077207E0" w14:textId="293B321B" w:rsidR="0081498C" w:rsidRPr="00CA7F7D" w:rsidRDefault="0081498C" w:rsidP="006D7B7E">
      <w:pPr>
        <w:shd w:val="clear" w:color="auto" w:fill="FFFFFF"/>
        <w:spacing w:after="0" w:line="480" w:lineRule="auto"/>
        <w:ind w:firstLine="720"/>
        <w:rPr>
          <w:rFonts w:ascii="Times New Roman" w:eastAsia="Times New Roman" w:hAnsi="Times New Roman" w:cs="Times New Roman"/>
          <w:sz w:val="24"/>
          <w:szCs w:val="24"/>
          <w:lang w:eastAsia="es-CO"/>
        </w:rPr>
      </w:pPr>
      <w:r w:rsidRPr="00CA7F7D">
        <w:rPr>
          <w:rFonts w:ascii="Times New Roman" w:hAnsi="Times New Roman" w:cs="Times New Roman"/>
          <w:bCs/>
          <w:spacing w:val="-8"/>
          <w:sz w:val="24"/>
          <w:szCs w:val="24"/>
        </w:rPr>
        <w:t>A partir de los ejes enunciados se pretendió dar cumplimiento al objetivo de Identificar</w:t>
      </w:r>
      <w:r w:rsidRPr="00CA7F7D">
        <w:rPr>
          <w:rFonts w:ascii="Times New Roman" w:eastAsia="Times New Roman" w:hAnsi="Times New Roman" w:cs="Times New Roman"/>
          <w:sz w:val="24"/>
          <w:szCs w:val="24"/>
          <w:lang w:eastAsia="es-CO"/>
        </w:rPr>
        <w:t xml:space="preserve"> los retos que las condiciones sociales, la democracia y la convivencia </w:t>
      </w:r>
      <w:proofErr w:type="gramStart"/>
      <w:r w:rsidRPr="00CA7F7D">
        <w:rPr>
          <w:rFonts w:ascii="Times New Roman" w:eastAsia="Times New Roman" w:hAnsi="Times New Roman" w:cs="Times New Roman"/>
          <w:sz w:val="24"/>
          <w:szCs w:val="24"/>
          <w:lang w:eastAsia="es-CO"/>
        </w:rPr>
        <w:t>le</w:t>
      </w:r>
      <w:proofErr w:type="gramEnd"/>
      <w:r w:rsidRPr="00CA7F7D">
        <w:rPr>
          <w:rFonts w:ascii="Times New Roman" w:eastAsia="Times New Roman" w:hAnsi="Times New Roman" w:cs="Times New Roman"/>
          <w:sz w:val="24"/>
          <w:szCs w:val="24"/>
          <w:lang w:eastAsia="es-CO"/>
        </w:rPr>
        <w:t xml:space="preserve"> imponen a los ciudadanos colombianos para al ejercicio de la ciudadanía y </w:t>
      </w:r>
      <w:r w:rsidR="009627F0" w:rsidRPr="00CA7F7D">
        <w:rPr>
          <w:rFonts w:ascii="Times New Roman" w:eastAsia="Times New Roman" w:hAnsi="Times New Roman" w:cs="Times New Roman"/>
          <w:sz w:val="24"/>
          <w:szCs w:val="24"/>
          <w:lang w:eastAsia="es-CO"/>
        </w:rPr>
        <w:t>visibilizar las</w:t>
      </w:r>
      <w:r w:rsidRPr="00CA7F7D">
        <w:rPr>
          <w:rFonts w:ascii="Times New Roman" w:eastAsia="Times New Roman" w:hAnsi="Times New Roman" w:cs="Times New Roman"/>
          <w:sz w:val="24"/>
          <w:szCs w:val="24"/>
          <w:lang w:eastAsia="es-CO"/>
        </w:rPr>
        <w:t xml:space="preserve"> lecciones aprendidas para </w:t>
      </w:r>
      <w:r w:rsidR="00D32A39" w:rsidRPr="00CA7F7D">
        <w:rPr>
          <w:rFonts w:ascii="Times New Roman" w:eastAsia="Times New Roman" w:hAnsi="Times New Roman" w:cs="Times New Roman"/>
          <w:sz w:val="24"/>
          <w:szCs w:val="24"/>
          <w:lang w:eastAsia="es-CO"/>
        </w:rPr>
        <w:t>asumir los</w:t>
      </w:r>
      <w:r w:rsidRPr="00CA7F7D">
        <w:rPr>
          <w:rFonts w:ascii="Times New Roman" w:eastAsia="Times New Roman" w:hAnsi="Times New Roman" w:cs="Times New Roman"/>
          <w:sz w:val="24"/>
          <w:szCs w:val="24"/>
          <w:lang w:eastAsia="es-CO"/>
        </w:rPr>
        <w:t xml:space="preserve"> nuevos retos de la formac</w:t>
      </w:r>
      <w:r w:rsidR="00E9562B">
        <w:rPr>
          <w:rFonts w:ascii="Times New Roman" w:eastAsia="Times New Roman" w:hAnsi="Times New Roman" w:cs="Times New Roman"/>
          <w:sz w:val="24"/>
          <w:szCs w:val="24"/>
          <w:lang w:eastAsia="es-CO"/>
        </w:rPr>
        <w:t>ión para la ciudadanía (MEN</w:t>
      </w:r>
      <w:r w:rsidR="00E9562B" w:rsidRPr="00E9562B">
        <w:rPr>
          <w:rFonts w:ascii="Times New Roman" w:eastAsia="Times New Roman" w:hAnsi="Times New Roman" w:cs="Times New Roman"/>
          <w:sz w:val="24"/>
          <w:szCs w:val="24"/>
          <w:lang w:eastAsia="es-CO"/>
        </w:rPr>
        <w:t>, 2012)</w:t>
      </w:r>
      <w:r w:rsidR="00E9562B">
        <w:rPr>
          <w:rFonts w:ascii="Times New Roman" w:eastAsia="Times New Roman" w:hAnsi="Times New Roman" w:cs="Times New Roman"/>
          <w:sz w:val="24"/>
          <w:szCs w:val="24"/>
          <w:lang w:eastAsia="es-CO"/>
        </w:rPr>
        <w:t>.</w:t>
      </w:r>
    </w:p>
    <w:p w14:paraId="296D3CF8" w14:textId="635F7AAD" w:rsidR="009B264E" w:rsidRPr="00CA7F7D" w:rsidRDefault="00C4063C" w:rsidP="00C4063C">
      <w:pPr>
        <w:pStyle w:val="Prrafodelista"/>
        <w:keepNext/>
        <w:spacing w:before="200" w:after="0"/>
        <w:ind w:firstLine="720"/>
        <w:contextualSpacing w:val="0"/>
        <w:jc w:val="left"/>
        <w:outlineLvl w:val="2"/>
        <w:rPr>
          <w:b/>
          <w:szCs w:val="24"/>
        </w:rPr>
      </w:pPr>
      <w:bookmarkStart w:id="85" w:name="_Toc495919842"/>
      <w:r>
        <w:rPr>
          <w:b/>
          <w:szCs w:val="24"/>
        </w:rPr>
        <w:t xml:space="preserve">4.5.4. </w:t>
      </w:r>
      <w:r w:rsidR="009627F0" w:rsidRPr="00CA7F7D">
        <w:rPr>
          <w:b/>
          <w:szCs w:val="24"/>
        </w:rPr>
        <w:t>Foro educativo 2013: Modernización De La Educación Media Y Tránsito A La Educación Terciaria</w:t>
      </w:r>
      <w:r>
        <w:rPr>
          <w:b/>
          <w:szCs w:val="24"/>
        </w:rPr>
        <w:t xml:space="preserve">. </w:t>
      </w:r>
      <w:r w:rsidR="009627F0" w:rsidRPr="00CA7F7D">
        <w:rPr>
          <w:szCs w:val="24"/>
        </w:rPr>
        <w:t xml:space="preserve">Los lineamientos orientadores para este foro fueron más completos que los anteriores en la medida que planteó ejes temáticos gruesos   que se desarrollaron </w:t>
      </w:r>
      <w:r w:rsidR="009627F0" w:rsidRPr="00CA7F7D">
        <w:rPr>
          <w:szCs w:val="24"/>
        </w:rPr>
        <w:lastRenderedPageBreak/>
        <w:t>mediante preguntas problem</w:t>
      </w:r>
      <w:r w:rsidR="00D32A39" w:rsidRPr="00CA7F7D">
        <w:rPr>
          <w:szCs w:val="24"/>
        </w:rPr>
        <w:t xml:space="preserve">áticas. </w:t>
      </w:r>
      <w:r w:rsidR="00F05E54" w:rsidRPr="00CA7F7D">
        <w:rPr>
          <w:szCs w:val="24"/>
        </w:rPr>
        <w:t>Metodológicamente presenta</w:t>
      </w:r>
      <w:r w:rsidR="00D32A39" w:rsidRPr="00CA7F7D">
        <w:rPr>
          <w:szCs w:val="24"/>
        </w:rPr>
        <w:t xml:space="preserve"> experiencias significativas </w:t>
      </w:r>
      <w:r w:rsidR="00F05E54" w:rsidRPr="00CA7F7D">
        <w:rPr>
          <w:szCs w:val="24"/>
        </w:rPr>
        <w:t>en torno</w:t>
      </w:r>
      <w:r w:rsidR="00D32A39" w:rsidRPr="00CA7F7D">
        <w:rPr>
          <w:szCs w:val="24"/>
        </w:rPr>
        <w:t xml:space="preserve"> a la temática del foro </w:t>
      </w:r>
      <w:r>
        <w:rPr>
          <w:szCs w:val="24"/>
        </w:rPr>
        <w:t>(MEN, 2012).</w:t>
      </w:r>
      <w:bookmarkEnd w:id="85"/>
      <w:r>
        <w:rPr>
          <w:szCs w:val="24"/>
        </w:rPr>
        <w:t xml:space="preserve"> </w:t>
      </w:r>
    </w:p>
    <w:p w14:paraId="63E2C7E7" w14:textId="4574C5BC" w:rsidR="00D01749" w:rsidRPr="00CA7F7D" w:rsidRDefault="00D01749" w:rsidP="00C4063C">
      <w:pPr>
        <w:pStyle w:val="Prrafodelista"/>
        <w:numPr>
          <w:ilvl w:val="0"/>
          <w:numId w:val="13"/>
        </w:numPr>
        <w:spacing w:before="200" w:after="0"/>
        <w:contextualSpacing w:val="0"/>
        <w:jc w:val="left"/>
        <w:rPr>
          <w:b/>
          <w:szCs w:val="24"/>
        </w:rPr>
      </w:pPr>
      <w:r w:rsidRPr="00CA7F7D">
        <w:rPr>
          <w:b/>
          <w:szCs w:val="24"/>
        </w:rPr>
        <w:t xml:space="preserve">Sentido y función de la educación: </w:t>
      </w:r>
    </w:p>
    <w:p w14:paraId="7D33235F" w14:textId="77777777" w:rsidR="00C4063C" w:rsidRPr="00C4063C" w:rsidRDefault="00C4063C" w:rsidP="00C4063C">
      <w:pPr>
        <w:pStyle w:val="Prrafodelista"/>
        <w:numPr>
          <w:ilvl w:val="1"/>
          <w:numId w:val="13"/>
        </w:numPr>
        <w:spacing w:before="0" w:after="0"/>
        <w:ind w:firstLine="720"/>
        <w:contextualSpacing w:val="0"/>
        <w:rPr>
          <w:szCs w:val="24"/>
        </w:rPr>
      </w:pPr>
      <w:r w:rsidRPr="00C4063C">
        <w:rPr>
          <w:szCs w:val="24"/>
        </w:rPr>
        <w:t xml:space="preserve">¿Qué papel debe cumplir la educación media para apoyar la realización de las metas sociales del país de cara a los retos del siglo XXI? </w:t>
      </w:r>
    </w:p>
    <w:p w14:paraId="2DE0E87A" w14:textId="77777777" w:rsidR="00C4063C" w:rsidRPr="00C4063C" w:rsidRDefault="00C4063C" w:rsidP="00C4063C">
      <w:pPr>
        <w:pStyle w:val="Prrafodelista"/>
        <w:numPr>
          <w:ilvl w:val="1"/>
          <w:numId w:val="13"/>
        </w:numPr>
        <w:spacing w:before="0" w:after="0"/>
        <w:ind w:firstLine="720"/>
        <w:contextualSpacing w:val="0"/>
        <w:rPr>
          <w:szCs w:val="24"/>
        </w:rPr>
      </w:pPr>
      <w:r w:rsidRPr="00C4063C">
        <w:rPr>
          <w:szCs w:val="24"/>
        </w:rPr>
        <w:t>¿Para qué se ha de formar a los estudiantes durante la educación media?</w:t>
      </w:r>
    </w:p>
    <w:p w14:paraId="284358A1" w14:textId="77777777" w:rsidR="00C4063C" w:rsidRPr="00C4063C" w:rsidRDefault="00C4063C" w:rsidP="00C4063C">
      <w:pPr>
        <w:pStyle w:val="Prrafodelista"/>
        <w:numPr>
          <w:ilvl w:val="1"/>
          <w:numId w:val="13"/>
        </w:numPr>
        <w:spacing w:before="0" w:after="0"/>
        <w:ind w:firstLine="720"/>
        <w:contextualSpacing w:val="0"/>
        <w:rPr>
          <w:szCs w:val="24"/>
        </w:rPr>
      </w:pPr>
      <w:r w:rsidRPr="00C4063C">
        <w:rPr>
          <w:szCs w:val="24"/>
        </w:rPr>
        <w:t>¿Qué funciones cumple la educación media para facilitar la construcción de identidad y autonomía personal de sus estudiantes (adolescentes)?</w:t>
      </w:r>
    </w:p>
    <w:p w14:paraId="3AABD6D4" w14:textId="77777777" w:rsidR="00C4063C" w:rsidRPr="00C4063C" w:rsidRDefault="00C4063C" w:rsidP="00C4063C">
      <w:pPr>
        <w:pStyle w:val="Prrafodelista"/>
        <w:numPr>
          <w:ilvl w:val="1"/>
          <w:numId w:val="13"/>
        </w:numPr>
        <w:spacing w:before="0" w:after="0"/>
        <w:ind w:firstLine="720"/>
        <w:contextualSpacing w:val="0"/>
        <w:rPr>
          <w:szCs w:val="24"/>
        </w:rPr>
      </w:pPr>
      <w:r w:rsidRPr="00C4063C">
        <w:rPr>
          <w:szCs w:val="24"/>
        </w:rPr>
        <w:t xml:space="preserve">¿Es necesario transformar el marco normativo para determinar la obligatoriedad de la educación media? </w:t>
      </w:r>
    </w:p>
    <w:p w14:paraId="4597B610" w14:textId="56089B6D" w:rsidR="00D01749" w:rsidRPr="00C4063C" w:rsidRDefault="00D01749" w:rsidP="00C4063C">
      <w:pPr>
        <w:pStyle w:val="Prrafodelista"/>
        <w:numPr>
          <w:ilvl w:val="1"/>
          <w:numId w:val="13"/>
        </w:numPr>
        <w:spacing w:before="0" w:after="0"/>
        <w:ind w:firstLine="720"/>
        <w:contextualSpacing w:val="0"/>
        <w:jc w:val="left"/>
        <w:rPr>
          <w:szCs w:val="24"/>
        </w:rPr>
      </w:pPr>
      <w:r w:rsidRPr="00C4063C">
        <w:rPr>
          <w:szCs w:val="24"/>
        </w:rPr>
        <w:t>¿Cómo lograr que la educación media permita multiplicar las oportunidades de los jóvenes para acceder a la educación terciaria y/o al mundo del trabajo en todo el país?</w:t>
      </w:r>
    </w:p>
    <w:p w14:paraId="64D538A4" w14:textId="24C2C2DC" w:rsidR="009A2ACB" w:rsidRPr="00CA7F7D" w:rsidRDefault="009A2ACB" w:rsidP="00C4063C">
      <w:pPr>
        <w:pStyle w:val="Prrafodelista"/>
        <w:spacing w:before="200" w:after="0"/>
        <w:ind w:firstLine="0"/>
        <w:contextualSpacing w:val="0"/>
        <w:jc w:val="left"/>
        <w:rPr>
          <w:b/>
          <w:szCs w:val="24"/>
        </w:rPr>
      </w:pPr>
      <w:r w:rsidRPr="00CA7F7D">
        <w:rPr>
          <w:b/>
          <w:szCs w:val="24"/>
        </w:rPr>
        <w:t>La transformación del currículo de la educación media</w:t>
      </w:r>
      <w:r w:rsidR="00C4063C">
        <w:rPr>
          <w:b/>
          <w:szCs w:val="24"/>
        </w:rPr>
        <w:t>:</w:t>
      </w:r>
    </w:p>
    <w:p w14:paraId="636E30CA" w14:textId="246DACE3" w:rsidR="009A2ACB" w:rsidRPr="00CA7F7D" w:rsidRDefault="00C4063C" w:rsidP="00C4063C">
      <w:pPr>
        <w:pStyle w:val="Prrafodelista"/>
        <w:numPr>
          <w:ilvl w:val="1"/>
          <w:numId w:val="13"/>
        </w:numPr>
        <w:spacing w:before="0" w:after="0"/>
        <w:ind w:firstLine="720"/>
        <w:contextualSpacing w:val="0"/>
        <w:jc w:val="left"/>
        <w:rPr>
          <w:b/>
          <w:szCs w:val="24"/>
        </w:rPr>
      </w:pPr>
      <w:r>
        <w:rPr>
          <w:szCs w:val="24"/>
        </w:rPr>
        <w:t>¿</w:t>
      </w:r>
      <w:r w:rsidR="009A2ACB" w:rsidRPr="00CA7F7D">
        <w:rPr>
          <w:szCs w:val="24"/>
        </w:rPr>
        <w:t>Qué se enseña y cómo se enseña?</w:t>
      </w:r>
    </w:p>
    <w:p w14:paraId="1552B30A" w14:textId="77777777" w:rsidR="009A2ACB" w:rsidRPr="00CA7F7D" w:rsidRDefault="009A2ACB" w:rsidP="00C4063C">
      <w:pPr>
        <w:pStyle w:val="Prrafodelista"/>
        <w:numPr>
          <w:ilvl w:val="1"/>
          <w:numId w:val="13"/>
        </w:numPr>
        <w:spacing w:before="0" w:after="0"/>
        <w:ind w:firstLine="720"/>
        <w:contextualSpacing w:val="0"/>
        <w:jc w:val="left"/>
        <w:rPr>
          <w:szCs w:val="24"/>
        </w:rPr>
      </w:pPr>
      <w:r w:rsidRPr="00CA7F7D">
        <w:rPr>
          <w:szCs w:val="24"/>
        </w:rPr>
        <w:t>¿Qué aprendizajes promover?</w:t>
      </w:r>
    </w:p>
    <w:p w14:paraId="20AB5190" w14:textId="77777777" w:rsidR="009A2ACB" w:rsidRPr="00CA7F7D" w:rsidRDefault="009A2ACB" w:rsidP="00C4063C">
      <w:pPr>
        <w:pStyle w:val="Prrafodelista"/>
        <w:numPr>
          <w:ilvl w:val="1"/>
          <w:numId w:val="13"/>
        </w:numPr>
        <w:spacing w:before="0" w:after="0"/>
        <w:ind w:firstLine="720"/>
        <w:contextualSpacing w:val="0"/>
        <w:jc w:val="left"/>
        <w:rPr>
          <w:szCs w:val="24"/>
        </w:rPr>
      </w:pPr>
      <w:r w:rsidRPr="00CA7F7D">
        <w:rPr>
          <w:szCs w:val="24"/>
        </w:rPr>
        <w:t>¿Cómo evaluar el aprendizaje de los estudiantes?</w:t>
      </w:r>
    </w:p>
    <w:p w14:paraId="6764CD5D" w14:textId="77777777" w:rsidR="009A2ACB" w:rsidRPr="00CA7F7D" w:rsidRDefault="009A2ACB" w:rsidP="00C4063C">
      <w:pPr>
        <w:pStyle w:val="Prrafodelista"/>
        <w:numPr>
          <w:ilvl w:val="1"/>
          <w:numId w:val="13"/>
        </w:numPr>
        <w:spacing w:before="0" w:after="0"/>
        <w:ind w:firstLine="720"/>
        <w:contextualSpacing w:val="0"/>
        <w:jc w:val="left"/>
        <w:rPr>
          <w:szCs w:val="24"/>
        </w:rPr>
      </w:pPr>
      <w:r w:rsidRPr="00CA7F7D">
        <w:rPr>
          <w:szCs w:val="24"/>
        </w:rPr>
        <w:t>¿Cómo adelantar la gestión escolar?</w:t>
      </w:r>
    </w:p>
    <w:p w14:paraId="212750A3" w14:textId="77777777" w:rsidR="009A2ACB" w:rsidRPr="00CA7F7D" w:rsidRDefault="009A2ACB" w:rsidP="00C4063C">
      <w:pPr>
        <w:pStyle w:val="Prrafodelista"/>
        <w:numPr>
          <w:ilvl w:val="1"/>
          <w:numId w:val="13"/>
        </w:numPr>
        <w:spacing w:before="0" w:after="0"/>
        <w:ind w:firstLine="720"/>
        <w:contextualSpacing w:val="0"/>
        <w:jc w:val="left"/>
        <w:rPr>
          <w:szCs w:val="24"/>
        </w:rPr>
      </w:pPr>
      <w:r w:rsidRPr="00CA7F7D">
        <w:rPr>
          <w:szCs w:val="24"/>
        </w:rPr>
        <w:t>¿Cómo adelantar procesos de orientación para la elección de carrera, trabajo, o planes de futuro profesional?</w:t>
      </w:r>
    </w:p>
    <w:p w14:paraId="7C4D4D9C" w14:textId="77777777" w:rsidR="009A2ACB" w:rsidRPr="00CA7F7D" w:rsidRDefault="009A2ACB" w:rsidP="00C4063C">
      <w:pPr>
        <w:pStyle w:val="Prrafodelista"/>
        <w:numPr>
          <w:ilvl w:val="1"/>
          <w:numId w:val="13"/>
        </w:numPr>
        <w:spacing w:before="0" w:after="0"/>
        <w:ind w:firstLine="720"/>
        <w:contextualSpacing w:val="0"/>
        <w:jc w:val="left"/>
        <w:rPr>
          <w:szCs w:val="24"/>
        </w:rPr>
      </w:pPr>
      <w:r w:rsidRPr="00CA7F7D">
        <w:rPr>
          <w:szCs w:val="24"/>
        </w:rPr>
        <w:t>¿Cómo desarrollar competencias socio-emocionales?</w:t>
      </w:r>
    </w:p>
    <w:p w14:paraId="15C0237D" w14:textId="3CA7560E" w:rsidR="009A2ACB" w:rsidRPr="00CA7F7D" w:rsidRDefault="009A2ACB" w:rsidP="00C4063C">
      <w:pPr>
        <w:pStyle w:val="Prrafodelista"/>
        <w:numPr>
          <w:ilvl w:val="1"/>
          <w:numId w:val="13"/>
        </w:numPr>
        <w:spacing w:before="0" w:after="0"/>
        <w:ind w:firstLine="720"/>
        <w:contextualSpacing w:val="0"/>
        <w:jc w:val="left"/>
        <w:rPr>
          <w:b/>
          <w:szCs w:val="24"/>
        </w:rPr>
      </w:pPr>
      <w:r w:rsidRPr="00CA7F7D">
        <w:rPr>
          <w:szCs w:val="24"/>
        </w:rPr>
        <w:t>¿Qué papel pueden cumplir las familias, las organizaciones y entidades del entorno?</w:t>
      </w:r>
    </w:p>
    <w:p w14:paraId="43FA32E4" w14:textId="707F1DCE" w:rsidR="00163B84" w:rsidRPr="00CA7F7D" w:rsidRDefault="00163B84" w:rsidP="00C4063C">
      <w:pPr>
        <w:pStyle w:val="Prrafodelista"/>
        <w:spacing w:before="200" w:after="0"/>
        <w:ind w:firstLine="0"/>
        <w:contextualSpacing w:val="0"/>
        <w:jc w:val="left"/>
        <w:rPr>
          <w:b/>
          <w:szCs w:val="24"/>
        </w:rPr>
      </w:pPr>
      <w:r w:rsidRPr="00CA7F7D">
        <w:rPr>
          <w:b/>
          <w:szCs w:val="24"/>
        </w:rPr>
        <w:lastRenderedPageBreak/>
        <w:t>Rol de la docencia en la educación media</w:t>
      </w:r>
    </w:p>
    <w:p w14:paraId="15E82D5F" w14:textId="77777777" w:rsidR="00163B84" w:rsidRPr="00CA7F7D" w:rsidRDefault="00163B84" w:rsidP="00C4063C">
      <w:pPr>
        <w:pStyle w:val="Prrafodelista"/>
        <w:numPr>
          <w:ilvl w:val="1"/>
          <w:numId w:val="13"/>
        </w:numPr>
        <w:spacing w:before="0" w:after="0"/>
        <w:ind w:firstLine="720"/>
        <w:contextualSpacing w:val="0"/>
        <w:jc w:val="left"/>
        <w:rPr>
          <w:szCs w:val="24"/>
        </w:rPr>
      </w:pPr>
      <w:r w:rsidRPr="00CA7F7D">
        <w:rPr>
          <w:szCs w:val="24"/>
        </w:rPr>
        <w:t>¿Qué aspectos se pueden integrar al perfil del docente de la educación media?</w:t>
      </w:r>
    </w:p>
    <w:p w14:paraId="07215CFF" w14:textId="77777777" w:rsidR="00163B84" w:rsidRPr="00CA7F7D" w:rsidRDefault="00163B84" w:rsidP="00C4063C">
      <w:pPr>
        <w:pStyle w:val="Prrafodelista"/>
        <w:numPr>
          <w:ilvl w:val="1"/>
          <w:numId w:val="13"/>
        </w:numPr>
        <w:spacing w:before="0" w:after="0"/>
        <w:ind w:firstLine="720"/>
        <w:contextualSpacing w:val="0"/>
        <w:jc w:val="left"/>
        <w:rPr>
          <w:szCs w:val="24"/>
        </w:rPr>
      </w:pPr>
      <w:r w:rsidRPr="00CA7F7D">
        <w:rPr>
          <w:szCs w:val="24"/>
        </w:rPr>
        <w:t xml:space="preserve">¿Qué aspectos debe comprender la labor del docente dedicado a atender la diversidad (etnias, población vulnerable) en educación media? </w:t>
      </w:r>
    </w:p>
    <w:p w14:paraId="25F9610E" w14:textId="77777777" w:rsidR="00163B84" w:rsidRPr="00CA7F7D" w:rsidRDefault="00163B84" w:rsidP="00C4063C">
      <w:pPr>
        <w:pStyle w:val="Prrafodelista"/>
        <w:numPr>
          <w:ilvl w:val="1"/>
          <w:numId w:val="13"/>
        </w:numPr>
        <w:spacing w:before="0" w:after="0"/>
        <w:ind w:firstLine="720"/>
        <w:contextualSpacing w:val="0"/>
        <w:jc w:val="left"/>
        <w:rPr>
          <w:szCs w:val="24"/>
        </w:rPr>
      </w:pPr>
      <w:r w:rsidRPr="00CA7F7D">
        <w:rPr>
          <w:szCs w:val="24"/>
        </w:rPr>
        <w:t>¿Qué aspectos relacionados con las características de los jóvenes adolescentes que cursan educación media, deberán formar parte de la formación inicial de los maestros y de su formación en ejercicio?</w:t>
      </w:r>
    </w:p>
    <w:p w14:paraId="7BC1341C" w14:textId="77777777" w:rsidR="000E6F3E" w:rsidRPr="00CA7F7D" w:rsidRDefault="00163B84" w:rsidP="00C4063C">
      <w:pPr>
        <w:pStyle w:val="Prrafodelista"/>
        <w:numPr>
          <w:ilvl w:val="1"/>
          <w:numId w:val="13"/>
        </w:numPr>
        <w:spacing w:before="0" w:after="0"/>
        <w:ind w:firstLine="720"/>
        <w:contextualSpacing w:val="0"/>
        <w:jc w:val="left"/>
        <w:rPr>
          <w:szCs w:val="24"/>
        </w:rPr>
      </w:pPr>
      <w:r w:rsidRPr="00CA7F7D">
        <w:rPr>
          <w:szCs w:val="24"/>
        </w:rPr>
        <w:t>¿Qué estímulos ofrecer a docentes que trabajan en zonas rurales de difícil acceso, riesgos de orden público y poblaciones de frontera?</w:t>
      </w:r>
    </w:p>
    <w:p w14:paraId="30A6C73D" w14:textId="77777777" w:rsidR="000E6F3E" w:rsidRPr="00CA7F7D" w:rsidRDefault="00163B84" w:rsidP="00C4063C">
      <w:pPr>
        <w:pStyle w:val="Prrafodelista"/>
        <w:numPr>
          <w:ilvl w:val="1"/>
          <w:numId w:val="13"/>
        </w:numPr>
        <w:spacing w:before="0" w:after="0"/>
        <w:ind w:firstLine="720"/>
        <w:contextualSpacing w:val="0"/>
        <w:jc w:val="left"/>
        <w:rPr>
          <w:szCs w:val="24"/>
        </w:rPr>
      </w:pPr>
      <w:r w:rsidRPr="00CA7F7D">
        <w:rPr>
          <w:szCs w:val="24"/>
        </w:rPr>
        <w:t>¿Qué estrategias de actualización docente en ciencia y tecnología y gestión de conocimiento pedagógico se pueden generar desde el ámbito territorial y nacional?</w:t>
      </w:r>
    </w:p>
    <w:p w14:paraId="196BA09F" w14:textId="77777777" w:rsidR="000E6F3E" w:rsidRPr="00CA7F7D" w:rsidRDefault="000E6F3E" w:rsidP="00C4063C">
      <w:pPr>
        <w:pStyle w:val="Prrafodelista"/>
        <w:spacing w:before="200" w:after="0"/>
        <w:ind w:firstLine="0"/>
        <w:contextualSpacing w:val="0"/>
        <w:jc w:val="left"/>
        <w:rPr>
          <w:szCs w:val="24"/>
        </w:rPr>
      </w:pPr>
      <w:r w:rsidRPr="00CA7F7D">
        <w:rPr>
          <w:b/>
          <w:szCs w:val="24"/>
        </w:rPr>
        <w:t>Definición del tránsito a la educación terciaria</w:t>
      </w:r>
    </w:p>
    <w:p w14:paraId="517E0AB5"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¿Cómo facilitar el acceso y la permanencia de los estudiantes en el tramo educativo comprendido entre la básica secundaria, educación media y educación terciaria?</w:t>
      </w:r>
    </w:p>
    <w:p w14:paraId="0FDC43FB"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 xml:space="preserve">¿En qué nivel educativo recibir formación para el trabajo? </w:t>
      </w:r>
    </w:p>
    <w:p w14:paraId="1E57AD14"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 xml:space="preserve">¿Cuándo es pertinente ofrecer programas de formación para el trabajo del SENA, ¿mientras se estudia la educación media? </w:t>
      </w:r>
      <w:proofErr w:type="spellStart"/>
      <w:r w:rsidRPr="00CA7F7D">
        <w:rPr>
          <w:szCs w:val="24"/>
        </w:rPr>
        <w:t>ó</w:t>
      </w:r>
      <w:proofErr w:type="spellEnd"/>
      <w:r w:rsidRPr="00CA7F7D">
        <w:rPr>
          <w:szCs w:val="24"/>
        </w:rPr>
        <w:t xml:space="preserve"> ¿en jornada contraria y de manera voluntaria por los estudiantes? </w:t>
      </w:r>
    </w:p>
    <w:p w14:paraId="0370D3EE"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¿En qué nivel educativo es adecuado ofrecer programas que entreguen títulos de formación para el trabajo?</w:t>
      </w:r>
    </w:p>
    <w:p w14:paraId="2E62BB81"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La educación para el trabajo, ¿debe ofrecerse solamente después de recibir el grado de la educación media?</w:t>
      </w:r>
    </w:p>
    <w:p w14:paraId="2ADB4A60"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lastRenderedPageBreak/>
        <w:t>¿Qué responsabilidad tienen las entidades territoriales en el apoyo al tránsito de los estudiantes a ofertas de educación terciaria?</w:t>
      </w:r>
    </w:p>
    <w:p w14:paraId="68174050" w14:textId="77777777"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Sobre la duración que debería tener el ciclo educativo obligatorio en Colombia: ¿11 años de escolaridad son suficientes para formar las competencias requeridas para que los estudiantes transiten a la educación terciaria o ingresen al trabajo?</w:t>
      </w:r>
    </w:p>
    <w:p w14:paraId="60FE745E" w14:textId="5F0B1E51" w:rsidR="000E6F3E" w:rsidRPr="00CA7F7D" w:rsidRDefault="000E6F3E" w:rsidP="00C4063C">
      <w:pPr>
        <w:pStyle w:val="Prrafodelista"/>
        <w:numPr>
          <w:ilvl w:val="1"/>
          <w:numId w:val="13"/>
        </w:numPr>
        <w:spacing w:before="0" w:after="0"/>
        <w:ind w:firstLine="720"/>
        <w:contextualSpacing w:val="0"/>
        <w:jc w:val="left"/>
        <w:rPr>
          <w:szCs w:val="24"/>
        </w:rPr>
      </w:pPr>
      <w:r w:rsidRPr="00CA7F7D">
        <w:rPr>
          <w:szCs w:val="24"/>
        </w:rPr>
        <w:t>¿Cuál es la importancia de fortalecer la Educación para el Trabajo, la Educación Técnica Profesional y Tecnológica en el contexto de la Educación Media como paso a la Educación Terciaria?</w:t>
      </w:r>
    </w:p>
    <w:p w14:paraId="7C86A0C1" w14:textId="6A5A9283" w:rsidR="009C5BFF" w:rsidRPr="00CA7F7D" w:rsidRDefault="005A7BF4" w:rsidP="005A7BF4">
      <w:pPr>
        <w:spacing w:before="200" w:after="0" w:line="480" w:lineRule="auto"/>
        <w:ind w:firstLine="720"/>
        <w:rPr>
          <w:rFonts w:ascii="Times New Roman" w:hAnsi="Times New Roman" w:cs="Times New Roman"/>
          <w:sz w:val="24"/>
          <w:szCs w:val="24"/>
        </w:rPr>
      </w:pPr>
      <w:r w:rsidRPr="005A7BF4">
        <w:rPr>
          <w:rFonts w:ascii="Times New Roman" w:hAnsi="Times New Roman" w:cs="Times New Roman"/>
          <w:b/>
          <w:sz w:val="24"/>
          <w:szCs w:val="24"/>
        </w:rPr>
        <w:t>4.5.4. Foro educativo 2014: Matemáticas para todos y con todos.</w:t>
      </w:r>
      <w:r w:rsidRPr="005A7BF4">
        <w:rPr>
          <w:rFonts w:ascii="Times New Roman" w:hAnsi="Times New Roman" w:cs="Times New Roman"/>
          <w:sz w:val="24"/>
          <w:szCs w:val="24"/>
        </w:rPr>
        <w:t xml:space="preserve"> </w:t>
      </w:r>
      <w:r w:rsidR="003B1F23" w:rsidRPr="00CA7F7D">
        <w:rPr>
          <w:rFonts w:ascii="Times New Roman" w:hAnsi="Times New Roman" w:cs="Times New Roman"/>
          <w:sz w:val="24"/>
          <w:szCs w:val="24"/>
        </w:rPr>
        <w:t xml:space="preserve">El foro de 2014 retoma interrogantes de los foros de 2003, 2006 y 2009.  Se centró en los ejes temáticos los ambientes de aprendizaje, la evaluación en matemáticas y la formación de agentes educativos compatibles con la formación por competencias.  En este sentido el documento orientador del foro se dirigió a identificar las experiencias significativas de las entidades territoriales sobre los tres ejes </w:t>
      </w:r>
      <w:r w:rsidRPr="005A7BF4">
        <w:rPr>
          <w:rFonts w:ascii="Times New Roman" w:hAnsi="Times New Roman" w:cs="Times New Roman"/>
          <w:sz w:val="24"/>
          <w:szCs w:val="24"/>
        </w:rPr>
        <w:t>(</w:t>
      </w:r>
      <w:r>
        <w:rPr>
          <w:rFonts w:ascii="Times New Roman" w:hAnsi="Times New Roman" w:cs="Times New Roman"/>
          <w:sz w:val="24"/>
          <w:szCs w:val="24"/>
        </w:rPr>
        <w:t>MEN</w:t>
      </w:r>
      <w:r w:rsidRPr="005A7BF4">
        <w:rPr>
          <w:rFonts w:ascii="Times New Roman" w:hAnsi="Times New Roman" w:cs="Times New Roman"/>
          <w:sz w:val="24"/>
          <w:szCs w:val="24"/>
        </w:rPr>
        <w:t>, 2014).</w:t>
      </w:r>
    </w:p>
    <w:p w14:paraId="632367CD" w14:textId="0A4A4E68" w:rsidR="001A778E" w:rsidRPr="00CA7F7D" w:rsidRDefault="009B385B" w:rsidP="005725F7">
      <w:pPr>
        <w:spacing w:before="200" w:after="0" w:line="480" w:lineRule="auto"/>
        <w:ind w:firstLine="720"/>
        <w:outlineLvl w:val="2"/>
        <w:rPr>
          <w:rFonts w:ascii="Times New Roman" w:hAnsi="Times New Roman" w:cs="Times New Roman"/>
          <w:spacing w:val="-8"/>
          <w:sz w:val="24"/>
          <w:szCs w:val="24"/>
        </w:rPr>
      </w:pPr>
      <w:bookmarkStart w:id="86" w:name="_Toc495919843"/>
      <w:r w:rsidRPr="00FF6722">
        <w:rPr>
          <w:rFonts w:ascii="Times New Roman" w:hAnsi="Times New Roman" w:cs="Times New Roman"/>
          <w:b/>
          <w:spacing w:val="-8"/>
          <w:sz w:val="24"/>
          <w:szCs w:val="24"/>
        </w:rPr>
        <w:t>4.5.5. Foro educativo 2015: Mejores prácticas de aula.</w:t>
      </w:r>
      <w:r>
        <w:rPr>
          <w:rFonts w:ascii="Times New Roman" w:hAnsi="Times New Roman" w:cs="Times New Roman"/>
          <w:spacing w:val="-8"/>
          <w:sz w:val="24"/>
          <w:szCs w:val="24"/>
        </w:rPr>
        <w:t xml:space="preserve"> </w:t>
      </w:r>
      <w:r w:rsidR="001A778E" w:rsidRPr="00CA7F7D">
        <w:rPr>
          <w:rFonts w:ascii="Times New Roman" w:hAnsi="Times New Roman" w:cs="Times New Roman"/>
          <w:spacing w:val="-8"/>
          <w:sz w:val="24"/>
          <w:szCs w:val="24"/>
        </w:rPr>
        <w:t>EL foro tuvo como propósito retomar la reflexión en torno a la importancia de la práctica del maestro en el aula, por e</w:t>
      </w:r>
      <w:r w:rsidR="000B7149" w:rsidRPr="00CA7F7D">
        <w:rPr>
          <w:rFonts w:ascii="Times New Roman" w:hAnsi="Times New Roman" w:cs="Times New Roman"/>
          <w:spacing w:val="-8"/>
          <w:sz w:val="24"/>
          <w:szCs w:val="24"/>
        </w:rPr>
        <w:t xml:space="preserve">ncima del desarrollo conceptual, a la vez que se conformaba el banco de prácticas pedagógicas inspiradoras; en este propósito mantiene la coherencia con los foros anteriores en la medida que identifica, documenta y visibiliza las experiencias significativas de las entidades </w:t>
      </w:r>
      <w:r w:rsidR="00FF6722">
        <w:rPr>
          <w:rFonts w:ascii="Times New Roman" w:hAnsi="Times New Roman" w:cs="Times New Roman"/>
          <w:spacing w:val="-8"/>
          <w:sz w:val="24"/>
          <w:szCs w:val="24"/>
        </w:rPr>
        <w:t xml:space="preserve">territoriales </w:t>
      </w:r>
      <w:r w:rsidR="00FF6722" w:rsidRPr="005A7BF4">
        <w:rPr>
          <w:rFonts w:ascii="Times New Roman" w:hAnsi="Times New Roman" w:cs="Times New Roman"/>
          <w:sz w:val="24"/>
          <w:szCs w:val="24"/>
        </w:rPr>
        <w:t>(</w:t>
      </w:r>
      <w:r w:rsidR="00FF6722">
        <w:rPr>
          <w:rFonts w:ascii="Times New Roman" w:hAnsi="Times New Roman" w:cs="Times New Roman"/>
          <w:sz w:val="24"/>
          <w:szCs w:val="24"/>
        </w:rPr>
        <w:t>MEN, 2015</w:t>
      </w:r>
      <w:r w:rsidR="00FF6722" w:rsidRPr="005A7BF4">
        <w:rPr>
          <w:rFonts w:ascii="Times New Roman" w:hAnsi="Times New Roman" w:cs="Times New Roman"/>
          <w:sz w:val="24"/>
          <w:szCs w:val="24"/>
        </w:rPr>
        <w:t>).</w:t>
      </w:r>
      <w:bookmarkEnd w:id="86"/>
      <w:r w:rsidR="000B7149" w:rsidRPr="00CA7F7D">
        <w:rPr>
          <w:rFonts w:ascii="Times New Roman" w:hAnsi="Times New Roman" w:cs="Times New Roman"/>
          <w:spacing w:val="-8"/>
          <w:sz w:val="24"/>
          <w:szCs w:val="24"/>
        </w:rPr>
        <w:t xml:space="preserve"> </w:t>
      </w:r>
    </w:p>
    <w:p w14:paraId="39DAE226" w14:textId="76A0EE7E" w:rsidR="009839A0" w:rsidRPr="00CA7F7D" w:rsidRDefault="005725F7" w:rsidP="005725F7">
      <w:pPr>
        <w:spacing w:before="200" w:after="0" w:line="480" w:lineRule="auto"/>
        <w:ind w:firstLine="720"/>
        <w:rPr>
          <w:rFonts w:ascii="Times New Roman" w:hAnsi="Times New Roman" w:cs="Times New Roman"/>
          <w:sz w:val="24"/>
          <w:szCs w:val="24"/>
        </w:rPr>
      </w:pPr>
      <w:r w:rsidRPr="005725F7">
        <w:rPr>
          <w:rFonts w:ascii="Times New Roman" w:hAnsi="Times New Roman" w:cs="Times New Roman"/>
          <w:b/>
          <w:spacing w:val="-8"/>
          <w:sz w:val="24"/>
          <w:szCs w:val="24"/>
        </w:rPr>
        <w:t>4.5.6. Foro educativo 2016: Ambiente escolar.</w:t>
      </w:r>
      <w:r>
        <w:rPr>
          <w:rFonts w:ascii="Times New Roman" w:hAnsi="Times New Roman" w:cs="Times New Roman"/>
          <w:spacing w:val="-8"/>
          <w:sz w:val="24"/>
          <w:szCs w:val="24"/>
        </w:rPr>
        <w:t xml:space="preserve"> </w:t>
      </w:r>
      <w:r w:rsidR="009839A0" w:rsidRPr="00CA7F7D">
        <w:rPr>
          <w:rFonts w:ascii="Times New Roman" w:hAnsi="Times New Roman" w:cs="Times New Roman"/>
          <w:spacing w:val="-8"/>
          <w:sz w:val="24"/>
          <w:szCs w:val="24"/>
        </w:rPr>
        <w:t>Este foro</w:t>
      </w:r>
      <w:r w:rsidR="009E0827" w:rsidRPr="00CA7F7D">
        <w:rPr>
          <w:rFonts w:ascii="Times New Roman" w:hAnsi="Times New Roman" w:cs="Times New Roman"/>
          <w:spacing w:val="-8"/>
          <w:sz w:val="24"/>
          <w:szCs w:val="24"/>
        </w:rPr>
        <w:t xml:space="preserve"> se centró en torno al ambiente escolar definido por el </w:t>
      </w:r>
      <w:proofErr w:type="gramStart"/>
      <w:r w:rsidR="009E0827" w:rsidRPr="00CA7F7D">
        <w:rPr>
          <w:rFonts w:ascii="Times New Roman" w:hAnsi="Times New Roman" w:cs="Times New Roman"/>
          <w:spacing w:val="-8"/>
          <w:sz w:val="24"/>
          <w:szCs w:val="24"/>
        </w:rPr>
        <w:t>MEN  como</w:t>
      </w:r>
      <w:proofErr w:type="gramEnd"/>
      <w:r w:rsidR="009E0827" w:rsidRPr="00CA7F7D">
        <w:rPr>
          <w:rFonts w:ascii="Times New Roman" w:hAnsi="Times New Roman" w:cs="Times New Roman"/>
          <w:spacing w:val="-8"/>
          <w:sz w:val="24"/>
          <w:szCs w:val="24"/>
        </w:rPr>
        <w:t xml:space="preserve"> </w:t>
      </w:r>
      <w:r w:rsidR="00E70D04" w:rsidRPr="00CA7F7D">
        <w:rPr>
          <w:rFonts w:ascii="Times New Roman" w:hAnsi="Times New Roman" w:cs="Times New Roman"/>
          <w:spacing w:val="-8"/>
          <w:sz w:val="24"/>
          <w:szCs w:val="24"/>
        </w:rPr>
        <w:t xml:space="preserve"> </w:t>
      </w:r>
      <w:r w:rsidR="00E70D04" w:rsidRPr="00CA7F7D">
        <w:rPr>
          <w:rFonts w:ascii="Times New Roman" w:hAnsi="Times New Roman" w:cs="Times New Roman"/>
          <w:sz w:val="24"/>
          <w:szCs w:val="24"/>
        </w:rPr>
        <w:t xml:space="preserve">aquellos entornos y dinámicas de las relaciones entre los diversos actores que propician la comunicación y el trabajo colaborativo, los conflictos se resuelven de </w:t>
      </w:r>
      <w:r w:rsidR="00E70D04" w:rsidRPr="00CA7F7D">
        <w:rPr>
          <w:rFonts w:ascii="Times New Roman" w:hAnsi="Times New Roman" w:cs="Times New Roman"/>
          <w:sz w:val="24"/>
          <w:szCs w:val="24"/>
        </w:rPr>
        <w:lastRenderedPageBreak/>
        <w:t>manera pacífica, existen canales adecuados de comunicación y el nivel de motivación y compromiso de todos los actores de la institución educativa, para el trabajo escolar es alto</w:t>
      </w:r>
      <w:r w:rsidR="002510D9" w:rsidRPr="00CA7F7D">
        <w:rPr>
          <w:rFonts w:ascii="Times New Roman" w:hAnsi="Times New Roman" w:cs="Times New Roman"/>
          <w:sz w:val="24"/>
          <w:szCs w:val="24"/>
        </w:rPr>
        <w:t xml:space="preserve">. Fue abordado en torno a los </w:t>
      </w:r>
      <w:r w:rsidR="009839A0" w:rsidRPr="00CA7F7D">
        <w:rPr>
          <w:rFonts w:ascii="Times New Roman" w:hAnsi="Times New Roman" w:cs="Times New Roman"/>
          <w:spacing w:val="-8"/>
          <w:sz w:val="24"/>
          <w:szCs w:val="24"/>
        </w:rPr>
        <w:t xml:space="preserve">ejes temáticos de </w:t>
      </w:r>
      <w:r w:rsidR="009839A0" w:rsidRPr="00CA7F7D">
        <w:rPr>
          <w:rFonts w:ascii="Times New Roman" w:hAnsi="Times New Roman" w:cs="Times New Roman"/>
          <w:sz w:val="24"/>
          <w:szCs w:val="24"/>
        </w:rPr>
        <w:t>Enseñanza – aprendizaje, Escuelas seguras e inclusivas y Escuelas que promueven la convivencia.</w:t>
      </w:r>
      <w:r w:rsidR="00C52A80" w:rsidRPr="00CA7F7D">
        <w:rPr>
          <w:rFonts w:ascii="Times New Roman" w:hAnsi="Times New Roman" w:cs="Times New Roman"/>
          <w:sz w:val="24"/>
          <w:szCs w:val="24"/>
        </w:rPr>
        <w:t xml:space="preserve"> </w:t>
      </w:r>
    </w:p>
    <w:p w14:paraId="1DA865D5" w14:textId="7EA0B870" w:rsidR="00930689" w:rsidRPr="00CA7F7D" w:rsidRDefault="00C52A80" w:rsidP="005725F7">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El eje temático de enseñanza – </w:t>
      </w:r>
      <w:r w:rsidR="00546FF9" w:rsidRPr="00CA7F7D">
        <w:rPr>
          <w:rFonts w:ascii="Times New Roman" w:hAnsi="Times New Roman" w:cs="Times New Roman"/>
          <w:sz w:val="24"/>
          <w:szCs w:val="24"/>
        </w:rPr>
        <w:t>aprendizaje pretende</w:t>
      </w:r>
      <w:r w:rsidRPr="00CA7F7D">
        <w:rPr>
          <w:rFonts w:ascii="Times New Roman" w:hAnsi="Times New Roman" w:cs="Times New Roman"/>
          <w:sz w:val="24"/>
          <w:szCs w:val="24"/>
        </w:rPr>
        <w:t xml:space="preserve"> </w:t>
      </w:r>
      <w:r w:rsidR="001F6935" w:rsidRPr="00CA7F7D">
        <w:rPr>
          <w:rFonts w:ascii="Times New Roman" w:hAnsi="Times New Roman" w:cs="Times New Roman"/>
          <w:sz w:val="24"/>
          <w:szCs w:val="24"/>
        </w:rPr>
        <w:t xml:space="preserve">identificar los elementos y didácticas utilizadas por los docentes para consolidar una educación para </w:t>
      </w:r>
      <w:r w:rsidR="00C134BA" w:rsidRPr="00CA7F7D">
        <w:rPr>
          <w:rFonts w:ascii="Times New Roman" w:hAnsi="Times New Roman" w:cs="Times New Roman"/>
          <w:sz w:val="24"/>
          <w:szCs w:val="24"/>
        </w:rPr>
        <w:t xml:space="preserve">la paz. El segundo eje estuvo centrado en reconocer las experiencias significativas en torno a la promoción, ejercicio y protección de los derechos humanos. </w:t>
      </w:r>
      <w:r w:rsidR="00D204B9" w:rsidRPr="00CA7F7D">
        <w:rPr>
          <w:rFonts w:ascii="Times New Roman" w:hAnsi="Times New Roman" w:cs="Times New Roman"/>
          <w:sz w:val="24"/>
          <w:szCs w:val="24"/>
        </w:rPr>
        <w:t xml:space="preserve"> Finalmente, el tercer eje temático reconoce las experiencias de las instituciones educativas en la generación de acuerdos para la convivencia </w:t>
      </w:r>
      <w:r w:rsidR="005725F7" w:rsidRPr="005A7BF4">
        <w:rPr>
          <w:rFonts w:ascii="Times New Roman" w:hAnsi="Times New Roman" w:cs="Times New Roman"/>
          <w:sz w:val="24"/>
          <w:szCs w:val="24"/>
        </w:rPr>
        <w:t>(</w:t>
      </w:r>
      <w:r w:rsidR="005725F7">
        <w:rPr>
          <w:rFonts w:ascii="Times New Roman" w:hAnsi="Times New Roman" w:cs="Times New Roman"/>
          <w:sz w:val="24"/>
          <w:szCs w:val="24"/>
        </w:rPr>
        <w:t>MEN, 2013</w:t>
      </w:r>
      <w:r w:rsidR="005725F7" w:rsidRPr="005A7BF4">
        <w:rPr>
          <w:rFonts w:ascii="Times New Roman" w:hAnsi="Times New Roman" w:cs="Times New Roman"/>
          <w:sz w:val="24"/>
          <w:szCs w:val="24"/>
        </w:rPr>
        <w:t>).</w:t>
      </w:r>
    </w:p>
    <w:p w14:paraId="6CEB0D78" w14:textId="5757B68F" w:rsidR="00FB2E65" w:rsidRPr="00CA7F7D" w:rsidRDefault="008C2573" w:rsidP="008C2573">
      <w:pPr>
        <w:pStyle w:val="Prrafodelista"/>
        <w:spacing w:before="200" w:after="0"/>
        <w:ind w:firstLine="0"/>
        <w:contextualSpacing w:val="0"/>
        <w:jc w:val="left"/>
        <w:outlineLvl w:val="1"/>
        <w:rPr>
          <w:b/>
          <w:szCs w:val="24"/>
        </w:rPr>
      </w:pPr>
      <w:bookmarkStart w:id="87" w:name="_Toc495919844"/>
      <w:r>
        <w:rPr>
          <w:b/>
          <w:szCs w:val="24"/>
        </w:rPr>
        <w:t xml:space="preserve">4.6. </w:t>
      </w:r>
      <w:r w:rsidR="00AF66D6">
        <w:rPr>
          <w:b/>
          <w:szCs w:val="24"/>
        </w:rPr>
        <w:t>Análisis y d</w:t>
      </w:r>
      <w:r w:rsidR="00A33C6A" w:rsidRPr="00CA7F7D">
        <w:rPr>
          <w:b/>
          <w:szCs w:val="24"/>
        </w:rPr>
        <w:t>iscusión</w:t>
      </w:r>
      <w:bookmarkEnd w:id="87"/>
      <w:r w:rsidR="00A33C6A" w:rsidRPr="00CA7F7D">
        <w:rPr>
          <w:b/>
          <w:szCs w:val="24"/>
        </w:rPr>
        <w:t xml:space="preserve"> </w:t>
      </w:r>
    </w:p>
    <w:p w14:paraId="5C3EBE82" w14:textId="76CA8DCA" w:rsidR="00034EB5" w:rsidRPr="00CA7F7D" w:rsidRDefault="00034EB5"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El </w:t>
      </w:r>
      <w:r w:rsidR="00202978" w:rsidRPr="00CA7F7D">
        <w:rPr>
          <w:rFonts w:ascii="Times New Roman" w:hAnsi="Times New Roman" w:cs="Times New Roman"/>
          <w:sz w:val="24"/>
          <w:szCs w:val="24"/>
        </w:rPr>
        <w:t>análisis fue</w:t>
      </w:r>
      <w:r w:rsidRPr="00CA7F7D">
        <w:rPr>
          <w:rFonts w:ascii="Times New Roman" w:hAnsi="Times New Roman" w:cs="Times New Roman"/>
          <w:sz w:val="24"/>
          <w:szCs w:val="24"/>
        </w:rPr>
        <w:t xml:space="preserve"> </w:t>
      </w:r>
      <w:r w:rsidR="00202978" w:rsidRPr="00CA7F7D">
        <w:rPr>
          <w:rFonts w:ascii="Times New Roman" w:hAnsi="Times New Roman" w:cs="Times New Roman"/>
          <w:sz w:val="24"/>
          <w:szCs w:val="24"/>
        </w:rPr>
        <w:t>soportado en</w:t>
      </w:r>
      <w:r w:rsidRPr="00CA7F7D">
        <w:rPr>
          <w:rFonts w:ascii="Times New Roman" w:hAnsi="Times New Roman" w:cs="Times New Roman"/>
          <w:sz w:val="24"/>
          <w:szCs w:val="24"/>
        </w:rPr>
        <w:t xml:space="preserve"> la experiencia y formación de las investigadoras, los diferentes estudios e investigaciones reportadas y los resultados de la </w:t>
      </w:r>
      <w:proofErr w:type="gramStart"/>
      <w:r w:rsidRPr="00CA7F7D">
        <w:rPr>
          <w:rFonts w:ascii="Times New Roman" w:hAnsi="Times New Roman" w:cs="Times New Roman"/>
          <w:sz w:val="24"/>
          <w:szCs w:val="24"/>
        </w:rPr>
        <w:t>entrevista  con</w:t>
      </w:r>
      <w:proofErr w:type="gramEnd"/>
      <w:r w:rsidRPr="00CA7F7D">
        <w:rPr>
          <w:rFonts w:ascii="Times New Roman" w:hAnsi="Times New Roman" w:cs="Times New Roman"/>
          <w:sz w:val="24"/>
          <w:szCs w:val="24"/>
        </w:rPr>
        <w:t xml:space="preserve"> los siguientes actores municipales. </w:t>
      </w:r>
    </w:p>
    <w:p w14:paraId="74EE9337" w14:textId="25FB3BE9" w:rsidR="00034EB5" w:rsidRPr="008C2573" w:rsidRDefault="008C2573" w:rsidP="00D409A7">
      <w:pPr>
        <w:pStyle w:val="Descripcin"/>
        <w:spacing w:before="100" w:after="0"/>
        <w:rPr>
          <w:rFonts w:ascii="Times New Roman" w:hAnsi="Times New Roman" w:cs="Times New Roman"/>
          <w:b/>
          <w:i w:val="0"/>
          <w:color w:val="auto"/>
          <w:sz w:val="24"/>
          <w:szCs w:val="24"/>
        </w:rPr>
      </w:pPr>
      <w:bookmarkStart w:id="88" w:name="_Toc495335750"/>
      <w:bookmarkStart w:id="89" w:name="_Toc495919705"/>
      <w:r w:rsidRPr="008C2573">
        <w:rPr>
          <w:rFonts w:ascii="Times New Roman" w:hAnsi="Times New Roman" w:cs="Times New Roman"/>
          <w:b/>
          <w:i w:val="0"/>
          <w:color w:val="auto"/>
          <w:sz w:val="24"/>
          <w:szCs w:val="24"/>
        </w:rPr>
        <w:t xml:space="preserve">Tabla </w:t>
      </w:r>
      <w:r w:rsidRPr="008C2573">
        <w:rPr>
          <w:rFonts w:ascii="Times New Roman" w:hAnsi="Times New Roman" w:cs="Times New Roman"/>
          <w:b/>
          <w:i w:val="0"/>
          <w:color w:val="auto"/>
          <w:sz w:val="24"/>
          <w:szCs w:val="24"/>
        </w:rPr>
        <w:fldChar w:fldCharType="begin"/>
      </w:r>
      <w:r w:rsidRPr="008C2573">
        <w:rPr>
          <w:rFonts w:ascii="Times New Roman" w:hAnsi="Times New Roman" w:cs="Times New Roman"/>
          <w:b/>
          <w:i w:val="0"/>
          <w:color w:val="auto"/>
          <w:sz w:val="24"/>
          <w:szCs w:val="24"/>
        </w:rPr>
        <w:instrText xml:space="preserve"> SEQ Tabla \* ARABIC </w:instrText>
      </w:r>
      <w:r w:rsidRPr="008C2573">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15</w:t>
      </w:r>
      <w:r w:rsidRPr="008C2573">
        <w:rPr>
          <w:rFonts w:ascii="Times New Roman" w:hAnsi="Times New Roman" w:cs="Times New Roman"/>
          <w:b/>
          <w:i w:val="0"/>
          <w:color w:val="auto"/>
          <w:sz w:val="24"/>
          <w:szCs w:val="24"/>
        </w:rPr>
        <w:fldChar w:fldCharType="end"/>
      </w:r>
      <w:r w:rsidRPr="008C2573">
        <w:rPr>
          <w:rFonts w:ascii="Times New Roman" w:hAnsi="Times New Roman" w:cs="Times New Roman"/>
          <w:b/>
          <w:i w:val="0"/>
          <w:color w:val="auto"/>
          <w:sz w:val="24"/>
          <w:szCs w:val="24"/>
        </w:rPr>
        <w:t xml:space="preserve">. </w:t>
      </w:r>
      <w:r w:rsidR="00034EB5" w:rsidRPr="008C2573">
        <w:rPr>
          <w:rFonts w:ascii="Times New Roman" w:hAnsi="Times New Roman" w:cs="Times New Roman"/>
          <w:b/>
          <w:i w:val="0"/>
          <w:color w:val="FFFFFF" w:themeColor="background1"/>
          <w:sz w:val="24"/>
          <w:szCs w:val="24"/>
        </w:rPr>
        <w:t>Relación entrevistados de educación, 2010-2016</w:t>
      </w:r>
      <w:bookmarkEnd w:id="88"/>
      <w:r w:rsidRPr="008C2573">
        <w:rPr>
          <w:rFonts w:ascii="Times New Roman" w:hAnsi="Times New Roman" w:cs="Times New Roman"/>
          <w:b/>
          <w:i w:val="0"/>
          <w:color w:val="FFFFFF" w:themeColor="background1"/>
          <w:sz w:val="24"/>
          <w:szCs w:val="24"/>
        </w:rPr>
        <w:t>.</w:t>
      </w:r>
      <w:bookmarkEnd w:id="89"/>
    </w:p>
    <w:p w14:paraId="67EE9375" w14:textId="013AD64D" w:rsidR="008C2573" w:rsidRPr="008C2573" w:rsidRDefault="008C2573" w:rsidP="008C2573">
      <w:pPr>
        <w:pStyle w:val="Descripcin"/>
        <w:spacing w:after="100"/>
        <w:rPr>
          <w:rFonts w:ascii="Times New Roman" w:hAnsi="Times New Roman" w:cs="Times New Roman"/>
          <w:b/>
          <w:color w:val="auto"/>
          <w:sz w:val="24"/>
          <w:szCs w:val="24"/>
        </w:rPr>
      </w:pPr>
      <w:r w:rsidRPr="008C2573">
        <w:rPr>
          <w:rFonts w:ascii="Times New Roman" w:hAnsi="Times New Roman" w:cs="Times New Roman"/>
          <w:b/>
          <w:color w:val="auto"/>
          <w:sz w:val="24"/>
          <w:szCs w:val="24"/>
        </w:rPr>
        <w:t>Relación entrevistados de educación, 2010-2016.</w:t>
      </w:r>
    </w:p>
    <w:tbl>
      <w:tblPr>
        <w:tblStyle w:val="Tabladecuadrcula6concolores1"/>
        <w:tblW w:w="5000" w:type="pct"/>
        <w:tblLook w:val="04A0" w:firstRow="1" w:lastRow="0" w:firstColumn="1" w:lastColumn="0" w:noHBand="0" w:noVBand="1"/>
      </w:tblPr>
      <w:tblGrid>
        <w:gridCol w:w="4897"/>
        <w:gridCol w:w="4679"/>
      </w:tblGrid>
      <w:tr w:rsidR="00034EB5" w:rsidRPr="00CA7F7D" w14:paraId="38E30F9D" w14:textId="77777777" w:rsidTr="008C25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7" w:type="pct"/>
          </w:tcPr>
          <w:p w14:paraId="7F92AE2C" w14:textId="77777777" w:rsidR="00034EB5" w:rsidRPr="00CA7F7D" w:rsidRDefault="00034EB5" w:rsidP="008C2573">
            <w:pPr>
              <w:rPr>
                <w:rFonts w:ascii="Times New Roman" w:hAnsi="Times New Roman" w:cs="Times New Roman"/>
                <w:color w:val="auto"/>
                <w:sz w:val="24"/>
                <w:szCs w:val="24"/>
              </w:rPr>
            </w:pPr>
            <w:r w:rsidRPr="00CA7F7D">
              <w:rPr>
                <w:rFonts w:ascii="Times New Roman" w:hAnsi="Times New Roman" w:cs="Times New Roman"/>
                <w:color w:val="auto"/>
                <w:sz w:val="24"/>
                <w:szCs w:val="24"/>
              </w:rPr>
              <w:t>Secretario</w:t>
            </w:r>
          </w:p>
        </w:tc>
        <w:tc>
          <w:tcPr>
            <w:tcW w:w="2443" w:type="pct"/>
          </w:tcPr>
          <w:p w14:paraId="3930BE4D" w14:textId="77777777" w:rsidR="00034EB5" w:rsidRPr="00CA7F7D" w:rsidRDefault="00034EB5" w:rsidP="008C25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Periodo</w:t>
            </w:r>
          </w:p>
        </w:tc>
      </w:tr>
      <w:tr w:rsidR="00034EB5" w:rsidRPr="00CA7F7D" w14:paraId="23454D19" w14:textId="77777777" w:rsidTr="008C25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7" w:type="pct"/>
          </w:tcPr>
          <w:p w14:paraId="79DAC170" w14:textId="51EA3875" w:rsidR="00034EB5" w:rsidRPr="00CA7F7D" w:rsidRDefault="00034EB5" w:rsidP="008C2573">
            <w:pPr>
              <w:rPr>
                <w:rFonts w:ascii="Times New Roman" w:hAnsi="Times New Roman" w:cs="Times New Roman"/>
                <w:color w:val="auto"/>
                <w:sz w:val="24"/>
                <w:szCs w:val="24"/>
              </w:rPr>
            </w:pPr>
            <w:r w:rsidRPr="00CA7F7D">
              <w:rPr>
                <w:rFonts w:ascii="Times New Roman" w:hAnsi="Times New Roman" w:cs="Times New Roman"/>
                <w:color w:val="auto"/>
                <w:sz w:val="24"/>
                <w:szCs w:val="24"/>
              </w:rPr>
              <w:t xml:space="preserve">Rodrigo Édison Zapata Hernández- Secretario de educación </w:t>
            </w:r>
          </w:p>
        </w:tc>
        <w:tc>
          <w:tcPr>
            <w:tcW w:w="2443" w:type="pct"/>
          </w:tcPr>
          <w:p w14:paraId="583BE9DC" w14:textId="77777777" w:rsidR="00034EB5" w:rsidRPr="00CA7F7D" w:rsidRDefault="00034EB5" w:rsidP="008C2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2008-2011; 2013-2014</w:t>
            </w:r>
          </w:p>
        </w:tc>
      </w:tr>
      <w:tr w:rsidR="00034EB5" w:rsidRPr="00CA7F7D" w14:paraId="0F3583B3" w14:textId="77777777" w:rsidTr="008C2573">
        <w:trPr>
          <w:trHeight w:val="20"/>
        </w:trPr>
        <w:tc>
          <w:tcPr>
            <w:cnfStyle w:val="001000000000" w:firstRow="0" w:lastRow="0" w:firstColumn="1" w:lastColumn="0" w:oddVBand="0" w:evenVBand="0" w:oddHBand="0" w:evenHBand="0" w:firstRowFirstColumn="0" w:firstRowLastColumn="0" w:lastRowFirstColumn="0" w:lastRowLastColumn="0"/>
            <w:tcW w:w="2557" w:type="pct"/>
          </w:tcPr>
          <w:p w14:paraId="34AB73CD" w14:textId="4AF0AD9A" w:rsidR="00034EB5" w:rsidRPr="00CA7F7D" w:rsidRDefault="00034EB5" w:rsidP="008C2573">
            <w:pPr>
              <w:rPr>
                <w:rFonts w:ascii="Times New Roman" w:hAnsi="Times New Roman" w:cs="Times New Roman"/>
                <w:color w:val="auto"/>
                <w:sz w:val="24"/>
                <w:szCs w:val="24"/>
              </w:rPr>
            </w:pPr>
            <w:r w:rsidRPr="00CA7F7D">
              <w:rPr>
                <w:rFonts w:ascii="Times New Roman" w:hAnsi="Times New Roman" w:cs="Times New Roman"/>
                <w:color w:val="auto"/>
                <w:sz w:val="24"/>
                <w:szCs w:val="24"/>
              </w:rPr>
              <w:t>Édison Alejandro Yepes Mejía - Secretario de educación</w:t>
            </w:r>
          </w:p>
        </w:tc>
        <w:tc>
          <w:tcPr>
            <w:tcW w:w="2443" w:type="pct"/>
          </w:tcPr>
          <w:p w14:paraId="30865065" w14:textId="77777777" w:rsidR="00034EB5" w:rsidRPr="00CA7F7D" w:rsidRDefault="00034EB5" w:rsidP="008C25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7F7D">
              <w:rPr>
                <w:rFonts w:ascii="Times New Roman" w:hAnsi="Times New Roman" w:cs="Times New Roman"/>
                <w:color w:val="auto"/>
                <w:sz w:val="24"/>
                <w:szCs w:val="24"/>
              </w:rPr>
              <w:t>2012-2013</w:t>
            </w:r>
          </w:p>
        </w:tc>
      </w:tr>
      <w:tr w:rsidR="00034EB5" w:rsidRPr="00CA7F7D" w14:paraId="016D6EAF" w14:textId="77777777" w:rsidTr="008C25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7" w:type="pct"/>
          </w:tcPr>
          <w:p w14:paraId="130A3209" w14:textId="77777777" w:rsidR="00034EB5" w:rsidRPr="00CA7F7D" w:rsidRDefault="00034EB5" w:rsidP="008C2573">
            <w:pPr>
              <w:rPr>
                <w:rFonts w:ascii="Times New Roman" w:hAnsi="Times New Roman" w:cs="Times New Roman"/>
                <w:sz w:val="24"/>
                <w:szCs w:val="24"/>
              </w:rPr>
            </w:pPr>
            <w:r w:rsidRPr="00CA7F7D">
              <w:rPr>
                <w:rFonts w:ascii="Times New Roman" w:hAnsi="Times New Roman" w:cs="Times New Roman"/>
                <w:sz w:val="24"/>
                <w:szCs w:val="24"/>
              </w:rPr>
              <w:t xml:space="preserve">Juan Monroy – profesional especializado </w:t>
            </w:r>
          </w:p>
        </w:tc>
        <w:tc>
          <w:tcPr>
            <w:tcW w:w="2443" w:type="pct"/>
          </w:tcPr>
          <w:p w14:paraId="092E4C1A" w14:textId="77777777" w:rsidR="00034EB5" w:rsidRPr="00CA7F7D" w:rsidRDefault="00034EB5" w:rsidP="008C25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7F7D">
              <w:rPr>
                <w:rFonts w:ascii="Times New Roman" w:hAnsi="Times New Roman" w:cs="Times New Roman"/>
                <w:sz w:val="24"/>
                <w:szCs w:val="24"/>
              </w:rPr>
              <w:t>2010-2016</w:t>
            </w:r>
          </w:p>
        </w:tc>
      </w:tr>
    </w:tbl>
    <w:p w14:paraId="5E3BCF1E" w14:textId="77777777" w:rsidR="00034EB5" w:rsidRPr="00CA7F7D" w:rsidRDefault="00034EB5" w:rsidP="00CA7F7D">
      <w:pPr>
        <w:spacing w:after="0" w:line="480" w:lineRule="auto"/>
        <w:rPr>
          <w:rFonts w:ascii="Times New Roman" w:hAnsi="Times New Roman" w:cs="Times New Roman"/>
          <w:sz w:val="24"/>
          <w:szCs w:val="24"/>
        </w:rPr>
      </w:pPr>
    </w:p>
    <w:p w14:paraId="223A78E6" w14:textId="5B0C524A" w:rsidR="00853803" w:rsidRPr="00CA7F7D" w:rsidRDefault="008C2573" w:rsidP="008C2573">
      <w:pPr>
        <w:spacing w:after="0" w:line="480" w:lineRule="auto"/>
        <w:ind w:firstLine="720"/>
        <w:outlineLvl w:val="2"/>
        <w:rPr>
          <w:rFonts w:ascii="Times New Roman" w:hAnsi="Times New Roman" w:cs="Times New Roman"/>
          <w:noProof/>
          <w:sz w:val="24"/>
          <w:szCs w:val="24"/>
        </w:rPr>
      </w:pPr>
      <w:bookmarkStart w:id="90" w:name="_Toc495919845"/>
      <w:r w:rsidRPr="008C2573">
        <w:rPr>
          <w:rFonts w:ascii="Times New Roman" w:hAnsi="Times New Roman" w:cs="Times New Roman"/>
          <w:b/>
          <w:noProof/>
          <w:sz w:val="24"/>
          <w:szCs w:val="24"/>
        </w:rPr>
        <w:t>4.6.1. Articulación PEI vs PEM.</w:t>
      </w:r>
      <w:r>
        <w:rPr>
          <w:rFonts w:ascii="Times New Roman" w:hAnsi="Times New Roman" w:cs="Times New Roman"/>
          <w:noProof/>
          <w:sz w:val="24"/>
          <w:szCs w:val="24"/>
        </w:rPr>
        <w:t xml:space="preserve"> </w:t>
      </w:r>
      <w:r w:rsidR="009444AA">
        <w:rPr>
          <w:rFonts w:ascii="Times New Roman" w:hAnsi="Times New Roman" w:cs="Times New Roman"/>
          <w:noProof/>
          <w:sz w:val="24"/>
          <w:szCs w:val="24"/>
        </w:rPr>
        <w:t>Yepes (</w:t>
      </w:r>
      <w:r w:rsidR="00AD140B" w:rsidRPr="00CA7F7D">
        <w:rPr>
          <w:rFonts w:ascii="Times New Roman" w:hAnsi="Times New Roman" w:cs="Times New Roman"/>
          <w:noProof/>
          <w:sz w:val="24"/>
          <w:szCs w:val="24"/>
        </w:rPr>
        <w:t>2017</w:t>
      </w:r>
      <w:r w:rsidR="009444AA">
        <w:rPr>
          <w:rFonts w:ascii="Times New Roman" w:hAnsi="Times New Roman" w:cs="Times New Roman"/>
          <w:noProof/>
          <w:sz w:val="24"/>
          <w:szCs w:val="24"/>
        </w:rPr>
        <w:t>)</w:t>
      </w:r>
      <w:r w:rsidR="00AD140B" w:rsidRPr="00CA7F7D">
        <w:rPr>
          <w:rFonts w:ascii="Times New Roman" w:hAnsi="Times New Roman" w:cs="Times New Roman"/>
          <w:noProof/>
          <w:sz w:val="24"/>
          <w:szCs w:val="24"/>
        </w:rPr>
        <w:t xml:space="preserve"> </w:t>
      </w:r>
      <w:r w:rsidR="000C2A19" w:rsidRPr="00CA7F7D">
        <w:rPr>
          <w:rFonts w:ascii="Times New Roman" w:hAnsi="Times New Roman" w:cs="Times New Roman"/>
          <w:noProof/>
          <w:sz w:val="24"/>
          <w:szCs w:val="24"/>
        </w:rPr>
        <w:t xml:space="preserve">realiza una contextualización sobre la desarticulación general del sistema educativo Colombiano, en la medida que existe una política nacional o un plan nacional, los cuales entregan lineamientos para la construcción de planes </w:t>
      </w:r>
      <w:r w:rsidR="000C2A19" w:rsidRPr="00CA7F7D">
        <w:rPr>
          <w:rFonts w:ascii="Times New Roman" w:hAnsi="Times New Roman" w:cs="Times New Roman"/>
          <w:noProof/>
          <w:sz w:val="24"/>
          <w:szCs w:val="24"/>
        </w:rPr>
        <w:lastRenderedPageBreak/>
        <w:t xml:space="preserve">municipales  y departamentales de educación y en consecuencia que los PEI  deben estar articulados con los lineamientos nacionales, departametales y municipales. </w:t>
      </w:r>
      <w:r w:rsidR="00853803" w:rsidRPr="00CA7F7D">
        <w:rPr>
          <w:rFonts w:ascii="Times New Roman" w:hAnsi="Times New Roman" w:cs="Times New Roman"/>
          <w:noProof/>
          <w:sz w:val="24"/>
          <w:szCs w:val="24"/>
        </w:rPr>
        <w:t>Sin embargo, las políticas nacionales tienen unas directrices, las políticas municipales otras y los PEI  otras completamente diferentes. Pero este es una problemática nacional, no sólo del municipio de Apartadó.  Desde</w:t>
      </w:r>
      <w:r w:rsidR="00E51D75" w:rsidRPr="00CA7F7D">
        <w:rPr>
          <w:rFonts w:ascii="Times New Roman" w:hAnsi="Times New Roman" w:cs="Times New Roman"/>
          <w:noProof/>
          <w:sz w:val="24"/>
          <w:szCs w:val="24"/>
        </w:rPr>
        <w:t xml:space="preserve"> el punto de vista del Dr Yepes </w:t>
      </w:r>
      <w:r w:rsidR="00ED76CD">
        <w:rPr>
          <w:rFonts w:ascii="Times New Roman" w:hAnsi="Times New Roman" w:cs="Times New Roman"/>
          <w:noProof/>
          <w:sz w:val="24"/>
          <w:szCs w:val="24"/>
        </w:rPr>
        <w:t>(2017)</w:t>
      </w:r>
      <w:r w:rsidR="00853803" w:rsidRPr="00CA7F7D">
        <w:rPr>
          <w:rFonts w:ascii="Times New Roman" w:hAnsi="Times New Roman" w:cs="Times New Roman"/>
          <w:noProof/>
          <w:sz w:val="24"/>
          <w:szCs w:val="24"/>
        </w:rPr>
        <w:t xml:space="preserve"> una de las principales causas es la alta variabilidad de los lineamientos y políticas de orden nacional  con respecto a las instituciones educativas, lo que implica que no se le  otorga a las Instituciones educativas el tiempo necesario para implementar, evaluar y tomar acciones sobre un mismo horizonte institucional.</w:t>
      </w:r>
      <w:bookmarkEnd w:id="90"/>
      <w:r w:rsidR="00853803" w:rsidRPr="00CA7F7D">
        <w:rPr>
          <w:rFonts w:ascii="Times New Roman" w:hAnsi="Times New Roman" w:cs="Times New Roman"/>
          <w:noProof/>
          <w:sz w:val="24"/>
          <w:szCs w:val="24"/>
        </w:rPr>
        <w:t xml:space="preserve"> </w:t>
      </w:r>
    </w:p>
    <w:p w14:paraId="03D64AB2" w14:textId="02BDCC69" w:rsidR="008C3EC5" w:rsidRPr="00CA7F7D" w:rsidRDefault="008C3EC5"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En la medida que muchos de </w:t>
      </w:r>
      <w:r w:rsidR="008D7611">
        <w:rPr>
          <w:rFonts w:ascii="Times New Roman" w:hAnsi="Times New Roman" w:cs="Times New Roman"/>
          <w:sz w:val="24"/>
          <w:szCs w:val="24"/>
        </w:rPr>
        <w:t>los rectores participaron en la</w:t>
      </w:r>
      <w:r w:rsidRPr="00CA7F7D">
        <w:rPr>
          <w:rFonts w:ascii="Times New Roman" w:hAnsi="Times New Roman" w:cs="Times New Roman"/>
          <w:sz w:val="24"/>
          <w:szCs w:val="24"/>
        </w:rPr>
        <w:t xml:space="preserve"> elaboración del PEM 2010-2016, la metodología y metas planteadas sirvieron de guía para la elaboraci</w:t>
      </w:r>
      <w:r w:rsidR="00A96EB3" w:rsidRPr="00CA7F7D">
        <w:rPr>
          <w:rFonts w:ascii="Times New Roman" w:hAnsi="Times New Roman" w:cs="Times New Roman"/>
          <w:sz w:val="24"/>
          <w:szCs w:val="24"/>
        </w:rPr>
        <w:t>ón de los PEI; Sin embargo</w:t>
      </w:r>
      <w:r w:rsidR="00ED76CD">
        <w:rPr>
          <w:rFonts w:ascii="Times New Roman" w:hAnsi="Times New Roman" w:cs="Times New Roman"/>
          <w:sz w:val="24"/>
          <w:szCs w:val="24"/>
        </w:rPr>
        <w:t>,</w:t>
      </w:r>
      <w:r w:rsidR="00A96EB3" w:rsidRPr="00CA7F7D">
        <w:rPr>
          <w:rFonts w:ascii="Times New Roman" w:hAnsi="Times New Roman" w:cs="Times New Roman"/>
          <w:sz w:val="24"/>
          <w:szCs w:val="24"/>
        </w:rPr>
        <w:t xml:space="preserve"> en la medida que se realizaron cambios significativos tales como jornada única entre otros, es así que los cambios nacionales afectaron </w:t>
      </w:r>
      <w:r w:rsidR="00E12DED" w:rsidRPr="00CA7F7D">
        <w:rPr>
          <w:rFonts w:ascii="Times New Roman" w:hAnsi="Times New Roman" w:cs="Times New Roman"/>
          <w:sz w:val="24"/>
          <w:szCs w:val="24"/>
        </w:rPr>
        <w:t>la pertinencia</w:t>
      </w:r>
      <w:r w:rsidR="00A96EB3" w:rsidRPr="00CA7F7D">
        <w:rPr>
          <w:rFonts w:ascii="Times New Roman" w:hAnsi="Times New Roman" w:cs="Times New Roman"/>
          <w:sz w:val="24"/>
          <w:szCs w:val="24"/>
        </w:rPr>
        <w:t xml:space="preserve"> de los PEI. </w:t>
      </w:r>
    </w:p>
    <w:p w14:paraId="5B9FE5D0" w14:textId="1CA052C1" w:rsidR="004A4E94" w:rsidRPr="00CA7F7D" w:rsidRDefault="004A4E94"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La secretaría de educación brinda asistencia técnica para la elaboración y actualización de los PEI, en sus cuatro áreas de gestión, sin embargo</w:t>
      </w:r>
      <w:r w:rsidR="008D7611">
        <w:rPr>
          <w:rFonts w:ascii="Times New Roman" w:hAnsi="Times New Roman" w:cs="Times New Roman"/>
          <w:sz w:val="24"/>
          <w:szCs w:val="24"/>
        </w:rPr>
        <w:t>.</w:t>
      </w:r>
      <w:r w:rsidRPr="00CA7F7D">
        <w:rPr>
          <w:rFonts w:ascii="Times New Roman" w:hAnsi="Times New Roman" w:cs="Times New Roman"/>
          <w:sz w:val="24"/>
          <w:szCs w:val="24"/>
        </w:rPr>
        <w:t xml:space="preserve"> estas se revisan a la luz de los planes de mejoramiento institucional y cambios de la normatividad, bajo las guías del ministerio de calidad, sobre el mismo referente y metas del PEI.  Y actualmente se centran en el Índice Sintético de Calidad de la Educación, que prioriza cuatro indicadores: Progreso, </w:t>
      </w:r>
      <w:r w:rsidR="007E26DC" w:rsidRPr="00CA7F7D">
        <w:rPr>
          <w:rFonts w:ascii="Times New Roman" w:hAnsi="Times New Roman" w:cs="Times New Roman"/>
          <w:sz w:val="24"/>
          <w:szCs w:val="24"/>
        </w:rPr>
        <w:t>¿C</w:t>
      </w:r>
      <w:r w:rsidRPr="00CA7F7D">
        <w:rPr>
          <w:rFonts w:ascii="Times New Roman" w:hAnsi="Times New Roman" w:cs="Times New Roman"/>
          <w:sz w:val="24"/>
          <w:szCs w:val="24"/>
        </w:rPr>
        <w:t>uánto ha mejorado la institución educativa con respecto a los resultados del año anterior?, Desempeño, ¿Cómo están nuestros resultados de las pruebas estandarizadas con respecto al resto del país?, Eficiencia, ¿Cuántos de nuestros estudiantes aprueban el año escolar? y ambiente escolar, ¿Cómo está el ambiente escolar en nuestras áreas de clase?</w:t>
      </w:r>
      <w:r w:rsidR="00B4494E" w:rsidRPr="00CA7F7D">
        <w:rPr>
          <w:rFonts w:ascii="Times New Roman" w:hAnsi="Times New Roman" w:cs="Times New Roman"/>
          <w:noProof/>
          <w:sz w:val="24"/>
          <w:szCs w:val="24"/>
        </w:rPr>
        <w:t xml:space="preserve"> (</w:t>
      </w:r>
      <w:r w:rsidR="00B4494E">
        <w:rPr>
          <w:rFonts w:ascii="Times New Roman" w:hAnsi="Times New Roman" w:cs="Times New Roman"/>
          <w:noProof/>
          <w:sz w:val="24"/>
          <w:szCs w:val="24"/>
        </w:rPr>
        <w:t>MEN</w:t>
      </w:r>
      <w:r w:rsidR="00B4494E" w:rsidRPr="00CA7F7D">
        <w:rPr>
          <w:rFonts w:ascii="Times New Roman" w:hAnsi="Times New Roman" w:cs="Times New Roman"/>
          <w:noProof/>
          <w:sz w:val="24"/>
          <w:szCs w:val="24"/>
        </w:rPr>
        <w:t xml:space="preserve"> 2017)</w:t>
      </w:r>
      <w:r w:rsidR="00B4494E">
        <w:rPr>
          <w:rFonts w:ascii="Times New Roman" w:hAnsi="Times New Roman" w:cs="Times New Roman"/>
          <w:noProof/>
          <w:sz w:val="24"/>
          <w:szCs w:val="24"/>
        </w:rPr>
        <w:t>.</w:t>
      </w:r>
    </w:p>
    <w:p w14:paraId="0F414E5F" w14:textId="2FC2EE24" w:rsidR="00D93568" w:rsidRPr="00CA7F7D" w:rsidRDefault="00D93568" w:rsidP="008C2573">
      <w:pPr>
        <w:spacing w:after="0" w:line="480" w:lineRule="auto"/>
        <w:ind w:firstLine="720"/>
        <w:rPr>
          <w:rFonts w:ascii="Times New Roman" w:hAnsi="Times New Roman" w:cs="Times New Roman"/>
          <w:noProof/>
          <w:sz w:val="24"/>
          <w:szCs w:val="24"/>
        </w:rPr>
      </w:pPr>
      <w:r w:rsidRPr="00CA7F7D">
        <w:rPr>
          <w:rFonts w:ascii="Times New Roman" w:hAnsi="Times New Roman" w:cs="Times New Roman"/>
          <w:sz w:val="24"/>
          <w:szCs w:val="24"/>
        </w:rPr>
        <w:t xml:space="preserve">Por su parte </w:t>
      </w:r>
      <w:r w:rsidRPr="00CA7F7D">
        <w:rPr>
          <w:rFonts w:ascii="Times New Roman" w:hAnsi="Times New Roman" w:cs="Times New Roman"/>
          <w:noProof/>
          <w:sz w:val="24"/>
          <w:szCs w:val="24"/>
        </w:rPr>
        <w:t>Zapata</w:t>
      </w:r>
      <w:r w:rsidR="00AD070A">
        <w:rPr>
          <w:rFonts w:ascii="Times New Roman" w:hAnsi="Times New Roman" w:cs="Times New Roman"/>
          <w:noProof/>
          <w:sz w:val="24"/>
          <w:szCs w:val="24"/>
        </w:rPr>
        <w:t xml:space="preserve"> (</w:t>
      </w:r>
      <w:r w:rsidRPr="00CA7F7D">
        <w:rPr>
          <w:rFonts w:ascii="Times New Roman" w:hAnsi="Times New Roman" w:cs="Times New Roman"/>
          <w:noProof/>
          <w:sz w:val="24"/>
          <w:szCs w:val="24"/>
        </w:rPr>
        <w:t xml:space="preserve">2017), manifiesta que en torno a cada uno de los componentes del PEI: gestión directiva, gestión académica y pedagogica, la gestión administrativa y financiera y </w:t>
      </w:r>
      <w:r w:rsidRPr="00CA7F7D">
        <w:rPr>
          <w:rFonts w:ascii="Times New Roman" w:hAnsi="Times New Roman" w:cs="Times New Roman"/>
          <w:noProof/>
          <w:sz w:val="24"/>
          <w:szCs w:val="24"/>
        </w:rPr>
        <w:lastRenderedPageBreak/>
        <w:t>gestión de comunidad y convivencia, esto de acuerdo a los  lineamientos de la guía 34 del MEN,  el proceso de elaboración el PEI en la institución educativa lleva dos años de estructuración y formación; es importante resaltar que Zapata</w:t>
      </w:r>
      <w:r w:rsidR="0053438B">
        <w:rPr>
          <w:rFonts w:ascii="Times New Roman" w:hAnsi="Times New Roman" w:cs="Times New Roman"/>
          <w:noProof/>
          <w:sz w:val="24"/>
          <w:szCs w:val="24"/>
        </w:rPr>
        <w:t xml:space="preserve"> (</w:t>
      </w:r>
      <w:r w:rsidRPr="00CA7F7D">
        <w:rPr>
          <w:rFonts w:ascii="Times New Roman" w:hAnsi="Times New Roman" w:cs="Times New Roman"/>
          <w:noProof/>
          <w:sz w:val="24"/>
          <w:szCs w:val="24"/>
        </w:rPr>
        <w:t>2017</w:t>
      </w:r>
      <w:r w:rsidR="0053438B">
        <w:rPr>
          <w:rFonts w:ascii="Times New Roman" w:hAnsi="Times New Roman" w:cs="Times New Roman"/>
          <w:noProof/>
          <w:sz w:val="24"/>
          <w:szCs w:val="24"/>
        </w:rPr>
        <w:t>)</w:t>
      </w:r>
      <w:r w:rsidRPr="00CA7F7D">
        <w:rPr>
          <w:rFonts w:ascii="Times New Roman" w:hAnsi="Times New Roman" w:cs="Times New Roman"/>
          <w:noProof/>
          <w:sz w:val="24"/>
          <w:szCs w:val="24"/>
        </w:rPr>
        <w:t xml:space="preserve"> fue secretario de educación municipal,  lo que implica que conoció de primera mano los lineamientos del PEM lo que implica que nutrió la elaboración del PEI institucional.  </w:t>
      </w:r>
    </w:p>
    <w:p w14:paraId="5D8B7080" w14:textId="1B776F6D" w:rsidR="005A56C3" w:rsidRPr="00CA7F7D" w:rsidRDefault="00AD070A"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noProof/>
          <w:sz w:val="24"/>
          <w:szCs w:val="24"/>
        </w:rPr>
        <w:t>Zapata</w:t>
      </w:r>
      <w:r>
        <w:rPr>
          <w:rFonts w:ascii="Times New Roman" w:hAnsi="Times New Roman" w:cs="Times New Roman"/>
          <w:noProof/>
          <w:sz w:val="24"/>
          <w:szCs w:val="24"/>
        </w:rPr>
        <w:t xml:space="preserve"> (</w:t>
      </w:r>
      <w:r w:rsidRPr="00CA7F7D">
        <w:rPr>
          <w:rFonts w:ascii="Times New Roman" w:hAnsi="Times New Roman" w:cs="Times New Roman"/>
          <w:noProof/>
          <w:sz w:val="24"/>
          <w:szCs w:val="24"/>
        </w:rPr>
        <w:t>2017)</w:t>
      </w:r>
      <w:r w:rsidR="00C52A4E" w:rsidRPr="00CA7F7D">
        <w:rPr>
          <w:rFonts w:ascii="Times New Roman" w:hAnsi="Times New Roman" w:cs="Times New Roman"/>
          <w:sz w:val="24"/>
          <w:szCs w:val="24"/>
        </w:rPr>
        <w:t xml:space="preserve"> </w:t>
      </w:r>
      <w:r>
        <w:rPr>
          <w:rFonts w:ascii="Times New Roman" w:hAnsi="Times New Roman" w:cs="Times New Roman"/>
          <w:sz w:val="24"/>
          <w:szCs w:val="24"/>
        </w:rPr>
        <w:t>m</w:t>
      </w:r>
      <w:r w:rsidR="00C52A4E" w:rsidRPr="00CA7F7D">
        <w:rPr>
          <w:rFonts w:ascii="Times New Roman" w:hAnsi="Times New Roman" w:cs="Times New Roman"/>
          <w:sz w:val="24"/>
          <w:szCs w:val="24"/>
        </w:rPr>
        <w:t xml:space="preserve">anifiesta que si existe una oportunidad de mejora en cuanto al </w:t>
      </w:r>
      <w:proofErr w:type="gramStart"/>
      <w:r w:rsidR="00C52A4E" w:rsidRPr="00CA7F7D">
        <w:rPr>
          <w:rFonts w:ascii="Times New Roman" w:hAnsi="Times New Roman" w:cs="Times New Roman"/>
          <w:sz w:val="24"/>
          <w:szCs w:val="24"/>
        </w:rPr>
        <w:t>seguimiento  por</w:t>
      </w:r>
      <w:proofErr w:type="gramEnd"/>
      <w:r w:rsidR="00C52A4E" w:rsidRPr="00CA7F7D">
        <w:rPr>
          <w:rFonts w:ascii="Times New Roman" w:hAnsi="Times New Roman" w:cs="Times New Roman"/>
          <w:sz w:val="24"/>
          <w:szCs w:val="24"/>
        </w:rPr>
        <w:t xml:space="preserve"> parte de la Secretaría de educación y cultura del Municipio de Apartadó, desde el trabajo de campo, que permita verificar la gestión de los PEI no solo desde sus metas como institución sino también en correspondencia con el PEM. </w:t>
      </w:r>
    </w:p>
    <w:p w14:paraId="519B9461" w14:textId="2819F5AE" w:rsidR="001E014D" w:rsidRPr="00CA7F7D" w:rsidRDefault="001E014D"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A raíz de estas se pudo concluir que no existe un proceso sistemático de actualización de los </w:t>
      </w:r>
      <w:proofErr w:type="gramStart"/>
      <w:r w:rsidRPr="00CA7F7D">
        <w:rPr>
          <w:rFonts w:ascii="Times New Roman" w:hAnsi="Times New Roman" w:cs="Times New Roman"/>
          <w:sz w:val="24"/>
          <w:szCs w:val="24"/>
        </w:rPr>
        <w:t>PEI  de</w:t>
      </w:r>
      <w:proofErr w:type="gramEnd"/>
      <w:r w:rsidRPr="00CA7F7D">
        <w:rPr>
          <w:rFonts w:ascii="Times New Roman" w:hAnsi="Times New Roman" w:cs="Times New Roman"/>
          <w:sz w:val="24"/>
          <w:szCs w:val="24"/>
        </w:rPr>
        <w:t xml:space="preserve"> acuerdo a los lineamientos del PEM, en su mayoría porque existen guías del MEN que establecen que el PEI de cada institución se debe proyectar a diez años, que necesariamente no coinciden con el alcance del PEM. </w:t>
      </w:r>
    </w:p>
    <w:p w14:paraId="3652A311" w14:textId="0B753DCB" w:rsidR="004663BC" w:rsidRPr="00CA7F7D" w:rsidRDefault="004663BC" w:rsidP="008C2573">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Si se comparan estos resultados con la investigación de </w:t>
      </w:r>
      <w:r w:rsidR="0053438B" w:rsidRPr="00CA7F7D">
        <w:rPr>
          <w:rFonts w:ascii="Times New Roman" w:hAnsi="Times New Roman" w:cs="Times New Roman"/>
          <w:noProof/>
          <w:sz w:val="24"/>
          <w:szCs w:val="24"/>
        </w:rPr>
        <w:t>Martinic</w:t>
      </w:r>
      <w:r w:rsidR="0053438B">
        <w:rPr>
          <w:rFonts w:ascii="Times New Roman" w:hAnsi="Times New Roman" w:cs="Times New Roman"/>
          <w:noProof/>
          <w:sz w:val="24"/>
          <w:szCs w:val="24"/>
        </w:rPr>
        <w:t xml:space="preserve"> (</w:t>
      </w:r>
      <w:r w:rsidR="0053438B" w:rsidRPr="00CA7F7D">
        <w:rPr>
          <w:rFonts w:ascii="Times New Roman" w:hAnsi="Times New Roman" w:cs="Times New Roman"/>
          <w:noProof/>
          <w:sz w:val="24"/>
          <w:szCs w:val="24"/>
        </w:rPr>
        <w:t>2006)</w:t>
      </w:r>
      <w:r w:rsidRPr="00CA7F7D">
        <w:rPr>
          <w:rFonts w:ascii="Times New Roman" w:hAnsi="Times New Roman" w:cs="Times New Roman"/>
          <w:sz w:val="24"/>
          <w:szCs w:val="24"/>
        </w:rPr>
        <w:t xml:space="preserve"> sobre participación y calidad educativa, en su tópico de descentralización, se encuentra que en Colombia  y específicamente en el Municipio de Apartadó, confluyen algunas herramientas descentralizadas de planeación y gestión educativa como es el PEI,  pero subsisten practicas centralistas de  seguimiento y gestión como son las pruebas estandarizadas, los planes decenales de educación y planes de desarrollo, cuyos horizontes y propósitos van más allá de la preocupación  por la calidad para incluir metas de orden político y económico. </w:t>
      </w:r>
    </w:p>
    <w:p w14:paraId="6AE322E4" w14:textId="6DE1450F" w:rsidR="00AB2BE7" w:rsidRPr="00CA7F7D" w:rsidRDefault="00CC5A17" w:rsidP="00CC5A17">
      <w:pPr>
        <w:spacing w:before="200" w:after="0" w:line="480" w:lineRule="auto"/>
        <w:ind w:firstLine="720"/>
        <w:rPr>
          <w:rFonts w:ascii="Times New Roman" w:hAnsi="Times New Roman" w:cs="Times New Roman"/>
          <w:sz w:val="24"/>
          <w:szCs w:val="24"/>
          <w:lang w:eastAsia="es-CO"/>
        </w:rPr>
      </w:pPr>
      <w:r w:rsidRPr="00CC5A17">
        <w:rPr>
          <w:rFonts w:ascii="Times New Roman" w:hAnsi="Times New Roman" w:cs="Times New Roman"/>
          <w:b/>
          <w:sz w:val="24"/>
          <w:szCs w:val="24"/>
        </w:rPr>
        <w:t>4.6.2. Comparación propósitos y estrategias PEM vs PDT.</w:t>
      </w:r>
      <w:r>
        <w:rPr>
          <w:rFonts w:ascii="Times New Roman" w:hAnsi="Times New Roman" w:cs="Times New Roman"/>
          <w:sz w:val="24"/>
          <w:szCs w:val="24"/>
        </w:rPr>
        <w:t xml:space="preserve"> </w:t>
      </w:r>
      <w:r w:rsidR="004B4BCB" w:rsidRPr="00CA7F7D">
        <w:rPr>
          <w:rFonts w:ascii="Times New Roman" w:hAnsi="Times New Roman" w:cs="Times New Roman"/>
          <w:sz w:val="24"/>
          <w:szCs w:val="24"/>
        </w:rPr>
        <w:t xml:space="preserve">Con respecto al objetivo de </w:t>
      </w:r>
      <w:r w:rsidR="004B4BCB" w:rsidRPr="00CA7F7D">
        <w:rPr>
          <w:rFonts w:ascii="Times New Roman" w:hAnsi="Times New Roman" w:cs="Times New Roman"/>
          <w:sz w:val="24"/>
          <w:szCs w:val="24"/>
          <w:lang w:eastAsia="es-CO"/>
        </w:rPr>
        <w:t>Comparar los propósitos y estrategias del plan de desarrollo municipal con</w:t>
      </w:r>
      <w:r w:rsidR="00AB2BE7" w:rsidRPr="00CA7F7D">
        <w:rPr>
          <w:rFonts w:ascii="Times New Roman" w:hAnsi="Times New Roman" w:cs="Times New Roman"/>
          <w:sz w:val="24"/>
          <w:szCs w:val="24"/>
          <w:lang w:eastAsia="es-CO"/>
        </w:rPr>
        <w:t xml:space="preserve"> el PEM, se inicia el </w:t>
      </w:r>
      <w:r w:rsidR="00AB2BE7" w:rsidRPr="00CA7F7D">
        <w:rPr>
          <w:rFonts w:ascii="Times New Roman" w:hAnsi="Times New Roman" w:cs="Times New Roman"/>
          <w:sz w:val="24"/>
          <w:szCs w:val="24"/>
          <w:lang w:eastAsia="es-CO"/>
        </w:rPr>
        <w:lastRenderedPageBreak/>
        <w:t xml:space="preserve">análisis comparativo a nivel de estrategias; no se realiza a través de los indicadores planteados, en la medida que se encuentran en diferentes unidades, es decir, números, porcentajes, con diferentes fuentes y líneas base, lo que dificulta el análisis comparativo. </w:t>
      </w:r>
    </w:p>
    <w:p w14:paraId="72731EB9" w14:textId="47F25B92" w:rsidR="00AB2BE7" w:rsidRDefault="00AB2BE7" w:rsidP="00CA7F7D">
      <w:pPr>
        <w:spacing w:after="0" w:line="480" w:lineRule="auto"/>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Se parte igualmente de la premisa que, en la medida que es el plan de desarrollo municipal el encargado de la destinación de los rubros del presupuesto municipal, estos deben retomar los propósitos y acciones del PEM para garantizar su cumplimiento.  </w:t>
      </w:r>
    </w:p>
    <w:p w14:paraId="37AFC9CE" w14:textId="6DDDAE89" w:rsidR="00CC5A17" w:rsidRDefault="00CC5A17" w:rsidP="00CA7F7D">
      <w:pPr>
        <w:spacing w:after="0" w:line="480" w:lineRule="auto"/>
        <w:rPr>
          <w:rFonts w:ascii="Times New Roman" w:hAnsi="Times New Roman" w:cs="Times New Roman"/>
          <w:sz w:val="24"/>
          <w:szCs w:val="24"/>
          <w:lang w:eastAsia="es-CO"/>
        </w:rPr>
      </w:pPr>
    </w:p>
    <w:p w14:paraId="6C7DC1A4" w14:textId="77777777" w:rsidR="00CC5A17" w:rsidRPr="00CA7F7D" w:rsidRDefault="00CC5A17" w:rsidP="00CA7F7D">
      <w:pPr>
        <w:spacing w:after="0" w:line="480" w:lineRule="auto"/>
        <w:rPr>
          <w:rFonts w:ascii="Times New Roman" w:hAnsi="Times New Roman" w:cs="Times New Roman"/>
          <w:sz w:val="24"/>
          <w:szCs w:val="24"/>
          <w:lang w:eastAsia="es-CO"/>
        </w:rPr>
      </w:pPr>
    </w:p>
    <w:p w14:paraId="30DAF9A0" w14:textId="72737169" w:rsidR="00E35038" w:rsidRPr="001D0962" w:rsidRDefault="001D0962" w:rsidP="001D0962">
      <w:pPr>
        <w:pStyle w:val="Descripcin"/>
        <w:spacing w:after="0"/>
        <w:rPr>
          <w:rFonts w:ascii="Times New Roman" w:hAnsi="Times New Roman" w:cs="Times New Roman"/>
          <w:b/>
          <w:i w:val="0"/>
          <w:color w:val="auto"/>
          <w:sz w:val="24"/>
          <w:szCs w:val="24"/>
        </w:rPr>
      </w:pPr>
      <w:bookmarkStart w:id="91" w:name="_Toc495335751"/>
      <w:bookmarkStart w:id="92" w:name="_Toc495919706"/>
      <w:r w:rsidRPr="001D0962">
        <w:rPr>
          <w:rFonts w:ascii="Times New Roman" w:hAnsi="Times New Roman" w:cs="Times New Roman"/>
          <w:b/>
          <w:i w:val="0"/>
          <w:color w:val="auto"/>
          <w:sz w:val="24"/>
          <w:szCs w:val="24"/>
        </w:rPr>
        <w:t xml:space="preserve">Tabla </w:t>
      </w:r>
      <w:r w:rsidRPr="001D0962">
        <w:rPr>
          <w:rFonts w:ascii="Times New Roman" w:hAnsi="Times New Roman" w:cs="Times New Roman"/>
          <w:b/>
          <w:i w:val="0"/>
          <w:color w:val="auto"/>
          <w:sz w:val="24"/>
          <w:szCs w:val="24"/>
        </w:rPr>
        <w:fldChar w:fldCharType="begin"/>
      </w:r>
      <w:r w:rsidRPr="001D0962">
        <w:rPr>
          <w:rFonts w:ascii="Times New Roman" w:hAnsi="Times New Roman" w:cs="Times New Roman"/>
          <w:b/>
          <w:i w:val="0"/>
          <w:color w:val="auto"/>
          <w:sz w:val="24"/>
          <w:szCs w:val="24"/>
        </w:rPr>
        <w:instrText xml:space="preserve"> SEQ Tabla \* ARABIC </w:instrText>
      </w:r>
      <w:r w:rsidRPr="001D0962">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16</w:t>
      </w:r>
      <w:r w:rsidRPr="001D0962">
        <w:rPr>
          <w:rFonts w:ascii="Times New Roman" w:hAnsi="Times New Roman" w:cs="Times New Roman"/>
          <w:b/>
          <w:i w:val="0"/>
          <w:color w:val="auto"/>
          <w:sz w:val="24"/>
          <w:szCs w:val="24"/>
        </w:rPr>
        <w:fldChar w:fldCharType="end"/>
      </w:r>
      <w:r w:rsidRPr="001D0962">
        <w:rPr>
          <w:rFonts w:ascii="Times New Roman" w:hAnsi="Times New Roman" w:cs="Times New Roman"/>
          <w:b/>
          <w:i w:val="0"/>
          <w:color w:val="auto"/>
          <w:sz w:val="24"/>
          <w:szCs w:val="24"/>
        </w:rPr>
        <w:t xml:space="preserve">. </w:t>
      </w:r>
      <w:r w:rsidR="00E847D6" w:rsidRPr="001D0962">
        <w:rPr>
          <w:rFonts w:ascii="Times New Roman" w:hAnsi="Times New Roman" w:cs="Times New Roman"/>
          <w:b/>
          <w:i w:val="0"/>
          <w:color w:val="FFFFFF" w:themeColor="background1"/>
          <w:sz w:val="24"/>
          <w:szCs w:val="24"/>
        </w:rPr>
        <w:t>Comparación estrategias PEM vs PDT 2008-2011</w:t>
      </w:r>
      <w:bookmarkEnd w:id="91"/>
      <w:bookmarkEnd w:id="92"/>
    </w:p>
    <w:p w14:paraId="5D44F130" w14:textId="3074E839" w:rsidR="001D0962" w:rsidRPr="001D0962" w:rsidRDefault="001D0962" w:rsidP="001D0962">
      <w:pPr>
        <w:pStyle w:val="Descripcin"/>
        <w:spacing w:after="100"/>
        <w:rPr>
          <w:rFonts w:ascii="Times New Roman" w:hAnsi="Times New Roman" w:cs="Times New Roman"/>
          <w:b/>
          <w:color w:val="auto"/>
          <w:sz w:val="24"/>
          <w:szCs w:val="24"/>
          <w:lang w:eastAsia="es-CO"/>
        </w:rPr>
      </w:pPr>
      <w:r w:rsidRPr="001D0962">
        <w:rPr>
          <w:rFonts w:ascii="Times New Roman" w:hAnsi="Times New Roman" w:cs="Times New Roman"/>
          <w:b/>
          <w:color w:val="auto"/>
          <w:sz w:val="24"/>
          <w:szCs w:val="24"/>
        </w:rPr>
        <w:t>Comparación estrategias PEM vs PDT 2008-2011.</w:t>
      </w:r>
    </w:p>
    <w:tbl>
      <w:tblPr>
        <w:tblStyle w:val="Tabladecuadrcula6concolores1"/>
        <w:tblW w:w="9080" w:type="dxa"/>
        <w:tblLook w:val="04A0" w:firstRow="1" w:lastRow="0" w:firstColumn="1" w:lastColumn="0" w:noHBand="0" w:noVBand="1"/>
      </w:tblPr>
      <w:tblGrid>
        <w:gridCol w:w="4840"/>
        <w:gridCol w:w="4240"/>
      </w:tblGrid>
      <w:tr w:rsidR="008D2F5C" w:rsidRPr="00CA7F7D" w14:paraId="6890F7C4" w14:textId="77777777" w:rsidTr="001D09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6BCA2FE" w14:textId="61B5E76B" w:rsidR="00E35038" w:rsidRPr="00CA7F7D" w:rsidRDefault="00E35038" w:rsidP="001D0962">
            <w:pP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LÍNEAS PEM</w:t>
            </w:r>
          </w:p>
        </w:tc>
        <w:tc>
          <w:tcPr>
            <w:tcW w:w="4240" w:type="dxa"/>
            <w:noWrap/>
            <w:hideMark/>
          </w:tcPr>
          <w:p w14:paraId="3DC5CE87" w14:textId="77777777" w:rsidR="00E35038" w:rsidRPr="00CA7F7D" w:rsidRDefault="00E35038" w:rsidP="001D09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ESTRATEGIAS PDT 2008-2011</w:t>
            </w:r>
          </w:p>
        </w:tc>
      </w:tr>
      <w:tr w:rsidR="008D2F5C" w:rsidRPr="00CA7F7D" w14:paraId="000E44E5"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C7E1B88" w14:textId="77777777" w:rsidR="00E35038" w:rsidRPr="00CA7F7D" w:rsidRDefault="00E35038"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Acceso, permanencia, cobertura y éxito escolar de la población atendida incluyendo la vulnerable.</w:t>
            </w:r>
          </w:p>
        </w:tc>
        <w:tc>
          <w:tcPr>
            <w:tcW w:w="4240" w:type="dxa"/>
            <w:hideMark/>
          </w:tcPr>
          <w:p w14:paraId="2CF2F784" w14:textId="28524451" w:rsidR="00E35038" w:rsidRPr="00CA7F7D" w:rsidRDefault="00E35038"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Acceso, permanencia, cobertura y </w:t>
            </w:r>
            <w:r w:rsidR="00E847D6" w:rsidRPr="00CA7F7D">
              <w:rPr>
                <w:rFonts w:ascii="Times New Roman" w:eastAsia="Times New Roman" w:hAnsi="Times New Roman" w:cs="Times New Roman"/>
                <w:color w:val="auto"/>
                <w:sz w:val="24"/>
                <w:szCs w:val="24"/>
                <w:lang w:eastAsia="es-CO"/>
              </w:rPr>
              <w:t>éxito</w:t>
            </w:r>
            <w:r w:rsidRPr="00CA7F7D">
              <w:rPr>
                <w:rFonts w:ascii="Times New Roman" w:eastAsia="Times New Roman" w:hAnsi="Times New Roman" w:cs="Times New Roman"/>
                <w:color w:val="auto"/>
                <w:sz w:val="24"/>
                <w:szCs w:val="24"/>
                <w:lang w:eastAsia="es-CO"/>
              </w:rPr>
              <w:t xml:space="preserve"> escolar </w:t>
            </w:r>
          </w:p>
        </w:tc>
      </w:tr>
      <w:tr w:rsidR="008D2F5C" w:rsidRPr="00CA7F7D" w14:paraId="722CC084"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E75B2AC" w14:textId="77777777" w:rsidR="00191E6D" w:rsidRPr="00CA7F7D" w:rsidRDefault="00191E6D"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Calidad en la prestación del servicio educativo en el Municipio.</w:t>
            </w:r>
          </w:p>
        </w:tc>
        <w:tc>
          <w:tcPr>
            <w:tcW w:w="4240" w:type="dxa"/>
            <w:vMerge w:val="restart"/>
            <w:hideMark/>
          </w:tcPr>
          <w:p w14:paraId="44545424" w14:textId="77777777" w:rsidR="00191E6D" w:rsidRPr="00CA7F7D" w:rsidRDefault="00191E6D"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Calidad y pertinencia en la prestación del servicio </w:t>
            </w:r>
          </w:p>
        </w:tc>
      </w:tr>
      <w:tr w:rsidR="008D2F5C" w:rsidRPr="00CA7F7D" w14:paraId="4B815B71"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9E2872F" w14:textId="2A674CC1" w:rsidR="00191E6D" w:rsidRPr="00CA7F7D" w:rsidRDefault="00191E6D"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Pertinencia en la prestación del servicio educativo en el Municipio. </w:t>
            </w:r>
          </w:p>
        </w:tc>
        <w:tc>
          <w:tcPr>
            <w:tcW w:w="4240" w:type="dxa"/>
            <w:vMerge/>
            <w:noWrap/>
            <w:hideMark/>
          </w:tcPr>
          <w:p w14:paraId="4268DA09" w14:textId="77777777" w:rsidR="00191E6D" w:rsidRPr="00CA7F7D" w:rsidRDefault="00191E6D"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r>
      <w:tr w:rsidR="008D2F5C" w:rsidRPr="00CA7F7D" w14:paraId="6351AAFD"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C9DE587" w14:textId="77777777" w:rsidR="00E35038" w:rsidRPr="00CA7F7D" w:rsidRDefault="00E35038"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Mejoramiento de la eficiencia en la Gestión Educativa</w:t>
            </w:r>
          </w:p>
        </w:tc>
        <w:tc>
          <w:tcPr>
            <w:tcW w:w="4240" w:type="dxa"/>
            <w:hideMark/>
          </w:tcPr>
          <w:p w14:paraId="107B3FF7" w14:textId="77777777" w:rsidR="00E35038" w:rsidRPr="00CA7F7D" w:rsidRDefault="00E35038"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Mejoramiento de la eficacia de la gestión educativa </w:t>
            </w:r>
          </w:p>
        </w:tc>
      </w:tr>
      <w:tr w:rsidR="008D2F5C" w:rsidRPr="00CA7F7D" w14:paraId="7FB3D40D"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F1997F5" w14:textId="77777777" w:rsidR="00E35038" w:rsidRPr="00CA7F7D" w:rsidRDefault="00E35038"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Investigación Educativa y Pedagógica.</w:t>
            </w:r>
          </w:p>
        </w:tc>
        <w:tc>
          <w:tcPr>
            <w:tcW w:w="4240" w:type="dxa"/>
            <w:noWrap/>
            <w:hideMark/>
          </w:tcPr>
          <w:p w14:paraId="23E768FF" w14:textId="77777777" w:rsidR="00E35038" w:rsidRPr="00CA7F7D" w:rsidRDefault="00E35038"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r>
    </w:tbl>
    <w:p w14:paraId="1B766875" w14:textId="77777777" w:rsidR="001D0962" w:rsidRPr="001D0962" w:rsidRDefault="001D0962" w:rsidP="001D0962">
      <w:pPr>
        <w:spacing w:after="100" w:line="480" w:lineRule="auto"/>
        <w:rPr>
          <w:rFonts w:ascii="Times New Roman" w:hAnsi="Times New Roman" w:cs="Times New Roman"/>
          <w:sz w:val="20"/>
          <w:szCs w:val="24"/>
          <w:lang w:eastAsia="es-CO"/>
        </w:rPr>
      </w:pPr>
      <w:r w:rsidRPr="001D0962">
        <w:rPr>
          <w:rFonts w:ascii="Times New Roman" w:hAnsi="Times New Roman" w:cs="Times New Roman"/>
          <w:b/>
          <w:sz w:val="20"/>
          <w:szCs w:val="24"/>
          <w:lang w:eastAsia="es-CO"/>
        </w:rPr>
        <w:t>Fuente:</w:t>
      </w:r>
      <w:r w:rsidRPr="001D0962">
        <w:rPr>
          <w:rFonts w:ascii="Times New Roman" w:hAnsi="Times New Roman" w:cs="Times New Roman"/>
          <w:sz w:val="20"/>
          <w:szCs w:val="24"/>
          <w:lang w:eastAsia="es-CO"/>
        </w:rPr>
        <w:t xml:space="preserve"> Elaboración propia.</w:t>
      </w:r>
    </w:p>
    <w:p w14:paraId="1EE6B438" w14:textId="4A0F1BE7" w:rsidR="00B963EE" w:rsidRPr="00CA7F7D" w:rsidRDefault="00B963EE" w:rsidP="001D0962">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Como se puede observar en la </w:t>
      </w:r>
      <w:r w:rsidRPr="00CA7F7D">
        <w:rPr>
          <w:rFonts w:ascii="Times New Roman" w:hAnsi="Times New Roman" w:cs="Times New Roman"/>
          <w:sz w:val="24"/>
          <w:szCs w:val="24"/>
          <w:lang w:eastAsia="es-CO"/>
        </w:rPr>
        <w:fldChar w:fldCharType="begin"/>
      </w:r>
      <w:r w:rsidRPr="00CA7F7D">
        <w:rPr>
          <w:rFonts w:ascii="Times New Roman" w:hAnsi="Times New Roman" w:cs="Times New Roman"/>
          <w:sz w:val="24"/>
          <w:szCs w:val="24"/>
          <w:lang w:eastAsia="es-CO"/>
        </w:rPr>
        <w:instrText xml:space="preserve"> REF _Ref485712459 \h  \* MERGEFORMAT </w:instrText>
      </w:r>
      <w:r w:rsidRPr="00CA7F7D">
        <w:rPr>
          <w:rFonts w:ascii="Times New Roman" w:hAnsi="Times New Roman" w:cs="Times New Roman"/>
          <w:sz w:val="24"/>
          <w:szCs w:val="24"/>
          <w:lang w:eastAsia="es-CO"/>
        </w:rPr>
        <w:fldChar w:fldCharType="separate"/>
      </w:r>
      <w:r w:rsidR="00372651">
        <w:rPr>
          <w:rFonts w:ascii="Times New Roman" w:hAnsi="Times New Roman" w:cs="Times New Roman"/>
          <w:b/>
          <w:bCs/>
          <w:sz w:val="24"/>
          <w:szCs w:val="24"/>
          <w:lang w:val="es-ES" w:eastAsia="es-CO"/>
        </w:rPr>
        <w:t>¡Error! No se encuentra el origen de la referencia.</w:t>
      </w:r>
      <w:r w:rsidRPr="00CA7F7D">
        <w:rPr>
          <w:rFonts w:ascii="Times New Roman" w:hAnsi="Times New Roman" w:cs="Times New Roman"/>
          <w:sz w:val="24"/>
          <w:szCs w:val="24"/>
          <w:lang w:eastAsia="es-CO"/>
        </w:rPr>
        <w:fldChar w:fldCharType="end"/>
      </w:r>
      <w:r w:rsidRPr="00CA7F7D">
        <w:rPr>
          <w:rFonts w:ascii="Times New Roman" w:hAnsi="Times New Roman" w:cs="Times New Roman"/>
          <w:sz w:val="24"/>
          <w:szCs w:val="24"/>
          <w:lang w:eastAsia="es-CO"/>
        </w:rPr>
        <w:t xml:space="preserve"> </w:t>
      </w:r>
      <w:r w:rsidR="00191E6D" w:rsidRPr="00CA7F7D">
        <w:rPr>
          <w:rFonts w:ascii="Times New Roman" w:hAnsi="Times New Roman" w:cs="Times New Roman"/>
          <w:sz w:val="24"/>
          <w:szCs w:val="24"/>
          <w:lang w:eastAsia="es-CO"/>
        </w:rPr>
        <w:t xml:space="preserve">  tres de las cuatro estrategias del PEM se encuentran contempladas en el PDT, salvo la estrategia mejoramiento de la eficiencia en la gestión educativa. </w:t>
      </w:r>
      <w:r w:rsidR="00F0308F" w:rsidRPr="00CA7F7D">
        <w:rPr>
          <w:rFonts w:ascii="Times New Roman" w:hAnsi="Times New Roman" w:cs="Times New Roman"/>
          <w:sz w:val="24"/>
          <w:szCs w:val="24"/>
          <w:lang w:eastAsia="es-CO"/>
        </w:rPr>
        <w:t xml:space="preserve">  Una de las principales oportunidades de mejora que se encuentran en la estructuración de ambos planes, radica en que pasa de la denominación de la estrategia al indicador, sin presentar anexos que discriminen las acciones del municipio año tras año para cumplir las metas. </w:t>
      </w:r>
    </w:p>
    <w:p w14:paraId="0BFA1AD3" w14:textId="6BA37684" w:rsidR="00F0308F" w:rsidRPr="00CA7F7D" w:rsidRDefault="00D00669" w:rsidP="001D0962">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lastRenderedPageBreak/>
        <w:t>El análisis comparativo del PEM con respecto al PDT 2012-2015</w:t>
      </w:r>
      <w:r w:rsidR="00033645" w:rsidRPr="00CA7F7D">
        <w:rPr>
          <w:rFonts w:ascii="Times New Roman" w:hAnsi="Times New Roman" w:cs="Times New Roman"/>
          <w:sz w:val="24"/>
          <w:szCs w:val="24"/>
          <w:lang w:eastAsia="es-CO"/>
        </w:rPr>
        <w:t>, se</w:t>
      </w:r>
      <w:r w:rsidR="0031746C" w:rsidRPr="00CA7F7D">
        <w:rPr>
          <w:rFonts w:ascii="Times New Roman" w:hAnsi="Times New Roman" w:cs="Times New Roman"/>
          <w:sz w:val="24"/>
          <w:szCs w:val="24"/>
          <w:lang w:eastAsia="es-CO"/>
        </w:rPr>
        <w:t xml:space="preserve"> hace </w:t>
      </w:r>
      <w:r w:rsidR="00033645" w:rsidRPr="00CA7F7D">
        <w:rPr>
          <w:rFonts w:ascii="Times New Roman" w:hAnsi="Times New Roman" w:cs="Times New Roman"/>
          <w:sz w:val="24"/>
          <w:szCs w:val="24"/>
          <w:lang w:eastAsia="es-CO"/>
        </w:rPr>
        <w:t>más</w:t>
      </w:r>
      <w:r w:rsidR="0031746C" w:rsidRPr="00CA7F7D">
        <w:rPr>
          <w:rFonts w:ascii="Times New Roman" w:hAnsi="Times New Roman" w:cs="Times New Roman"/>
          <w:sz w:val="24"/>
          <w:szCs w:val="24"/>
          <w:lang w:eastAsia="es-CO"/>
        </w:rPr>
        <w:t xml:space="preserve"> complejo en la medida que el PDT desagrega sus estrategias; a </w:t>
      </w:r>
      <w:proofErr w:type="gramStart"/>
      <w:r w:rsidR="0031746C" w:rsidRPr="00CA7F7D">
        <w:rPr>
          <w:rFonts w:ascii="Times New Roman" w:hAnsi="Times New Roman" w:cs="Times New Roman"/>
          <w:sz w:val="24"/>
          <w:szCs w:val="24"/>
          <w:lang w:eastAsia="es-CO"/>
        </w:rPr>
        <w:t>continuación</w:t>
      </w:r>
      <w:proofErr w:type="gramEnd"/>
      <w:r w:rsidR="0031746C" w:rsidRPr="00CA7F7D">
        <w:rPr>
          <w:rFonts w:ascii="Times New Roman" w:hAnsi="Times New Roman" w:cs="Times New Roman"/>
          <w:sz w:val="24"/>
          <w:szCs w:val="24"/>
          <w:lang w:eastAsia="es-CO"/>
        </w:rPr>
        <w:t xml:space="preserve"> se establecen las correspondencias desde el análisis del equipo de trabajo. </w:t>
      </w:r>
    </w:p>
    <w:p w14:paraId="61FD7E02" w14:textId="008252BE" w:rsidR="00440A35" w:rsidRPr="001D0962" w:rsidRDefault="001D0962" w:rsidP="00D409A7">
      <w:pPr>
        <w:pStyle w:val="Descripcin"/>
        <w:spacing w:before="100" w:after="0"/>
        <w:rPr>
          <w:rFonts w:ascii="Times New Roman" w:hAnsi="Times New Roman" w:cs="Times New Roman"/>
          <w:b/>
          <w:i w:val="0"/>
          <w:color w:val="auto"/>
          <w:sz w:val="24"/>
          <w:szCs w:val="24"/>
        </w:rPr>
      </w:pPr>
      <w:bookmarkStart w:id="93" w:name="_Toc495335752"/>
      <w:bookmarkStart w:id="94" w:name="_Toc495919707"/>
      <w:r w:rsidRPr="001D0962">
        <w:rPr>
          <w:rFonts w:ascii="Times New Roman" w:hAnsi="Times New Roman" w:cs="Times New Roman"/>
          <w:b/>
          <w:i w:val="0"/>
          <w:color w:val="auto"/>
          <w:sz w:val="24"/>
          <w:szCs w:val="24"/>
        </w:rPr>
        <w:t xml:space="preserve">Tabla </w:t>
      </w:r>
      <w:r w:rsidRPr="001D0962">
        <w:rPr>
          <w:rFonts w:ascii="Times New Roman" w:hAnsi="Times New Roman" w:cs="Times New Roman"/>
          <w:b/>
          <w:i w:val="0"/>
          <w:color w:val="auto"/>
          <w:sz w:val="24"/>
          <w:szCs w:val="24"/>
        </w:rPr>
        <w:fldChar w:fldCharType="begin"/>
      </w:r>
      <w:r w:rsidRPr="001D0962">
        <w:rPr>
          <w:rFonts w:ascii="Times New Roman" w:hAnsi="Times New Roman" w:cs="Times New Roman"/>
          <w:b/>
          <w:i w:val="0"/>
          <w:color w:val="auto"/>
          <w:sz w:val="24"/>
          <w:szCs w:val="24"/>
        </w:rPr>
        <w:instrText xml:space="preserve"> SEQ Tabla \* ARABIC </w:instrText>
      </w:r>
      <w:r w:rsidRPr="001D0962">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17</w:t>
      </w:r>
      <w:r w:rsidRPr="001D0962">
        <w:rPr>
          <w:rFonts w:ascii="Times New Roman" w:hAnsi="Times New Roman" w:cs="Times New Roman"/>
          <w:b/>
          <w:i w:val="0"/>
          <w:color w:val="auto"/>
          <w:sz w:val="24"/>
          <w:szCs w:val="24"/>
        </w:rPr>
        <w:fldChar w:fldCharType="end"/>
      </w:r>
      <w:r w:rsidRPr="001D0962">
        <w:rPr>
          <w:rFonts w:ascii="Times New Roman" w:hAnsi="Times New Roman" w:cs="Times New Roman"/>
          <w:b/>
          <w:i w:val="0"/>
          <w:color w:val="auto"/>
          <w:sz w:val="24"/>
          <w:szCs w:val="24"/>
        </w:rPr>
        <w:t xml:space="preserve">. </w:t>
      </w:r>
      <w:r w:rsidR="00E21F05" w:rsidRPr="001D0962">
        <w:rPr>
          <w:rFonts w:ascii="Times New Roman" w:hAnsi="Times New Roman" w:cs="Times New Roman"/>
          <w:b/>
          <w:i w:val="0"/>
          <w:color w:val="FFFFFF" w:themeColor="background1"/>
          <w:sz w:val="24"/>
          <w:szCs w:val="24"/>
        </w:rPr>
        <w:t>Comparativo líneas PEM vs PDT 2012-2015</w:t>
      </w:r>
      <w:bookmarkEnd w:id="93"/>
      <w:bookmarkEnd w:id="94"/>
    </w:p>
    <w:p w14:paraId="3A502540" w14:textId="7B628F42" w:rsidR="001D0962" w:rsidRPr="001D0962" w:rsidRDefault="001D0962" w:rsidP="001D0962">
      <w:pPr>
        <w:pStyle w:val="Descripcin"/>
        <w:spacing w:after="100"/>
        <w:rPr>
          <w:rFonts w:ascii="Times New Roman" w:hAnsi="Times New Roman" w:cs="Times New Roman"/>
          <w:b/>
          <w:color w:val="auto"/>
          <w:sz w:val="24"/>
          <w:szCs w:val="24"/>
          <w:lang w:eastAsia="es-CO"/>
        </w:rPr>
      </w:pPr>
      <w:r w:rsidRPr="001D0962">
        <w:rPr>
          <w:rFonts w:ascii="Times New Roman" w:hAnsi="Times New Roman" w:cs="Times New Roman"/>
          <w:b/>
          <w:color w:val="auto"/>
          <w:sz w:val="24"/>
          <w:szCs w:val="24"/>
        </w:rPr>
        <w:t>Comparativo líneas PEM vs PDT 2012-2015.</w:t>
      </w:r>
    </w:p>
    <w:tbl>
      <w:tblPr>
        <w:tblStyle w:val="Tabladecuadrcula6concolores1"/>
        <w:tblW w:w="8838" w:type="dxa"/>
        <w:tblLook w:val="04A0" w:firstRow="1" w:lastRow="0" w:firstColumn="1" w:lastColumn="0" w:noHBand="0" w:noVBand="1"/>
      </w:tblPr>
      <w:tblGrid>
        <w:gridCol w:w="3256"/>
        <w:gridCol w:w="5582"/>
      </w:tblGrid>
      <w:tr w:rsidR="008D2F5C" w:rsidRPr="00CA7F7D" w14:paraId="0BC47BD3" w14:textId="77777777" w:rsidTr="001D09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589AEF8" w14:textId="3B5C49BE"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LÍNEAS PEM</w:t>
            </w:r>
          </w:p>
        </w:tc>
        <w:tc>
          <w:tcPr>
            <w:tcW w:w="5582" w:type="dxa"/>
            <w:noWrap/>
            <w:hideMark/>
          </w:tcPr>
          <w:p w14:paraId="1E0A49F8" w14:textId="77777777" w:rsidR="00033645" w:rsidRPr="00CA7F7D" w:rsidRDefault="00033645" w:rsidP="001D09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PDT 2012-2015</w:t>
            </w:r>
          </w:p>
        </w:tc>
      </w:tr>
      <w:tr w:rsidR="008D2F5C" w:rsidRPr="00CA7F7D" w14:paraId="6BD0CCC8"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14:paraId="0BCF0122" w14:textId="77777777"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Acceso, permanencia, cobertura y éxito escolar de la población atendida incluyendo la vulnerable.</w:t>
            </w:r>
          </w:p>
        </w:tc>
        <w:tc>
          <w:tcPr>
            <w:tcW w:w="5582" w:type="dxa"/>
            <w:vAlign w:val="center"/>
            <w:hideMark/>
          </w:tcPr>
          <w:p w14:paraId="1F6B20AA" w14:textId="77777777" w:rsidR="00033645" w:rsidRPr="00CA7F7D" w:rsidRDefault="0003364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Acceso a la educación </w:t>
            </w:r>
          </w:p>
        </w:tc>
      </w:tr>
      <w:tr w:rsidR="008D2F5C" w:rsidRPr="00CA7F7D" w14:paraId="76423C8D"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44D093F" w14:textId="77777777" w:rsidR="00033645" w:rsidRPr="00CA7F7D" w:rsidRDefault="00033645" w:rsidP="001D0962">
            <w:pPr>
              <w:rPr>
                <w:rFonts w:ascii="Times New Roman" w:eastAsia="Times New Roman" w:hAnsi="Times New Roman" w:cs="Times New Roman"/>
                <w:b w:val="0"/>
                <w:color w:val="auto"/>
                <w:sz w:val="24"/>
                <w:szCs w:val="24"/>
                <w:lang w:eastAsia="es-CO"/>
              </w:rPr>
            </w:pPr>
          </w:p>
        </w:tc>
        <w:tc>
          <w:tcPr>
            <w:tcW w:w="5582" w:type="dxa"/>
            <w:vAlign w:val="center"/>
            <w:hideMark/>
          </w:tcPr>
          <w:p w14:paraId="5A6881A3" w14:textId="77777777" w:rsidR="00033645" w:rsidRPr="00CA7F7D" w:rsidRDefault="0003364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Los mayores aprenden </w:t>
            </w:r>
          </w:p>
        </w:tc>
      </w:tr>
      <w:tr w:rsidR="008D2F5C" w:rsidRPr="00CA7F7D" w14:paraId="67AA320C"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619F477" w14:textId="77777777" w:rsidR="00033645" w:rsidRPr="00CA7F7D" w:rsidRDefault="00033645" w:rsidP="001D0962">
            <w:pPr>
              <w:rPr>
                <w:rFonts w:ascii="Times New Roman" w:eastAsia="Times New Roman" w:hAnsi="Times New Roman" w:cs="Times New Roman"/>
                <w:b w:val="0"/>
                <w:color w:val="auto"/>
                <w:sz w:val="24"/>
                <w:szCs w:val="24"/>
                <w:lang w:eastAsia="es-CO"/>
              </w:rPr>
            </w:pPr>
          </w:p>
        </w:tc>
        <w:tc>
          <w:tcPr>
            <w:tcW w:w="5582" w:type="dxa"/>
            <w:vAlign w:val="center"/>
            <w:hideMark/>
          </w:tcPr>
          <w:p w14:paraId="0CC47431" w14:textId="77777777" w:rsidR="00033645" w:rsidRPr="00CA7F7D" w:rsidRDefault="0003364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Permanencia escolar </w:t>
            </w:r>
          </w:p>
        </w:tc>
      </w:tr>
      <w:tr w:rsidR="008D2F5C" w:rsidRPr="00CA7F7D" w14:paraId="16FC377E"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074EE3AF" w14:textId="77777777" w:rsidR="00033645" w:rsidRPr="00CA7F7D" w:rsidRDefault="00033645" w:rsidP="001D0962">
            <w:pPr>
              <w:rPr>
                <w:rFonts w:ascii="Times New Roman" w:eastAsia="Times New Roman" w:hAnsi="Times New Roman" w:cs="Times New Roman"/>
                <w:b w:val="0"/>
                <w:color w:val="auto"/>
                <w:sz w:val="24"/>
                <w:szCs w:val="24"/>
                <w:lang w:eastAsia="es-CO"/>
              </w:rPr>
            </w:pPr>
          </w:p>
        </w:tc>
        <w:tc>
          <w:tcPr>
            <w:tcW w:w="5582" w:type="dxa"/>
            <w:vAlign w:val="center"/>
            <w:hideMark/>
          </w:tcPr>
          <w:p w14:paraId="78816492" w14:textId="77777777" w:rsidR="00033645" w:rsidRPr="00CA7F7D" w:rsidRDefault="0003364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construcción, ampliación, mejoramiento  y adecuación de la infraestructura educativa </w:t>
            </w:r>
          </w:p>
        </w:tc>
      </w:tr>
      <w:tr w:rsidR="008D2F5C" w:rsidRPr="00CA7F7D" w14:paraId="6E0485C8"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4E99963" w14:textId="77777777" w:rsidR="00033645" w:rsidRPr="00CA7F7D" w:rsidRDefault="00033645" w:rsidP="001D0962">
            <w:pPr>
              <w:rPr>
                <w:rFonts w:ascii="Times New Roman" w:eastAsia="Times New Roman" w:hAnsi="Times New Roman" w:cs="Times New Roman"/>
                <w:b w:val="0"/>
                <w:color w:val="auto"/>
                <w:sz w:val="24"/>
                <w:szCs w:val="24"/>
                <w:lang w:eastAsia="es-CO"/>
              </w:rPr>
            </w:pPr>
          </w:p>
        </w:tc>
        <w:tc>
          <w:tcPr>
            <w:tcW w:w="5582" w:type="dxa"/>
            <w:vAlign w:val="center"/>
            <w:hideMark/>
          </w:tcPr>
          <w:p w14:paraId="70AE6924" w14:textId="65705E97" w:rsidR="00033645" w:rsidRPr="00CA7F7D" w:rsidRDefault="0003364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Atención integral a la primera infancia </w:t>
            </w:r>
          </w:p>
        </w:tc>
      </w:tr>
      <w:tr w:rsidR="008D2F5C" w:rsidRPr="00CA7F7D" w14:paraId="0A0AAC9B"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vMerge w:val="restart"/>
            <w:noWrap/>
            <w:vAlign w:val="center"/>
            <w:hideMark/>
          </w:tcPr>
          <w:p w14:paraId="3E8D45AA" w14:textId="77777777"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Calidad en la prestación del servicio educativo en el Municipio.</w:t>
            </w:r>
          </w:p>
        </w:tc>
        <w:tc>
          <w:tcPr>
            <w:tcW w:w="5582" w:type="dxa"/>
            <w:vAlign w:val="center"/>
            <w:hideMark/>
          </w:tcPr>
          <w:p w14:paraId="4CB655E9" w14:textId="77777777" w:rsidR="00033645" w:rsidRPr="00CA7F7D" w:rsidRDefault="0003364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Calidad para la equidad </w:t>
            </w:r>
          </w:p>
        </w:tc>
      </w:tr>
      <w:tr w:rsidR="008D2F5C" w:rsidRPr="00CA7F7D" w14:paraId="48311A49"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568C6B6F" w14:textId="77777777" w:rsidR="00033645" w:rsidRPr="00CA7F7D" w:rsidRDefault="00033645" w:rsidP="001D0962">
            <w:pPr>
              <w:rPr>
                <w:rFonts w:ascii="Times New Roman" w:eastAsia="Times New Roman" w:hAnsi="Times New Roman" w:cs="Times New Roman"/>
                <w:b w:val="0"/>
                <w:color w:val="auto"/>
                <w:sz w:val="24"/>
                <w:szCs w:val="24"/>
                <w:lang w:eastAsia="es-CO"/>
              </w:rPr>
            </w:pPr>
          </w:p>
        </w:tc>
        <w:tc>
          <w:tcPr>
            <w:tcW w:w="5582" w:type="dxa"/>
            <w:vAlign w:val="center"/>
            <w:hideMark/>
          </w:tcPr>
          <w:p w14:paraId="640252D8" w14:textId="1914C6B0" w:rsidR="00033645" w:rsidRPr="00CA7F7D" w:rsidRDefault="0003364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Formación </w:t>
            </w:r>
            <w:r w:rsidR="00440A35" w:rsidRPr="00CA7F7D">
              <w:rPr>
                <w:rFonts w:ascii="Times New Roman" w:eastAsia="Times New Roman" w:hAnsi="Times New Roman" w:cs="Times New Roman"/>
                <w:color w:val="auto"/>
                <w:sz w:val="24"/>
                <w:szCs w:val="24"/>
                <w:lang w:eastAsia="es-CO"/>
              </w:rPr>
              <w:t>docente para</w:t>
            </w:r>
            <w:r w:rsidRPr="00CA7F7D">
              <w:rPr>
                <w:rFonts w:ascii="Times New Roman" w:eastAsia="Times New Roman" w:hAnsi="Times New Roman" w:cs="Times New Roman"/>
                <w:color w:val="auto"/>
                <w:sz w:val="24"/>
                <w:szCs w:val="24"/>
                <w:lang w:eastAsia="es-CO"/>
              </w:rPr>
              <w:t xml:space="preserve"> la calidad educativa.</w:t>
            </w:r>
          </w:p>
        </w:tc>
      </w:tr>
      <w:tr w:rsidR="008D2F5C" w:rsidRPr="00CA7F7D" w14:paraId="43714007"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ECA38FD" w14:textId="77777777"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Pertinencia en la prestación del servicio educativo en el Municipio. Esta línea se plantea en los siguientes términos</w:t>
            </w:r>
          </w:p>
        </w:tc>
        <w:tc>
          <w:tcPr>
            <w:tcW w:w="5582" w:type="dxa"/>
            <w:hideMark/>
          </w:tcPr>
          <w:p w14:paraId="4EF90CEA" w14:textId="433D973D" w:rsidR="00033645" w:rsidRPr="00CA7F7D" w:rsidRDefault="00440A3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Pertinencia</w:t>
            </w:r>
            <w:r w:rsidR="00033645" w:rsidRPr="00CA7F7D">
              <w:rPr>
                <w:rFonts w:ascii="Times New Roman" w:eastAsia="Times New Roman" w:hAnsi="Times New Roman" w:cs="Times New Roman"/>
                <w:color w:val="auto"/>
                <w:sz w:val="24"/>
                <w:szCs w:val="24"/>
                <w:lang w:eastAsia="es-CO"/>
              </w:rPr>
              <w:t xml:space="preserve"> para la innovación y la productividad </w:t>
            </w:r>
          </w:p>
        </w:tc>
      </w:tr>
      <w:tr w:rsidR="008D2F5C" w:rsidRPr="00CA7F7D" w14:paraId="0B77A364"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AB23045" w14:textId="77777777"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Mejoramiento de la eficiencia en la Gestión Educativa</w:t>
            </w:r>
          </w:p>
        </w:tc>
        <w:tc>
          <w:tcPr>
            <w:tcW w:w="5582" w:type="dxa"/>
            <w:hideMark/>
          </w:tcPr>
          <w:p w14:paraId="50F2BE34" w14:textId="77777777" w:rsidR="00033645" w:rsidRPr="00CA7F7D" w:rsidRDefault="0003364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Aprendiendo con mis pares </w:t>
            </w:r>
          </w:p>
        </w:tc>
      </w:tr>
      <w:tr w:rsidR="008D2F5C" w:rsidRPr="00CA7F7D" w14:paraId="45CFF562"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C3E648" w14:textId="77777777" w:rsidR="00033645" w:rsidRPr="00CA7F7D" w:rsidRDefault="00033645"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Investigación Educativa y Pedagógica.</w:t>
            </w:r>
          </w:p>
        </w:tc>
        <w:tc>
          <w:tcPr>
            <w:tcW w:w="5582" w:type="dxa"/>
            <w:hideMark/>
          </w:tcPr>
          <w:p w14:paraId="01661F6B" w14:textId="77777777" w:rsidR="00033645" w:rsidRPr="00CA7F7D" w:rsidRDefault="0003364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r>
      <w:tr w:rsidR="008D2F5C" w:rsidRPr="00CA7F7D" w14:paraId="2027E196"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6057C34" w14:textId="77777777" w:rsidR="00440A35" w:rsidRPr="00CA7F7D" w:rsidRDefault="00440A35" w:rsidP="001D0962">
            <w:pPr>
              <w:rPr>
                <w:rFonts w:ascii="Times New Roman" w:eastAsia="Times New Roman" w:hAnsi="Times New Roman" w:cs="Times New Roman"/>
                <w:b w:val="0"/>
                <w:color w:val="auto"/>
                <w:sz w:val="24"/>
                <w:szCs w:val="24"/>
                <w:lang w:eastAsia="es-CO"/>
              </w:rPr>
            </w:pPr>
          </w:p>
        </w:tc>
        <w:tc>
          <w:tcPr>
            <w:tcW w:w="5582" w:type="dxa"/>
            <w:noWrap/>
            <w:hideMark/>
          </w:tcPr>
          <w:p w14:paraId="2B7AC6C3" w14:textId="7254BBAF" w:rsidR="00033645" w:rsidRPr="00CA7F7D" w:rsidRDefault="00440A3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Bienestar docente</w:t>
            </w:r>
          </w:p>
        </w:tc>
      </w:tr>
      <w:tr w:rsidR="008D2F5C" w:rsidRPr="00CA7F7D" w14:paraId="16312ADA"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505FA8E" w14:textId="77777777" w:rsidR="00440A35" w:rsidRPr="00CA7F7D" w:rsidRDefault="00440A35" w:rsidP="001D0962">
            <w:pPr>
              <w:rPr>
                <w:rFonts w:ascii="Times New Roman" w:eastAsia="Times New Roman" w:hAnsi="Times New Roman" w:cs="Times New Roman"/>
                <w:b w:val="0"/>
                <w:color w:val="auto"/>
                <w:sz w:val="24"/>
                <w:szCs w:val="24"/>
                <w:lang w:eastAsia="es-CO"/>
              </w:rPr>
            </w:pPr>
          </w:p>
        </w:tc>
        <w:tc>
          <w:tcPr>
            <w:tcW w:w="5582" w:type="dxa"/>
          </w:tcPr>
          <w:p w14:paraId="4169E2DE" w14:textId="37B10CD4" w:rsidR="00440A35" w:rsidRPr="00CA7F7D" w:rsidRDefault="00440A35"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Atención integral al magisterio </w:t>
            </w:r>
          </w:p>
        </w:tc>
      </w:tr>
      <w:tr w:rsidR="008D2F5C" w:rsidRPr="00CA7F7D" w14:paraId="4C0AF936"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745BC9E" w14:textId="77777777" w:rsidR="00440A35" w:rsidRPr="00CA7F7D" w:rsidRDefault="00440A35" w:rsidP="001D0962">
            <w:pPr>
              <w:rPr>
                <w:rFonts w:ascii="Times New Roman" w:eastAsia="Times New Roman" w:hAnsi="Times New Roman" w:cs="Times New Roman"/>
                <w:b w:val="0"/>
                <w:color w:val="auto"/>
                <w:sz w:val="24"/>
                <w:szCs w:val="24"/>
                <w:lang w:eastAsia="es-CO"/>
              </w:rPr>
            </w:pPr>
          </w:p>
        </w:tc>
        <w:tc>
          <w:tcPr>
            <w:tcW w:w="5582" w:type="dxa"/>
          </w:tcPr>
          <w:p w14:paraId="4961E7EB" w14:textId="52DF77A3" w:rsidR="00440A35" w:rsidRPr="00CA7F7D" w:rsidRDefault="00440A35"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Formación a la ciudadanía. </w:t>
            </w:r>
          </w:p>
        </w:tc>
      </w:tr>
    </w:tbl>
    <w:p w14:paraId="79068E07" w14:textId="319F3642" w:rsidR="00033645" w:rsidRPr="001D0962" w:rsidRDefault="009F4409" w:rsidP="001D0962">
      <w:pPr>
        <w:spacing w:after="100" w:line="480" w:lineRule="auto"/>
        <w:rPr>
          <w:rFonts w:ascii="Times New Roman" w:hAnsi="Times New Roman" w:cs="Times New Roman"/>
          <w:sz w:val="20"/>
          <w:szCs w:val="24"/>
          <w:lang w:eastAsia="es-CO"/>
        </w:rPr>
      </w:pPr>
      <w:r w:rsidRPr="001D0962">
        <w:rPr>
          <w:rFonts w:ascii="Times New Roman" w:hAnsi="Times New Roman" w:cs="Times New Roman"/>
          <w:b/>
          <w:sz w:val="20"/>
          <w:szCs w:val="24"/>
          <w:lang w:eastAsia="es-CO"/>
        </w:rPr>
        <w:t>Fuente:</w:t>
      </w:r>
      <w:r w:rsidRPr="001D0962">
        <w:rPr>
          <w:rFonts w:ascii="Times New Roman" w:hAnsi="Times New Roman" w:cs="Times New Roman"/>
          <w:sz w:val="20"/>
          <w:szCs w:val="24"/>
          <w:lang w:eastAsia="es-CO"/>
        </w:rPr>
        <w:t xml:space="preserve"> Elaboración propia</w:t>
      </w:r>
      <w:r w:rsidR="001D0962" w:rsidRPr="001D0962">
        <w:rPr>
          <w:rFonts w:ascii="Times New Roman" w:hAnsi="Times New Roman" w:cs="Times New Roman"/>
          <w:sz w:val="20"/>
          <w:szCs w:val="24"/>
          <w:lang w:eastAsia="es-CO"/>
        </w:rPr>
        <w:t>.</w:t>
      </w:r>
    </w:p>
    <w:p w14:paraId="14E3D66A" w14:textId="247B4D49" w:rsidR="00F0308F" w:rsidRPr="00CA7F7D" w:rsidRDefault="009F4409" w:rsidP="001D0962">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Como puede </w:t>
      </w:r>
      <w:r w:rsidR="009E6E32" w:rsidRPr="00CA7F7D">
        <w:rPr>
          <w:rFonts w:ascii="Times New Roman" w:hAnsi="Times New Roman" w:cs="Times New Roman"/>
          <w:sz w:val="24"/>
          <w:szCs w:val="24"/>
          <w:lang w:eastAsia="es-CO"/>
        </w:rPr>
        <w:t>observarse se mantiene la constante de que la línea “</w:t>
      </w:r>
      <w:r w:rsidR="009E6E32" w:rsidRPr="00CA7F7D">
        <w:rPr>
          <w:rFonts w:ascii="Times New Roman" w:eastAsia="Times New Roman" w:hAnsi="Times New Roman" w:cs="Times New Roman"/>
          <w:sz w:val="24"/>
          <w:szCs w:val="24"/>
          <w:lang w:eastAsia="es-CO"/>
        </w:rPr>
        <w:t xml:space="preserve">Investigación Educativa y Pedagógica.” Del PEM no cuenta con una línea homologa en el PDT, así </w:t>
      </w:r>
      <w:r w:rsidR="00625F4C" w:rsidRPr="00CA7F7D">
        <w:rPr>
          <w:rFonts w:ascii="Times New Roman" w:eastAsia="Times New Roman" w:hAnsi="Times New Roman" w:cs="Times New Roman"/>
          <w:sz w:val="24"/>
          <w:szCs w:val="24"/>
          <w:lang w:eastAsia="es-CO"/>
        </w:rPr>
        <w:t>mismo se</w:t>
      </w:r>
      <w:r w:rsidR="009E6E32" w:rsidRPr="00CA7F7D">
        <w:rPr>
          <w:rFonts w:ascii="Times New Roman" w:eastAsia="Times New Roman" w:hAnsi="Times New Roman" w:cs="Times New Roman"/>
          <w:sz w:val="24"/>
          <w:szCs w:val="24"/>
          <w:lang w:eastAsia="es-CO"/>
        </w:rPr>
        <w:t xml:space="preserve"> establecen tres líneas en el PDT que no guardan correspondencia directa con el PEM. </w:t>
      </w:r>
    </w:p>
    <w:p w14:paraId="310FBE5C" w14:textId="5105FF50" w:rsidR="001D0962" w:rsidRDefault="001D0962" w:rsidP="00D409A7">
      <w:pPr>
        <w:pStyle w:val="Descripcin"/>
        <w:spacing w:before="100" w:after="0"/>
        <w:rPr>
          <w:rFonts w:ascii="Times New Roman" w:hAnsi="Times New Roman" w:cs="Times New Roman"/>
          <w:b/>
          <w:i w:val="0"/>
          <w:color w:val="000000" w:themeColor="text1"/>
          <w:sz w:val="24"/>
          <w:szCs w:val="24"/>
        </w:rPr>
      </w:pPr>
      <w:bookmarkStart w:id="95" w:name="_Toc495335753"/>
      <w:bookmarkStart w:id="96" w:name="_Toc495919708"/>
      <w:r w:rsidRPr="001D0962">
        <w:rPr>
          <w:rFonts w:ascii="Times New Roman" w:hAnsi="Times New Roman" w:cs="Times New Roman"/>
          <w:b/>
          <w:i w:val="0"/>
          <w:color w:val="000000" w:themeColor="text1"/>
          <w:sz w:val="24"/>
          <w:szCs w:val="24"/>
        </w:rPr>
        <w:t xml:space="preserve">Tabla </w:t>
      </w:r>
      <w:r w:rsidRPr="001D0962">
        <w:rPr>
          <w:rFonts w:ascii="Times New Roman" w:hAnsi="Times New Roman" w:cs="Times New Roman"/>
          <w:b/>
          <w:i w:val="0"/>
          <w:color w:val="000000" w:themeColor="text1"/>
          <w:sz w:val="24"/>
          <w:szCs w:val="24"/>
        </w:rPr>
        <w:fldChar w:fldCharType="begin"/>
      </w:r>
      <w:r w:rsidRPr="001D0962">
        <w:rPr>
          <w:rFonts w:ascii="Times New Roman" w:hAnsi="Times New Roman" w:cs="Times New Roman"/>
          <w:b/>
          <w:i w:val="0"/>
          <w:color w:val="000000" w:themeColor="text1"/>
          <w:sz w:val="24"/>
          <w:szCs w:val="24"/>
        </w:rPr>
        <w:instrText xml:space="preserve"> SEQ Tabla \* ARABIC </w:instrText>
      </w:r>
      <w:r w:rsidRPr="001D0962">
        <w:rPr>
          <w:rFonts w:ascii="Times New Roman" w:hAnsi="Times New Roman" w:cs="Times New Roman"/>
          <w:b/>
          <w:i w:val="0"/>
          <w:color w:val="000000" w:themeColor="text1"/>
          <w:sz w:val="24"/>
          <w:szCs w:val="24"/>
        </w:rPr>
        <w:fldChar w:fldCharType="separate"/>
      </w:r>
      <w:r w:rsidR="00372651">
        <w:rPr>
          <w:rFonts w:ascii="Times New Roman" w:hAnsi="Times New Roman" w:cs="Times New Roman"/>
          <w:b/>
          <w:i w:val="0"/>
          <w:noProof/>
          <w:color w:val="000000" w:themeColor="text1"/>
          <w:sz w:val="24"/>
          <w:szCs w:val="24"/>
        </w:rPr>
        <w:t>18</w:t>
      </w:r>
      <w:r w:rsidRPr="001D0962">
        <w:rPr>
          <w:rFonts w:ascii="Times New Roman" w:hAnsi="Times New Roman" w:cs="Times New Roman"/>
          <w:b/>
          <w:i w:val="0"/>
          <w:color w:val="000000" w:themeColor="text1"/>
          <w:sz w:val="24"/>
          <w:szCs w:val="24"/>
        </w:rPr>
        <w:fldChar w:fldCharType="end"/>
      </w:r>
      <w:r w:rsidRPr="001D0962">
        <w:rPr>
          <w:rFonts w:ascii="Times New Roman" w:hAnsi="Times New Roman" w:cs="Times New Roman"/>
          <w:b/>
          <w:i w:val="0"/>
          <w:color w:val="000000" w:themeColor="text1"/>
          <w:sz w:val="24"/>
          <w:szCs w:val="24"/>
        </w:rPr>
        <w:t xml:space="preserve">. </w:t>
      </w:r>
      <w:r w:rsidR="004C25C8" w:rsidRPr="001D0962">
        <w:rPr>
          <w:rFonts w:ascii="Times New Roman" w:hAnsi="Times New Roman" w:cs="Times New Roman"/>
          <w:b/>
          <w:i w:val="0"/>
          <w:color w:val="FFFFFF" w:themeColor="background1"/>
          <w:sz w:val="24"/>
          <w:szCs w:val="24"/>
        </w:rPr>
        <w:t>Comparación PEM vs PDT 2016-2019</w:t>
      </w:r>
      <w:bookmarkEnd w:id="95"/>
      <w:r w:rsidRPr="001D0962">
        <w:rPr>
          <w:rFonts w:ascii="Times New Roman" w:hAnsi="Times New Roman" w:cs="Times New Roman"/>
          <w:b/>
          <w:i w:val="0"/>
          <w:color w:val="FFFFFF" w:themeColor="background1"/>
          <w:sz w:val="24"/>
          <w:szCs w:val="24"/>
        </w:rPr>
        <w:t>.</w:t>
      </w:r>
      <w:bookmarkEnd w:id="96"/>
    </w:p>
    <w:p w14:paraId="655EF3AD" w14:textId="03DF8576" w:rsidR="001D0962" w:rsidRPr="001D0962" w:rsidRDefault="001D0962" w:rsidP="001D0962">
      <w:pPr>
        <w:pStyle w:val="Descripcin"/>
        <w:spacing w:after="100"/>
        <w:rPr>
          <w:rFonts w:ascii="Times New Roman" w:hAnsi="Times New Roman" w:cs="Times New Roman"/>
          <w:b/>
          <w:color w:val="000000" w:themeColor="text1"/>
          <w:sz w:val="24"/>
          <w:szCs w:val="24"/>
        </w:rPr>
      </w:pPr>
      <w:r w:rsidRPr="001D0962">
        <w:rPr>
          <w:rFonts w:ascii="Times New Roman" w:hAnsi="Times New Roman" w:cs="Times New Roman"/>
          <w:b/>
          <w:color w:val="000000" w:themeColor="text1"/>
          <w:sz w:val="24"/>
          <w:szCs w:val="24"/>
        </w:rPr>
        <w:t>Comparación PEM vs PDT 2016-2019.</w:t>
      </w:r>
    </w:p>
    <w:tbl>
      <w:tblPr>
        <w:tblStyle w:val="Tabladecuadrcula6concolores1"/>
        <w:tblW w:w="9480" w:type="dxa"/>
        <w:tblLook w:val="04A0" w:firstRow="1" w:lastRow="0" w:firstColumn="1" w:lastColumn="0" w:noHBand="0" w:noVBand="1"/>
      </w:tblPr>
      <w:tblGrid>
        <w:gridCol w:w="4531"/>
        <w:gridCol w:w="4949"/>
      </w:tblGrid>
      <w:tr w:rsidR="008D2F5C" w:rsidRPr="00CA7F7D" w14:paraId="14507F43" w14:textId="77777777" w:rsidTr="001D09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608DC89"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LÍNEAS PEM </w:t>
            </w:r>
          </w:p>
        </w:tc>
        <w:tc>
          <w:tcPr>
            <w:tcW w:w="4949" w:type="dxa"/>
            <w:noWrap/>
            <w:hideMark/>
          </w:tcPr>
          <w:p w14:paraId="5D014211" w14:textId="77777777" w:rsidR="00B07D7B" w:rsidRPr="00CA7F7D" w:rsidRDefault="00B07D7B" w:rsidP="001D09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PDT 2016-2019</w:t>
            </w:r>
          </w:p>
        </w:tc>
      </w:tr>
      <w:tr w:rsidR="008D2F5C" w:rsidRPr="00CA7F7D" w14:paraId="395CE062"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vMerge w:val="restart"/>
            <w:hideMark/>
          </w:tcPr>
          <w:p w14:paraId="6F2EF532"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Acceso, permanencia, cobertura y éxito escolar de la población atendida incluyendo </w:t>
            </w:r>
            <w:r w:rsidRPr="00CA7F7D">
              <w:rPr>
                <w:rFonts w:ascii="Times New Roman" w:eastAsia="Times New Roman" w:hAnsi="Times New Roman" w:cs="Times New Roman"/>
                <w:b w:val="0"/>
                <w:color w:val="auto"/>
                <w:sz w:val="24"/>
                <w:szCs w:val="24"/>
                <w:lang w:eastAsia="es-CO"/>
              </w:rPr>
              <w:lastRenderedPageBreak/>
              <w:t>la vulnerable.</w:t>
            </w:r>
          </w:p>
        </w:tc>
        <w:tc>
          <w:tcPr>
            <w:tcW w:w="4949" w:type="dxa"/>
            <w:hideMark/>
          </w:tcPr>
          <w:p w14:paraId="7781606B"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lastRenderedPageBreak/>
              <w:t xml:space="preserve">Jornada Única </w:t>
            </w:r>
          </w:p>
        </w:tc>
      </w:tr>
      <w:tr w:rsidR="008D2F5C" w:rsidRPr="00CA7F7D" w14:paraId="796FB356"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3B18DEA7"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44227858"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Alimentación Escolar Integral </w:t>
            </w:r>
          </w:p>
        </w:tc>
      </w:tr>
      <w:tr w:rsidR="008D2F5C" w:rsidRPr="00CA7F7D" w14:paraId="01236C18"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4D3FF59C"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29BE35D1"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Educación Inicial </w:t>
            </w:r>
          </w:p>
        </w:tc>
      </w:tr>
      <w:tr w:rsidR="008D2F5C" w:rsidRPr="00CA7F7D" w14:paraId="40B4B511"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46F68E0A"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7BB3EDBF"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Educación Terciaria</w:t>
            </w:r>
          </w:p>
        </w:tc>
      </w:tr>
      <w:tr w:rsidR="008D2F5C" w:rsidRPr="00CA7F7D" w14:paraId="675D152B"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vMerge w:val="restart"/>
            <w:hideMark/>
          </w:tcPr>
          <w:p w14:paraId="6F93309A"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Calidad en la prestación del servicio educativo en el Municipio.</w:t>
            </w:r>
          </w:p>
        </w:tc>
        <w:tc>
          <w:tcPr>
            <w:tcW w:w="4949" w:type="dxa"/>
            <w:hideMark/>
          </w:tcPr>
          <w:p w14:paraId="7CBC8591"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Excelencia Docente </w:t>
            </w:r>
          </w:p>
        </w:tc>
      </w:tr>
      <w:tr w:rsidR="008D2F5C" w:rsidRPr="00CA7F7D" w14:paraId="69F6822D"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7901F872"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5BA527D8"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Educación Intercultural e Incluyente</w:t>
            </w:r>
          </w:p>
        </w:tc>
      </w:tr>
      <w:tr w:rsidR="008D2F5C" w:rsidRPr="00CA7F7D" w14:paraId="4280F7AF"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30ECEA17"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0BDD43DC"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Apartadó, líder en bilingüismo</w:t>
            </w:r>
          </w:p>
        </w:tc>
      </w:tr>
      <w:tr w:rsidR="008D2F5C" w:rsidRPr="00CA7F7D" w14:paraId="57032A98"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68AAC738"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7AA99697"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Apartadó, libre de analfabetismo</w:t>
            </w:r>
          </w:p>
        </w:tc>
      </w:tr>
      <w:tr w:rsidR="008D2F5C" w:rsidRPr="00CA7F7D" w14:paraId="310C3803"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vMerge/>
            <w:hideMark/>
          </w:tcPr>
          <w:p w14:paraId="2F860048" w14:textId="77777777" w:rsidR="00B07D7B" w:rsidRPr="00CA7F7D" w:rsidRDefault="00B07D7B" w:rsidP="001D0962">
            <w:pPr>
              <w:rPr>
                <w:rFonts w:ascii="Times New Roman" w:eastAsia="Times New Roman" w:hAnsi="Times New Roman" w:cs="Times New Roman"/>
                <w:b w:val="0"/>
                <w:color w:val="auto"/>
                <w:sz w:val="24"/>
                <w:szCs w:val="24"/>
                <w:lang w:eastAsia="es-CO"/>
              </w:rPr>
            </w:pPr>
          </w:p>
        </w:tc>
        <w:tc>
          <w:tcPr>
            <w:tcW w:w="4949" w:type="dxa"/>
            <w:hideMark/>
          </w:tcPr>
          <w:p w14:paraId="42C595AF"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En Apartadó, leer es nuestro cuento </w:t>
            </w:r>
          </w:p>
        </w:tc>
      </w:tr>
      <w:tr w:rsidR="008D2F5C" w:rsidRPr="00CA7F7D" w14:paraId="1E0A1B68"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hideMark/>
          </w:tcPr>
          <w:p w14:paraId="3CCD91F9"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 xml:space="preserve">Pertinencia en la prestación del servicio educativo en el Municipio. </w:t>
            </w:r>
          </w:p>
        </w:tc>
        <w:tc>
          <w:tcPr>
            <w:tcW w:w="4949" w:type="dxa"/>
            <w:noWrap/>
            <w:hideMark/>
          </w:tcPr>
          <w:p w14:paraId="3565D0DA"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w:t>
            </w:r>
          </w:p>
        </w:tc>
      </w:tr>
      <w:tr w:rsidR="008D2F5C" w:rsidRPr="00CA7F7D" w14:paraId="27904E03" w14:textId="77777777" w:rsidTr="001D09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1" w:type="dxa"/>
            <w:hideMark/>
          </w:tcPr>
          <w:p w14:paraId="04CA20F4"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Mejoramiento de la eficiencia en la Gestión Educativa</w:t>
            </w:r>
          </w:p>
        </w:tc>
        <w:tc>
          <w:tcPr>
            <w:tcW w:w="4949" w:type="dxa"/>
            <w:hideMark/>
          </w:tcPr>
          <w:p w14:paraId="595EDEA5" w14:textId="77777777" w:rsidR="00B07D7B" w:rsidRPr="00CA7F7D" w:rsidRDefault="00B07D7B" w:rsidP="001D09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Modernización de la educación media </w:t>
            </w:r>
          </w:p>
        </w:tc>
      </w:tr>
      <w:tr w:rsidR="008D2F5C" w:rsidRPr="00CA7F7D" w14:paraId="43773341" w14:textId="77777777" w:rsidTr="001D0962">
        <w:trPr>
          <w:trHeight w:val="20"/>
        </w:trPr>
        <w:tc>
          <w:tcPr>
            <w:cnfStyle w:val="001000000000" w:firstRow="0" w:lastRow="0" w:firstColumn="1" w:lastColumn="0" w:oddVBand="0" w:evenVBand="0" w:oddHBand="0" w:evenHBand="0" w:firstRowFirstColumn="0" w:firstRowLastColumn="0" w:lastRowFirstColumn="0" w:lastRowLastColumn="0"/>
            <w:tcW w:w="4531" w:type="dxa"/>
            <w:hideMark/>
          </w:tcPr>
          <w:p w14:paraId="660D9C68" w14:textId="77777777" w:rsidR="00B07D7B" w:rsidRPr="00CA7F7D" w:rsidRDefault="00B07D7B" w:rsidP="001D0962">
            <w:pPr>
              <w:rPr>
                <w:rFonts w:ascii="Times New Roman" w:eastAsia="Times New Roman" w:hAnsi="Times New Roman" w:cs="Times New Roman"/>
                <w:b w:val="0"/>
                <w:color w:val="auto"/>
                <w:sz w:val="24"/>
                <w:szCs w:val="24"/>
                <w:lang w:eastAsia="es-CO"/>
              </w:rPr>
            </w:pPr>
            <w:r w:rsidRPr="00CA7F7D">
              <w:rPr>
                <w:rFonts w:ascii="Times New Roman" w:eastAsia="Times New Roman" w:hAnsi="Times New Roman" w:cs="Times New Roman"/>
                <w:b w:val="0"/>
                <w:color w:val="auto"/>
                <w:sz w:val="24"/>
                <w:szCs w:val="24"/>
                <w:lang w:eastAsia="es-CO"/>
              </w:rPr>
              <w:t>Investigación Educativa y Pedagógica.</w:t>
            </w:r>
          </w:p>
        </w:tc>
        <w:tc>
          <w:tcPr>
            <w:tcW w:w="4949" w:type="dxa"/>
            <w:noWrap/>
            <w:hideMark/>
          </w:tcPr>
          <w:p w14:paraId="33364163" w14:textId="77777777" w:rsidR="00B07D7B" w:rsidRPr="00CA7F7D" w:rsidRDefault="00B07D7B" w:rsidP="001D09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w:t>
            </w:r>
          </w:p>
        </w:tc>
      </w:tr>
    </w:tbl>
    <w:p w14:paraId="1AA10132" w14:textId="77777777" w:rsidR="001D0962" w:rsidRPr="001D0962" w:rsidRDefault="001D0962" w:rsidP="001D0962">
      <w:pPr>
        <w:spacing w:after="100" w:line="480" w:lineRule="auto"/>
        <w:rPr>
          <w:rFonts w:ascii="Times New Roman" w:hAnsi="Times New Roman" w:cs="Times New Roman"/>
          <w:sz w:val="20"/>
          <w:szCs w:val="24"/>
          <w:lang w:eastAsia="es-CO"/>
        </w:rPr>
      </w:pPr>
      <w:r w:rsidRPr="001D0962">
        <w:rPr>
          <w:rFonts w:ascii="Times New Roman" w:hAnsi="Times New Roman" w:cs="Times New Roman"/>
          <w:b/>
          <w:sz w:val="20"/>
          <w:szCs w:val="24"/>
          <w:lang w:eastAsia="es-CO"/>
        </w:rPr>
        <w:t>Fuente:</w:t>
      </w:r>
      <w:r w:rsidRPr="001D0962">
        <w:rPr>
          <w:rFonts w:ascii="Times New Roman" w:hAnsi="Times New Roman" w:cs="Times New Roman"/>
          <w:sz w:val="20"/>
          <w:szCs w:val="24"/>
          <w:lang w:eastAsia="es-CO"/>
        </w:rPr>
        <w:t xml:space="preserve"> Elaboración propia.</w:t>
      </w:r>
    </w:p>
    <w:p w14:paraId="52CC2AA6" w14:textId="0948D105" w:rsidR="004C25C8" w:rsidRPr="00CA7F7D" w:rsidRDefault="00762C87" w:rsidP="001D0962">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Se puede concluir con respecto </w:t>
      </w:r>
      <w:proofErr w:type="gramStart"/>
      <w:r w:rsidRPr="00CA7F7D">
        <w:rPr>
          <w:rFonts w:ascii="Times New Roman" w:hAnsi="Times New Roman" w:cs="Times New Roman"/>
          <w:sz w:val="24"/>
          <w:szCs w:val="24"/>
          <w:lang w:eastAsia="es-CO"/>
        </w:rPr>
        <w:t>al  objetivo</w:t>
      </w:r>
      <w:proofErr w:type="gramEnd"/>
      <w:r w:rsidRPr="00CA7F7D">
        <w:rPr>
          <w:rFonts w:ascii="Times New Roman" w:hAnsi="Times New Roman" w:cs="Times New Roman"/>
          <w:sz w:val="24"/>
          <w:szCs w:val="24"/>
          <w:lang w:eastAsia="es-CO"/>
        </w:rPr>
        <w:t xml:space="preserve"> de comparar los propósitos y estrategias del PEM, que estos guardan correlación en la mayoría de los casos,  haciendo especial </w:t>
      </w:r>
      <w:r w:rsidR="00FD5DE9" w:rsidRPr="00CA7F7D">
        <w:rPr>
          <w:rFonts w:ascii="Times New Roman" w:hAnsi="Times New Roman" w:cs="Times New Roman"/>
          <w:sz w:val="24"/>
          <w:szCs w:val="24"/>
          <w:lang w:eastAsia="es-CO"/>
        </w:rPr>
        <w:t>énfasis</w:t>
      </w:r>
      <w:r w:rsidRPr="00CA7F7D">
        <w:rPr>
          <w:rFonts w:ascii="Times New Roman" w:hAnsi="Times New Roman" w:cs="Times New Roman"/>
          <w:sz w:val="24"/>
          <w:szCs w:val="24"/>
          <w:lang w:eastAsia="es-CO"/>
        </w:rPr>
        <w:t xml:space="preserve"> en los aspectos que corresponden a indicadores país, tales como cobertura, logro académico, acceso y permanencia.  En lo que corresponde a la línea de calidad educativa, si bien todos los </w:t>
      </w:r>
      <w:r w:rsidR="00FD5DE9" w:rsidRPr="00CA7F7D">
        <w:rPr>
          <w:rFonts w:ascii="Times New Roman" w:hAnsi="Times New Roman" w:cs="Times New Roman"/>
          <w:sz w:val="24"/>
          <w:szCs w:val="24"/>
          <w:lang w:eastAsia="es-CO"/>
        </w:rPr>
        <w:t>planes establecen</w:t>
      </w:r>
      <w:r w:rsidRPr="00CA7F7D">
        <w:rPr>
          <w:rFonts w:ascii="Times New Roman" w:hAnsi="Times New Roman" w:cs="Times New Roman"/>
          <w:sz w:val="24"/>
          <w:szCs w:val="24"/>
          <w:lang w:eastAsia="es-CO"/>
        </w:rPr>
        <w:t xml:space="preserve"> un eje con este propósito, las acciones difieren, situación coherente con la multiplicidad de conceptos y de </w:t>
      </w:r>
      <w:r w:rsidR="00FD5DE9" w:rsidRPr="00CA7F7D">
        <w:rPr>
          <w:rFonts w:ascii="Times New Roman" w:hAnsi="Times New Roman" w:cs="Times New Roman"/>
          <w:sz w:val="24"/>
          <w:szCs w:val="24"/>
          <w:lang w:eastAsia="es-CO"/>
        </w:rPr>
        <w:t>formas de</w:t>
      </w:r>
      <w:r w:rsidRPr="00CA7F7D">
        <w:rPr>
          <w:rFonts w:ascii="Times New Roman" w:hAnsi="Times New Roman" w:cs="Times New Roman"/>
          <w:sz w:val="24"/>
          <w:szCs w:val="24"/>
          <w:lang w:eastAsia="es-CO"/>
        </w:rPr>
        <w:t xml:space="preserve"> alcanzar la calidad; así en algunos casos se planteó desde la formación docente, en otros sobre los logros estudiantiles. </w:t>
      </w:r>
    </w:p>
    <w:p w14:paraId="49875667" w14:textId="3CCE9759" w:rsidR="00FD5DE9" w:rsidRPr="00CA7F7D" w:rsidRDefault="00FD5DE9" w:rsidP="001D0962">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En todos los casos se encuentra que es necesario ampliar la descripción en el PDT o PEM en la medida </w:t>
      </w:r>
      <w:r w:rsidR="00C32682" w:rsidRPr="00CA7F7D">
        <w:rPr>
          <w:rFonts w:ascii="Times New Roman" w:hAnsi="Times New Roman" w:cs="Times New Roman"/>
          <w:sz w:val="24"/>
          <w:szCs w:val="24"/>
          <w:lang w:eastAsia="es-CO"/>
        </w:rPr>
        <w:t>que las</w:t>
      </w:r>
      <w:r w:rsidRPr="00CA7F7D">
        <w:rPr>
          <w:rFonts w:ascii="Times New Roman" w:hAnsi="Times New Roman" w:cs="Times New Roman"/>
          <w:sz w:val="24"/>
          <w:szCs w:val="24"/>
          <w:lang w:eastAsia="es-CO"/>
        </w:rPr>
        <w:t xml:space="preserve"> acciones se quedan cortas o dejan un vacío entre la estrategia y la evaluación</w:t>
      </w:r>
      <w:r w:rsidR="00EC1D03" w:rsidRPr="00CA7F7D">
        <w:rPr>
          <w:rFonts w:ascii="Times New Roman" w:hAnsi="Times New Roman" w:cs="Times New Roman"/>
          <w:sz w:val="24"/>
          <w:szCs w:val="24"/>
          <w:lang w:eastAsia="es-CO"/>
        </w:rPr>
        <w:t>, y</w:t>
      </w:r>
      <w:r w:rsidRPr="00CA7F7D">
        <w:rPr>
          <w:rFonts w:ascii="Times New Roman" w:hAnsi="Times New Roman" w:cs="Times New Roman"/>
          <w:sz w:val="24"/>
          <w:szCs w:val="24"/>
          <w:lang w:eastAsia="es-CO"/>
        </w:rPr>
        <w:t xml:space="preserve"> es que no queda claro </w:t>
      </w:r>
      <w:r w:rsidR="00C32682" w:rsidRPr="00CA7F7D">
        <w:rPr>
          <w:rFonts w:ascii="Times New Roman" w:hAnsi="Times New Roman" w:cs="Times New Roman"/>
          <w:sz w:val="24"/>
          <w:szCs w:val="24"/>
          <w:lang w:eastAsia="es-CO"/>
        </w:rPr>
        <w:t>cómo</w:t>
      </w:r>
      <w:r w:rsidRPr="00CA7F7D">
        <w:rPr>
          <w:rFonts w:ascii="Times New Roman" w:hAnsi="Times New Roman" w:cs="Times New Roman"/>
          <w:sz w:val="24"/>
          <w:szCs w:val="24"/>
          <w:lang w:eastAsia="es-CO"/>
        </w:rPr>
        <w:t xml:space="preserve"> se materializan las acciones del Municipio para lograr los propósitos. </w:t>
      </w:r>
    </w:p>
    <w:p w14:paraId="1F7AED19" w14:textId="24032B62" w:rsidR="008910E9" w:rsidRPr="00CA7F7D" w:rsidRDefault="008910E9" w:rsidP="001D0962">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De acuerdo con el Profesional Especializado </w:t>
      </w:r>
      <w:proofErr w:type="spellStart"/>
      <w:r w:rsidRPr="00CA7F7D">
        <w:rPr>
          <w:rFonts w:ascii="Times New Roman" w:hAnsi="Times New Roman" w:cs="Times New Roman"/>
          <w:sz w:val="24"/>
          <w:szCs w:val="24"/>
        </w:rPr>
        <w:t>Edinson</w:t>
      </w:r>
      <w:proofErr w:type="spellEnd"/>
      <w:r w:rsidRPr="00CA7F7D">
        <w:rPr>
          <w:rFonts w:ascii="Times New Roman" w:hAnsi="Times New Roman" w:cs="Times New Roman"/>
          <w:sz w:val="24"/>
          <w:szCs w:val="24"/>
        </w:rPr>
        <w:t xml:space="preserve"> Alejandro Yepes Mejía, manifiesta que el PEM   fue retomado en su mayoría en la elaboración del Plan de Desarrollo Municipal (2012-2015) en la línea educativa, es decir, el PEM oficio como línea base del PDT.  De igual manera manifiesta que el cumplimiento y continuidad del PEM varió en los planes de desarrollo </w:t>
      </w:r>
      <w:r w:rsidRPr="00CA7F7D">
        <w:rPr>
          <w:rFonts w:ascii="Times New Roman" w:hAnsi="Times New Roman" w:cs="Times New Roman"/>
          <w:sz w:val="24"/>
          <w:szCs w:val="24"/>
        </w:rPr>
        <w:lastRenderedPageBreak/>
        <w:t xml:space="preserve">subsiguientes puesto que los lineamientos de estado variaron de manera significativa en los planes de desarrollo nacionales. </w:t>
      </w:r>
    </w:p>
    <w:p w14:paraId="181A053D" w14:textId="098EBA03" w:rsidR="00A33C6A" w:rsidRPr="00CA7F7D" w:rsidRDefault="001D0962" w:rsidP="001D0962">
      <w:pPr>
        <w:spacing w:before="200" w:after="0" w:line="480" w:lineRule="auto"/>
        <w:ind w:firstLine="720"/>
        <w:rPr>
          <w:rFonts w:ascii="Times New Roman" w:hAnsi="Times New Roman" w:cs="Times New Roman"/>
          <w:sz w:val="24"/>
          <w:szCs w:val="24"/>
          <w:lang w:eastAsia="es-CO"/>
        </w:rPr>
      </w:pPr>
      <w:r w:rsidRPr="001D0962">
        <w:rPr>
          <w:rFonts w:ascii="Times New Roman" w:hAnsi="Times New Roman" w:cs="Times New Roman"/>
          <w:b/>
          <w:sz w:val="24"/>
          <w:szCs w:val="24"/>
          <w:lang w:eastAsia="es-CO"/>
        </w:rPr>
        <w:t>4.6.2. Aporte de los foros educativos al PEM.</w:t>
      </w:r>
      <w:r>
        <w:rPr>
          <w:rFonts w:ascii="Times New Roman" w:hAnsi="Times New Roman" w:cs="Times New Roman"/>
          <w:sz w:val="24"/>
          <w:szCs w:val="24"/>
          <w:lang w:eastAsia="es-CO"/>
        </w:rPr>
        <w:t xml:space="preserve"> </w:t>
      </w:r>
      <w:r w:rsidR="00254BEE" w:rsidRPr="00CA7F7D">
        <w:rPr>
          <w:rFonts w:ascii="Times New Roman" w:hAnsi="Times New Roman" w:cs="Times New Roman"/>
          <w:noProof/>
          <w:sz w:val="24"/>
          <w:szCs w:val="24"/>
          <w:lang w:eastAsia="es-CO"/>
        </w:rPr>
        <w:t xml:space="preserve">Yepes </w:t>
      </w:r>
      <w:r>
        <w:rPr>
          <w:rFonts w:ascii="Times New Roman" w:hAnsi="Times New Roman" w:cs="Times New Roman"/>
          <w:noProof/>
          <w:sz w:val="24"/>
          <w:szCs w:val="24"/>
          <w:lang w:eastAsia="es-CO"/>
        </w:rPr>
        <w:t>(2017) m</w:t>
      </w:r>
      <w:proofErr w:type="spellStart"/>
      <w:r w:rsidR="00A33C6A" w:rsidRPr="00CA7F7D">
        <w:rPr>
          <w:rFonts w:ascii="Times New Roman" w:hAnsi="Times New Roman" w:cs="Times New Roman"/>
          <w:sz w:val="24"/>
          <w:szCs w:val="24"/>
          <w:lang w:eastAsia="es-CO"/>
        </w:rPr>
        <w:t>anifiesta</w:t>
      </w:r>
      <w:proofErr w:type="spellEnd"/>
      <w:r w:rsidR="00A33C6A" w:rsidRPr="00CA7F7D">
        <w:rPr>
          <w:rFonts w:ascii="Times New Roman" w:hAnsi="Times New Roman" w:cs="Times New Roman"/>
          <w:sz w:val="24"/>
          <w:szCs w:val="24"/>
          <w:lang w:eastAsia="es-CO"/>
        </w:rPr>
        <w:t xml:space="preserve"> que para la elaboración del PEM 2010-2016 se realizaron algunos foros por comunas adicionales a los foros anuales. Sin </w:t>
      </w:r>
      <w:proofErr w:type="gramStart"/>
      <w:r w:rsidR="00A33C6A" w:rsidRPr="00CA7F7D">
        <w:rPr>
          <w:rFonts w:ascii="Times New Roman" w:hAnsi="Times New Roman" w:cs="Times New Roman"/>
          <w:sz w:val="24"/>
          <w:szCs w:val="24"/>
          <w:lang w:eastAsia="es-CO"/>
        </w:rPr>
        <w:t>embargo</w:t>
      </w:r>
      <w:proofErr w:type="gramEnd"/>
      <w:r w:rsidR="00A33C6A" w:rsidRPr="00CA7F7D">
        <w:rPr>
          <w:rFonts w:ascii="Times New Roman" w:hAnsi="Times New Roman" w:cs="Times New Roman"/>
          <w:sz w:val="24"/>
          <w:szCs w:val="24"/>
          <w:lang w:eastAsia="es-CO"/>
        </w:rPr>
        <w:t xml:space="preserve"> el seguimiento a la ejecución de los planes educativos y planes de desarrollo no se ejecuta a través de los foros; estos últimos se limitan a la ejecución de la temática que viene desde el Ministerio de Educación Nacional, inclusive el MEN siempre envía un </w:t>
      </w:r>
      <w:r w:rsidR="00340E91" w:rsidRPr="00CA7F7D">
        <w:rPr>
          <w:rFonts w:ascii="Times New Roman" w:hAnsi="Times New Roman" w:cs="Times New Roman"/>
          <w:sz w:val="24"/>
          <w:szCs w:val="24"/>
          <w:lang w:eastAsia="es-CO"/>
        </w:rPr>
        <w:t xml:space="preserve">funcionario para la ejecución de la temática central. Es decir, se puede evidenciar que los planes pierden seguimiento </w:t>
      </w:r>
      <w:r w:rsidR="00254BEE" w:rsidRPr="00CA7F7D">
        <w:rPr>
          <w:rFonts w:ascii="Times New Roman" w:hAnsi="Times New Roman" w:cs="Times New Roman"/>
          <w:sz w:val="24"/>
          <w:szCs w:val="24"/>
          <w:lang w:eastAsia="es-CO"/>
        </w:rPr>
        <w:t>público</w:t>
      </w:r>
      <w:r w:rsidR="00340E91" w:rsidRPr="00CA7F7D">
        <w:rPr>
          <w:rFonts w:ascii="Times New Roman" w:hAnsi="Times New Roman" w:cs="Times New Roman"/>
          <w:sz w:val="24"/>
          <w:szCs w:val="24"/>
          <w:lang w:eastAsia="es-CO"/>
        </w:rPr>
        <w:t xml:space="preserve"> y este se ve circunscrito   a las posibles rendiciones de cuentas que se realicen sobre los planes de desarrollo municipal de manera anual. </w:t>
      </w:r>
    </w:p>
    <w:p w14:paraId="3450FF3E" w14:textId="2A559E66" w:rsidR="005A56C3" w:rsidRPr="00CA7F7D" w:rsidRDefault="005A56C3" w:rsidP="000E17D7">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Desde el punto de vista del señor </w:t>
      </w:r>
      <w:r w:rsidRPr="00CA7F7D">
        <w:rPr>
          <w:rFonts w:ascii="Times New Roman" w:hAnsi="Times New Roman" w:cs="Times New Roman"/>
          <w:noProof/>
          <w:sz w:val="24"/>
          <w:szCs w:val="24"/>
          <w:lang w:eastAsia="es-CO"/>
        </w:rPr>
        <w:t xml:space="preserve">Zapata </w:t>
      </w:r>
      <w:r w:rsidR="001D0962">
        <w:rPr>
          <w:rFonts w:ascii="Times New Roman" w:hAnsi="Times New Roman" w:cs="Times New Roman"/>
          <w:noProof/>
          <w:sz w:val="24"/>
          <w:szCs w:val="24"/>
          <w:lang w:eastAsia="es-CO"/>
        </w:rPr>
        <w:t>(</w:t>
      </w:r>
      <w:r w:rsidRPr="00CA7F7D">
        <w:rPr>
          <w:rFonts w:ascii="Times New Roman" w:hAnsi="Times New Roman" w:cs="Times New Roman"/>
          <w:noProof/>
          <w:sz w:val="24"/>
          <w:szCs w:val="24"/>
          <w:lang w:eastAsia="es-CO"/>
        </w:rPr>
        <w:t>2017</w:t>
      </w:r>
      <w:r w:rsidR="001D0962">
        <w:rPr>
          <w:rFonts w:ascii="Times New Roman" w:hAnsi="Times New Roman" w:cs="Times New Roman"/>
          <w:noProof/>
          <w:sz w:val="24"/>
          <w:szCs w:val="24"/>
          <w:lang w:eastAsia="es-CO"/>
        </w:rPr>
        <w:t>)</w:t>
      </w:r>
      <w:r w:rsidRPr="00CA7F7D">
        <w:rPr>
          <w:rFonts w:ascii="Times New Roman" w:hAnsi="Times New Roman" w:cs="Times New Roman"/>
          <w:noProof/>
          <w:sz w:val="24"/>
          <w:szCs w:val="24"/>
          <w:lang w:eastAsia="es-CO"/>
        </w:rPr>
        <w:t xml:space="preserve"> los foros educativos le han servido como rector para retroalimentar la función del PEI,  sin embargo es importante resaltar que esta situación obedece a su motivación individual. </w:t>
      </w:r>
      <w:r w:rsidR="00252384" w:rsidRPr="00CA7F7D">
        <w:rPr>
          <w:rFonts w:ascii="Times New Roman" w:hAnsi="Times New Roman" w:cs="Times New Roman"/>
          <w:noProof/>
          <w:sz w:val="24"/>
          <w:szCs w:val="24"/>
          <w:lang w:eastAsia="es-CO"/>
        </w:rPr>
        <w:t xml:space="preserve"> Cuando se  pregunta desde el rol como secretario, el señor Zapata Hernández manifiesta que eran revisados y actualizados de manera anual con base en la información recopilada desde los foros. </w:t>
      </w:r>
    </w:p>
    <w:p w14:paraId="2538DA20" w14:textId="52825CDB" w:rsidR="00B64D4D" w:rsidRPr="00CA7F7D" w:rsidRDefault="00202C1A" w:rsidP="000E17D7">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Los foros educativos no han guardado ninguna correlación ni aporte el PEM, en la medida que los lineamientos no son del orden municipal sino nacional, y si bien en algunos casos dejaron planes de acción, el </w:t>
      </w:r>
      <w:r w:rsidR="00CF0629" w:rsidRPr="00CA7F7D">
        <w:rPr>
          <w:rFonts w:ascii="Times New Roman" w:hAnsi="Times New Roman" w:cs="Times New Roman"/>
          <w:sz w:val="24"/>
          <w:szCs w:val="24"/>
          <w:lang w:eastAsia="es-CO"/>
        </w:rPr>
        <w:t>PEM no</w:t>
      </w:r>
      <w:r w:rsidRPr="00CA7F7D">
        <w:rPr>
          <w:rFonts w:ascii="Times New Roman" w:hAnsi="Times New Roman" w:cs="Times New Roman"/>
          <w:sz w:val="24"/>
          <w:szCs w:val="24"/>
          <w:lang w:eastAsia="es-CO"/>
        </w:rPr>
        <w:t xml:space="preserve"> se </w:t>
      </w:r>
      <w:r w:rsidR="00CF0629" w:rsidRPr="00CA7F7D">
        <w:rPr>
          <w:rFonts w:ascii="Times New Roman" w:hAnsi="Times New Roman" w:cs="Times New Roman"/>
          <w:sz w:val="24"/>
          <w:szCs w:val="24"/>
          <w:lang w:eastAsia="es-CO"/>
        </w:rPr>
        <w:t xml:space="preserve">actualizó en el lapso de su vigencia con los mismos. </w:t>
      </w:r>
    </w:p>
    <w:p w14:paraId="6E311AFE" w14:textId="28EAA214" w:rsidR="00CF0629" w:rsidRDefault="00CF0629" w:rsidP="000E17D7">
      <w:pPr>
        <w:spacing w:after="0" w:line="480" w:lineRule="auto"/>
        <w:ind w:firstLine="720"/>
        <w:rPr>
          <w:rFonts w:ascii="Times New Roman" w:hAnsi="Times New Roman" w:cs="Times New Roman"/>
          <w:sz w:val="24"/>
          <w:szCs w:val="24"/>
          <w:lang w:eastAsia="es-CO"/>
        </w:rPr>
      </w:pPr>
      <w:r w:rsidRPr="00CA7F7D">
        <w:rPr>
          <w:rFonts w:ascii="Times New Roman" w:hAnsi="Times New Roman" w:cs="Times New Roman"/>
          <w:sz w:val="24"/>
          <w:szCs w:val="24"/>
          <w:lang w:eastAsia="es-CO"/>
        </w:rPr>
        <w:t xml:space="preserve">Cabe resaltar, que los foros no guardan relación entre sí, y han obedecido a las necesidades de las políticas de turno. </w:t>
      </w:r>
    </w:p>
    <w:p w14:paraId="2AFDBB30" w14:textId="77777777" w:rsidR="00D409A7" w:rsidRDefault="00D409A7" w:rsidP="00D409A7">
      <w:pPr>
        <w:spacing w:before="200" w:after="0" w:line="480" w:lineRule="auto"/>
        <w:ind w:firstLine="720"/>
        <w:outlineLvl w:val="2"/>
        <w:rPr>
          <w:rFonts w:ascii="Times New Roman" w:hAnsi="Times New Roman" w:cs="Times New Roman"/>
          <w:sz w:val="24"/>
          <w:szCs w:val="24"/>
        </w:rPr>
      </w:pPr>
      <w:bookmarkStart w:id="97" w:name="_Toc495919846"/>
      <w:r w:rsidRPr="0075757E">
        <w:rPr>
          <w:rFonts w:ascii="Times New Roman" w:hAnsi="Times New Roman" w:cs="Times New Roman"/>
          <w:b/>
          <w:sz w:val="24"/>
          <w:szCs w:val="24"/>
        </w:rPr>
        <w:lastRenderedPageBreak/>
        <w:t>4.6.2. Valoración metas PEM</w:t>
      </w:r>
      <w:r>
        <w:rPr>
          <w:rFonts w:ascii="Times New Roman" w:hAnsi="Times New Roman" w:cs="Times New Roman"/>
          <w:b/>
          <w:sz w:val="24"/>
          <w:szCs w:val="24"/>
        </w:rPr>
        <w:t xml:space="preserve">. </w:t>
      </w:r>
      <w:r w:rsidRPr="00CA7F7D">
        <w:rPr>
          <w:rFonts w:ascii="Times New Roman" w:hAnsi="Times New Roman" w:cs="Times New Roman"/>
          <w:sz w:val="24"/>
          <w:szCs w:val="24"/>
        </w:rPr>
        <w:t>Teniendo en cuenta la variación en los indicadores y metas planteadas, así como la ambigüedad de algunas, se presentan los resultados de las metas que tienen evaluación en la línea base del PDT 2016.</w:t>
      </w:r>
      <w:bookmarkEnd w:id="97"/>
    </w:p>
    <w:p w14:paraId="4C589F9F" w14:textId="77777777" w:rsidR="00D409A7" w:rsidRPr="00CA7F7D" w:rsidRDefault="00D409A7" w:rsidP="000E17D7">
      <w:pPr>
        <w:spacing w:after="0" w:line="480" w:lineRule="auto"/>
        <w:ind w:firstLine="720"/>
        <w:rPr>
          <w:rFonts w:ascii="Times New Roman" w:hAnsi="Times New Roman" w:cs="Times New Roman"/>
          <w:sz w:val="24"/>
          <w:szCs w:val="24"/>
          <w:lang w:eastAsia="es-CO"/>
        </w:rPr>
      </w:pPr>
    </w:p>
    <w:p w14:paraId="39B48FA5" w14:textId="77777777" w:rsidR="00FE3543" w:rsidRPr="00CA7F7D" w:rsidRDefault="00FE3543" w:rsidP="00CA7F7D">
      <w:pPr>
        <w:spacing w:after="0" w:line="480" w:lineRule="auto"/>
        <w:rPr>
          <w:rFonts w:ascii="Times New Roman" w:hAnsi="Times New Roman" w:cs="Times New Roman"/>
          <w:sz w:val="24"/>
          <w:szCs w:val="24"/>
        </w:rPr>
      </w:pPr>
    </w:p>
    <w:p w14:paraId="4D084CD5" w14:textId="77777777" w:rsidR="006E62AE" w:rsidRPr="00CA7F7D" w:rsidRDefault="006E62AE" w:rsidP="00CA7F7D">
      <w:pPr>
        <w:pStyle w:val="Prrafodelista"/>
        <w:keepNext/>
        <w:numPr>
          <w:ilvl w:val="2"/>
          <w:numId w:val="21"/>
        </w:numPr>
        <w:spacing w:before="0" w:after="0"/>
        <w:ind w:left="0" w:firstLine="0"/>
        <w:contextualSpacing w:val="0"/>
        <w:jc w:val="left"/>
        <w:outlineLvl w:val="2"/>
        <w:rPr>
          <w:b/>
          <w:szCs w:val="24"/>
        </w:rPr>
        <w:sectPr w:rsidR="006E62AE" w:rsidRPr="00CA7F7D" w:rsidSect="00CA7F7D">
          <w:pgSz w:w="12240" w:h="15840"/>
          <w:pgMar w:top="1440" w:right="1440" w:bottom="1440" w:left="1440" w:header="708" w:footer="708" w:gutter="0"/>
          <w:cols w:space="708"/>
          <w:docGrid w:linePitch="360"/>
        </w:sectPr>
      </w:pPr>
    </w:p>
    <w:p w14:paraId="056BD2B6" w14:textId="27C38D7A" w:rsidR="00AF66D6" w:rsidRPr="00AF66D6" w:rsidRDefault="00AF66D6" w:rsidP="00AF66D6">
      <w:pPr>
        <w:pStyle w:val="Descripcin"/>
        <w:spacing w:after="0"/>
        <w:rPr>
          <w:rFonts w:ascii="Times New Roman" w:hAnsi="Times New Roman" w:cs="Times New Roman"/>
          <w:b/>
          <w:i w:val="0"/>
          <w:color w:val="auto"/>
          <w:sz w:val="24"/>
          <w:szCs w:val="24"/>
        </w:rPr>
      </w:pPr>
      <w:bookmarkStart w:id="98" w:name="_Toc495919709"/>
      <w:r w:rsidRPr="00AF66D6">
        <w:rPr>
          <w:rFonts w:ascii="Times New Roman" w:hAnsi="Times New Roman" w:cs="Times New Roman"/>
          <w:b/>
          <w:i w:val="0"/>
          <w:color w:val="auto"/>
          <w:sz w:val="24"/>
          <w:szCs w:val="24"/>
        </w:rPr>
        <w:lastRenderedPageBreak/>
        <w:t xml:space="preserve">Tabla </w:t>
      </w:r>
      <w:r w:rsidRPr="00AF66D6">
        <w:rPr>
          <w:rFonts w:ascii="Times New Roman" w:hAnsi="Times New Roman" w:cs="Times New Roman"/>
          <w:b/>
          <w:i w:val="0"/>
          <w:color w:val="auto"/>
          <w:sz w:val="24"/>
          <w:szCs w:val="24"/>
        </w:rPr>
        <w:fldChar w:fldCharType="begin"/>
      </w:r>
      <w:r w:rsidRPr="00AF66D6">
        <w:rPr>
          <w:rFonts w:ascii="Times New Roman" w:hAnsi="Times New Roman" w:cs="Times New Roman"/>
          <w:b/>
          <w:i w:val="0"/>
          <w:color w:val="auto"/>
          <w:sz w:val="24"/>
          <w:szCs w:val="24"/>
        </w:rPr>
        <w:instrText xml:space="preserve"> SEQ Tabla \* ARABIC </w:instrText>
      </w:r>
      <w:r w:rsidRPr="00AF66D6">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19</w:t>
      </w:r>
      <w:r w:rsidRPr="00AF66D6">
        <w:rPr>
          <w:rFonts w:ascii="Times New Roman" w:hAnsi="Times New Roman" w:cs="Times New Roman"/>
          <w:b/>
          <w:i w:val="0"/>
          <w:color w:val="auto"/>
          <w:sz w:val="24"/>
          <w:szCs w:val="24"/>
        </w:rPr>
        <w:fldChar w:fldCharType="end"/>
      </w:r>
      <w:r w:rsidRPr="00AF66D6">
        <w:rPr>
          <w:rFonts w:ascii="Times New Roman" w:hAnsi="Times New Roman" w:cs="Times New Roman"/>
          <w:b/>
          <w:i w:val="0"/>
          <w:color w:val="auto"/>
          <w:sz w:val="24"/>
          <w:szCs w:val="24"/>
        </w:rPr>
        <w:t xml:space="preserve">. </w:t>
      </w:r>
      <w:r w:rsidRPr="00AF66D6">
        <w:rPr>
          <w:rFonts w:ascii="Times New Roman" w:hAnsi="Times New Roman" w:cs="Times New Roman"/>
          <w:b/>
          <w:i w:val="0"/>
          <w:color w:val="FFFFFF" w:themeColor="background1"/>
          <w:sz w:val="24"/>
          <w:szCs w:val="24"/>
        </w:rPr>
        <w:t>Valoración metas PEM.</w:t>
      </w:r>
      <w:bookmarkEnd w:id="98"/>
    </w:p>
    <w:p w14:paraId="57261003" w14:textId="6A413727" w:rsidR="00AF66D6" w:rsidRPr="00AF66D6" w:rsidRDefault="00AF66D6" w:rsidP="00AF66D6">
      <w:pPr>
        <w:spacing w:after="100" w:line="240" w:lineRule="auto"/>
        <w:rPr>
          <w:rFonts w:ascii="Times New Roman" w:hAnsi="Times New Roman" w:cs="Times New Roman"/>
          <w:b/>
          <w:i/>
          <w:sz w:val="24"/>
          <w:szCs w:val="24"/>
        </w:rPr>
      </w:pPr>
      <w:r w:rsidRPr="00AF66D6">
        <w:rPr>
          <w:rFonts w:ascii="Times New Roman" w:hAnsi="Times New Roman" w:cs="Times New Roman"/>
          <w:b/>
          <w:i/>
          <w:sz w:val="24"/>
          <w:szCs w:val="24"/>
        </w:rPr>
        <w:t>Valoración metas PEM.</w:t>
      </w:r>
    </w:p>
    <w:tbl>
      <w:tblPr>
        <w:tblStyle w:val="Tabladecuadrcula6concolores1"/>
        <w:tblW w:w="13036" w:type="dxa"/>
        <w:tblLook w:val="04A0" w:firstRow="1" w:lastRow="0" w:firstColumn="1" w:lastColumn="0" w:noHBand="0" w:noVBand="1"/>
      </w:tblPr>
      <w:tblGrid>
        <w:gridCol w:w="1413"/>
        <w:gridCol w:w="3544"/>
        <w:gridCol w:w="3543"/>
        <w:gridCol w:w="993"/>
        <w:gridCol w:w="3543"/>
      </w:tblGrid>
      <w:tr w:rsidR="006E62AE" w:rsidRPr="00CA7F7D" w14:paraId="6F169175" w14:textId="77777777" w:rsidTr="00AF66D6">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340897D6"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w:t>
            </w:r>
          </w:p>
        </w:tc>
        <w:tc>
          <w:tcPr>
            <w:tcW w:w="3544" w:type="dxa"/>
            <w:vAlign w:val="center"/>
            <w:hideMark/>
          </w:tcPr>
          <w:p w14:paraId="48B5BA38" w14:textId="77777777" w:rsidR="006E62AE" w:rsidRPr="00CA7F7D" w:rsidRDefault="006E62AE" w:rsidP="00AF66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ESTRATEGIA</w:t>
            </w:r>
          </w:p>
        </w:tc>
        <w:tc>
          <w:tcPr>
            <w:tcW w:w="3543" w:type="dxa"/>
            <w:vAlign w:val="center"/>
            <w:hideMark/>
          </w:tcPr>
          <w:p w14:paraId="7EB5C923" w14:textId="77777777" w:rsidR="006E62AE" w:rsidRPr="00CA7F7D" w:rsidRDefault="006E62AE" w:rsidP="00AF66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INDICADOR</w:t>
            </w:r>
          </w:p>
        </w:tc>
        <w:tc>
          <w:tcPr>
            <w:tcW w:w="993" w:type="dxa"/>
            <w:vAlign w:val="center"/>
            <w:hideMark/>
          </w:tcPr>
          <w:p w14:paraId="1EF238E8" w14:textId="77777777" w:rsidR="006E62AE" w:rsidRPr="00CA7F7D" w:rsidRDefault="006E62AE" w:rsidP="00AF66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BASE 2016</w:t>
            </w:r>
          </w:p>
        </w:tc>
        <w:tc>
          <w:tcPr>
            <w:tcW w:w="3543" w:type="dxa"/>
            <w:noWrap/>
            <w:vAlign w:val="center"/>
            <w:hideMark/>
          </w:tcPr>
          <w:p w14:paraId="4D7DD30E" w14:textId="77777777" w:rsidR="006E62AE" w:rsidRPr="00CA7F7D" w:rsidRDefault="006E62AE" w:rsidP="00AF66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OBSERVACIONES</w:t>
            </w:r>
          </w:p>
        </w:tc>
      </w:tr>
      <w:tr w:rsidR="006E62AE" w:rsidRPr="00CA7F7D" w14:paraId="68B1A64E" w14:textId="77777777" w:rsidTr="00AF66D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restart"/>
            <w:textDirection w:val="btLr"/>
            <w:vAlign w:val="center"/>
            <w:hideMark/>
          </w:tcPr>
          <w:p w14:paraId="4FD71962"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UNO</w:t>
            </w:r>
          </w:p>
        </w:tc>
        <w:tc>
          <w:tcPr>
            <w:tcW w:w="3544" w:type="dxa"/>
            <w:hideMark/>
          </w:tcPr>
          <w:p w14:paraId="09F5A364"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Atención educativa para  la primera infancia</w:t>
            </w:r>
          </w:p>
        </w:tc>
        <w:tc>
          <w:tcPr>
            <w:tcW w:w="3543" w:type="dxa"/>
            <w:hideMark/>
          </w:tcPr>
          <w:p w14:paraId="2F89DE30"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Aumentar la cobertura en primera infancia en un 80% del total de la población en edad de 3 y 4 años registrada en el </w:t>
            </w:r>
            <w:proofErr w:type="spellStart"/>
            <w:r w:rsidRPr="00CA7F7D">
              <w:rPr>
                <w:rFonts w:ascii="Times New Roman" w:eastAsia="Times New Roman" w:hAnsi="Times New Roman" w:cs="Times New Roman"/>
                <w:color w:val="auto"/>
                <w:sz w:val="24"/>
                <w:szCs w:val="24"/>
                <w:lang w:eastAsia="es-CO"/>
              </w:rPr>
              <w:t>Sisbén</w:t>
            </w:r>
            <w:proofErr w:type="spellEnd"/>
          </w:p>
        </w:tc>
        <w:tc>
          <w:tcPr>
            <w:tcW w:w="993" w:type="dxa"/>
            <w:noWrap/>
            <w:hideMark/>
          </w:tcPr>
          <w:p w14:paraId="571DAD61"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82%</w:t>
            </w:r>
          </w:p>
        </w:tc>
        <w:tc>
          <w:tcPr>
            <w:tcW w:w="3543" w:type="dxa"/>
            <w:hideMark/>
          </w:tcPr>
          <w:p w14:paraId="28914931"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De acuerdo con el PDT 2016-2019, el 18% de los hogares tienen dificultades de acceso a la educación en primera infancia</w:t>
            </w:r>
          </w:p>
        </w:tc>
      </w:tr>
      <w:tr w:rsidR="006E62AE" w:rsidRPr="00CA7F7D" w14:paraId="4B8C7919" w14:textId="77777777" w:rsidTr="00AF66D6">
        <w:trPr>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0245DF72"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4D99DB79"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Fortalecimiento del ingreso  y la permanencia de los estudiantes en el sector educativo</w:t>
            </w:r>
          </w:p>
        </w:tc>
        <w:tc>
          <w:tcPr>
            <w:tcW w:w="3543" w:type="dxa"/>
            <w:hideMark/>
          </w:tcPr>
          <w:p w14:paraId="2285A09B"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Mantener la cobertura educativa en todos los niveles en un 95%</w:t>
            </w:r>
          </w:p>
        </w:tc>
        <w:tc>
          <w:tcPr>
            <w:tcW w:w="993" w:type="dxa"/>
            <w:noWrap/>
            <w:hideMark/>
          </w:tcPr>
          <w:p w14:paraId="7B6F1726"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66,5</w:t>
            </w:r>
          </w:p>
        </w:tc>
        <w:tc>
          <w:tcPr>
            <w:tcW w:w="3543" w:type="dxa"/>
            <w:hideMark/>
          </w:tcPr>
          <w:p w14:paraId="6FD7F986"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La línea base del PDT establece que este es el porcentaje de estudiantes en edad escolar que hacen parte del sistema educativo. </w:t>
            </w:r>
          </w:p>
        </w:tc>
      </w:tr>
      <w:tr w:rsidR="006E62AE" w:rsidRPr="00CA7F7D" w14:paraId="0D3C3FB4" w14:textId="77777777" w:rsidTr="00AF66D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670E91D1"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34FCE1AF"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Disminución de la deserción escolar</w:t>
            </w:r>
          </w:p>
        </w:tc>
        <w:tc>
          <w:tcPr>
            <w:tcW w:w="3543" w:type="dxa"/>
            <w:hideMark/>
          </w:tcPr>
          <w:p w14:paraId="646AB97C"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Bajar la deserción a un 6% </w:t>
            </w:r>
          </w:p>
        </w:tc>
        <w:tc>
          <w:tcPr>
            <w:tcW w:w="993" w:type="dxa"/>
            <w:noWrap/>
            <w:hideMark/>
          </w:tcPr>
          <w:p w14:paraId="6D5AABC0"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3%</w:t>
            </w:r>
          </w:p>
        </w:tc>
        <w:tc>
          <w:tcPr>
            <w:tcW w:w="3543" w:type="dxa"/>
            <w:noWrap/>
            <w:hideMark/>
          </w:tcPr>
          <w:p w14:paraId="4A7BDF8F"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r>
      <w:tr w:rsidR="006E62AE" w:rsidRPr="00CA7F7D" w14:paraId="1E6D5F1D" w14:textId="77777777" w:rsidTr="00AF66D6">
        <w:trPr>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5B648C32"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3B632FA8"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Transporte escolar</w:t>
            </w:r>
          </w:p>
        </w:tc>
        <w:tc>
          <w:tcPr>
            <w:tcW w:w="3543" w:type="dxa"/>
            <w:hideMark/>
          </w:tcPr>
          <w:p w14:paraId="67282389"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Cubrir con el 90% de transporte escolar, para los estudiantes que distan de las cabeceras municipales.</w:t>
            </w:r>
          </w:p>
        </w:tc>
        <w:tc>
          <w:tcPr>
            <w:tcW w:w="993" w:type="dxa"/>
            <w:noWrap/>
            <w:hideMark/>
          </w:tcPr>
          <w:p w14:paraId="09E82101"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w:t>
            </w:r>
          </w:p>
        </w:tc>
        <w:tc>
          <w:tcPr>
            <w:tcW w:w="3543" w:type="dxa"/>
            <w:noWrap/>
            <w:hideMark/>
          </w:tcPr>
          <w:p w14:paraId="2946DBDC"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r>
      <w:tr w:rsidR="006E62AE" w:rsidRPr="00CA7F7D" w14:paraId="1A63F3D9" w14:textId="77777777" w:rsidTr="00AF66D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64E6AD5B"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00956364"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Acompañamiento a personas especiales, discapacitadas a través del apoyo y   conformación de grupos interdisciplinarios. </w:t>
            </w:r>
          </w:p>
        </w:tc>
        <w:tc>
          <w:tcPr>
            <w:tcW w:w="3543" w:type="dxa"/>
            <w:hideMark/>
          </w:tcPr>
          <w:p w14:paraId="7E1292F2"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Fortalecer la UAI que permita acompañar a las personas con discapacidad del Municipio. Incluir el 70% de  los niños, niñas y jóvenes con necesidades especiales que se diagnostiquen, desde el aula de apoyo, en los Centros  e Instituciones Educativas</w:t>
            </w:r>
          </w:p>
        </w:tc>
        <w:tc>
          <w:tcPr>
            <w:tcW w:w="993" w:type="dxa"/>
            <w:noWrap/>
            <w:hideMark/>
          </w:tcPr>
          <w:p w14:paraId="299C40C8"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3543" w:type="dxa"/>
            <w:hideMark/>
          </w:tcPr>
          <w:p w14:paraId="6A6E0934"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Si bien el PDT 2016 evalúa, establece la línea base en números, indicando que 824 niños con NEE cuentan con atención </w:t>
            </w:r>
          </w:p>
        </w:tc>
      </w:tr>
      <w:tr w:rsidR="006E62AE" w:rsidRPr="00CA7F7D" w14:paraId="4B0798A8" w14:textId="77777777" w:rsidTr="00AF66D6">
        <w:trPr>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078E8B26"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027CF6F1"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Subsidio a los costos educativos para la población de los niveles I y II del </w:t>
            </w:r>
            <w:proofErr w:type="spellStart"/>
            <w:r w:rsidRPr="00CA7F7D">
              <w:rPr>
                <w:rFonts w:ascii="Times New Roman" w:eastAsia="Times New Roman" w:hAnsi="Times New Roman" w:cs="Times New Roman"/>
                <w:color w:val="auto"/>
                <w:sz w:val="24"/>
                <w:szCs w:val="24"/>
                <w:lang w:eastAsia="es-CO"/>
              </w:rPr>
              <w:t>Sisbén</w:t>
            </w:r>
            <w:proofErr w:type="spellEnd"/>
          </w:p>
        </w:tc>
        <w:tc>
          <w:tcPr>
            <w:tcW w:w="3543" w:type="dxa"/>
            <w:hideMark/>
          </w:tcPr>
          <w:p w14:paraId="0F1A2FA1"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Otorgar subsidios al 80% de la población de los niveles I y II del </w:t>
            </w:r>
            <w:proofErr w:type="spellStart"/>
            <w:r w:rsidRPr="00CA7F7D">
              <w:rPr>
                <w:rFonts w:ascii="Times New Roman" w:eastAsia="Times New Roman" w:hAnsi="Times New Roman" w:cs="Times New Roman"/>
                <w:color w:val="auto"/>
                <w:sz w:val="24"/>
                <w:szCs w:val="24"/>
                <w:lang w:eastAsia="es-CO"/>
              </w:rPr>
              <w:t>Sisbén</w:t>
            </w:r>
            <w:proofErr w:type="spellEnd"/>
            <w:r w:rsidRPr="00CA7F7D">
              <w:rPr>
                <w:rFonts w:ascii="Times New Roman" w:eastAsia="Times New Roman" w:hAnsi="Times New Roman" w:cs="Times New Roman"/>
                <w:color w:val="auto"/>
                <w:sz w:val="24"/>
                <w:szCs w:val="24"/>
                <w:lang w:eastAsia="es-CO"/>
              </w:rPr>
              <w:t xml:space="preserve"> debidamente reportado en los sistemas de información avalados por el MEN. </w:t>
            </w:r>
          </w:p>
        </w:tc>
        <w:tc>
          <w:tcPr>
            <w:tcW w:w="993" w:type="dxa"/>
            <w:noWrap/>
            <w:hideMark/>
          </w:tcPr>
          <w:p w14:paraId="7AA1F02E"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100</w:t>
            </w:r>
          </w:p>
        </w:tc>
        <w:tc>
          <w:tcPr>
            <w:tcW w:w="3543" w:type="dxa"/>
            <w:hideMark/>
          </w:tcPr>
          <w:p w14:paraId="31880A80"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El programa de gratuidad dio cumplimiento del 100%</w:t>
            </w:r>
          </w:p>
        </w:tc>
      </w:tr>
      <w:tr w:rsidR="006E62AE" w:rsidRPr="00CA7F7D" w14:paraId="19578692" w14:textId="77777777" w:rsidTr="00AF66D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restart"/>
            <w:textDirection w:val="btLr"/>
            <w:vAlign w:val="center"/>
            <w:hideMark/>
          </w:tcPr>
          <w:p w14:paraId="7D783BCB"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DOS</w:t>
            </w:r>
          </w:p>
        </w:tc>
        <w:tc>
          <w:tcPr>
            <w:tcW w:w="3544" w:type="dxa"/>
            <w:hideMark/>
          </w:tcPr>
          <w:p w14:paraId="089AE7FD"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Conformar la mesa de trabajo de enfoque diferencial. Implementar de simulacros a los estudiantes de los grados: 5º, 9º, y 11º (SABER e ICFES)</w:t>
            </w:r>
          </w:p>
        </w:tc>
        <w:tc>
          <w:tcPr>
            <w:tcW w:w="3543" w:type="dxa"/>
            <w:hideMark/>
          </w:tcPr>
          <w:p w14:paraId="39C29786"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80% de estudiantes evaluados en pruebas ICFES con promedios entre medio y alto. Elevar en un 80% el nivel de desempeño en las pruebas saber de los estudiantes de grado 5° y 9°.</w:t>
            </w:r>
          </w:p>
        </w:tc>
        <w:tc>
          <w:tcPr>
            <w:tcW w:w="993" w:type="dxa"/>
            <w:noWrap/>
            <w:hideMark/>
          </w:tcPr>
          <w:p w14:paraId="793BB582"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3543" w:type="dxa"/>
            <w:hideMark/>
          </w:tcPr>
          <w:p w14:paraId="02AF4786"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Actualmente la medición se realiza por competencias, lo que dificulta encontrar un comparativo actualizado </w:t>
            </w:r>
          </w:p>
        </w:tc>
      </w:tr>
      <w:tr w:rsidR="006E62AE" w:rsidRPr="00CA7F7D" w14:paraId="4DFD137C" w14:textId="77777777" w:rsidTr="00AF66D6">
        <w:trPr>
          <w:cantSplit/>
          <w:trHeight w:val="2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4DD24CEF"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p>
        </w:tc>
        <w:tc>
          <w:tcPr>
            <w:tcW w:w="3544" w:type="dxa"/>
            <w:hideMark/>
          </w:tcPr>
          <w:p w14:paraId="17DE38A8"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Incrementar el número de estudiantes beneficiados con desayunos y refuerzo alimenticio escolar en el Municipio</w:t>
            </w:r>
          </w:p>
        </w:tc>
        <w:tc>
          <w:tcPr>
            <w:tcW w:w="3543" w:type="dxa"/>
            <w:hideMark/>
          </w:tcPr>
          <w:p w14:paraId="4330319D"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El 100% de los estudiantes de preescolar a quinto tendrán el desayuno y el refuerzo alimenticio.</w:t>
            </w:r>
          </w:p>
        </w:tc>
        <w:tc>
          <w:tcPr>
            <w:tcW w:w="993" w:type="dxa"/>
            <w:noWrap/>
            <w:hideMark/>
          </w:tcPr>
          <w:p w14:paraId="2AEC30CC"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3543" w:type="dxa"/>
            <w:hideMark/>
          </w:tcPr>
          <w:p w14:paraId="4218D701"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La medida actual de este indicador es numérica, ascendiendo a 1849 estudiantes beneficiados. </w:t>
            </w:r>
          </w:p>
        </w:tc>
      </w:tr>
      <w:tr w:rsidR="006E62AE" w:rsidRPr="00CA7F7D" w14:paraId="6464E9AF" w14:textId="77777777" w:rsidTr="00AF66D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13" w:type="dxa"/>
            <w:textDirection w:val="btLr"/>
            <w:vAlign w:val="center"/>
            <w:hideMark/>
          </w:tcPr>
          <w:p w14:paraId="00E158E3"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TRES</w:t>
            </w:r>
          </w:p>
        </w:tc>
        <w:tc>
          <w:tcPr>
            <w:tcW w:w="3544" w:type="dxa"/>
            <w:hideMark/>
          </w:tcPr>
          <w:p w14:paraId="601BB1F6"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Fortalecer la Educación Media Técnica</w:t>
            </w:r>
          </w:p>
        </w:tc>
        <w:tc>
          <w:tcPr>
            <w:tcW w:w="3543" w:type="dxa"/>
            <w:hideMark/>
          </w:tcPr>
          <w:p w14:paraId="21871EBC"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Continuar con la Implementación de  la media técnica, por lo menos en una Institución Educativa, por comuna y corregimiento</w:t>
            </w:r>
          </w:p>
        </w:tc>
        <w:tc>
          <w:tcPr>
            <w:tcW w:w="993" w:type="dxa"/>
            <w:noWrap/>
            <w:hideMark/>
          </w:tcPr>
          <w:p w14:paraId="57B2D49B"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3543" w:type="dxa"/>
            <w:hideMark/>
          </w:tcPr>
          <w:p w14:paraId="02933500" w14:textId="77777777" w:rsidR="006E62AE" w:rsidRPr="00CA7F7D" w:rsidRDefault="006E62AE" w:rsidP="00AF66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Actualmente este indicador se plantea en número de estudiantes beneficiados de articulación, y la línea base es de 280 estudiantes </w:t>
            </w:r>
          </w:p>
        </w:tc>
      </w:tr>
      <w:tr w:rsidR="006E62AE" w:rsidRPr="00CA7F7D" w14:paraId="6130A23D" w14:textId="77777777" w:rsidTr="00AF66D6">
        <w:trPr>
          <w:cantSplit/>
          <w:trHeight w:val="20"/>
        </w:trPr>
        <w:tc>
          <w:tcPr>
            <w:cnfStyle w:val="001000000000" w:firstRow="0" w:lastRow="0" w:firstColumn="1" w:lastColumn="0" w:oddVBand="0" w:evenVBand="0" w:oddHBand="0" w:evenHBand="0" w:firstRowFirstColumn="0" w:firstRowLastColumn="0" w:lastRowFirstColumn="0" w:lastRowLastColumn="0"/>
            <w:tcW w:w="1413" w:type="dxa"/>
            <w:textDirection w:val="btLr"/>
            <w:vAlign w:val="center"/>
            <w:hideMark/>
          </w:tcPr>
          <w:p w14:paraId="0E65D09F" w14:textId="77777777" w:rsidR="006E62AE" w:rsidRPr="00CA7F7D" w:rsidRDefault="006E62AE" w:rsidP="00AF66D6">
            <w:pPr>
              <w:jc w:val="center"/>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LÍNEA CUATRO</w:t>
            </w:r>
          </w:p>
        </w:tc>
        <w:tc>
          <w:tcPr>
            <w:tcW w:w="3544" w:type="dxa"/>
            <w:hideMark/>
          </w:tcPr>
          <w:p w14:paraId="73011968"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Implementar la modernización y fortalecer la (S.G.C) de la secretaría de educación</w:t>
            </w:r>
          </w:p>
        </w:tc>
        <w:tc>
          <w:tcPr>
            <w:tcW w:w="3543" w:type="dxa"/>
            <w:hideMark/>
          </w:tcPr>
          <w:p w14:paraId="0C38AD16"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Llevar a cabo la certificación de al menos diez (10) procesos faltantes, iniciando por: Calidad y administrativa- financiera. Argumento indiscutible en el mejoramiento, para atender con calidad y eficiencia el servicio educativo, en el municipio de Apartadó. La realización de los talleres que sean necesarios sobre sensibilización, para el mejor entendimiento, en el tema de la certificación.</w:t>
            </w:r>
          </w:p>
        </w:tc>
        <w:tc>
          <w:tcPr>
            <w:tcW w:w="993" w:type="dxa"/>
            <w:noWrap/>
            <w:hideMark/>
          </w:tcPr>
          <w:p w14:paraId="7554D3AB"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p>
        </w:tc>
        <w:tc>
          <w:tcPr>
            <w:tcW w:w="3543" w:type="dxa"/>
            <w:hideMark/>
          </w:tcPr>
          <w:p w14:paraId="52494D8B" w14:textId="77777777" w:rsidR="006E62AE" w:rsidRPr="00CA7F7D" w:rsidRDefault="006E62AE" w:rsidP="00AF66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s-CO"/>
              </w:rPr>
            </w:pPr>
            <w:r w:rsidRPr="00CA7F7D">
              <w:rPr>
                <w:rFonts w:ascii="Times New Roman" w:eastAsia="Times New Roman" w:hAnsi="Times New Roman" w:cs="Times New Roman"/>
                <w:color w:val="auto"/>
                <w:sz w:val="24"/>
                <w:szCs w:val="24"/>
                <w:lang w:eastAsia="es-CO"/>
              </w:rPr>
              <w:t xml:space="preserve">La secretaría está totalmente certificada en educación. </w:t>
            </w:r>
          </w:p>
        </w:tc>
      </w:tr>
    </w:tbl>
    <w:p w14:paraId="72761373" w14:textId="77777777" w:rsidR="003C536A" w:rsidRPr="00CA7F7D" w:rsidRDefault="003C536A" w:rsidP="00CA7F7D">
      <w:pPr>
        <w:spacing w:after="0" w:line="480" w:lineRule="auto"/>
        <w:rPr>
          <w:rFonts w:ascii="Times New Roman" w:hAnsi="Times New Roman" w:cs="Times New Roman"/>
          <w:sz w:val="24"/>
          <w:szCs w:val="24"/>
        </w:rPr>
      </w:pPr>
    </w:p>
    <w:p w14:paraId="12E509B2" w14:textId="21F727E1" w:rsidR="006E62AE" w:rsidRPr="00CA7F7D" w:rsidRDefault="006E62AE" w:rsidP="00CA7F7D">
      <w:pPr>
        <w:pStyle w:val="Prrafodelista"/>
        <w:spacing w:before="0" w:after="0"/>
        <w:ind w:firstLine="0"/>
        <w:contextualSpacing w:val="0"/>
        <w:jc w:val="left"/>
        <w:outlineLvl w:val="1"/>
        <w:rPr>
          <w:b/>
          <w:szCs w:val="24"/>
        </w:rPr>
        <w:sectPr w:rsidR="006E62AE" w:rsidRPr="00CA7F7D" w:rsidSect="00CA7F7D">
          <w:pgSz w:w="15840" w:h="12240" w:orient="landscape"/>
          <w:pgMar w:top="1440" w:right="1440" w:bottom="1440" w:left="1440" w:header="708" w:footer="708" w:gutter="0"/>
          <w:cols w:space="708"/>
          <w:docGrid w:linePitch="360"/>
        </w:sectPr>
      </w:pPr>
    </w:p>
    <w:p w14:paraId="6609EA92" w14:textId="5ED0E4E3" w:rsidR="00C31183" w:rsidRPr="00CA7F7D" w:rsidRDefault="00AF66D6" w:rsidP="00AF66D6">
      <w:pPr>
        <w:pStyle w:val="Prrafodelista"/>
        <w:spacing w:before="0" w:after="0"/>
        <w:ind w:firstLine="0"/>
        <w:contextualSpacing w:val="0"/>
        <w:jc w:val="left"/>
        <w:outlineLvl w:val="1"/>
        <w:rPr>
          <w:b/>
          <w:szCs w:val="24"/>
        </w:rPr>
      </w:pPr>
      <w:bookmarkStart w:id="99" w:name="_Toc495919847"/>
      <w:r>
        <w:rPr>
          <w:b/>
          <w:szCs w:val="24"/>
        </w:rPr>
        <w:lastRenderedPageBreak/>
        <w:t xml:space="preserve">4.7. </w:t>
      </w:r>
      <w:r w:rsidR="007A7BBC" w:rsidRPr="00CA7F7D">
        <w:rPr>
          <w:b/>
          <w:szCs w:val="24"/>
        </w:rPr>
        <w:t>Conclusión</w:t>
      </w:r>
      <w:bookmarkEnd w:id="99"/>
    </w:p>
    <w:p w14:paraId="7010ECD3" w14:textId="689B55A0" w:rsidR="00905EF0" w:rsidRPr="00CA7F7D" w:rsidRDefault="00905EF0" w:rsidP="00247506">
      <w:pPr>
        <w:spacing w:after="0" w:line="480" w:lineRule="auto"/>
        <w:ind w:firstLine="720"/>
        <w:rPr>
          <w:rFonts w:ascii="Times New Roman" w:eastAsia="Calibri" w:hAnsi="Times New Roman" w:cs="Times New Roman"/>
          <w:sz w:val="24"/>
          <w:szCs w:val="24"/>
          <w:lang w:val="es-ES"/>
        </w:rPr>
      </w:pPr>
      <w:r w:rsidRPr="00CA7F7D">
        <w:rPr>
          <w:rFonts w:ascii="Times New Roman" w:eastAsia="Calibri" w:hAnsi="Times New Roman" w:cs="Times New Roman"/>
          <w:sz w:val="24"/>
          <w:szCs w:val="24"/>
          <w:lang w:val="es-ES"/>
        </w:rPr>
        <w:t xml:space="preserve">El Proyecto Educativo Municipal (PEM) es el instrumento democrático que tienen las comunidades para plasmar sus anhelos en la búsqueda de una educación de calidad </w:t>
      </w:r>
      <w:r w:rsidR="00927778" w:rsidRPr="00CA7F7D">
        <w:rPr>
          <w:rFonts w:ascii="Times New Roman" w:eastAsia="Calibri" w:hAnsi="Times New Roman" w:cs="Times New Roman"/>
          <w:sz w:val="24"/>
          <w:szCs w:val="24"/>
          <w:lang w:val="es-ES"/>
        </w:rPr>
        <w:t>que nos da la</w:t>
      </w:r>
      <w:r w:rsidRPr="00CA7F7D">
        <w:rPr>
          <w:rFonts w:ascii="Times New Roman" w:eastAsia="Calibri" w:hAnsi="Times New Roman" w:cs="Times New Roman"/>
          <w:sz w:val="24"/>
          <w:szCs w:val="24"/>
          <w:lang w:val="es-ES"/>
        </w:rPr>
        <w:t xml:space="preserve"> oportunidad a todos de</w:t>
      </w:r>
      <w:r w:rsidR="00F146D1" w:rsidRPr="00CA7F7D">
        <w:rPr>
          <w:rFonts w:ascii="Times New Roman" w:eastAsia="Calibri" w:hAnsi="Times New Roman" w:cs="Times New Roman"/>
          <w:sz w:val="24"/>
          <w:szCs w:val="24"/>
          <w:lang w:val="es-ES"/>
        </w:rPr>
        <w:t xml:space="preserve"> participar</w:t>
      </w:r>
      <w:r w:rsidR="005B0480" w:rsidRPr="00CA7F7D">
        <w:rPr>
          <w:rFonts w:ascii="Times New Roman" w:eastAsia="Calibri" w:hAnsi="Times New Roman" w:cs="Times New Roman"/>
          <w:sz w:val="24"/>
          <w:szCs w:val="24"/>
          <w:lang w:val="es-ES"/>
        </w:rPr>
        <w:t>,</w:t>
      </w:r>
      <w:r w:rsidR="00F146D1" w:rsidRPr="00CA7F7D">
        <w:rPr>
          <w:rFonts w:ascii="Times New Roman" w:eastAsia="Calibri" w:hAnsi="Times New Roman" w:cs="Times New Roman"/>
          <w:sz w:val="24"/>
          <w:szCs w:val="24"/>
          <w:lang w:val="es-ES"/>
        </w:rPr>
        <w:t xml:space="preserve"> alcanzar la gestión educativa, identificándonos en las metas </w:t>
      </w:r>
      <w:r w:rsidR="00F146D1" w:rsidRPr="00CA7F7D">
        <w:rPr>
          <w:rFonts w:ascii="Times New Roman" w:hAnsi="Times New Roman" w:cs="Times New Roman"/>
          <w:color w:val="000000"/>
          <w:sz w:val="24"/>
          <w:szCs w:val="24"/>
          <w:shd w:val="clear" w:color="auto" w:fill="FFFFFF"/>
        </w:rPr>
        <w:t xml:space="preserve">orientadas a mejorar la educación </w:t>
      </w:r>
      <w:r w:rsidR="005B0480" w:rsidRPr="00CA7F7D">
        <w:rPr>
          <w:rFonts w:ascii="Times New Roman" w:hAnsi="Times New Roman" w:cs="Times New Roman"/>
          <w:color w:val="000000"/>
          <w:sz w:val="24"/>
          <w:szCs w:val="24"/>
          <w:shd w:val="clear" w:color="auto" w:fill="FFFFFF"/>
        </w:rPr>
        <w:t xml:space="preserve">del municipio </w:t>
      </w:r>
      <w:r w:rsidR="00F146D1" w:rsidRPr="00CA7F7D">
        <w:rPr>
          <w:rFonts w:ascii="Times New Roman" w:hAnsi="Times New Roman" w:cs="Times New Roman"/>
          <w:color w:val="000000"/>
          <w:sz w:val="24"/>
          <w:szCs w:val="24"/>
          <w:shd w:val="clear" w:color="auto" w:fill="FFFFFF"/>
        </w:rPr>
        <w:t>en el corto, mediano y largo plazo</w:t>
      </w:r>
      <w:r w:rsidR="005B0480" w:rsidRPr="00CA7F7D">
        <w:rPr>
          <w:rFonts w:ascii="Times New Roman" w:hAnsi="Times New Roman" w:cs="Times New Roman"/>
          <w:color w:val="000000"/>
          <w:sz w:val="24"/>
          <w:szCs w:val="24"/>
          <w:shd w:val="clear" w:color="auto" w:fill="FFFFFF"/>
        </w:rPr>
        <w:t xml:space="preserve">, en </w:t>
      </w:r>
      <w:r w:rsidRPr="00CA7F7D">
        <w:rPr>
          <w:rFonts w:ascii="Times New Roman" w:eastAsia="Calibri" w:hAnsi="Times New Roman" w:cs="Times New Roman"/>
          <w:sz w:val="24"/>
          <w:szCs w:val="24"/>
          <w:lang w:val="es-ES"/>
        </w:rPr>
        <w:t xml:space="preserve">concordancia con las políticas educativas del departamento de Antioquia y de la república de Colombia. </w:t>
      </w:r>
    </w:p>
    <w:p w14:paraId="474DC693" w14:textId="4EA843E3" w:rsidR="0009384E" w:rsidRPr="00CA7F7D" w:rsidRDefault="0009384E"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Desde la evidencia recopilada en la investigación, tanto de fuentes secundarias como primarias, se encuentra que la participación de la comunidad en la planeación, seguimiento y evaluación del PEM del Municipio es baja, en la medida que </w:t>
      </w:r>
      <w:r w:rsidR="00301C97" w:rsidRPr="00CA7F7D">
        <w:rPr>
          <w:rFonts w:ascii="Times New Roman" w:hAnsi="Times New Roman" w:cs="Times New Roman"/>
          <w:sz w:val="24"/>
          <w:szCs w:val="24"/>
        </w:rPr>
        <w:t xml:space="preserve">este se limita a dar cumplimiento a los lineamientos del Ministerio de Educación Nacional, y que no existe un control sobre el mismo, prueba de ello es que el </w:t>
      </w:r>
      <w:r w:rsidR="00E96F26" w:rsidRPr="00CA7F7D">
        <w:rPr>
          <w:rFonts w:ascii="Times New Roman" w:hAnsi="Times New Roman" w:cs="Times New Roman"/>
          <w:sz w:val="24"/>
          <w:szCs w:val="24"/>
        </w:rPr>
        <w:t>municipio</w:t>
      </w:r>
      <w:r w:rsidR="00301C97" w:rsidRPr="00CA7F7D">
        <w:rPr>
          <w:rFonts w:ascii="Times New Roman" w:hAnsi="Times New Roman" w:cs="Times New Roman"/>
          <w:sz w:val="24"/>
          <w:szCs w:val="24"/>
        </w:rPr>
        <w:t xml:space="preserve"> no ha elaborado el PEM de la siguiente vigencia. </w:t>
      </w:r>
    </w:p>
    <w:p w14:paraId="22A4AF3F" w14:textId="08761CFE" w:rsidR="007F7AEF" w:rsidRPr="00CA7F7D" w:rsidRDefault="00E96F26"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Con respecto al PEM como herramienta de planificación y gestión, es importante que se evalúen a nivel Municipal temas como la vigencia, se pudo apreciar a lo largo del recorrido por los diferentes PDT que las metas cambiaron de unidades, fuentes e incluso de acciones lo que dificulta dar cumplimiento a los propósitos. Sería interesante, y facilitaría la labor de planificación, que el Municipio pudiera adoptar manuales de indicadores que llevaran a unidad de criterio en torno a los temas, fuentes y formas de medir. </w:t>
      </w:r>
    </w:p>
    <w:p w14:paraId="0E5DC7EC" w14:textId="0D6861F8" w:rsidR="002A2827" w:rsidRPr="00CA7F7D" w:rsidRDefault="00E96F26"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Otra </w:t>
      </w:r>
      <w:r w:rsidR="00A63481" w:rsidRPr="00CA7F7D">
        <w:rPr>
          <w:rFonts w:ascii="Times New Roman" w:hAnsi="Times New Roman" w:cs="Times New Roman"/>
          <w:sz w:val="24"/>
          <w:szCs w:val="24"/>
        </w:rPr>
        <w:t>oportunidad de</w:t>
      </w:r>
      <w:r w:rsidRPr="00CA7F7D">
        <w:rPr>
          <w:rFonts w:ascii="Times New Roman" w:hAnsi="Times New Roman" w:cs="Times New Roman"/>
          <w:sz w:val="24"/>
          <w:szCs w:val="24"/>
        </w:rPr>
        <w:t xml:space="preserve"> mejora estuvo en torno a los cambios de los elementos de entrada, es decir, durante el PEM se tuvieron dos planes sectoriales de educación y tres planes de desarrollo nacionales, lo que cambia de manera significativa los propósitos </w:t>
      </w:r>
      <w:r w:rsidR="005B0480" w:rsidRPr="00CA7F7D">
        <w:rPr>
          <w:rFonts w:ascii="Times New Roman" w:hAnsi="Times New Roman" w:cs="Times New Roman"/>
          <w:sz w:val="24"/>
          <w:szCs w:val="24"/>
        </w:rPr>
        <w:t xml:space="preserve">del </w:t>
      </w:r>
      <w:r w:rsidRPr="00CA7F7D">
        <w:rPr>
          <w:rFonts w:ascii="Times New Roman" w:hAnsi="Times New Roman" w:cs="Times New Roman"/>
          <w:sz w:val="24"/>
          <w:szCs w:val="24"/>
        </w:rPr>
        <w:t xml:space="preserve">país y en consecuencia los propósitos de cada uno de los planes municipales. </w:t>
      </w:r>
      <w:r w:rsidR="002A2827" w:rsidRPr="00CA7F7D">
        <w:rPr>
          <w:rFonts w:ascii="Times New Roman" w:hAnsi="Times New Roman" w:cs="Times New Roman"/>
          <w:sz w:val="24"/>
          <w:szCs w:val="24"/>
        </w:rPr>
        <w:t xml:space="preserve"> En concordancia con esto es importante que en la elaboración de los próximos PEM del Municipio, se espere hasta contar con las directrices </w:t>
      </w:r>
      <w:r w:rsidR="002A2827" w:rsidRPr="00CA7F7D">
        <w:rPr>
          <w:rFonts w:ascii="Times New Roman" w:hAnsi="Times New Roman" w:cs="Times New Roman"/>
          <w:sz w:val="24"/>
          <w:szCs w:val="24"/>
        </w:rPr>
        <w:lastRenderedPageBreak/>
        <w:t xml:space="preserve">del Plan Decenal de Educación del País, que se encuentra en este momento en elaboración y motivar la participación de los actores y agentes que incluya el sector productivo de manera más activa. </w:t>
      </w:r>
    </w:p>
    <w:p w14:paraId="21C1ABA5" w14:textId="657828F2" w:rsidR="007F0279" w:rsidRPr="00CA7F7D" w:rsidRDefault="007F0279"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Con respecto a la evaluación y valoración de las me</w:t>
      </w:r>
      <w:r w:rsidR="002A2827" w:rsidRPr="00CA7F7D">
        <w:rPr>
          <w:rFonts w:ascii="Times New Roman" w:hAnsi="Times New Roman" w:cs="Times New Roman"/>
          <w:sz w:val="24"/>
          <w:szCs w:val="24"/>
        </w:rPr>
        <w:t xml:space="preserve">tas del </w:t>
      </w:r>
      <w:proofErr w:type="gramStart"/>
      <w:r w:rsidR="002A2827" w:rsidRPr="00CA7F7D">
        <w:rPr>
          <w:rFonts w:ascii="Times New Roman" w:hAnsi="Times New Roman" w:cs="Times New Roman"/>
          <w:sz w:val="24"/>
          <w:szCs w:val="24"/>
        </w:rPr>
        <w:t>PEM</w:t>
      </w:r>
      <w:r w:rsidRPr="00CA7F7D">
        <w:rPr>
          <w:rFonts w:ascii="Times New Roman" w:hAnsi="Times New Roman" w:cs="Times New Roman"/>
          <w:sz w:val="24"/>
          <w:szCs w:val="24"/>
        </w:rPr>
        <w:t xml:space="preserve">  es</w:t>
      </w:r>
      <w:proofErr w:type="gramEnd"/>
      <w:r w:rsidRPr="00CA7F7D">
        <w:rPr>
          <w:rFonts w:ascii="Times New Roman" w:hAnsi="Times New Roman" w:cs="Times New Roman"/>
          <w:sz w:val="24"/>
          <w:szCs w:val="24"/>
        </w:rPr>
        <w:t xml:space="preserve"> importante resaltar que ha hecho falta la retroalimentación cualitativa y participativa de los resultados del </w:t>
      </w:r>
      <w:r w:rsidR="002A2827" w:rsidRPr="00CA7F7D">
        <w:rPr>
          <w:rFonts w:ascii="Times New Roman" w:hAnsi="Times New Roman" w:cs="Times New Roman"/>
          <w:sz w:val="24"/>
          <w:szCs w:val="24"/>
        </w:rPr>
        <w:t xml:space="preserve"> mismo, con los rectores, representante de los profesores, instituciones  de educación para el trabajo y desarrollo humano, para que el informe final incluya todos los actores de la comunidad educativa.  Así mismo, como recomendación para el seguimiento al próximo PEM se puede incluir el seguimiento de manera permanente a los indicadores del foro. </w:t>
      </w:r>
    </w:p>
    <w:p w14:paraId="6C305556" w14:textId="7F59CCD7" w:rsidR="005B0480" w:rsidRPr="00CA7F7D" w:rsidRDefault="0049681A"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Teniendo en cuenta que el foro educativo tiene un lineamiento central desde el Ministerio de Educación Nacional, es necesario mantenerlo, sin embargo</w:t>
      </w:r>
      <w:r w:rsidR="00247506">
        <w:rPr>
          <w:rFonts w:ascii="Times New Roman" w:hAnsi="Times New Roman" w:cs="Times New Roman"/>
          <w:sz w:val="24"/>
          <w:szCs w:val="24"/>
        </w:rPr>
        <w:t>,</w:t>
      </w:r>
      <w:r w:rsidRPr="00CA7F7D">
        <w:rPr>
          <w:rFonts w:ascii="Times New Roman" w:hAnsi="Times New Roman" w:cs="Times New Roman"/>
          <w:sz w:val="24"/>
          <w:szCs w:val="24"/>
        </w:rPr>
        <w:t xml:space="preserve"> e</w:t>
      </w:r>
      <w:r w:rsidR="005B0480" w:rsidRPr="00CA7F7D">
        <w:rPr>
          <w:rFonts w:ascii="Times New Roman" w:hAnsi="Times New Roman" w:cs="Times New Roman"/>
          <w:sz w:val="24"/>
          <w:szCs w:val="24"/>
        </w:rPr>
        <w:t xml:space="preserve">s de vital importancia </w:t>
      </w:r>
      <w:r w:rsidRPr="00CA7F7D">
        <w:rPr>
          <w:rFonts w:ascii="Times New Roman" w:hAnsi="Times New Roman" w:cs="Times New Roman"/>
          <w:sz w:val="24"/>
          <w:szCs w:val="24"/>
        </w:rPr>
        <w:t xml:space="preserve">  para la comunidad educativa y para cumplir con los propósitos planteados, que en la agenta se puedan incorporar puntos que aborden la interrelación entre la temática abordada y la realidad educativa del municipio.</w:t>
      </w:r>
    </w:p>
    <w:p w14:paraId="07C8AA67" w14:textId="080FE6CE" w:rsidR="00E96F26" w:rsidRPr="00CA7F7D" w:rsidRDefault="004663BC" w:rsidP="00247506">
      <w:pPr>
        <w:spacing w:after="0" w:line="480" w:lineRule="auto"/>
        <w:ind w:firstLine="720"/>
        <w:rPr>
          <w:rFonts w:ascii="Times New Roman" w:hAnsi="Times New Roman" w:cs="Times New Roman"/>
          <w:sz w:val="24"/>
          <w:szCs w:val="24"/>
        </w:rPr>
      </w:pPr>
      <w:r w:rsidRPr="00CA7F7D">
        <w:rPr>
          <w:rFonts w:ascii="Times New Roman" w:hAnsi="Times New Roman" w:cs="Times New Roman"/>
          <w:sz w:val="24"/>
          <w:szCs w:val="24"/>
        </w:rPr>
        <w:t xml:space="preserve">Por último, es importante que la línea de investigación sobre gestión, evaluación y calidad, pueda continuar la serie de investigaciones en esta línea que puedan evaluar otros actores, por ejemplo, ¿Cuál es la participación del colectivo docente en la formulación, gestión y evaluación del PEM, PDT </w:t>
      </w:r>
      <w:proofErr w:type="gramStart"/>
      <w:r w:rsidRPr="00CA7F7D">
        <w:rPr>
          <w:rFonts w:ascii="Times New Roman" w:hAnsi="Times New Roman" w:cs="Times New Roman"/>
          <w:sz w:val="24"/>
          <w:szCs w:val="24"/>
        </w:rPr>
        <w:t>y  PEI</w:t>
      </w:r>
      <w:proofErr w:type="gramEnd"/>
      <w:r w:rsidRPr="00CA7F7D">
        <w:rPr>
          <w:rFonts w:ascii="Times New Roman" w:hAnsi="Times New Roman" w:cs="Times New Roman"/>
          <w:sz w:val="24"/>
          <w:szCs w:val="24"/>
        </w:rPr>
        <w:t xml:space="preserve">? ¿Cuál es la percepción y participación de los padres de familia </w:t>
      </w:r>
      <w:proofErr w:type="gramStart"/>
      <w:r w:rsidRPr="00CA7F7D">
        <w:rPr>
          <w:rFonts w:ascii="Times New Roman" w:hAnsi="Times New Roman" w:cs="Times New Roman"/>
          <w:sz w:val="24"/>
          <w:szCs w:val="24"/>
        </w:rPr>
        <w:t>en  la</w:t>
      </w:r>
      <w:proofErr w:type="gramEnd"/>
      <w:r w:rsidRPr="00CA7F7D">
        <w:rPr>
          <w:rFonts w:ascii="Times New Roman" w:hAnsi="Times New Roman" w:cs="Times New Roman"/>
          <w:sz w:val="24"/>
          <w:szCs w:val="24"/>
        </w:rPr>
        <w:t xml:space="preserve"> formulación, gestión y evaluación del PEI? ¿Cuál es la percepción y participación del sector productivo en la formulación, gestión y evaluación del PEM, PDT?</w:t>
      </w:r>
    </w:p>
    <w:p w14:paraId="22E3CE71" w14:textId="65161046" w:rsidR="00247506" w:rsidRDefault="00247506">
      <w:pPr>
        <w:rPr>
          <w:rFonts w:ascii="Times New Roman" w:hAnsi="Times New Roman" w:cs="Times New Roman"/>
          <w:sz w:val="24"/>
          <w:szCs w:val="24"/>
        </w:rPr>
      </w:pPr>
      <w:r>
        <w:rPr>
          <w:rFonts w:ascii="Times New Roman" w:hAnsi="Times New Roman" w:cs="Times New Roman"/>
          <w:sz w:val="24"/>
          <w:szCs w:val="24"/>
        </w:rPr>
        <w:br w:type="page"/>
      </w:r>
    </w:p>
    <w:p w14:paraId="49CEE779" w14:textId="27B2C785" w:rsidR="00247506" w:rsidRDefault="00247506" w:rsidP="00247506">
      <w:pPr>
        <w:spacing w:after="0" w:line="480" w:lineRule="auto"/>
        <w:jc w:val="center"/>
        <w:outlineLvl w:val="0"/>
        <w:rPr>
          <w:rFonts w:ascii="Times New Roman" w:hAnsi="Times New Roman" w:cs="Times New Roman"/>
          <w:b/>
          <w:sz w:val="24"/>
          <w:szCs w:val="24"/>
        </w:rPr>
      </w:pPr>
      <w:bookmarkStart w:id="100" w:name="_Toc495919848"/>
      <w:r w:rsidRPr="00247506">
        <w:rPr>
          <w:rFonts w:ascii="Times New Roman" w:hAnsi="Times New Roman" w:cs="Times New Roman"/>
          <w:b/>
          <w:sz w:val="24"/>
          <w:szCs w:val="24"/>
        </w:rPr>
        <w:lastRenderedPageBreak/>
        <w:t>Referencias</w:t>
      </w:r>
      <w:bookmarkEnd w:id="100"/>
    </w:p>
    <w:p w14:paraId="563E31BD" w14:textId="77777777" w:rsidR="00CC02CE" w:rsidRPr="00CC02CE" w:rsidRDefault="00CC02CE" w:rsidP="00CC02CE">
      <w:pPr>
        <w:spacing w:after="0" w:line="480" w:lineRule="auto"/>
        <w:ind w:left="720" w:hanging="720"/>
        <w:rPr>
          <w:rFonts w:ascii="Times New Roman" w:eastAsia="Calibri" w:hAnsi="Times New Roman" w:cs="Times New Roman"/>
          <w:sz w:val="24"/>
          <w:szCs w:val="24"/>
          <w:lang w:val="en-US"/>
        </w:rPr>
      </w:pPr>
      <w:r w:rsidRPr="00CC02CE">
        <w:rPr>
          <w:rFonts w:ascii="Times New Roman" w:eastAsia="Calibri" w:hAnsi="Times New Roman" w:cs="Times New Roman"/>
          <w:sz w:val="24"/>
          <w:szCs w:val="24"/>
        </w:rPr>
        <w:t>Arteaga, E. (2016).</w:t>
      </w:r>
      <w:r w:rsidRPr="00CC02CE">
        <w:rPr>
          <w:rFonts w:ascii="Times New Roman" w:eastAsia="Calibri" w:hAnsi="Times New Roman" w:cs="Times New Roman"/>
          <w:i/>
          <w:sz w:val="24"/>
          <w:szCs w:val="24"/>
        </w:rPr>
        <w:t xml:space="preserve"> Plan de desarrollo territorial de Apartadó, Obras para la paz, 2016-2019</w:t>
      </w:r>
      <w:r w:rsidRPr="00CC02CE">
        <w:rPr>
          <w:rFonts w:ascii="Times New Roman" w:eastAsia="Calibri" w:hAnsi="Times New Roman" w:cs="Times New Roman"/>
          <w:sz w:val="24"/>
          <w:szCs w:val="24"/>
        </w:rPr>
        <w:t xml:space="preserve">. </w:t>
      </w:r>
      <w:proofErr w:type="spellStart"/>
      <w:r w:rsidRPr="00CC02CE">
        <w:rPr>
          <w:rFonts w:ascii="Times New Roman" w:eastAsia="Calibri" w:hAnsi="Times New Roman" w:cs="Times New Roman"/>
          <w:sz w:val="24"/>
          <w:szCs w:val="24"/>
          <w:lang w:val="en-US"/>
        </w:rPr>
        <w:t>Recuperado</w:t>
      </w:r>
      <w:proofErr w:type="spellEnd"/>
      <w:r w:rsidRPr="00CC02CE">
        <w:rPr>
          <w:rFonts w:ascii="Times New Roman" w:eastAsia="Calibri" w:hAnsi="Times New Roman" w:cs="Times New Roman"/>
          <w:sz w:val="24"/>
          <w:szCs w:val="24"/>
          <w:lang w:val="en-US"/>
        </w:rPr>
        <w:t xml:space="preserve"> de https://goo.gl/es38Nq</w:t>
      </w:r>
    </w:p>
    <w:p w14:paraId="2B071407"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proofErr w:type="spellStart"/>
      <w:r w:rsidRPr="00CC02CE">
        <w:rPr>
          <w:rFonts w:ascii="Times New Roman" w:eastAsia="Calibri" w:hAnsi="Times New Roman" w:cs="Times New Roman"/>
          <w:sz w:val="24"/>
          <w:szCs w:val="24"/>
          <w:lang w:val="en-US"/>
        </w:rPr>
        <w:t>Ashouri</w:t>
      </w:r>
      <w:proofErr w:type="spellEnd"/>
      <w:r w:rsidRPr="00CC02CE">
        <w:rPr>
          <w:rFonts w:ascii="Times New Roman" w:eastAsia="Calibri" w:hAnsi="Times New Roman" w:cs="Times New Roman"/>
          <w:sz w:val="24"/>
          <w:szCs w:val="24"/>
          <w:lang w:val="en-US"/>
        </w:rPr>
        <w:t xml:space="preserve">, A. (2014). Educational Management and Leadership. Applied mathematics in Engineering. </w:t>
      </w:r>
      <w:r w:rsidRPr="00CC02CE">
        <w:rPr>
          <w:rFonts w:ascii="Times New Roman" w:eastAsia="Calibri" w:hAnsi="Times New Roman" w:cs="Times New Roman"/>
          <w:i/>
          <w:sz w:val="24"/>
          <w:szCs w:val="24"/>
          <w:lang w:val="en-US"/>
        </w:rPr>
        <w:t>Management and Technology, 2</w:t>
      </w:r>
      <w:r w:rsidRPr="00CC02CE">
        <w:rPr>
          <w:rFonts w:ascii="Times New Roman" w:eastAsia="Calibri" w:hAnsi="Times New Roman" w:cs="Times New Roman"/>
          <w:sz w:val="24"/>
          <w:szCs w:val="24"/>
          <w:lang w:val="en-US"/>
        </w:rPr>
        <w:t xml:space="preserve">(5), 120-127. </w:t>
      </w:r>
      <w:r w:rsidRPr="00CC02CE">
        <w:rPr>
          <w:rFonts w:ascii="Times New Roman" w:eastAsia="Calibri" w:hAnsi="Times New Roman" w:cs="Times New Roman"/>
          <w:sz w:val="24"/>
          <w:szCs w:val="24"/>
        </w:rPr>
        <w:t>Recuperado de http://ashm-journal.com/test/vol2-5/19.pdf</w:t>
      </w:r>
    </w:p>
    <w:p w14:paraId="49980764"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Ayala, J. (abril, 2015). Evaluación externa y calidad de la educación en Colombia. </w:t>
      </w:r>
      <w:r w:rsidRPr="00CC02CE">
        <w:rPr>
          <w:rFonts w:ascii="Times New Roman" w:eastAsia="Calibri" w:hAnsi="Times New Roman" w:cs="Times New Roman"/>
          <w:i/>
          <w:sz w:val="24"/>
          <w:szCs w:val="24"/>
        </w:rPr>
        <w:t>Documentos de Trabajo sobre economía regional</w:t>
      </w:r>
      <w:r w:rsidRPr="00CC02CE">
        <w:rPr>
          <w:rFonts w:ascii="Times New Roman" w:eastAsia="Calibri" w:hAnsi="Times New Roman" w:cs="Times New Roman"/>
          <w:sz w:val="24"/>
          <w:szCs w:val="24"/>
        </w:rPr>
        <w:t>, (217). Recuperado de http://www.banrep.gov.co/docum/Lectura_finanzas/pdf/dtser_217.pdf</w:t>
      </w:r>
    </w:p>
    <w:p w14:paraId="68605FAB"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Barrera, F., Maldonado, D., &amp; Rodríguez, C. (octubre, 2012). </w:t>
      </w:r>
      <w:r w:rsidRPr="00CC02CE">
        <w:rPr>
          <w:rFonts w:ascii="Times New Roman" w:eastAsia="Calibri" w:hAnsi="Times New Roman" w:cs="Times New Roman"/>
          <w:i/>
          <w:sz w:val="24"/>
          <w:szCs w:val="24"/>
        </w:rPr>
        <w:t>Calidad de la educación básica y media en Colombia: Diagnóstico y propuestas</w:t>
      </w:r>
      <w:r w:rsidRPr="00CC02CE">
        <w:rPr>
          <w:rFonts w:ascii="Times New Roman" w:eastAsia="Calibri" w:hAnsi="Times New Roman" w:cs="Times New Roman"/>
          <w:sz w:val="24"/>
          <w:szCs w:val="24"/>
        </w:rPr>
        <w:t>. Serie documentos de trabajo (126). Recuperado de http://www.urosario.edu.co/urosario_files/7b/7b49a017-42b0-46de-b20f-79c8b8fb45e9.pdf</w:t>
      </w:r>
    </w:p>
    <w:p w14:paraId="544302E1" w14:textId="77777777" w:rsidR="00CC02CE" w:rsidRPr="00CC02CE" w:rsidRDefault="00CC02CE" w:rsidP="00CC02CE">
      <w:pPr>
        <w:spacing w:after="0" w:line="480" w:lineRule="auto"/>
        <w:ind w:left="720" w:hanging="720"/>
        <w:rPr>
          <w:rFonts w:ascii="Times New Roman" w:eastAsia="Calibri" w:hAnsi="Times New Roman" w:cs="Times New Roman"/>
          <w:sz w:val="24"/>
          <w:szCs w:val="24"/>
          <w:lang w:val="en-US"/>
        </w:rPr>
      </w:pPr>
      <w:r w:rsidRPr="00CC02CE">
        <w:rPr>
          <w:rFonts w:ascii="Times New Roman" w:eastAsia="Calibri" w:hAnsi="Times New Roman" w:cs="Times New Roman"/>
          <w:sz w:val="24"/>
          <w:szCs w:val="24"/>
          <w:lang w:val="en-US"/>
        </w:rPr>
        <w:t xml:space="preserve">Bush, T. (2007). Educational leadership and management: theory, policy, and practice. </w:t>
      </w:r>
      <w:r w:rsidRPr="00CC02CE">
        <w:rPr>
          <w:rFonts w:ascii="Times New Roman" w:eastAsia="Calibri" w:hAnsi="Times New Roman" w:cs="Times New Roman"/>
          <w:i/>
          <w:sz w:val="24"/>
          <w:szCs w:val="24"/>
          <w:lang w:val="en-US"/>
        </w:rPr>
        <w:t>South African Journal of Education, 27</w:t>
      </w:r>
      <w:r w:rsidRPr="00CC02CE">
        <w:rPr>
          <w:rFonts w:ascii="Times New Roman" w:eastAsia="Calibri" w:hAnsi="Times New Roman" w:cs="Times New Roman"/>
          <w:sz w:val="24"/>
          <w:szCs w:val="24"/>
          <w:lang w:val="en-US"/>
        </w:rPr>
        <w:t xml:space="preserve">(3), 391-406. </w:t>
      </w:r>
      <w:proofErr w:type="spellStart"/>
      <w:r w:rsidRPr="00CC02CE">
        <w:rPr>
          <w:rFonts w:ascii="Times New Roman" w:eastAsia="Calibri" w:hAnsi="Times New Roman" w:cs="Times New Roman"/>
          <w:sz w:val="24"/>
          <w:szCs w:val="24"/>
          <w:lang w:val="en-US"/>
        </w:rPr>
        <w:t>Recuperado</w:t>
      </w:r>
      <w:proofErr w:type="spellEnd"/>
      <w:r w:rsidRPr="00CC02CE">
        <w:rPr>
          <w:rFonts w:ascii="Times New Roman" w:eastAsia="Calibri" w:hAnsi="Times New Roman" w:cs="Times New Roman"/>
          <w:sz w:val="24"/>
          <w:szCs w:val="24"/>
          <w:lang w:val="en-US"/>
        </w:rPr>
        <w:t xml:space="preserve"> de http://www.sajournalofeducation.co.za/index.php/saje/article/view/107/29</w:t>
      </w:r>
    </w:p>
    <w:p w14:paraId="29D250D3"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Calvo, G. (1995). </w:t>
      </w:r>
      <w:r w:rsidRPr="00CC02CE">
        <w:rPr>
          <w:rFonts w:ascii="Times New Roman" w:eastAsia="Calibri" w:hAnsi="Times New Roman" w:cs="Times New Roman"/>
          <w:i/>
          <w:sz w:val="24"/>
          <w:szCs w:val="24"/>
        </w:rPr>
        <w:t>Los proyectos educativos Institucionales y la formación de docentes.</w:t>
      </w:r>
      <w:r w:rsidRPr="00CC02CE">
        <w:rPr>
          <w:rFonts w:ascii="Times New Roman" w:eastAsia="Calibri" w:hAnsi="Times New Roman" w:cs="Times New Roman"/>
          <w:sz w:val="24"/>
          <w:szCs w:val="24"/>
        </w:rPr>
        <w:t xml:space="preserve"> Seminario "Nuevas formas de aprender". Recuperado de http://www.pedagogica.edu.co/storage/rce/articulos/rce33_06exp.pdf</w:t>
      </w:r>
    </w:p>
    <w:p w14:paraId="04737563"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proofErr w:type="spellStart"/>
      <w:r w:rsidRPr="00CC02CE">
        <w:rPr>
          <w:rFonts w:ascii="Times New Roman" w:eastAsia="Calibri" w:hAnsi="Times New Roman" w:cs="Times New Roman"/>
          <w:sz w:val="24"/>
          <w:szCs w:val="24"/>
        </w:rPr>
        <w:t>Casassus</w:t>
      </w:r>
      <w:proofErr w:type="spellEnd"/>
      <w:r w:rsidRPr="00CC02CE">
        <w:rPr>
          <w:rFonts w:ascii="Times New Roman" w:eastAsia="Calibri" w:hAnsi="Times New Roman" w:cs="Times New Roman"/>
          <w:sz w:val="24"/>
          <w:szCs w:val="24"/>
        </w:rPr>
        <w:t xml:space="preserve">, J. (2000). </w:t>
      </w:r>
      <w:r w:rsidRPr="00CC02CE">
        <w:rPr>
          <w:rFonts w:ascii="Times New Roman" w:eastAsia="Calibri" w:hAnsi="Times New Roman" w:cs="Times New Roman"/>
          <w:i/>
          <w:sz w:val="24"/>
          <w:szCs w:val="24"/>
        </w:rPr>
        <w:t>Problemas de la gestión educativa en América Latina (la tensión entre los paradigmas del tipo a y tipo b).</w:t>
      </w:r>
      <w:r w:rsidRPr="00CC02CE">
        <w:rPr>
          <w:rFonts w:ascii="Times New Roman" w:eastAsia="Calibri" w:hAnsi="Times New Roman" w:cs="Times New Roman"/>
          <w:sz w:val="24"/>
          <w:szCs w:val="24"/>
        </w:rPr>
        <w:t xml:space="preserve"> Recuperado de http://www.lie.upn.mx/docs/Especializacion/Gestion/Lec2%20.pdf</w:t>
      </w:r>
    </w:p>
    <w:p w14:paraId="5C6B1C6C"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lastRenderedPageBreak/>
        <w:t xml:space="preserve">Castillo, A. J. (2015). </w:t>
      </w:r>
      <w:r w:rsidRPr="00CC02CE">
        <w:rPr>
          <w:rFonts w:ascii="Times New Roman" w:eastAsia="Calibri" w:hAnsi="Times New Roman" w:cs="Times New Roman"/>
          <w:i/>
          <w:sz w:val="24"/>
          <w:szCs w:val="24"/>
        </w:rPr>
        <w:t>Estudio prospectivo para el mejoramiento del proyecto educativo institucional</w:t>
      </w:r>
      <w:r w:rsidRPr="00CC02CE">
        <w:rPr>
          <w:rFonts w:ascii="Times New Roman" w:eastAsia="Calibri" w:hAnsi="Times New Roman" w:cs="Times New Roman"/>
          <w:sz w:val="24"/>
          <w:szCs w:val="24"/>
        </w:rPr>
        <w:t>. (Tesis inédita de maestría). Universidad Pontificia Bolivariana, Medellín, Colombia. Recuperado de https://repository.upb.edu.co/bitstream/handle/20.500.11912/2837/Informe%20Final%20-%20Alfert%20J%20Castillo.pdf?sequence=1</w:t>
      </w:r>
    </w:p>
    <w:p w14:paraId="142E43B0"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Cepeda, E., &amp; Caicedo, G. (10, julio, 2007). Factores asociados a la calidad de la educación. </w:t>
      </w:r>
      <w:r w:rsidRPr="00CC02CE">
        <w:rPr>
          <w:rFonts w:ascii="Times New Roman" w:eastAsia="Calibri" w:hAnsi="Times New Roman" w:cs="Times New Roman"/>
          <w:i/>
          <w:sz w:val="24"/>
          <w:szCs w:val="24"/>
        </w:rPr>
        <w:t>Revista Iberoamericana de Educación</w:t>
      </w:r>
      <w:r w:rsidRPr="00CC02CE">
        <w:rPr>
          <w:rFonts w:ascii="Times New Roman" w:eastAsia="Calibri" w:hAnsi="Times New Roman" w:cs="Times New Roman"/>
          <w:sz w:val="24"/>
          <w:szCs w:val="24"/>
        </w:rPr>
        <w:t xml:space="preserve"> (43), 4-10. </w:t>
      </w:r>
    </w:p>
    <w:p w14:paraId="4DE7725B"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Congreso de la República de Colombia. (15, junio, 1994). Ley 152. Por la cual se establece la Ley Orgánica del Plan de Desarrollo. </w:t>
      </w:r>
    </w:p>
    <w:p w14:paraId="431AE879" w14:textId="77777777" w:rsidR="00CC02CE" w:rsidRPr="00CC02CE" w:rsidRDefault="00CC02CE" w:rsidP="00CC02CE">
      <w:pPr>
        <w:spacing w:after="0" w:line="480" w:lineRule="auto"/>
        <w:ind w:left="720" w:hanging="720"/>
        <w:rPr>
          <w:rFonts w:ascii="Times New Roman" w:eastAsia="Calibri" w:hAnsi="Times New Roman" w:cs="Times New Roman"/>
          <w:i/>
          <w:sz w:val="24"/>
          <w:szCs w:val="24"/>
        </w:rPr>
      </w:pPr>
      <w:r w:rsidRPr="00CC02CE">
        <w:rPr>
          <w:rFonts w:ascii="Times New Roman" w:eastAsia="Calibri" w:hAnsi="Times New Roman" w:cs="Times New Roman"/>
          <w:sz w:val="24"/>
          <w:szCs w:val="24"/>
        </w:rPr>
        <w:t xml:space="preserve">Congreso de la República de Colombia. (8, febrero, 1994). Ley 115. Por la cual se expide la ley general de educación. </w:t>
      </w:r>
      <w:r w:rsidRPr="00CC02CE">
        <w:rPr>
          <w:rFonts w:ascii="Times New Roman" w:eastAsia="Calibri" w:hAnsi="Times New Roman" w:cs="Times New Roman"/>
          <w:i/>
          <w:sz w:val="24"/>
          <w:szCs w:val="24"/>
        </w:rPr>
        <w:t>Diario Oficial No. 41.214.</w:t>
      </w:r>
    </w:p>
    <w:p w14:paraId="7A553482"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Cuadrado, O. (2008). </w:t>
      </w:r>
      <w:r w:rsidRPr="00CC02CE">
        <w:rPr>
          <w:rFonts w:ascii="Times New Roman" w:eastAsia="Calibri" w:hAnsi="Times New Roman" w:cs="Times New Roman"/>
          <w:i/>
          <w:sz w:val="24"/>
          <w:szCs w:val="24"/>
        </w:rPr>
        <w:t xml:space="preserve">Plan de desarrollo 2008 - 2011: Apartado, Oportunidad para todos. </w:t>
      </w:r>
      <w:r w:rsidRPr="00CC02CE">
        <w:rPr>
          <w:rFonts w:ascii="Times New Roman" w:eastAsia="Calibri" w:hAnsi="Times New Roman" w:cs="Times New Roman"/>
          <w:sz w:val="24"/>
          <w:szCs w:val="24"/>
        </w:rPr>
        <w:t xml:space="preserve">Recuperado de </w:t>
      </w:r>
      <w:bookmarkStart w:id="101" w:name="_Hlk495919344"/>
      <w:r w:rsidRPr="00CC02CE">
        <w:rPr>
          <w:rFonts w:ascii="Times New Roman" w:eastAsia="Calibri" w:hAnsi="Times New Roman" w:cs="Times New Roman"/>
          <w:sz w:val="24"/>
          <w:szCs w:val="24"/>
        </w:rPr>
        <w:t>https://goo.gl/FdRncN</w:t>
      </w:r>
      <w:bookmarkEnd w:id="101"/>
    </w:p>
    <w:p w14:paraId="31CC552A"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Cuadrado, O. (2011). </w:t>
      </w:r>
      <w:r w:rsidRPr="00CC02CE">
        <w:rPr>
          <w:rFonts w:ascii="Times New Roman" w:eastAsia="Calibri" w:hAnsi="Times New Roman" w:cs="Times New Roman"/>
          <w:i/>
          <w:sz w:val="24"/>
          <w:szCs w:val="24"/>
        </w:rPr>
        <w:t>Plan de Educación Municipal, 2010-2016.</w:t>
      </w:r>
      <w:r w:rsidRPr="00CC02CE">
        <w:rPr>
          <w:rFonts w:ascii="Times New Roman" w:eastAsia="Calibri" w:hAnsi="Times New Roman" w:cs="Times New Roman"/>
          <w:sz w:val="24"/>
          <w:szCs w:val="24"/>
        </w:rPr>
        <w:t xml:space="preserve"> Apartadó: Honorable Concejo Municipal.  </w:t>
      </w:r>
    </w:p>
    <w:p w14:paraId="06EC0281"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Delgado, M. (2014).</w:t>
      </w:r>
      <w:r w:rsidRPr="00CC02CE">
        <w:rPr>
          <w:rFonts w:ascii="Times New Roman" w:eastAsia="Calibri" w:hAnsi="Times New Roman" w:cs="Times New Roman"/>
          <w:i/>
          <w:sz w:val="24"/>
          <w:szCs w:val="24"/>
        </w:rPr>
        <w:t xml:space="preserve"> La educación básica y media en Colombia: retos en equidad y calidad.</w:t>
      </w:r>
      <w:r w:rsidRPr="00CC02CE">
        <w:rPr>
          <w:rFonts w:ascii="Times New Roman" w:eastAsia="Calibri" w:hAnsi="Times New Roman" w:cs="Times New Roman"/>
          <w:sz w:val="24"/>
          <w:szCs w:val="24"/>
        </w:rPr>
        <w:t xml:space="preserve"> Recuperado de http://www.repository.fedesarrollo.org.co/handle/11445/190</w:t>
      </w:r>
    </w:p>
    <w:p w14:paraId="2728C4F7"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Dirección Nacional de Planeación [DNP]. (2009)</w:t>
      </w:r>
      <w:r w:rsidRPr="00CC02CE">
        <w:rPr>
          <w:rFonts w:ascii="Times New Roman" w:eastAsia="Calibri" w:hAnsi="Times New Roman" w:cs="Times New Roman"/>
          <w:i/>
          <w:sz w:val="24"/>
          <w:szCs w:val="24"/>
        </w:rPr>
        <w:t>. Guía Metodológica para la formulación de indicadores</w:t>
      </w:r>
      <w:r w:rsidRPr="00CC02CE">
        <w:rPr>
          <w:rFonts w:ascii="Times New Roman" w:eastAsia="Calibri" w:hAnsi="Times New Roman" w:cs="Times New Roman"/>
          <w:sz w:val="24"/>
          <w:szCs w:val="24"/>
        </w:rPr>
        <w:t xml:space="preserve">. Bogotá, Colombia: </w:t>
      </w:r>
      <w:proofErr w:type="spellStart"/>
      <w:r w:rsidRPr="00CC02CE">
        <w:rPr>
          <w:rFonts w:ascii="Times New Roman" w:eastAsia="Calibri" w:hAnsi="Times New Roman" w:cs="Times New Roman"/>
          <w:sz w:val="24"/>
          <w:szCs w:val="24"/>
        </w:rPr>
        <w:t>Scripto</w:t>
      </w:r>
      <w:proofErr w:type="spellEnd"/>
      <w:r w:rsidRPr="00CC02CE">
        <w:rPr>
          <w:rFonts w:ascii="Times New Roman" w:eastAsia="Calibri" w:hAnsi="Times New Roman" w:cs="Times New Roman"/>
          <w:sz w:val="24"/>
          <w:szCs w:val="24"/>
        </w:rPr>
        <w:t xml:space="preserve"> Gómez y Rosales Asociados Ltda. Recuperado de http://www.bogota.unal.edu.co/planeacion/download/documentos-enlaces/DNP%20Guia%20Metodologica%20Formulacion%20-%202010.pdf</w:t>
      </w:r>
    </w:p>
    <w:p w14:paraId="6218F0C0"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Esquivel, R. E. (2015). </w:t>
      </w:r>
      <w:r w:rsidRPr="00CC02CE">
        <w:rPr>
          <w:rFonts w:ascii="Times New Roman" w:eastAsia="Calibri" w:hAnsi="Times New Roman" w:cs="Times New Roman"/>
          <w:i/>
          <w:sz w:val="24"/>
          <w:szCs w:val="24"/>
        </w:rPr>
        <w:t>Plan Educativo Municipal (2010-2016): Gestión de la calidad en Caucasia</w:t>
      </w:r>
      <w:r w:rsidRPr="00CC02CE">
        <w:rPr>
          <w:rFonts w:ascii="Times New Roman" w:eastAsia="Calibri" w:hAnsi="Times New Roman" w:cs="Times New Roman"/>
          <w:sz w:val="24"/>
          <w:szCs w:val="24"/>
        </w:rPr>
        <w:t xml:space="preserve">. (Tesis inédita de maestría). Universidad de Antioquia, Caucasia, Colombia. </w:t>
      </w:r>
      <w:r w:rsidRPr="00CC02CE">
        <w:rPr>
          <w:rFonts w:ascii="Times New Roman" w:eastAsia="Calibri" w:hAnsi="Times New Roman" w:cs="Times New Roman"/>
          <w:sz w:val="24"/>
          <w:szCs w:val="24"/>
        </w:rPr>
        <w:lastRenderedPageBreak/>
        <w:t>Recuperado de http://bibliotecadigital.udea.edu.co/bitstream/10495/5230/1/Rafaeleli%C3%A9ceresquivel_2015_planeducativo.pdf</w:t>
      </w:r>
    </w:p>
    <w:p w14:paraId="71D8D85A"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Giraldo, G. (2012). </w:t>
      </w:r>
      <w:r w:rsidRPr="00CC02CE">
        <w:rPr>
          <w:rFonts w:ascii="Times New Roman" w:eastAsia="Calibri" w:hAnsi="Times New Roman" w:cs="Times New Roman"/>
          <w:i/>
          <w:sz w:val="24"/>
          <w:szCs w:val="24"/>
        </w:rPr>
        <w:t xml:space="preserve">Plan Territorial de Desarrollo: Unidad y Gestión para la prosperidad 2012-2015. </w:t>
      </w:r>
      <w:r w:rsidRPr="00CC02CE">
        <w:rPr>
          <w:rFonts w:ascii="Times New Roman" w:eastAsia="Calibri" w:hAnsi="Times New Roman" w:cs="Times New Roman"/>
          <w:sz w:val="24"/>
          <w:szCs w:val="24"/>
        </w:rPr>
        <w:t>Recuperado de https://goo.gl/XJLEi5</w:t>
      </w:r>
    </w:p>
    <w:p w14:paraId="26F0F666"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Instituto Colombiano para la Evaluación de la Educación [ICFES]. (23, mayo, 2017). </w:t>
      </w:r>
      <w:r w:rsidRPr="00CC02CE">
        <w:rPr>
          <w:rFonts w:ascii="Times New Roman" w:eastAsia="Calibri" w:hAnsi="Times New Roman" w:cs="Times New Roman"/>
          <w:i/>
          <w:sz w:val="24"/>
          <w:szCs w:val="24"/>
        </w:rPr>
        <w:t>Instituciones educativas, saber 3,5,9, información de la prueba</w:t>
      </w:r>
      <w:r w:rsidRPr="00CC02CE">
        <w:rPr>
          <w:rFonts w:ascii="Times New Roman" w:eastAsia="Calibri" w:hAnsi="Times New Roman" w:cs="Times New Roman"/>
          <w:sz w:val="24"/>
          <w:szCs w:val="24"/>
        </w:rPr>
        <w:t>. Recuperado de http://www.icfes.gov.co/instituciones-educativas-y-secretarias/pruebas-saber-3-5-y-9/informacion-de-la-prueba-saber3579</w:t>
      </w:r>
    </w:p>
    <w:p w14:paraId="05296AB8"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López, P. (2010). Variables asociadas a la gestión escolar como factores de calidad educativa. </w:t>
      </w:r>
      <w:r w:rsidRPr="00CC02CE">
        <w:rPr>
          <w:rFonts w:ascii="Times New Roman" w:eastAsia="Calibri" w:hAnsi="Times New Roman" w:cs="Times New Roman"/>
          <w:i/>
          <w:sz w:val="24"/>
          <w:szCs w:val="24"/>
        </w:rPr>
        <w:t xml:space="preserve">Estudios pedagógicos, </w:t>
      </w:r>
      <w:proofErr w:type="gramStart"/>
      <w:r w:rsidRPr="00CC02CE">
        <w:rPr>
          <w:rFonts w:ascii="Times New Roman" w:eastAsia="Calibri" w:hAnsi="Times New Roman" w:cs="Times New Roman"/>
          <w:i/>
          <w:sz w:val="24"/>
          <w:szCs w:val="24"/>
        </w:rPr>
        <w:t>XXXVI</w:t>
      </w:r>
      <w:r w:rsidRPr="00CC02CE">
        <w:rPr>
          <w:rFonts w:ascii="Times New Roman" w:eastAsia="Calibri" w:hAnsi="Times New Roman" w:cs="Times New Roman"/>
          <w:sz w:val="24"/>
          <w:szCs w:val="24"/>
        </w:rPr>
        <w:t>(</w:t>
      </w:r>
      <w:proofErr w:type="gramEnd"/>
      <w:r w:rsidRPr="00CC02CE">
        <w:rPr>
          <w:rFonts w:ascii="Times New Roman" w:eastAsia="Calibri" w:hAnsi="Times New Roman" w:cs="Times New Roman"/>
          <w:sz w:val="24"/>
          <w:szCs w:val="24"/>
        </w:rPr>
        <w:t>1), 147-158. Recuperado de http://mingaonline.uach.cl/pdf/estped/v36n1/art08.pdf</w:t>
      </w:r>
    </w:p>
    <w:p w14:paraId="20EFC925"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proofErr w:type="spellStart"/>
      <w:r w:rsidRPr="00CC02CE">
        <w:rPr>
          <w:rFonts w:ascii="Times New Roman" w:eastAsia="Calibri" w:hAnsi="Times New Roman" w:cs="Times New Roman"/>
          <w:sz w:val="24"/>
          <w:szCs w:val="24"/>
        </w:rPr>
        <w:t>Martinic</w:t>
      </w:r>
      <w:proofErr w:type="spellEnd"/>
      <w:r w:rsidRPr="00CC02CE">
        <w:rPr>
          <w:rFonts w:ascii="Times New Roman" w:eastAsia="Calibri" w:hAnsi="Times New Roman" w:cs="Times New Roman"/>
          <w:sz w:val="24"/>
          <w:szCs w:val="24"/>
        </w:rPr>
        <w:t xml:space="preserve">, S. (2006). </w:t>
      </w:r>
      <w:r w:rsidRPr="00CC02CE">
        <w:rPr>
          <w:rFonts w:ascii="Times New Roman" w:eastAsia="Calibri" w:hAnsi="Times New Roman" w:cs="Times New Roman"/>
          <w:i/>
          <w:sz w:val="24"/>
          <w:szCs w:val="24"/>
        </w:rPr>
        <w:t>Participación y calidad educativa</w:t>
      </w:r>
      <w:r w:rsidRPr="00CC02CE">
        <w:rPr>
          <w:rFonts w:ascii="Times New Roman" w:eastAsia="Calibri" w:hAnsi="Times New Roman" w:cs="Times New Roman"/>
          <w:sz w:val="24"/>
          <w:szCs w:val="24"/>
        </w:rPr>
        <w:t>. Recuperado de http://www.expansiva.cl/media/en_foco/documentos/21082006093330.pdf</w:t>
      </w:r>
    </w:p>
    <w:p w14:paraId="2A04620A"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(2007). </w:t>
      </w:r>
      <w:r w:rsidRPr="00CC02CE">
        <w:rPr>
          <w:rFonts w:ascii="Times New Roman" w:eastAsia="Calibri" w:hAnsi="Times New Roman" w:cs="Times New Roman"/>
          <w:i/>
          <w:sz w:val="24"/>
          <w:szCs w:val="24"/>
        </w:rPr>
        <w:t>Guía 27- Gestión estratégica del sector: orientaciones e instrumentos.</w:t>
      </w:r>
      <w:r w:rsidRPr="00CC02CE">
        <w:rPr>
          <w:rFonts w:ascii="Times New Roman" w:eastAsia="Calibri" w:hAnsi="Times New Roman" w:cs="Times New Roman"/>
          <w:sz w:val="24"/>
          <w:szCs w:val="24"/>
        </w:rPr>
        <w:t xml:space="preserve"> Recuperado de </w:t>
      </w:r>
      <w:hyperlink r:id="rId32" w:history="1">
        <w:r w:rsidRPr="00CC02CE">
          <w:rPr>
            <w:rFonts w:ascii="Times New Roman" w:eastAsia="Calibri" w:hAnsi="Times New Roman" w:cs="Times New Roman"/>
            <w:sz w:val="24"/>
            <w:szCs w:val="24"/>
          </w:rPr>
          <w:t>http://www.mineducacion.gov.co/1759/articles-124659_archivo_pdf.pdf</w:t>
        </w:r>
      </w:hyperlink>
    </w:p>
    <w:p w14:paraId="0531EC0F"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(2010a). </w:t>
      </w:r>
      <w:r w:rsidRPr="00CC02CE">
        <w:rPr>
          <w:rFonts w:ascii="Times New Roman" w:eastAsia="Calibri" w:hAnsi="Times New Roman" w:cs="Times New Roman"/>
          <w:i/>
          <w:sz w:val="24"/>
          <w:szCs w:val="24"/>
        </w:rPr>
        <w:t>Educación de calidad. El camino para la prosperidad.</w:t>
      </w:r>
      <w:r w:rsidRPr="00CC02CE">
        <w:rPr>
          <w:rFonts w:ascii="Times New Roman" w:eastAsia="Calibri" w:hAnsi="Times New Roman" w:cs="Times New Roman"/>
          <w:sz w:val="24"/>
          <w:szCs w:val="24"/>
        </w:rPr>
        <w:t xml:space="preserve"> Recuperado de http://www.mineducacion.gov.co/cvn/1665/articles-237397_archivo_pdf.pdf</w:t>
      </w:r>
    </w:p>
    <w:p w14:paraId="6739A76E"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(2010b). </w:t>
      </w:r>
      <w:r w:rsidRPr="00CC02CE">
        <w:rPr>
          <w:rFonts w:ascii="Times New Roman" w:eastAsia="Calibri" w:hAnsi="Times New Roman" w:cs="Times New Roman"/>
          <w:i/>
          <w:sz w:val="24"/>
          <w:szCs w:val="24"/>
        </w:rPr>
        <w:t>Orientaciones generales, Foro Educativo Nacional 2010- Aprendiendo con el bicentenario</w:t>
      </w:r>
      <w:r w:rsidRPr="00CC02CE">
        <w:rPr>
          <w:rFonts w:ascii="Times New Roman" w:eastAsia="Calibri" w:hAnsi="Times New Roman" w:cs="Times New Roman"/>
          <w:sz w:val="24"/>
          <w:szCs w:val="24"/>
        </w:rPr>
        <w:t>. Recuperado de http://www.colombiaaprende.edu.co/html/home/1592/articles-221413_recurso_1.pdf</w:t>
      </w:r>
    </w:p>
    <w:p w14:paraId="29D918B4"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lastRenderedPageBreak/>
        <w:t xml:space="preserve">Ministerio de Educación Nacional [MEN]. (2011). </w:t>
      </w:r>
      <w:r w:rsidRPr="00CC02CE">
        <w:rPr>
          <w:rFonts w:ascii="Times New Roman" w:eastAsia="Calibri" w:hAnsi="Times New Roman" w:cs="Times New Roman"/>
          <w:i/>
          <w:sz w:val="24"/>
          <w:szCs w:val="24"/>
        </w:rPr>
        <w:t>Orientaciones generales Foro educativo 2011 transformación de la calidad educativa plan sectorial 2010-2014</w:t>
      </w:r>
      <w:r w:rsidRPr="00CC02CE">
        <w:rPr>
          <w:rFonts w:ascii="Times New Roman" w:eastAsia="Calibri" w:hAnsi="Times New Roman" w:cs="Times New Roman"/>
          <w:sz w:val="24"/>
          <w:szCs w:val="24"/>
        </w:rPr>
        <w:t>. Recuperado de http://www.mineducacion.gov.co/1621/articles-293647_archivo_pdf_plansectorial.pdf</w:t>
      </w:r>
    </w:p>
    <w:p w14:paraId="089580E5"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(2013). </w:t>
      </w:r>
      <w:r w:rsidRPr="00CC02CE">
        <w:rPr>
          <w:rFonts w:ascii="Times New Roman" w:eastAsia="Calibri" w:hAnsi="Times New Roman" w:cs="Times New Roman"/>
          <w:i/>
          <w:sz w:val="24"/>
          <w:szCs w:val="24"/>
        </w:rPr>
        <w:t>Documento orientador foro educativo nacional 2013 "Modernización de la educación media y tránsito a la educación terciaria"</w:t>
      </w:r>
      <w:r w:rsidRPr="00CC02CE">
        <w:rPr>
          <w:rFonts w:ascii="Times New Roman" w:eastAsia="Calibri" w:hAnsi="Times New Roman" w:cs="Times New Roman"/>
          <w:sz w:val="24"/>
          <w:szCs w:val="24"/>
        </w:rPr>
        <w:t>. Recuperado de http://www.colombiaaprende.edu.co/html/micrositios/1752/articles-325635_recurso_1.pdf</w:t>
      </w:r>
    </w:p>
    <w:p w14:paraId="6A7E79F3"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(2014). </w:t>
      </w:r>
      <w:r w:rsidRPr="00CC02CE">
        <w:rPr>
          <w:rFonts w:ascii="Times New Roman" w:eastAsia="Calibri" w:hAnsi="Times New Roman" w:cs="Times New Roman"/>
          <w:i/>
          <w:sz w:val="24"/>
          <w:szCs w:val="24"/>
        </w:rPr>
        <w:t>Documento orientador Foro educativo nacional 2014: ciudadanos matemáticamente competentes</w:t>
      </w:r>
      <w:r w:rsidRPr="00CC02CE">
        <w:rPr>
          <w:rFonts w:ascii="Times New Roman" w:eastAsia="Calibri" w:hAnsi="Times New Roman" w:cs="Times New Roman"/>
          <w:sz w:val="24"/>
          <w:szCs w:val="24"/>
        </w:rPr>
        <w:t>. Recuperado de http://www.colombiaaprende.edu.co/html/micrositios/1752/articles-342931_recurso_1.pdf</w:t>
      </w:r>
    </w:p>
    <w:p w14:paraId="1119584A"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(2015). </w:t>
      </w:r>
      <w:r w:rsidRPr="00CC02CE">
        <w:rPr>
          <w:rFonts w:ascii="Times New Roman" w:eastAsia="Calibri" w:hAnsi="Times New Roman" w:cs="Times New Roman"/>
          <w:i/>
          <w:sz w:val="24"/>
          <w:szCs w:val="24"/>
        </w:rPr>
        <w:t xml:space="preserve">Foro educativo nacional 2015: Mejores prácticas de aula, clases inspiradoras. </w:t>
      </w:r>
      <w:r w:rsidRPr="00CC02CE">
        <w:rPr>
          <w:rFonts w:ascii="Times New Roman" w:eastAsia="Calibri" w:hAnsi="Times New Roman" w:cs="Times New Roman"/>
          <w:sz w:val="24"/>
          <w:szCs w:val="24"/>
        </w:rPr>
        <w:t>Recuperado de http://www.colombiaaprende.edu.co/html/micrositios/1752/articles-352285_documento_orientador.pdf</w:t>
      </w:r>
    </w:p>
    <w:p w14:paraId="145CCFC6"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Ministerio de Educación Nacional [MEN]. (21, septiembre, 2012). </w:t>
      </w:r>
      <w:r w:rsidRPr="00CC02CE">
        <w:rPr>
          <w:rFonts w:ascii="Times New Roman" w:eastAsia="Calibri" w:hAnsi="Times New Roman" w:cs="Times New Roman"/>
          <w:i/>
          <w:sz w:val="24"/>
          <w:szCs w:val="24"/>
        </w:rPr>
        <w:t>Foro Educativo Nacional 2012: Conozca el foro</w:t>
      </w:r>
      <w:r w:rsidRPr="00CC02CE">
        <w:rPr>
          <w:rFonts w:ascii="Times New Roman" w:eastAsia="Calibri" w:hAnsi="Times New Roman" w:cs="Times New Roman"/>
          <w:sz w:val="24"/>
          <w:szCs w:val="24"/>
        </w:rPr>
        <w:t>. Recuperado de http://aprende.colombiaaprende.edu.co/es/content/foro-educativo-nacional-2012/w3-article-311701.php</w:t>
      </w:r>
    </w:p>
    <w:p w14:paraId="479B9DF2"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Ministerio de Educación Nacional [MEN]. (24, enero, 2017). ¿</w:t>
      </w:r>
      <w:r w:rsidRPr="00CC02CE">
        <w:rPr>
          <w:rFonts w:ascii="Times New Roman" w:eastAsia="Calibri" w:hAnsi="Times New Roman" w:cs="Times New Roman"/>
          <w:i/>
          <w:sz w:val="24"/>
          <w:szCs w:val="24"/>
        </w:rPr>
        <w:t>Qué es el índice sintético de calidad educativa ISCE?</w:t>
      </w:r>
      <w:r w:rsidRPr="00CC02CE">
        <w:rPr>
          <w:rFonts w:ascii="Times New Roman" w:eastAsia="Calibri" w:hAnsi="Times New Roman" w:cs="Times New Roman"/>
          <w:sz w:val="24"/>
          <w:szCs w:val="24"/>
        </w:rPr>
        <w:t xml:space="preserve"> Recuperado </w:t>
      </w:r>
      <w:proofErr w:type="gramStart"/>
      <w:r w:rsidRPr="00CC02CE">
        <w:rPr>
          <w:rFonts w:ascii="Times New Roman" w:eastAsia="Calibri" w:hAnsi="Times New Roman" w:cs="Times New Roman"/>
          <w:sz w:val="24"/>
          <w:szCs w:val="24"/>
        </w:rPr>
        <w:t>de  http://www.colombiaaprende.edu.co/html/micrositios/1752/articles-349835_quees.pdf</w:t>
      </w:r>
      <w:proofErr w:type="gramEnd"/>
    </w:p>
    <w:p w14:paraId="38071D8A"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lastRenderedPageBreak/>
        <w:t>Ministerio de Educación Nacional [MEN]. (</w:t>
      </w:r>
      <w:proofErr w:type="spellStart"/>
      <w:r w:rsidRPr="00CC02CE">
        <w:rPr>
          <w:rFonts w:ascii="Times New Roman" w:eastAsia="Calibri" w:hAnsi="Times New Roman" w:cs="Times New Roman"/>
          <w:sz w:val="24"/>
          <w:szCs w:val="24"/>
        </w:rPr>
        <w:t>s.f</w:t>
      </w:r>
      <w:proofErr w:type="spellEnd"/>
      <w:r w:rsidRPr="00CC02CE">
        <w:rPr>
          <w:rFonts w:ascii="Times New Roman" w:eastAsia="Calibri" w:hAnsi="Times New Roman" w:cs="Times New Roman"/>
          <w:sz w:val="24"/>
          <w:szCs w:val="24"/>
        </w:rPr>
        <w:t xml:space="preserve">). </w:t>
      </w:r>
      <w:r w:rsidRPr="00CC02CE">
        <w:rPr>
          <w:rFonts w:ascii="Times New Roman" w:eastAsia="Calibri" w:hAnsi="Times New Roman" w:cs="Times New Roman"/>
          <w:i/>
          <w:sz w:val="24"/>
          <w:szCs w:val="24"/>
        </w:rPr>
        <w:t xml:space="preserve">Plan Educativo Municipal. </w:t>
      </w:r>
      <w:r w:rsidRPr="00CC02CE">
        <w:rPr>
          <w:rFonts w:ascii="Times New Roman" w:eastAsia="Calibri" w:hAnsi="Times New Roman" w:cs="Times New Roman"/>
          <w:sz w:val="24"/>
          <w:szCs w:val="24"/>
        </w:rPr>
        <w:t>Recuperado de http://www.mineducacion.gov.co/1621/article-82712.html</w:t>
      </w:r>
    </w:p>
    <w:p w14:paraId="0404FBB2"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Organización de las Naciones Unidas para la Educación, la Ciencia y la Cultura [UNESCO]. (julio, 2003). </w:t>
      </w:r>
      <w:r w:rsidRPr="00CC02CE">
        <w:rPr>
          <w:rFonts w:ascii="Times New Roman" w:eastAsia="Calibri" w:hAnsi="Times New Roman" w:cs="Times New Roman"/>
          <w:i/>
          <w:sz w:val="24"/>
          <w:szCs w:val="24"/>
        </w:rPr>
        <w:t>El camino de la evaluación educativa</w:t>
      </w:r>
      <w:r w:rsidRPr="00CC02CE">
        <w:rPr>
          <w:rFonts w:ascii="Times New Roman" w:eastAsia="Calibri" w:hAnsi="Times New Roman" w:cs="Times New Roman"/>
          <w:sz w:val="24"/>
          <w:szCs w:val="24"/>
        </w:rPr>
        <w:t>. Informes periodísticos para su publicación (16). Recuperado de http://www.buenosaires.iipe.unesco.org/sites/default/files/Tiana-Weinstein_eval-educ.pdf</w:t>
      </w:r>
    </w:p>
    <w:p w14:paraId="4E3896DB"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Organización para la Cooperación y el Desarrollo Económicos [OCDE]. (2017b). </w:t>
      </w:r>
      <w:r w:rsidRPr="00CC02CE">
        <w:rPr>
          <w:rFonts w:ascii="Times New Roman" w:eastAsia="Calibri" w:hAnsi="Times New Roman" w:cs="Times New Roman"/>
          <w:i/>
          <w:sz w:val="24"/>
          <w:szCs w:val="24"/>
        </w:rPr>
        <w:t>El programa PISA de la OCDE: Qué es y para qué sirve.</w:t>
      </w:r>
      <w:r w:rsidRPr="00CC02CE">
        <w:rPr>
          <w:rFonts w:ascii="Times New Roman" w:eastAsia="Calibri" w:hAnsi="Times New Roman" w:cs="Times New Roman"/>
          <w:sz w:val="24"/>
          <w:szCs w:val="24"/>
        </w:rPr>
        <w:t xml:space="preserve"> Recuperado de </w:t>
      </w:r>
      <w:hyperlink r:id="rId33" w:history="1">
        <w:r w:rsidRPr="00CC02CE">
          <w:rPr>
            <w:rFonts w:ascii="Times New Roman" w:eastAsia="Calibri" w:hAnsi="Times New Roman" w:cs="Times New Roman"/>
            <w:sz w:val="24"/>
            <w:szCs w:val="24"/>
          </w:rPr>
          <w:t>http://www.oecd.org/pisa/39730818.pdf</w:t>
        </w:r>
      </w:hyperlink>
    </w:p>
    <w:p w14:paraId="6C003C6D"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Organización para la Cooperación y el Desarrollo Económicos [OCDE]. (2017a). </w:t>
      </w:r>
      <w:r w:rsidRPr="00CC02CE">
        <w:rPr>
          <w:rFonts w:ascii="Times New Roman" w:eastAsia="Calibri" w:hAnsi="Times New Roman" w:cs="Times New Roman"/>
          <w:i/>
          <w:sz w:val="24"/>
          <w:szCs w:val="24"/>
        </w:rPr>
        <w:t xml:space="preserve">Programa Internacional de Evaluación de los Alumnos (PISA). </w:t>
      </w:r>
      <w:r w:rsidRPr="00CC02CE">
        <w:rPr>
          <w:rFonts w:ascii="Times New Roman" w:eastAsia="Calibri" w:hAnsi="Times New Roman" w:cs="Times New Roman"/>
          <w:sz w:val="24"/>
          <w:szCs w:val="24"/>
        </w:rPr>
        <w:t>Recuperado de http://www.oecd.org/centrodemexico/medios/programainternacionaldeevaluaciondelosalumnospisa.htm</w:t>
      </w:r>
    </w:p>
    <w:p w14:paraId="601B1EE0"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Pérez, R. (2000). La evaluación de programas educativos: conceptos básicos, planteamientos generales y problemática. </w:t>
      </w:r>
      <w:r w:rsidRPr="00CC02CE">
        <w:rPr>
          <w:rFonts w:ascii="Times New Roman" w:eastAsia="Calibri" w:hAnsi="Times New Roman" w:cs="Times New Roman"/>
          <w:i/>
          <w:sz w:val="24"/>
          <w:szCs w:val="24"/>
        </w:rPr>
        <w:t>Revista de Investigación Educativa, 18</w:t>
      </w:r>
      <w:r w:rsidRPr="00CC02CE">
        <w:rPr>
          <w:rFonts w:ascii="Times New Roman" w:eastAsia="Calibri" w:hAnsi="Times New Roman" w:cs="Times New Roman"/>
          <w:sz w:val="24"/>
          <w:szCs w:val="24"/>
        </w:rPr>
        <w:t>(2), 261-287.</w:t>
      </w:r>
    </w:p>
    <w:p w14:paraId="0B7C6C31" w14:textId="77777777" w:rsidR="00CC02CE" w:rsidRPr="00CC02CE" w:rsidRDefault="00CC02CE" w:rsidP="00CC02CE">
      <w:pPr>
        <w:spacing w:after="0" w:line="480" w:lineRule="auto"/>
        <w:ind w:left="720" w:hanging="720"/>
        <w:rPr>
          <w:rFonts w:ascii="Times New Roman" w:eastAsia="Calibri" w:hAnsi="Times New Roman" w:cs="Times New Roman"/>
          <w:i/>
          <w:sz w:val="24"/>
          <w:szCs w:val="24"/>
        </w:rPr>
      </w:pPr>
      <w:r w:rsidRPr="00CC02CE">
        <w:rPr>
          <w:rFonts w:ascii="Times New Roman" w:eastAsia="Calibri" w:hAnsi="Times New Roman" w:cs="Times New Roman"/>
          <w:sz w:val="24"/>
          <w:szCs w:val="24"/>
        </w:rPr>
        <w:t xml:space="preserve">Presidencia de la República de Colombia. (3, agosto, 1994). Decreto 1860. Por el cual se reglamenta parcialmente la Ley 115 de 1994, en los aspectos pedagógicos y organizativos generales. </w:t>
      </w:r>
      <w:r w:rsidRPr="00CC02CE">
        <w:rPr>
          <w:rFonts w:ascii="Times New Roman" w:eastAsia="Calibri" w:hAnsi="Times New Roman" w:cs="Times New Roman"/>
          <w:i/>
          <w:sz w:val="24"/>
          <w:szCs w:val="24"/>
        </w:rPr>
        <w:t>Diario Oficial No. 41.473.</w:t>
      </w:r>
    </w:p>
    <w:p w14:paraId="3F4F4E18"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proofErr w:type="spellStart"/>
      <w:r w:rsidRPr="00CC02CE">
        <w:rPr>
          <w:rFonts w:ascii="Times New Roman" w:eastAsia="Calibri" w:hAnsi="Times New Roman" w:cs="Times New Roman"/>
          <w:sz w:val="24"/>
          <w:szCs w:val="24"/>
        </w:rPr>
        <w:t>Rosenzuaig</w:t>
      </w:r>
      <w:proofErr w:type="spellEnd"/>
      <w:r w:rsidRPr="00CC02CE">
        <w:rPr>
          <w:rFonts w:ascii="Times New Roman" w:eastAsia="Calibri" w:hAnsi="Times New Roman" w:cs="Times New Roman"/>
          <w:sz w:val="24"/>
          <w:szCs w:val="24"/>
        </w:rPr>
        <w:t xml:space="preserve">, H. V. (enero, 2010). Los sistemas de calidad en las instituciones educativas actuales, tendencias actuales. </w:t>
      </w:r>
      <w:r w:rsidRPr="00CC02CE">
        <w:rPr>
          <w:rFonts w:ascii="Times New Roman" w:eastAsia="Calibri" w:hAnsi="Times New Roman" w:cs="Times New Roman"/>
          <w:i/>
          <w:sz w:val="24"/>
          <w:szCs w:val="24"/>
        </w:rPr>
        <w:t xml:space="preserve">La </w:t>
      </w:r>
      <w:proofErr w:type="spellStart"/>
      <w:r w:rsidRPr="00CC02CE">
        <w:rPr>
          <w:rFonts w:ascii="Times New Roman" w:eastAsia="Calibri" w:hAnsi="Times New Roman" w:cs="Times New Roman"/>
          <w:i/>
          <w:sz w:val="24"/>
          <w:szCs w:val="24"/>
        </w:rPr>
        <w:t>Educ@ción</w:t>
      </w:r>
      <w:proofErr w:type="spellEnd"/>
      <w:r w:rsidRPr="00CC02CE">
        <w:rPr>
          <w:rFonts w:ascii="Times New Roman" w:eastAsia="Calibri" w:hAnsi="Times New Roman" w:cs="Times New Roman"/>
          <w:sz w:val="24"/>
          <w:szCs w:val="24"/>
        </w:rPr>
        <w:t>, (142). Recuperado de http://www.educoea.org/portal/La_Educacion_Digital/laeducacion_142/articles/LosSistemasdeCalidadenlasInstitucionesEducativasTendenciasActuales_HugoValenzuela_1.pdf</w:t>
      </w:r>
    </w:p>
    <w:p w14:paraId="6073D4B2"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proofErr w:type="spellStart"/>
      <w:r w:rsidRPr="00CC02CE">
        <w:rPr>
          <w:rFonts w:ascii="Times New Roman" w:eastAsia="Calibri" w:hAnsi="Times New Roman" w:cs="Times New Roman"/>
          <w:sz w:val="24"/>
          <w:szCs w:val="24"/>
        </w:rPr>
        <w:lastRenderedPageBreak/>
        <w:t>Schuster</w:t>
      </w:r>
      <w:proofErr w:type="spellEnd"/>
      <w:r w:rsidRPr="00CC02CE">
        <w:rPr>
          <w:rFonts w:ascii="Times New Roman" w:eastAsia="Calibri" w:hAnsi="Times New Roman" w:cs="Times New Roman"/>
          <w:sz w:val="24"/>
          <w:szCs w:val="24"/>
        </w:rPr>
        <w:t xml:space="preserve">, A., Puente, M., Andrada, O., &amp; </w:t>
      </w:r>
      <w:proofErr w:type="spellStart"/>
      <w:r w:rsidRPr="00CC02CE">
        <w:rPr>
          <w:rFonts w:ascii="Times New Roman" w:eastAsia="Calibri" w:hAnsi="Times New Roman" w:cs="Times New Roman"/>
          <w:sz w:val="24"/>
          <w:szCs w:val="24"/>
        </w:rPr>
        <w:t>Maiza</w:t>
      </w:r>
      <w:proofErr w:type="spellEnd"/>
      <w:r w:rsidRPr="00CC02CE">
        <w:rPr>
          <w:rFonts w:ascii="Times New Roman" w:eastAsia="Calibri" w:hAnsi="Times New Roman" w:cs="Times New Roman"/>
          <w:sz w:val="24"/>
          <w:szCs w:val="24"/>
        </w:rPr>
        <w:t xml:space="preserve">, M. (junio, 2013). La metodología cualitativa, herramienta para investigar los fenómenos que ocurren en el aula. La investigación educativa. Revista Electrónica Iberoamericana de Educación en </w:t>
      </w:r>
      <w:r w:rsidRPr="00CC02CE">
        <w:rPr>
          <w:rFonts w:ascii="Times New Roman" w:eastAsia="Calibri" w:hAnsi="Times New Roman" w:cs="Times New Roman"/>
          <w:i/>
          <w:sz w:val="24"/>
          <w:szCs w:val="24"/>
        </w:rPr>
        <w:t>Ciencias y Tecnología, 4</w:t>
      </w:r>
      <w:r w:rsidRPr="00CC02CE">
        <w:rPr>
          <w:rFonts w:ascii="Times New Roman" w:eastAsia="Calibri" w:hAnsi="Times New Roman" w:cs="Times New Roman"/>
          <w:sz w:val="24"/>
          <w:szCs w:val="24"/>
        </w:rPr>
        <w:t>(2), 109-139. Recuperado de http://www.exactas.unca.edu.ar/riecyt/VOL%204%20NUM%202/TEXTO%207.pdf</w:t>
      </w:r>
    </w:p>
    <w:p w14:paraId="56B392AB" w14:textId="77777777" w:rsidR="00CC02CE" w:rsidRPr="00CC02CE" w:rsidRDefault="00CC02CE" w:rsidP="00CC02CE">
      <w:pPr>
        <w:spacing w:after="0" w:line="480" w:lineRule="auto"/>
        <w:ind w:left="720" w:hanging="720"/>
        <w:rPr>
          <w:rFonts w:ascii="Times New Roman" w:eastAsia="Calibri" w:hAnsi="Times New Roman" w:cs="Times New Roman"/>
          <w:sz w:val="24"/>
          <w:szCs w:val="24"/>
          <w:lang w:val="en-US"/>
        </w:rPr>
      </w:pPr>
      <w:r w:rsidRPr="00CC02CE">
        <w:rPr>
          <w:rFonts w:ascii="Times New Roman" w:eastAsia="Calibri" w:hAnsi="Times New Roman" w:cs="Times New Roman"/>
          <w:sz w:val="24"/>
          <w:szCs w:val="24"/>
        </w:rPr>
        <w:t xml:space="preserve">Strauss, A., &amp; </w:t>
      </w:r>
      <w:proofErr w:type="spellStart"/>
      <w:r w:rsidRPr="00CC02CE">
        <w:rPr>
          <w:rFonts w:ascii="Times New Roman" w:eastAsia="Calibri" w:hAnsi="Times New Roman" w:cs="Times New Roman"/>
          <w:sz w:val="24"/>
          <w:szCs w:val="24"/>
        </w:rPr>
        <w:t>Corbin</w:t>
      </w:r>
      <w:proofErr w:type="spellEnd"/>
      <w:r w:rsidRPr="00CC02CE">
        <w:rPr>
          <w:rFonts w:ascii="Times New Roman" w:eastAsia="Calibri" w:hAnsi="Times New Roman" w:cs="Times New Roman"/>
          <w:sz w:val="24"/>
          <w:szCs w:val="24"/>
        </w:rPr>
        <w:t xml:space="preserve">, J. (2012). </w:t>
      </w:r>
      <w:r w:rsidRPr="00CC02CE">
        <w:rPr>
          <w:rFonts w:ascii="Times New Roman" w:eastAsia="Calibri" w:hAnsi="Times New Roman" w:cs="Times New Roman"/>
          <w:i/>
          <w:sz w:val="24"/>
          <w:szCs w:val="24"/>
        </w:rPr>
        <w:t>Bases de la investigación cualitativa: técnicas y procedimientos para desarrollar la teoría fundamentada</w:t>
      </w:r>
      <w:r w:rsidRPr="00CC02CE">
        <w:rPr>
          <w:rFonts w:ascii="Times New Roman" w:eastAsia="Calibri" w:hAnsi="Times New Roman" w:cs="Times New Roman"/>
          <w:sz w:val="24"/>
          <w:szCs w:val="24"/>
        </w:rPr>
        <w:t xml:space="preserve">. </w:t>
      </w:r>
      <w:proofErr w:type="spellStart"/>
      <w:r w:rsidRPr="00CC02CE">
        <w:rPr>
          <w:rFonts w:ascii="Times New Roman" w:eastAsia="Calibri" w:hAnsi="Times New Roman" w:cs="Times New Roman"/>
          <w:sz w:val="24"/>
          <w:szCs w:val="24"/>
          <w:lang w:val="en-US"/>
        </w:rPr>
        <w:t>Medellín</w:t>
      </w:r>
      <w:proofErr w:type="spellEnd"/>
      <w:r w:rsidRPr="00CC02CE">
        <w:rPr>
          <w:rFonts w:ascii="Times New Roman" w:eastAsia="Calibri" w:hAnsi="Times New Roman" w:cs="Times New Roman"/>
          <w:sz w:val="24"/>
          <w:szCs w:val="24"/>
          <w:lang w:val="en-US"/>
        </w:rPr>
        <w:t>, Colombia: Editorial Universidad de Antioquia.</w:t>
      </w:r>
    </w:p>
    <w:p w14:paraId="420E9A70" w14:textId="77777777" w:rsidR="00CC02CE" w:rsidRPr="00CC02CE" w:rsidRDefault="00CC02CE" w:rsidP="00CC02CE">
      <w:pPr>
        <w:spacing w:after="0" w:line="480" w:lineRule="auto"/>
        <w:ind w:left="720" w:hanging="720"/>
        <w:rPr>
          <w:rFonts w:ascii="Times New Roman" w:eastAsia="Calibri" w:hAnsi="Times New Roman" w:cs="Times New Roman"/>
          <w:sz w:val="24"/>
          <w:szCs w:val="24"/>
          <w:lang w:val="en-US"/>
        </w:rPr>
      </w:pPr>
      <w:proofErr w:type="spellStart"/>
      <w:r w:rsidRPr="00CC02CE">
        <w:rPr>
          <w:rFonts w:ascii="Times New Roman" w:eastAsia="Calibri" w:hAnsi="Times New Roman" w:cs="Times New Roman"/>
          <w:sz w:val="24"/>
          <w:szCs w:val="24"/>
          <w:lang w:val="en-US"/>
        </w:rPr>
        <w:t>Taba</w:t>
      </w:r>
      <w:proofErr w:type="spellEnd"/>
      <w:r w:rsidRPr="00CC02CE">
        <w:rPr>
          <w:rFonts w:ascii="Times New Roman" w:eastAsia="Calibri" w:hAnsi="Times New Roman" w:cs="Times New Roman"/>
          <w:sz w:val="24"/>
          <w:szCs w:val="24"/>
          <w:lang w:val="en-US"/>
        </w:rPr>
        <w:t xml:space="preserve">, H. (1947). What is Evaluation up to and up Against in Intergroup Education? </w:t>
      </w:r>
      <w:r w:rsidRPr="00CC02CE">
        <w:rPr>
          <w:rFonts w:ascii="Times New Roman" w:eastAsia="Calibri" w:hAnsi="Times New Roman" w:cs="Times New Roman"/>
          <w:i/>
          <w:sz w:val="24"/>
          <w:szCs w:val="24"/>
          <w:lang w:val="en-US"/>
        </w:rPr>
        <w:t>Journal of Educational Sociology, 21</w:t>
      </w:r>
      <w:r w:rsidRPr="00CC02CE">
        <w:rPr>
          <w:rFonts w:ascii="Times New Roman" w:eastAsia="Calibri" w:hAnsi="Times New Roman" w:cs="Times New Roman"/>
          <w:sz w:val="24"/>
          <w:szCs w:val="24"/>
          <w:lang w:val="en-US"/>
        </w:rPr>
        <w:t>(1), 19-24.</w:t>
      </w:r>
    </w:p>
    <w:p w14:paraId="45479F3E" w14:textId="77777777" w:rsidR="00CC02CE" w:rsidRPr="00CC02CE" w:rsidRDefault="00CC02CE" w:rsidP="00CC02CE">
      <w:pPr>
        <w:spacing w:after="0" w:line="480" w:lineRule="auto"/>
        <w:ind w:left="720" w:hanging="720"/>
        <w:rPr>
          <w:rFonts w:ascii="Times New Roman" w:eastAsia="Calibri" w:hAnsi="Times New Roman" w:cs="Times New Roman"/>
          <w:sz w:val="24"/>
          <w:szCs w:val="24"/>
          <w:lang w:val="en-US"/>
        </w:rPr>
      </w:pPr>
      <w:r w:rsidRPr="00CC02CE">
        <w:rPr>
          <w:rFonts w:ascii="Times New Roman" w:eastAsia="Calibri" w:hAnsi="Times New Roman" w:cs="Times New Roman"/>
          <w:sz w:val="24"/>
          <w:szCs w:val="24"/>
          <w:lang w:val="en-US"/>
        </w:rPr>
        <w:t>Tobin, J. (</w:t>
      </w:r>
      <w:proofErr w:type="spellStart"/>
      <w:r w:rsidRPr="00CC02CE">
        <w:rPr>
          <w:rFonts w:ascii="Times New Roman" w:eastAsia="Calibri" w:hAnsi="Times New Roman" w:cs="Times New Roman"/>
          <w:sz w:val="24"/>
          <w:szCs w:val="24"/>
          <w:lang w:val="en-US"/>
        </w:rPr>
        <w:t>marzo</w:t>
      </w:r>
      <w:proofErr w:type="spellEnd"/>
      <w:r w:rsidRPr="00CC02CE">
        <w:rPr>
          <w:rFonts w:ascii="Times New Roman" w:eastAsia="Calibri" w:hAnsi="Times New Roman" w:cs="Times New Roman"/>
          <w:sz w:val="24"/>
          <w:szCs w:val="24"/>
          <w:lang w:val="en-US"/>
        </w:rPr>
        <w:t xml:space="preserve">, 2014). Management and Leadership Issues for School Building Leaders. </w:t>
      </w:r>
      <w:r w:rsidRPr="00CC02CE">
        <w:rPr>
          <w:rFonts w:ascii="Times New Roman" w:eastAsia="Calibri" w:hAnsi="Times New Roman" w:cs="Times New Roman"/>
          <w:i/>
          <w:sz w:val="24"/>
          <w:szCs w:val="24"/>
          <w:lang w:val="en-US"/>
        </w:rPr>
        <w:t>NCPEA International Journal of Educational Leadership Preparation, 9</w:t>
      </w:r>
      <w:r w:rsidRPr="00CC02CE">
        <w:rPr>
          <w:rFonts w:ascii="Times New Roman" w:eastAsia="Calibri" w:hAnsi="Times New Roman" w:cs="Times New Roman"/>
          <w:sz w:val="24"/>
          <w:szCs w:val="24"/>
          <w:lang w:val="en-US"/>
        </w:rPr>
        <w:t>(1). Retrieved from http://files.eric.ed.gov/fulltext/EJ1024110.pdf</w:t>
      </w:r>
    </w:p>
    <w:p w14:paraId="67B4DE38"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Yepes, E. A. (7, junio, 2017). Profesional especializado Planeación educativa, Secretaría de Educación y Cultura Municipio de Apartadó. (N. E. Calle </w:t>
      </w:r>
      <w:proofErr w:type="spellStart"/>
      <w:r w:rsidRPr="00CC02CE">
        <w:rPr>
          <w:rFonts w:ascii="Times New Roman" w:eastAsia="Calibri" w:hAnsi="Times New Roman" w:cs="Times New Roman"/>
          <w:sz w:val="24"/>
          <w:szCs w:val="24"/>
        </w:rPr>
        <w:t>Tangarife</w:t>
      </w:r>
      <w:proofErr w:type="spellEnd"/>
      <w:r w:rsidRPr="00CC02CE">
        <w:rPr>
          <w:rFonts w:ascii="Times New Roman" w:eastAsia="Calibri" w:hAnsi="Times New Roman" w:cs="Times New Roman"/>
          <w:sz w:val="24"/>
          <w:szCs w:val="24"/>
        </w:rPr>
        <w:t>, &amp; M. A. Jiménez Vásquez, Entrevistadoras).</w:t>
      </w:r>
    </w:p>
    <w:p w14:paraId="20BDFC3D" w14:textId="77777777" w:rsidR="00CC02CE" w:rsidRPr="00CC02CE" w:rsidRDefault="00CC02CE" w:rsidP="00CC02CE">
      <w:pPr>
        <w:spacing w:after="0" w:line="480" w:lineRule="auto"/>
        <w:ind w:left="720" w:hanging="720"/>
        <w:rPr>
          <w:rFonts w:ascii="Times New Roman" w:eastAsia="Calibri" w:hAnsi="Times New Roman" w:cs="Times New Roman"/>
          <w:sz w:val="24"/>
          <w:szCs w:val="24"/>
        </w:rPr>
      </w:pPr>
      <w:r w:rsidRPr="00CC02CE">
        <w:rPr>
          <w:rFonts w:ascii="Times New Roman" w:eastAsia="Calibri" w:hAnsi="Times New Roman" w:cs="Times New Roman"/>
          <w:sz w:val="24"/>
          <w:szCs w:val="24"/>
        </w:rPr>
        <w:t xml:space="preserve">Zapata, R. É. (6-7, junio, 2017). Rector Institución Educativa José </w:t>
      </w:r>
      <w:proofErr w:type="spellStart"/>
      <w:r w:rsidRPr="00CC02CE">
        <w:rPr>
          <w:rFonts w:ascii="Times New Roman" w:eastAsia="Calibri" w:hAnsi="Times New Roman" w:cs="Times New Roman"/>
          <w:sz w:val="24"/>
          <w:szCs w:val="24"/>
        </w:rPr>
        <w:t>Juaquín</w:t>
      </w:r>
      <w:proofErr w:type="spellEnd"/>
      <w:r w:rsidRPr="00CC02CE">
        <w:rPr>
          <w:rFonts w:ascii="Times New Roman" w:eastAsia="Calibri" w:hAnsi="Times New Roman" w:cs="Times New Roman"/>
          <w:sz w:val="24"/>
          <w:szCs w:val="24"/>
        </w:rPr>
        <w:t xml:space="preserve"> Vélez, Ex secretario de educación y cultura Municipio de Apartadó. (N. E. Calle </w:t>
      </w:r>
      <w:proofErr w:type="spellStart"/>
      <w:r w:rsidRPr="00CC02CE">
        <w:rPr>
          <w:rFonts w:ascii="Times New Roman" w:eastAsia="Calibri" w:hAnsi="Times New Roman" w:cs="Times New Roman"/>
          <w:sz w:val="24"/>
          <w:szCs w:val="24"/>
        </w:rPr>
        <w:t>Tangarife</w:t>
      </w:r>
      <w:proofErr w:type="spellEnd"/>
      <w:r w:rsidRPr="00CC02CE">
        <w:rPr>
          <w:rFonts w:ascii="Times New Roman" w:eastAsia="Calibri" w:hAnsi="Times New Roman" w:cs="Times New Roman"/>
          <w:sz w:val="24"/>
          <w:szCs w:val="24"/>
        </w:rPr>
        <w:t>, &amp; M. A. Jiménez Vásquez, Entrevistadoras).</w:t>
      </w:r>
    </w:p>
    <w:p w14:paraId="6802773D" w14:textId="77777777" w:rsidR="00247506" w:rsidRPr="00247506" w:rsidRDefault="00247506" w:rsidP="00247506">
      <w:pPr>
        <w:spacing w:after="0" w:line="480" w:lineRule="auto"/>
        <w:jc w:val="center"/>
        <w:rPr>
          <w:rFonts w:ascii="Times New Roman" w:hAnsi="Times New Roman" w:cs="Times New Roman"/>
          <w:b/>
          <w:sz w:val="24"/>
          <w:szCs w:val="24"/>
        </w:rPr>
      </w:pPr>
    </w:p>
    <w:p w14:paraId="5EC3D87A" w14:textId="5FE75C5B" w:rsidR="00247506" w:rsidRDefault="00247506">
      <w:pPr>
        <w:rPr>
          <w:rFonts w:ascii="Times New Roman" w:hAnsi="Times New Roman" w:cs="Times New Roman"/>
          <w:sz w:val="24"/>
          <w:szCs w:val="24"/>
        </w:rPr>
      </w:pPr>
      <w:r>
        <w:rPr>
          <w:rFonts w:ascii="Times New Roman" w:hAnsi="Times New Roman" w:cs="Times New Roman"/>
          <w:sz w:val="24"/>
          <w:szCs w:val="24"/>
        </w:rPr>
        <w:br w:type="page"/>
      </w:r>
    </w:p>
    <w:p w14:paraId="229F629F" w14:textId="78E928D9" w:rsidR="00467324" w:rsidRPr="00794EAD" w:rsidRDefault="00794EAD" w:rsidP="00794EAD">
      <w:pPr>
        <w:spacing w:after="0" w:line="480" w:lineRule="auto"/>
        <w:jc w:val="center"/>
        <w:outlineLvl w:val="0"/>
        <w:rPr>
          <w:rFonts w:ascii="Times New Roman" w:hAnsi="Times New Roman" w:cs="Times New Roman"/>
          <w:b/>
          <w:sz w:val="24"/>
          <w:szCs w:val="24"/>
        </w:rPr>
      </w:pPr>
      <w:bookmarkStart w:id="102" w:name="_Toc495919849"/>
      <w:r w:rsidRPr="00794EAD">
        <w:rPr>
          <w:rFonts w:ascii="Times New Roman" w:hAnsi="Times New Roman" w:cs="Times New Roman"/>
          <w:b/>
          <w:sz w:val="24"/>
          <w:szCs w:val="24"/>
        </w:rPr>
        <w:lastRenderedPageBreak/>
        <w:t>Anexos</w:t>
      </w:r>
      <w:bookmarkEnd w:id="102"/>
    </w:p>
    <w:p w14:paraId="57973A7D" w14:textId="06F928CF" w:rsidR="00467324" w:rsidRPr="00794EAD" w:rsidRDefault="00794EAD" w:rsidP="00E26EBD">
      <w:pPr>
        <w:pStyle w:val="Descripcin"/>
        <w:spacing w:before="200" w:after="0" w:line="360" w:lineRule="auto"/>
        <w:rPr>
          <w:rFonts w:ascii="Times New Roman" w:hAnsi="Times New Roman" w:cs="Times New Roman"/>
          <w:b/>
          <w:i w:val="0"/>
          <w:color w:val="auto"/>
          <w:sz w:val="24"/>
          <w:szCs w:val="24"/>
        </w:rPr>
      </w:pPr>
      <w:bookmarkStart w:id="103" w:name="_Toc495673059"/>
      <w:r w:rsidRPr="00794EAD">
        <w:rPr>
          <w:rFonts w:ascii="Times New Roman" w:hAnsi="Times New Roman" w:cs="Times New Roman"/>
          <w:b/>
          <w:i w:val="0"/>
          <w:color w:val="auto"/>
          <w:sz w:val="24"/>
          <w:szCs w:val="24"/>
        </w:rPr>
        <w:t xml:space="preserve">Anexo </w:t>
      </w:r>
      <w:r w:rsidRPr="00794EAD">
        <w:rPr>
          <w:rFonts w:ascii="Times New Roman" w:hAnsi="Times New Roman" w:cs="Times New Roman"/>
          <w:b/>
          <w:i w:val="0"/>
          <w:color w:val="auto"/>
          <w:sz w:val="24"/>
          <w:szCs w:val="24"/>
        </w:rPr>
        <w:fldChar w:fldCharType="begin"/>
      </w:r>
      <w:r w:rsidRPr="00794EAD">
        <w:rPr>
          <w:rFonts w:ascii="Times New Roman" w:hAnsi="Times New Roman" w:cs="Times New Roman"/>
          <w:b/>
          <w:i w:val="0"/>
          <w:color w:val="auto"/>
          <w:sz w:val="24"/>
          <w:szCs w:val="24"/>
        </w:rPr>
        <w:instrText xml:space="preserve"> SEQ Anexo \* ARABIC </w:instrText>
      </w:r>
      <w:r w:rsidRPr="00794EAD">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1</w:t>
      </w:r>
      <w:r w:rsidRPr="00794EAD">
        <w:rPr>
          <w:rFonts w:ascii="Times New Roman" w:hAnsi="Times New Roman" w:cs="Times New Roman"/>
          <w:b/>
          <w:i w:val="0"/>
          <w:color w:val="auto"/>
          <w:sz w:val="24"/>
          <w:szCs w:val="24"/>
        </w:rPr>
        <w:fldChar w:fldCharType="end"/>
      </w:r>
      <w:r w:rsidRPr="00794EAD">
        <w:rPr>
          <w:rFonts w:ascii="Times New Roman" w:hAnsi="Times New Roman" w:cs="Times New Roman"/>
          <w:b/>
          <w:i w:val="0"/>
          <w:color w:val="auto"/>
          <w:sz w:val="24"/>
          <w:szCs w:val="24"/>
        </w:rPr>
        <w:t xml:space="preserve">. </w:t>
      </w:r>
      <w:r w:rsidR="00467324" w:rsidRPr="00794EAD">
        <w:rPr>
          <w:rFonts w:ascii="Times New Roman" w:hAnsi="Times New Roman" w:cs="Times New Roman"/>
          <w:b/>
          <w:i w:val="0"/>
          <w:color w:val="auto"/>
          <w:sz w:val="24"/>
          <w:szCs w:val="24"/>
        </w:rPr>
        <w:t>Entrevista Semiestructurada dirigida a los Administrativos de la entidad territorial</w:t>
      </w:r>
      <w:bookmarkEnd w:id="103"/>
    </w:p>
    <w:tbl>
      <w:tblPr>
        <w:tblStyle w:val="Tablaconcuadrcula"/>
        <w:tblW w:w="0" w:type="auto"/>
        <w:tblLook w:val="04A0" w:firstRow="1" w:lastRow="0" w:firstColumn="1" w:lastColumn="0" w:noHBand="0" w:noVBand="1"/>
      </w:tblPr>
      <w:tblGrid>
        <w:gridCol w:w="8978"/>
      </w:tblGrid>
      <w:tr w:rsidR="00467324" w:rsidRPr="00CA7F7D" w14:paraId="0BA1A5BC" w14:textId="77777777" w:rsidTr="00794EAD">
        <w:trPr>
          <w:trHeight w:val="20"/>
        </w:trPr>
        <w:tc>
          <w:tcPr>
            <w:tcW w:w="8978" w:type="dxa"/>
          </w:tcPr>
          <w:p w14:paraId="53C299F2" w14:textId="77777777" w:rsidR="00467324" w:rsidRPr="00CA7F7D" w:rsidRDefault="00467324" w:rsidP="00E17142">
            <w:pPr>
              <w:rPr>
                <w:rFonts w:ascii="Times New Roman" w:hAnsi="Times New Roman" w:cs="Times New Roman"/>
                <w:b/>
                <w:sz w:val="24"/>
                <w:szCs w:val="24"/>
              </w:rPr>
            </w:pPr>
            <w:bookmarkStart w:id="104" w:name="_Toc495672848"/>
            <w:r w:rsidRPr="00CA7F7D">
              <w:rPr>
                <w:rFonts w:ascii="Times New Roman" w:hAnsi="Times New Roman" w:cs="Times New Roman"/>
                <w:sz w:val="24"/>
                <w:szCs w:val="24"/>
              </w:rPr>
              <w:t>Proyecto de investigación:</w:t>
            </w:r>
            <w:r w:rsidRPr="00CA7F7D">
              <w:rPr>
                <w:rFonts w:ascii="Times New Roman" w:hAnsi="Times New Roman" w:cs="Times New Roman"/>
                <w:b/>
                <w:sz w:val="24"/>
                <w:szCs w:val="24"/>
              </w:rPr>
              <w:t xml:space="preserve"> PARTICIPACION Y CONSTRUCCION DEL PEM EN                                                                EL MUNICIPIO DE APARTADO</w:t>
            </w:r>
            <w:bookmarkEnd w:id="104"/>
          </w:p>
          <w:p w14:paraId="6B98CB41" w14:textId="77777777" w:rsidR="00467324" w:rsidRPr="00CA7F7D" w:rsidRDefault="00467324" w:rsidP="00E17142">
            <w:pPr>
              <w:rPr>
                <w:rFonts w:ascii="Times New Roman" w:hAnsi="Times New Roman" w:cs="Times New Roman"/>
                <w:sz w:val="24"/>
                <w:szCs w:val="24"/>
              </w:rPr>
            </w:pPr>
            <w:r w:rsidRPr="00CA7F7D">
              <w:rPr>
                <w:rFonts w:ascii="Times New Roman" w:hAnsi="Times New Roman" w:cs="Times New Roman"/>
                <w:sz w:val="24"/>
                <w:szCs w:val="24"/>
              </w:rPr>
              <w:t>Maestría en Educación, Universidad de Antioquia</w:t>
            </w:r>
          </w:p>
          <w:p w14:paraId="5FBA5D7E" w14:textId="77777777" w:rsidR="00467324" w:rsidRPr="00CA7F7D" w:rsidRDefault="00467324" w:rsidP="00794EAD">
            <w:pPr>
              <w:rPr>
                <w:rFonts w:ascii="Times New Roman" w:hAnsi="Times New Roman" w:cs="Times New Roman"/>
                <w:sz w:val="24"/>
                <w:szCs w:val="24"/>
              </w:rPr>
            </w:pPr>
          </w:p>
        </w:tc>
      </w:tr>
      <w:tr w:rsidR="00467324" w:rsidRPr="00CA7F7D" w14:paraId="1E4368D2" w14:textId="77777777" w:rsidTr="00794EAD">
        <w:trPr>
          <w:trHeight w:val="20"/>
        </w:trPr>
        <w:tc>
          <w:tcPr>
            <w:tcW w:w="8978" w:type="dxa"/>
          </w:tcPr>
          <w:p w14:paraId="535FD38B" w14:textId="77777777" w:rsidR="00467324" w:rsidRPr="00CA7F7D" w:rsidRDefault="00467324" w:rsidP="00794EAD">
            <w:pPr>
              <w:rPr>
                <w:rFonts w:ascii="Times New Roman" w:hAnsi="Times New Roman" w:cs="Times New Roman"/>
                <w:sz w:val="24"/>
                <w:szCs w:val="24"/>
              </w:rPr>
            </w:pPr>
            <w:r w:rsidRPr="00CA7F7D">
              <w:rPr>
                <w:rFonts w:ascii="Times New Roman" w:hAnsi="Times New Roman" w:cs="Times New Roman"/>
                <w:sz w:val="24"/>
                <w:szCs w:val="24"/>
              </w:rPr>
              <w:t>¿Qué elementos del PEM 2010-2016, fueron tenidos en cuenta para la elaboración del PDT en el cual participó?</w:t>
            </w:r>
          </w:p>
        </w:tc>
      </w:tr>
      <w:tr w:rsidR="00467324" w:rsidRPr="00CA7F7D" w14:paraId="276096F9" w14:textId="77777777" w:rsidTr="00794EAD">
        <w:trPr>
          <w:trHeight w:val="20"/>
        </w:trPr>
        <w:tc>
          <w:tcPr>
            <w:tcW w:w="8978" w:type="dxa"/>
          </w:tcPr>
          <w:p w14:paraId="1B18F44B" w14:textId="77777777" w:rsidR="00467324" w:rsidRPr="00CA7F7D" w:rsidRDefault="00467324" w:rsidP="00794EAD">
            <w:pPr>
              <w:rPr>
                <w:rFonts w:ascii="Times New Roman" w:hAnsi="Times New Roman" w:cs="Times New Roman"/>
                <w:sz w:val="24"/>
                <w:szCs w:val="24"/>
              </w:rPr>
            </w:pPr>
            <w:r w:rsidRPr="00CA7F7D">
              <w:rPr>
                <w:rFonts w:ascii="Times New Roman" w:hAnsi="Times New Roman" w:cs="Times New Roman"/>
                <w:sz w:val="24"/>
                <w:szCs w:val="24"/>
              </w:rPr>
              <w:t>¿Cómo evalúa el aporte que los foros educativos han tenido en la elaboración y gestión del PEM?</w:t>
            </w:r>
          </w:p>
        </w:tc>
      </w:tr>
      <w:tr w:rsidR="00467324" w:rsidRPr="00CA7F7D" w14:paraId="0DBD4FDA" w14:textId="77777777" w:rsidTr="00794EAD">
        <w:trPr>
          <w:trHeight w:val="20"/>
        </w:trPr>
        <w:tc>
          <w:tcPr>
            <w:tcW w:w="8978" w:type="dxa"/>
          </w:tcPr>
          <w:p w14:paraId="3F8C8B00" w14:textId="77777777" w:rsidR="00467324" w:rsidRPr="00CA7F7D" w:rsidRDefault="00467324" w:rsidP="00794EAD">
            <w:pPr>
              <w:rPr>
                <w:rFonts w:ascii="Times New Roman" w:hAnsi="Times New Roman" w:cs="Times New Roman"/>
                <w:sz w:val="24"/>
                <w:szCs w:val="24"/>
              </w:rPr>
            </w:pPr>
            <w:r w:rsidRPr="00CA7F7D">
              <w:rPr>
                <w:rFonts w:ascii="Times New Roman" w:hAnsi="Times New Roman" w:cs="Times New Roman"/>
                <w:sz w:val="24"/>
                <w:szCs w:val="24"/>
              </w:rPr>
              <w:t>¿Desde la secretaria de educación y cultura del Municipio de Apartadó, que acciones se implementan para garantizar que los PEI de las instituciones educativas son coherentes con el PEM?</w:t>
            </w:r>
          </w:p>
        </w:tc>
      </w:tr>
      <w:tr w:rsidR="00467324" w:rsidRPr="00CA7F7D" w14:paraId="347D65CE" w14:textId="77777777" w:rsidTr="00794EAD">
        <w:trPr>
          <w:trHeight w:val="20"/>
        </w:trPr>
        <w:tc>
          <w:tcPr>
            <w:tcW w:w="8978" w:type="dxa"/>
          </w:tcPr>
          <w:p w14:paraId="32AD114C" w14:textId="77777777" w:rsidR="00467324" w:rsidRPr="00CA7F7D" w:rsidRDefault="00467324" w:rsidP="00794EAD">
            <w:pPr>
              <w:rPr>
                <w:rFonts w:ascii="Times New Roman" w:hAnsi="Times New Roman" w:cs="Times New Roman"/>
                <w:sz w:val="24"/>
                <w:szCs w:val="24"/>
              </w:rPr>
            </w:pPr>
            <w:r w:rsidRPr="00CA7F7D">
              <w:rPr>
                <w:rFonts w:ascii="Times New Roman" w:hAnsi="Times New Roman" w:cs="Times New Roman"/>
                <w:sz w:val="24"/>
                <w:szCs w:val="24"/>
              </w:rPr>
              <w:t>¿Desde su experiencia en la secretaria de educación y cultura, que recomendaciones dejaría a los encargados de elaborar el PEM 2016?</w:t>
            </w:r>
          </w:p>
        </w:tc>
      </w:tr>
    </w:tbl>
    <w:p w14:paraId="6209B516" w14:textId="327A5219" w:rsidR="00794EAD" w:rsidRDefault="00794EAD" w:rsidP="00CA7F7D">
      <w:pPr>
        <w:spacing w:after="0" w:line="480" w:lineRule="auto"/>
        <w:rPr>
          <w:rFonts w:ascii="Times New Roman" w:hAnsi="Times New Roman" w:cs="Times New Roman"/>
          <w:b/>
          <w:sz w:val="24"/>
          <w:szCs w:val="24"/>
        </w:rPr>
      </w:pPr>
    </w:p>
    <w:p w14:paraId="19AC53F0" w14:textId="77777777" w:rsidR="00794EAD" w:rsidRDefault="00794EAD">
      <w:pPr>
        <w:rPr>
          <w:rFonts w:ascii="Times New Roman" w:hAnsi="Times New Roman" w:cs="Times New Roman"/>
          <w:b/>
          <w:sz w:val="24"/>
          <w:szCs w:val="24"/>
        </w:rPr>
      </w:pPr>
      <w:r>
        <w:rPr>
          <w:rFonts w:ascii="Times New Roman" w:hAnsi="Times New Roman" w:cs="Times New Roman"/>
          <w:b/>
          <w:sz w:val="24"/>
          <w:szCs w:val="24"/>
        </w:rPr>
        <w:br w:type="page"/>
      </w:r>
    </w:p>
    <w:p w14:paraId="28F17FDA" w14:textId="46C79A97" w:rsidR="00467324" w:rsidRPr="00E26EBD" w:rsidRDefault="00E26EBD" w:rsidP="00E26EBD">
      <w:pPr>
        <w:pStyle w:val="Descripcin"/>
        <w:spacing w:before="200" w:after="0" w:line="480" w:lineRule="auto"/>
        <w:rPr>
          <w:rFonts w:ascii="Times New Roman" w:hAnsi="Times New Roman" w:cs="Times New Roman"/>
          <w:b/>
          <w:i w:val="0"/>
          <w:color w:val="auto"/>
          <w:sz w:val="24"/>
          <w:szCs w:val="24"/>
        </w:rPr>
      </w:pPr>
      <w:bookmarkStart w:id="105" w:name="_Toc495673060"/>
      <w:r w:rsidRPr="00E26EBD">
        <w:rPr>
          <w:rFonts w:ascii="Times New Roman" w:hAnsi="Times New Roman" w:cs="Times New Roman"/>
          <w:b/>
          <w:i w:val="0"/>
          <w:color w:val="auto"/>
          <w:sz w:val="24"/>
          <w:szCs w:val="24"/>
        </w:rPr>
        <w:lastRenderedPageBreak/>
        <w:t xml:space="preserve">Anexo </w:t>
      </w:r>
      <w:r w:rsidRPr="00E26EBD">
        <w:rPr>
          <w:rFonts w:ascii="Times New Roman" w:hAnsi="Times New Roman" w:cs="Times New Roman"/>
          <w:b/>
          <w:i w:val="0"/>
          <w:color w:val="auto"/>
          <w:sz w:val="24"/>
          <w:szCs w:val="24"/>
        </w:rPr>
        <w:fldChar w:fldCharType="begin"/>
      </w:r>
      <w:r w:rsidRPr="00E26EBD">
        <w:rPr>
          <w:rFonts w:ascii="Times New Roman" w:hAnsi="Times New Roman" w:cs="Times New Roman"/>
          <w:b/>
          <w:i w:val="0"/>
          <w:color w:val="auto"/>
          <w:sz w:val="24"/>
          <w:szCs w:val="24"/>
        </w:rPr>
        <w:instrText xml:space="preserve"> SEQ Anexo \* ARABIC </w:instrText>
      </w:r>
      <w:r w:rsidRPr="00E26EBD">
        <w:rPr>
          <w:rFonts w:ascii="Times New Roman" w:hAnsi="Times New Roman" w:cs="Times New Roman"/>
          <w:b/>
          <w:i w:val="0"/>
          <w:color w:val="auto"/>
          <w:sz w:val="24"/>
          <w:szCs w:val="24"/>
        </w:rPr>
        <w:fldChar w:fldCharType="separate"/>
      </w:r>
      <w:r w:rsidR="00372651">
        <w:rPr>
          <w:rFonts w:ascii="Times New Roman" w:hAnsi="Times New Roman" w:cs="Times New Roman"/>
          <w:b/>
          <w:i w:val="0"/>
          <w:noProof/>
          <w:color w:val="auto"/>
          <w:sz w:val="24"/>
          <w:szCs w:val="24"/>
        </w:rPr>
        <w:t>2</w:t>
      </w:r>
      <w:r w:rsidRPr="00E26EBD">
        <w:rPr>
          <w:rFonts w:ascii="Times New Roman" w:hAnsi="Times New Roman" w:cs="Times New Roman"/>
          <w:b/>
          <w:i w:val="0"/>
          <w:color w:val="auto"/>
          <w:sz w:val="24"/>
          <w:szCs w:val="24"/>
        </w:rPr>
        <w:fldChar w:fldCharType="end"/>
      </w:r>
      <w:r w:rsidRPr="00E26EBD">
        <w:rPr>
          <w:rFonts w:ascii="Times New Roman" w:hAnsi="Times New Roman" w:cs="Times New Roman"/>
          <w:b/>
          <w:i w:val="0"/>
          <w:color w:val="auto"/>
          <w:sz w:val="24"/>
          <w:szCs w:val="24"/>
        </w:rPr>
        <w:t xml:space="preserve">. </w:t>
      </w:r>
      <w:r w:rsidR="00524FB5" w:rsidRPr="00E26EBD">
        <w:rPr>
          <w:rFonts w:ascii="Times New Roman" w:hAnsi="Times New Roman" w:cs="Times New Roman"/>
          <w:b/>
          <w:i w:val="0"/>
          <w:color w:val="auto"/>
          <w:sz w:val="24"/>
          <w:szCs w:val="24"/>
        </w:rPr>
        <w:t>Entrevista semiestructurada dirigida a rectores</w:t>
      </w:r>
      <w:r w:rsidRPr="00E26EBD">
        <w:rPr>
          <w:rFonts w:ascii="Times New Roman" w:hAnsi="Times New Roman" w:cs="Times New Roman"/>
          <w:b/>
          <w:i w:val="0"/>
          <w:color w:val="auto"/>
          <w:sz w:val="24"/>
          <w:szCs w:val="24"/>
        </w:rPr>
        <w:t>.</w:t>
      </w:r>
      <w:bookmarkEnd w:id="105"/>
    </w:p>
    <w:tbl>
      <w:tblPr>
        <w:tblStyle w:val="Tablaconcuadrcula"/>
        <w:tblW w:w="0" w:type="auto"/>
        <w:tblLook w:val="04A0" w:firstRow="1" w:lastRow="0" w:firstColumn="1" w:lastColumn="0" w:noHBand="0" w:noVBand="1"/>
      </w:tblPr>
      <w:tblGrid>
        <w:gridCol w:w="8978"/>
      </w:tblGrid>
      <w:tr w:rsidR="00CB126D" w:rsidRPr="00CA7F7D" w14:paraId="483FF28C" w14:textId="77777777" w:rsidTr="00E26EBD">
        <w:trPr>
          <w:trHeight w:val="20"/>
        </w:trPr>
        <w:tc>
          <w:tcPr>
            <w:tcW w:w="8978" w:type="dxa"/>
          </w:tcPr>
          <w:p w14:paraId="2504AA96" w14:textId="77777777" w:rsidR="00CB126D" w:rsidRPr="00CA7F7D" w:rsidRDefault="00CB126D" w:rsidP="00E17142">
            <w:pPr>
              <w:rPr>
                <w:rFonts w:ascii="Times New Roman" w:hAnsi="Times New Roman" w:cs="Times New Roman"/>
                <w:b/>
                <w:sz w:val="24"/>
                <w:szCs w:val="24"/>
              </w:rPr>
            </w:pPr>
            <w:bookmarkStart w:id="106" w:name="_Toc495672849"/>
            <w:r w:rsidRPr="00CA7F7D">
              <w:rPr>
                <w:rFonts w:ascii="Times New Roman" w:hAnsi="Times New Roman" w:cs="Times New Roman"/>
                <w:sz w:val="24"/>
                <w:szCs w:val="24"/>
              </w:rPr>
              <w:t>Proyecto de investigación:</w:t>
            </w:r>
            <w:r w:rsidRPr="00CA7F7D">
              <w:rPr>
                <w:rFonts w:ascii="Times New Roman" w:hAnsi="Times New Roman" w:cs="Times New Roman"/>
                <w:b/>
                <w:sz w:val="24"/>
                <w:szCs w:val="24"/>
              </w:rPr>
              <w:t xml:space="preserve"> PARTICIPACION Y CONSTRUCCION DEL PEM EN                                                                EL MUNICIPIO DE APARTADO</w:t>
            </w:r>
            <w:bookmarkEnd w:id="106"/>
          </w:p>
          <w:p w14:paraId="3F1113A2" w14:textId="77777777" w:rsidR="00CB126D" w:rsidRPr="00CA7F7D" w:rsidRDefault="00CB126D" w:rsidP="00E17142">
            <w:pPr>
              <w:rPr>
                <w:rFonts w:ascii="Times New Roman" w:hAnsi="Times New Roman" w:cs="Times New Roman"/>
                <w:sz w:val="24"/>
                <w:szCs w:val="24"/>
              </w:rPr>
            </w:pPr>
            <w:r w:rsidRPr="00CA7F7D">
              <w:rPr>
                <w:rFonts w:ascii="Times New Roman" w:hAnsi="Times New Roman" w:cs="Times New Roman"/>
                <w:sz w:val="24"/>
                <w:szCs w:val="24"/>
              </w:rPr>
              <w:t>Maestría en Educación, Universidad de Antioquia</w:t>
            </w:r>
          </w:p>
          <w:p w14:paraId="0D2B1136" w14:textId="77777777" w:rsidR="00CB126D" w:rsidRPr="00CA7F7D" w:rsidRDefault="00CB126D" w:rsidP="00E26EBD">
            <w:pPr>
              <w:rPr>
                <w:rFonts w:ascii="Times New Roman" w:hAnsi="Times New Roman" w:cs="Times New Roman"/>
                <w:sz w:val="24"/>
                <w:szCs w:val="24"/>
              </w:rPr>
            </w:pPr>
          </w:p>
        </w:tc>
      </w:tr>
      <w:tr w:rsidR="00CB126D" w:rsidRPr="00CA7F7D" w14:paraId="7BC573CE" w14:textId="77777777" w:rsidTr="00E26EBD">
        <w:trPr>
          <w:trHeight w:val="20"/>
        </w:trPr>
        <w:tc>
          <w:tcPr>
            <w:tcW w:w="8978" w:type="dxa"/>
          </w:tcPr>
          <w:p w14:paraId="5848CBF6" w14:textId="77777777" w:rsidR="00CB126D" w:rsidRPr="00CA7F7D" w:rsidRDefault="00CB126D" w:rsidP="00E26EBD">
            <w:pPr>
              <w:rPr>
                <w:rFonts w:ascii="Times New Roman" w:hAnsi="Times New Roman" w:cs="Times New Roman"/>
                <w:sz w:val="24"/>
                <w:szCs w:val="24"/>
              </w:rPr>
            </w:pPr>
            <w:r w:rsidRPr="00CA7F7D">
              <w:rPr>
                <w:rFonts w:ascii="Times New Roman" w:hAnsi="Times New Roman" w:cs="Times New Roman"/>
                <w:sz w:val="24"/>
                <w:szCs w:val="24"/>
              </w:rPr>
              <w:t>¿Qué proceso se llevó a cabo para la elaboración del PEI en la institución educativa de la cual es rector?</w:t>
            </w:r>
          </w:p>
        </w:tc>
      </w:tr>
      <w:tr w:rsidR="00CB126D" w:rsidRPr="00CA7F7D" w14:paraId="3DE14123" w14:textId="77777777" w:rsidTr="00E26EBD">
        <w:trPr>
          <w:trHeight w:val="20"/>
        </w:trPr>
        <w:tc>
          <w:tcPr>
            <w:tcW w:w="8978" w:type="dxa"/>
          </w:tcPr>
          <w:p w14:paraId="60F8A510" w14:textId="77777777" w:rsidR="00CB126D" w:rsidRPr="00CA7F7D" w:rsidRDefault="00CB126D" w:rsidP="00E26EBD">
            <w:pPr>
              <w:rPr>
                <w:rFonts w:ascii="Times New Roman" w:hAnsi="Times New Roman" w:cs="Times New Roman"/>
                <w:sz w:val="24"/>
                <w:szCs w:val="24"/>
              </w:rPr>
            </w:pPr>
            <w:r w:rsidRPr="00CA7F7D">
              <w:rPr>
                <w:rFonts w:ascii="Times New Roman" w:hAnsi="Times New Roman" w:cs="Times New Roman"/>
                <w:sz w:val="24"/>
                <w:szCs w:val="24"/>
              </w:rPr>
              <w:t>¿Cuándo fue la última actualización del PEI en su institución educativa?</w:t>
            </w:r>
          </w:p>
        </w:tc>
      </w:tr>
      <w:tr w:rsidR="00CB126D" w:rsidRPr="00CA7F7D" w14:paraId="00AB0AF2" w14:textId="77777777" w:rsidTr="00E26EBD">
        <w:trPr>
          <w:trHeight w:val="20"/>
        </w:trPr>
        <w:tc>
          <w:tcPr>
            <w:tcW w:w="8978" w:type="dxa"/>
          </w:tcPr>
          <w:p w14:paraId="058CABE4" w14:textId="77777777" w:rsidR="00CB126D" w:rsidRPr="00CA7F7D" w:rsidRDefault="00CB126D" w:rsidP="00E26EBD">
            <w:pPr>
              <w:rPr>
                <w:rFonts w:ascii="Times New Roman" w:hAnsi="Times New Roman" w:cs="Times New Roman"/>
                <w:sz w:val="24"/>
                <w:szCs w:val="24"/>
              </w:rPr>
            </w:pPr>
            <w:r w:rsidRPr="00CA7F7D">
              <w:rPr>
                <w:rFonts w:ascii="Times New Roman" w:hAnsi="Times New Roman" w:cs="Times New Roman"/>
                <w:sz w:val="24"/>
                <w:szCs w:val="24"/>
              </w:rPr>
              <w:t>¿Qué aportes ha recibido para la elaboración y gestión del PEI, desde el PEM y los foros educativos municipales?</w:t>
            </w:r>
          </w:p>
        </w:tc>
      </w:tr>
      <w:tr w:rsidR="00CB126D" w:rsidRPr="00CA7F7D" w14:paraId="02594D39" w14:textId="77777777" w:rsidTr="00E26EBD">
        <w:trPr>
          <w:trHeight w:val="20"/>
        </w:trPr>
        <w:tc>
          <w:tcPr>
            <w:tcW w:w="8978" w:type="dxa"/>
          </w:tcPr>
          <w:p w14:paraId="3CCF9379" w14:textId="77777777" w:rsidR="00CB126D" w:rsidRPr="00CA7F7D" w:rsidRDefault="00CB126D" w:rsidP="00E26EBD">
            <w:pPr>
              <w:rPr>
                <w:rFonts w:ascii="Times New Roman" w:hAnsi="Times New Roman" w:cs="Times New Roman"/>
                <w:sz w:val="24"/>
                <w:szCs w:val="24"/>
              </w:rPr>
            </w:pPr>
            <w:r w:rsidRPr="00CA7F7D">
              <w:rPr>
                <w:rFonts w:ascii="Times New Roman" w:hAnsi="Times New Roman" w:cs="Times New Roman"/>
                <w:sz w:val="24"/>
                <w:szCs w:val="24"/>
              </w:rPr>
              <w:t>¿Desde su rol como rector, que recomendaciones realizaría para la elaboración del PEM 2016?</w:t>
            </w:r>
          </w:p>
        </w:tc>
      </w:tr>
    </w:tbl>
    <w:p w14:paraId="718D0641" w14:textId="77777777" w:rsidR="00524FB5" w:rsidRPr="00CA7F7D" w:rsidRDefault="00524FB5" w:rsidP="00CA7F7D">
      <w:pPr>
        <w:spacing w:after="0" w:line="480" w:lineRule="auto"/>
        <w:rPr>
          <w:rFonts w:ascii="Times New Roman" w:hAnsi="Times New Roman" w:cs="Times New Roman"/>
          <w:sz w:val="24"/>
          <w:szCs w:val="24"/>
        </w:rPr>
      </w:pPr>
    </w:p>
    <w:sectPr w:rsidR="00524FB5" w:rsidRPr="00CA7F7D" w:rsidSect="00CA7F7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5D28F" w14:textId="77777777" w:rsidR="001968EC" w:rsidRDefault="001968EC" w:rsidP="00C31F91">
      <w:pPr>
        <w:spacing w:after="0" w:line="240" w:lineRule="auto"/>
      </w:pPr>
      <w:r>
        <w:separator/>
      </w:r>
    </w:p>
  </w:endnote>
  <w:endnote w:type="continuationSeparator" w:id="0">
    <w:p w14:paraId="1637D9D7" w14:textId="77777777" w:rsidR="001968EC" w:rsidRDefault="001968EC" w:rsidP="00C3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29E09" w14:textId="77777777" w:rsidR="001968EC" w:rsidRDefault="001968EC" w:rsidP="00C31F91">
      <w:pPr>
        <w:spacing w:after="0" w:line="240" w:lineRule="auto"/>
      </w:pPr>
      <w:r>
        <w:separator/>
      </w:r>
    </w:p>
  </w:footnote>
  <w:footnote w:type="continuationSeparator" w:id="0">
    <w:p w14:paraId="29DC91CB" w14:textId="77777777" w:rsidR="001968EC" w:rsidRDefault="001968EC" w:rsidP="00C31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107B" w14:textId="42972B83" w:rsidR="00031B9A" w:rsidRDefault="001968EC">
    <w:pPr>
      <w:pStyle w:val="Encabezado"/>
    </w:pPr>
    <w:r>
      <w:rPr>
        <w:noProof/>
        <w:lang w:eastAsia="es-CO"/>
      </w:rPr>
      <w:pict w14:anchorId="3C6D1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65047" o:spid="_x0000_s2054" type="#_x0000_t75" style="position:absolute;margin-left:0;margin-top:0;width:2428.5pt;height:3012pt;z-index:-251657216;mso-position-horizontal:center;mso-position-horizontal-relative:margin;mso-position-vertical:center;mso-position-vertical-relative:margin" o:allowincell="f">
          <v:imagedata r:id="rId1" o:title="Marca agu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295165"/>
      <w:docPartObj>
        <w:docPartGallery w:val="Page Numbers (Top of Page)"/>
        <w:docPartUnique/>
      </w:docPartObj>
    </w:sdtPr>
    <w:sdtEndPr>
      <w:rPr>
        <w:rFonts w:ascii="Times New Roman" w:hAnsi="Times New Roman" w:cs="Times New Roman"/>
        <w:sz w:val="24"/>
        <w:szCs w:val="24"/>
      </w:rPr>
    </w:sdtEndPr>
    <w:sdtContent>
      <w:p w14:paraId="78912891" w14:textId="40EC3C03" w:rsidR="00D95FE4" w:rsidRPr="001D0E38" w:rsidRDefault="001968EC" w:rsidP="00B234D0">
        <w:pPr>
          <w:pStyle w:val="Encabezado"/>
          <w:tabs>
            <w:tab w:val="clear" w:pos="8838"/>
            <w:tab w:val="left" w:pos="8931"/>
            <w:tab w:val="right" w:pos="9072"/>
          </w:tabs>
          <w:rPr>
            <w:rFonts w:ascii="Times New Roman" w:hAnsi="Times New Roman" w:cs="Times New Roman"/>
            <w:sz w:val="24"/>
            <w:szCs w:val="24"/>
          </w:rPr>
        </w:pPr>
        <w:r>
          <w:rPr>
            <w:rFonts w:ascii="Times New Roman" w:hAnsi="Times New Roman" w:cs="Times New Roman"/>
            <w:noProof/>
            <w:sz w:val="24"/>
            <w:szCs w:val="24"/>
            <w:lang w:eastAsia="es-CO"/>
          </w:rPr>
          <w:pict w14:anchorId="41C71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65048" o:spid="_x0000_s2055" type="#_x0000_t75" style="position:absolute;margin-left:0;margin-top:0;width:2428.5pt;height:3012pt;z-index:-251656192;mso-position-horizontal:center;mso-position-horizontal-relative:margin;mso-position-vertical:center;mso-position-vertical-relative:margin" o:allowincell="f">
              <v:imagedata r:id="rId1" o:title="Marca agua-1" gain="19661f" blacklevel="22938f"/>
              <w10:wrap anchorx="margin" anchory="margin"/>
            </v:shape>
          </w:pict>
        </w:r>
        <w:r w:rsidR="00D95FE4">
          <w:rPr>
            <w:rFonts w:ascii="Times New Roman" w:hAnsi="Times New Roman" w:cs="Times New Roman"/>
            <w:sz w:val="24"/>
            <w:szCs w:val="24"/>
          </w:rPr>
          <w:tab/>
        </w:r>
        <w:r w:rsidR="00D95FE4">
          <w:rPr>
            <w:rFonts w:ascii="Times New Roman" w:hAnsi="Times New Roman" w:cs="Times New Roman"/>
            <w:sz w:val="24"/>
            <w:szCs w:val="24"/>
          </w:rPr>
          <w:tab/>
        </w:r>
      </w:p>
    </w:sdtContent>
  </w:sdt>
  <w:p w14:paraId="60689D72" w14:textId="4D0F21D3" w:rsidR="00D95FE4" w:rsidRDefault="00D95FE4">
    <w:pPr>
      <w:pStyle w:val="Encabezado"/>
    </w:pPr>
    <w:r>
      <w:rPr>
        <w:noProof/>
        <w:lang w:eastAsia="es-CO"/>
      </w:rPr>
      <w:drawing>
        <wp:inline distT="0" distB="0" distL="0" distR="0" wp14:anchorId="65CE9915" wp14:editId="6303AB9B">
          <wp:extent cx="1762125" cy="53331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270" cy="5457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3909D" w14:textId="12F35E91" w:rsidR="00031B9A" w:rsidRDefault="001968EC">
    <w:pPr>
      <w:pStyle w:val="Encabezado"/>
    </w:pPr>
    <w:r>
      <w:rPr>
        <w:noProof/>
        <w:lang w:eastAsia="es-CO"/>
      </w:rPr>
      <w:pict w14:anchorId="1D7F9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65046" o:spid="_x0000_s2053" type="#_x0000_t75" style="position:absolute;margin-left:0;margin-top:0;width:2428.5pt;height:3012pt;z-index:-251658240;mso-position-horizontal:center;mso-position-horizontal-relative:margin;mso-position-vertical:center;mso-position-vertical-relative:margin" o:allowincell="f">
          <v:imagedata r:id="rId1" o:title="Marca agua-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 w15:restartNumberingAfterBreak="0">
    <w:nsid w:val="01E30402"/>
    <w:multiLevelType w:val="hybridMultilevel"/>
    <w:tmpl w:val="0188FD4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05AB29E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FD0FB1"/>
    <w:multiLevelType w:val="hybridMultilevel"/>
    <w:tmpl w:val="79D2F50C"/>
    <w:lvl w:ilvl="0" w:tplc="BC1CEEDE">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071FA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94406"/>
    <w:multiLevelType w:val="hybridMultilevel"/>
    <w:tmpl w:val="0EC4E7C4"/>
    <w:lvl w:ilvl="0" w:tplc="9264A156">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4F46F3"/>
    <w:multiLevelType w:val="multilevel"/>
    <w:tmpl w:val="56624D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E227FA"/>
    <w:multiLevelType w:val="hybridMultilevel"/>
    <w:tmpl w:val="CD04949A"/>
    <w:lvl w:ilvl="0" w:tplc="0B92332E">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65724C"/>
    <w:multiLevelType w:val="hybridMultilevel"/>
    <w:tmpl w:val="FE3CCE00"/>
    <w:lvl w:ilvl="0" w:tplc="8B2220BA">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6B77D6"/>
    <w:multiLevelType w:val="multilevel"/>
    <w:tmpl w:val="500A12B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262A8A"/>
    <w:multiLevelType w:val="hybridMultilevel"/>
    <w:tmpl w:val="BAFE43A8"/>
    <w:lvl w:ilvl="0" w:tplc="693C94AA">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164608"/>
    <w:multiLevelType w:val="hybridMultilevel"/>
    <w:tmpl w:val="1AF2F7B4"/>
    <w:lvl w:ilvl="0" w:tplc="B9D0FF2E">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99572B"/>
    <w:multiLevelType w:val="hybridMultilevel"/>
    <w:tmpl w:val="38962D02"/>
    <w:lvl w:ilvl="0" w:tplc="177C5018">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36CB3D48"/>
    <w:multiLevelType w:val="multilevel"/>
    <w:tmpl w:val="70F87D4A"/>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536232"/>
    <w:multiLevelType w:val="multilevel"/>
    <w:tmpl w:val="5316F6D2"/>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C50175"/>
    <w:multiLevelType w:val="hybridMultilevel"/>
    <w:tmpl w:val="3FF4CB02"/>
    <w:lvl w:ilvl="0" w:tplc="35C67F96">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4A3876"/>
    <w:multiLevelType w:val="hybridMultilevel"/>
    <w:tmpl w:val="2F843D3E"/>
    <w:lvl w:ilvl="0" w:tplc="34EEEBDE">
      <w:start w:val="1"/>
      <w:numFmt w:val="bullet"/>
      <w:suff w:val="space"/>
      <w:lvlText w:val=""/>
      <w:lvlJc w:val="left"/>
      <w:pPr>
        <w:ind w:left="0" w:firstLine="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DD1510"/>
    <w:multiLevelType w:val="hybridMultilevel"/>
    <w:tmpl w:val="83AE2AA8"/>
    <w:lvl w:ilvl="0" w:tplc="D73257EC">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071527C"/>
    <w:multiLevelType w:val="multilevel"/>
    <w:tmpl w:val="5316F6D2"/>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8AA2AAA"/>
    <w:multiLevelType w:val="multilevel"/>
    <w:tmpl w:val="5316F6D2"/>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D8E553E"/>
    <w:multiLevelType w:val="hybridMultilevel"/>
    <w:tmpl w:val="835E124A"/>
    <w:lvl w:ilvl="0" w:tplc="3F24C53A">
      <w:start w:val="1"/>
      <w:numFmt w:val="bullet"/>
      <w:suff w:val="space"/>
      <w:lvlText w:val=""/>
      <w:lvlJc w:val="left"/>
      <w:pPr>
        <w:ind w:left="0" w:firstLine="0"/>
      </w:pPr>
      <w:rPr>
        <w:rFonts w:ascii="Symbol" w:hAnsi="Symbol" w:hint="default"/>
      </w:rPr>
    </w:lvl>
    <w:lvl w:ilvl="1" w:tplc="DAB864EE">
      <w:start w:val="1"/>
      <w:numFmt w:val="bullet"/>
      <w:suff w:val="space"/>
      <w:lvlText w:val=""/>
      <w:lvlJc w:val="left"/>
      <w:pPr>
        <w:ind w:left="0" w:firstLine="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0304048"/>
    <w:multiLevelType w:val="hybridMultilevel"/>
    <w:tmpl w:val="1E62ED40"/>
    <w:lvl w:ilvl="0" w:tplc="0E844316">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5B7CF5"/>
    <w:multiLevelType w:val="hybridMultilevel"/>
    <w:tmpl w:val="65781442"/>
    <w:lvl w:ilvl="0" w:tplc="BBB6EB74">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C6323C"/>
    <w:multiLevelType w:val="hybridMultilevel"/>
    <w:tmpl w:val="6AE41474"/>
    <w:lvl w:ilvl="0" w:tplc="64AC717E">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20D29"/>
    <w:multiLevelType w:val="multilevel"/>
    <w:tmpl w:val="5316F6D2"/>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C564B34"/>
    <w:multiLevelType w:val="hybridMultilevel"/>
    <w:tmpl w:val="9886EEDE"/>
    <w:lvl w:ilvl="0" w:tplc="D0C4A73E">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6"/>
  </w:num>
  <w:num w:numId="4">
    <w:abstractNumId w:val="15"/>
  </w:num>
  <w:num w:numId="5">
    <w:abstractNumId w:val="8"/>
  </w:num>
  <w:num w:numId="6">
    <w:abstractNumId w:val="5"/>
  </w:num>
  <w:num w:numId="7">
    <w:abstractNumId w:val="17"/>
  </w:num>
  <w:num w:numId="8">
    <w:abstractNumId w:val="11"/>
  </w:num>
  <w:num w:numId="9">
    <w:abstractNumId w:val="7"/>
  </w:num>
  <w:num w:numId="10">
    <w:abstractNumId w:val="21"/>
  </w:num>
  <w:num w:numId="11">
    <w:abstractNumId w:val="3"/>
  </w:num>
  <w:num w:numId="12">
    <w:abstractNumId w:val="10"/>
  </w:num>
  <w:num w:numId="13">
    <w:abstractNumId w:val="20"/>
  </w:num>
  <w:num w:numId="14">
    <w:abstractNumId w:val="6"/>
  </w:num>
  <w:num w:numId="15">
    <w:abstractNumId w:val="13"/>
  </w:num>
  <w:num w:numId="16">
    <w:abstractNumId w:val="2"/>
  </w:num>
  <w:num w:numId="17">
    <w:abstractNumId w:val="25"/>
  </w:num>
  <w:num w:numId="18">
    <w:abstractNumId w:val="12"/>
  </w:num>
  <w:num w:numId="19">
    <w:abstractNumId w:val="1"/>
  </w:num>
  <w:num w:numId="20">
    <w:abstractNumId w:val="4"/>
  </w:num>
  <w:num w:numId="21">
    <w:abstractNumId w:val="18"/>
  </w:num>
  <w:num w:numId="22">
    <w:abstractNumId w:val="19"/>
  </w:num>
  <w:num w:numId="23">
    <w:abstractNumId w:val="24"/>
  </w:num>
  <w:num w:numId="24">
    <w:abstractNumId w:val="14"/>
  </w:num>
  <w:num w:numId="2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1CD"/>
    <w:rsid w:val="000027BA"/>
    <w:rsid w:val="000057F2"/>
    <w:rsid w:val="00007662"/>
    <w:rsid w:val="00010F92"/>
    <w:rsid w:val="00015A9B"/>
    <w:rsid w:val="00020B44"/>
    <w:rsid w:val="00030767"/>
    <w:rsid w:val="00031B9A"/>
    <w:rsid w:val="000323E3"/>
    <w:rsid w:val="00033645"/>
    <w:rsid w:val="00034EB5"/>
    <w:rsid w:val="00035CB7"/>
    <w:rsid w:val="00035DD1"/>
    <w:rsid w:val="00036F00"/>
    <w:rsid w:val="00037282"/>
    <w:rsid w:val="00041169"/>
    <w:rsid w:val="00041C37"/>
    <w:rsid w:val="00042CF5"/>
    <w:rsid w:val="00047C3A"/>
    <w:rsid w:val="0005523C"/>
    <w:rsid w:val="00056EEE"/>
    <w:rsid w:val="0006033A"/>
    <w:rsid w:val="00061776"/>
    <w:rsid w:val="000674C9"/>
    <w:rsid w:val="00070401"/>
    <w:rsid w:val="00070759"/>
    <w:rsid w:val="00070B60"/>
    <w:rsid w:val="0007249B"/>
    <w:rsid w:val="00075CB4"/>
    <w:rsid w:val="00077BD3"/>
    <w:rsid w:val="00080324"/>
    <w:rsid w:val="00083BE8"/>
    <w:rsid w:val="00087984"/>
    <w:rsid w:val="0009337E"/>
    <w:rsid w:val="0009384E"/>
    <w:rsid w:val="00095E63"/>
    <w:rsid w:val="000972B3"/>
    <w:rsid w:val="000B003F"/>
    <w:rsid w:val="000B267B"/>
    <w:rsid w:val="000B3983"/>
    <w:rsid w:val="000B579A"/>
    <w:rsid w:val="000B7149"/>
    <w:rsid w:val="000C14CE"/>
    <w:rsid w:val="000C2A19"/>
    <w:rsid w:val="000D33A2"/>
    <w:rsid w:val="000D6C08"/>
    <w:rsid w:val="000E17D7"/>
    <w:rsid w:val="000E1D32"/>
    <w:rsid w:val="000E6F3E"/>
    <w:rsid w:val="000F0CDA"/>
    <w:rsid w:val="000F26A9"/>
    <w:rsid w:val="000F67CC"/>
    <w:rsid w:val="000F6CF1"/>
    <w:rsid w:val="0010138C"/>
    <w:rsid w:val="00102AD0"/>
    <w:rsid w:val="00103C07"/>
    <w:rsid w:val="00107113"/>
    <w:rsid w:val="00111B63"/>
    <w:rsid w:val="001125EA"/>
    <w:rsid w:val="00112DF5"/>
    <w:rsid w:val="00115F30"/>
    <w:rsid w:val="00116F70"/>
    <w:rsid w:val="0012386D"/>
    <w:rsid w:val="0012433F"/>
    <w:rsid w:val="00130FCA"/>
    <w:rsid w:val="00134B4C"/>
    <w:rsid w:val="00137B76"/>
    <w:rsid w:val="0014022E"/>
    <w:rsid w:val="00144896"/>
    <w:rsid w:val="00157F62"/>
    <w:rsid w:val="00157F6C"/>
    <w:rsid w:val="00163A6A"/>
    <w:rsid w:val="00163B84"/>
    <w:rsid w:val="00165A8D"/>
    <w:rsid w:val="001704F7"/>
    <w:rsid w:val="00173ED8"/>
    <w:rsid w:val="0017491B"/>
    <w:rsid w:val="001753CB"/>
    <w:rsid w:val="0017763B"/>
    <w:rsid w:val="00185A45"/>
    <w:rsid w:val="0018627C"/>
    <w:rsid w:val="0018700A"/>
    <w:rsid w:val="00187668"/>
    <w:rsid w:val="00190BF7"/>
    <w:rsid w:val="00191E6D"/>
    <w:rsid w:val="00193008"/>
    <w:rsid w:val="00193BE9"/>
    <w:rsid w:val="001968EC"/>
    <w:rsid w:val="001A52C2"/>
    <w:rsid w:val="001A778E"/>
    <w:rsid w:val="001A7B36"/>
    <w:rsid w:val="001B2B2C"/>
    <w:rsid w:val="001B7417"/>
    <w:rsid w:val="001C1855"/>
    <w:rsid w:val="001C63FE"/>
    <w:rsid w:val="001C6E52"/>
    <w:rsid w:val="001D0962"/>
    <w:rsid w:val="001D0E38"/>
    <w:rsid w:val="001D2C72"/>
    <w:rsid w:val="001D6B0A"/>
    <w:rsid w:val="001E014D"/>
    <w:rsid w:val="001E20A0"/>
    <w:rsid w:val="001E22CF"/>
    <w:rsid w:val="001F5863"/>
    <w:rsid w:val="001F6935"/>
    <w:rsid w:val="001F723D"/>
    <w:rsid w:val="001F72DC"/>
    <w:rsid w:val="00200008"/>
    <w:rsid w:val="002004B6"/>
    <w:rsid w:val="002026ED"/>
    <w:rsid w:val="00202978"/>
    <w:rsid w:val="00202C1A"/>
    <w:rsid w:val="00202CA0"/>
    <w:rsid w:val="00204238"/>
    <w:rsid w:val="00206B62"/>
    <w:rsid w:val="00210E65"/>
    <w:rsid w:val="002138CE"/>
    <w:rsid w:val="002144B6"/>
    <w:rsid w:val="00220AF6"/>
    <w:rsid w:val="002221A5"/>
    <w:rsid w:val="00227368"/>
    <w:rsid w:val="0023579A"/>
    <w:rsid w:val="00247506"/>
    <w:rsid w:val="002510D9"/>
    <w:rsid w:val="00252384"/>
    <w:rsid w:val="00254678"/>
    <w:rsid w:val="00254BEE"/>
    <w:rsid w:val="002556C5"/>
    <w:rsid w:val="0025611C"/>
    <w:rsid w:val="00265C6F"/>
    <w:rsid w:val="00266B6A"/>
    <w:rsid w:val="00267E76"/>
    <w:rsid w:val="002738AF"/>
    <w:rsid w:val="002755E8"/>
    <w:rsid w:val="00283157"/>
    <w:rsid w:val="00286892"/>
    <w:rsid w:val="00287B0A"/>
    <w:rsid w:val="00291E7C"/>
    <w:rsid w:val="002A2105"/>
    <w:rsid w:val="002A2827"/>
    <w:rsid w:val="002B1D1F"/>
    <w:rsid w:val="002B2345"/>
    <w:rsid w:val="002B28FD"/>
    <w:rsid w:val="002C1DB7"/>
    <w:rsid w:val="002C47F9"/>
    <w:rsid w:val="002D5B77"/>
    <w:rsid w:val="002D64AF"/>
    <w:rsid w:val="002D67D8"/>
    <w:rsid w:val="002D6B7F"/>
    <w:rsid w:val="002E082D"/>
    <w:rsid w:val="002E3479"/>
    <w:rsid w:val="002E3730"/>
    <w:rsid w:val="002E6582"/>
    <w:rsid w:val="002E740F"/>
    <w:rsid w:val="002E76BD"/>
    <w:rsid w:val="002E7E06"/>
    <w:rsid w:val="002F0502"/>
    <w:rsid w:val="002F0A26"/>
    <w:rsid w:val="002F23B6"/>
    <w:rsid w:val="00300E7B"/>
    <w:rsid w:val="003018A3"/>
    <w:rsid w:val="00301C97"/>
    <w:rsid w:val="00304F67"/>
    <w:rsid w:val="003116DB"/>
    <w:rsid w:val="00316A93"/>
    <w:rsid w:val="0031746C"/>
    <w:rsid w:val="00321DEB"/>
    <w:rsid w:val="00325769"/>
    <w:rsid w:val="0033360E"/>
    <w:rsid w:val="0033703F"/>
    <w:rsid w:val="00340E91"/>
    <w:rsid w:val="00344A39"/>
    <w:rsid w:val="00345EE2"/>
    <w:rsid w:val="003533BB"/>
    <w:rsid w:val="00353F47"/>
    <w:rsid w:val="003574B3"/>
    <w:rsid w:val="003605FD"/>
    <w:rsid w:val="003630DB"/>
    <w:rsid w:val="003656BB"/>
    <w:rsid w:val="00372651"/>
    <w:rsid w:val="00372F2F"/>
    <w:rsid w:val="003762F4"/>
    <w:rsid w:val="003801B2"/>
    <w:rsid w:val="003803ED"/>
    <w:rsid w:val="003818BD"/>
    <w:rsid w:val="00382BA5"/>
    <w:rsid w:val="00383DED"/>
    <w:rsid w:val="003875CD"/>
    <w:rsid w:val="0039417B"/>
    <w:rsid w:val="003B1F23"/>
    <w:rsid w:val="003B4463"/>
    <w:rsid w:val="003B44EF"/>
    <w:rsid w:val="003B5CC7"/>
    <w:rsid w:val="003B75C6"/>
    <w:rsid w:val="003C0B00"/>
    <w:rsid w:val="003C48E7"/>
    <w:rsid w:val="003C4D0C"/>
    <w:rsid w:val="003C536A"/>
    <w:rsid w:val="003D58B3"/>
    <w:rsid w:val="003E2844"/>
    <w:rsid w:val="003F2EA9"/>
    <w:rsid w:val="003F59AD"/>
    <w:rsid w:val="004030B8"/>
    <w:rsid w:val="00405572"/>
    <w:rsid w:val="00406F44"/>
    <w:rsid w:val="00412A71"/>
    <w:rsid w:val="00414246"/>
    <w:rsid w:val="004157D2"/>
    <w:rsid w:val="00421F53"/>
    <w:rsid w:val="004358BB"/>
    <w:rsid w:val="00440935"/>
    <w:rsid w:val="00440A35"/>
    <w:rsid w:val="004427CC"/>
    <w:rsid w:val="004440F7"/>
    <w:rsid w:val="00445E90"/>
    <w:rsid w:val="00445FD7"/>
    <w:rsid w:val="004532F9"/>
    <w:rsid w:val="004546EB"/>
    <w:rsid w:val="004636BC"/>
    <w:rsid w:val="004663BC"/>
    <w:rsid w:val="00466EE3"/>
    <w:rsid w:val="00467324"/>
    <w:rsid w:val="00467405"/>
    <w:rsid w:val="00467606"/>
    <w:rsid w:val="00471E8A"/>
    <w:rsid w:val="00473B82"/>
    <w:rsid w:val="0047446E"/>
    <w:rsid w:val="00475CAB"/>
    <w:rsid w:val="00477222"/>
    <w:rsid w:val="00481225"/>
    <w:rsid w:val="00484AC4"/>
    <w:rsid w:val="0048511B"/>
    <w:rsid w:val="00485C8C"/>
    <w:rsid w:val="00490367"/>
    <w:rsid w:val="00490EF7"/>
    <w:rsid w:val="004965C8"/>
    <w:rsid w:val="0049681A"/>
    <w:rsid w:val="0049758C"/>
    <w:rsid w:val="004A0214"/>
    <w:rsid w:val="004A367F"/>
    <w:rsid w:val="004A4940"/>
    <w:rsid w:val="004A4E94"/>
    <w:rsid w:val="004B4BCB"/>
    <w:rsid w:val="004B7251"/>
    <w:rsid w:val="004C25C8"/>
    <w:rsid w:val="004D1B5F"/>
    <w:rsid w:val="004D7C6F"/>
    <w:rsid w:val="004E07EB"/>
    <w:rsid w:val="004E37BD"/>
    <w:rsid w:val="004E418F"/>
    <w:rsid w:val="004E433C"/>
    <w:rsid w:val="004E7D3A"/>
    <w:rsid w:val="004F3D7E"/>
    <w:rsid w:val="004F442C"/>
    <w:rsid w:val="004F5E87"/>
    <w:rsid w:val="004F7104"/>
    <w:rsid w:val="004F72F2"/>
    <w:rsid w:val="00505588"/>
    <w:rsid w:val="00506D3C"/>
    <w:rsid w:val="0051565D"/>
    <w:rsid w:val="005200F7"/>
    <w:rsid w:val="00524FB5"/>
    <w:rsid w:val="00526270"/>
    <w:rsid w:val="00530CE4"/>
    <w:rsid w:val="0053438B"/>
    <w:rsid w:val="00534E22"/>
    <w:rsid w:val="00535338"/>
    <w:rsid w:val="00535990"/>
    <w:rsid w:val="005362CF"/>
    <w:rsid w:val="00546FF9"/>
    <w:rsid w:val="005562F0"/>
    <w:rsid w:val="00563833"/>
    <w:rsid w:val="005701DF"/>
    <w:rsid w:val="005725F7"/>
    <w:rsid w:val="0057324E"/>
    <w:rsid w:val="00573C68"/>
    <w:rsid w:val="0057468B"/>
    <w:rsid w:val="005766E8"/>
    <w:rsid w:val="00577F7D"/>
    <w:rsid w:val="005859E8"/>
    <w:rsid w:val="005868A9"/>
    <w:rsid w:val="005904C8"/>
    <w:rsid w:val="005948FE"/>
    <w:rsid w:val="00596D35"/>
    <w:rsid w:val="005A1241"/>
    <w:rsid w:val="005A1B73"/>
    <w:rsid w:val="005A3088"/>
    <w:rsid w:val="005A56C3"/>
    <w:rsid w:val="005A7BF4"/>
    <w:rsid w:val="005B0480"/>
    <w:rsid w:val="005B04D3"/>
    <w:rsid w:val="005B0949"/>
    <w:rsid w:val="005C075B"/>
    <w:rsid w:val="005C425A"/>
    <w:rsid w:val="005D1859"/>
    <w:rsid w:val="005D2062"/>
    <w:rsid w:val="005D2A17"/>
    <w:rsid w:val="005E0818"/>
    <w:rsid w:val="005E2E7D"/>
    <w:rsid w:val="005E4EDF"/>
    <w:rsid w:val="005E551A"/>
    <w:rsid w:val="005E675B"/>
    <w:rsid w:val="005F5A6A"/>
    <w:rsid w:val="005F6208"/>
    <w:rsid w:val="005F67E6"/>
    <w:rsid w:val="005F67FF"/>
    <w:rsid w:val="006014B5"/>
    <w:rsid w:val="00602656"/>
    <w:rsid w:val="0061083E"/>
    <w:rsid w:val="00617DCC"/>
    <w:rsid w:val="006218F2"/>
    <w:rsid w:val="006241CD"/>
    <w:rsid w:val="00625F4C"/>
    <w:rsid w:val="00627D51"/>
    <w:rsid w:val="00630BC5"/>
    <w:rsid w:val="00631BEB"/>
    <w:rsid w:val="00640123"/>
    <w:rsid w:val="0064192B"/>
    <w:rsid w:val="0064589C"/>
    <w:rsid w:val="00645991"/>
    <w:rsid w:val="00647477"/>
    <w:rsid w:val="00651F49"/>
    <w:rsid w:val="00652DAC"/>
    <w:rsid w:val="0065461E"/>
    <w:rsid w:val="006555FC"/>
    <w:rsid w:val="00664B9B"/>
    <w:rsid w:val="00664D2E"/>
    <w:rsid w:val="0067098B"/>
    <w:rsid w:val="006709F9"/>
    <w:rsid w:val="006759CF"/>
    <w:rsid w:val="006777D4"/>
    <w:rsid w:val="006802D1"/>
    <w:rsid w:val="006804FB"/>
    <w:rsid w:val="0068215E"/>
    <w:rsid w:val="006824EF"/>
    <w:rsid w:val="006926BE"/>
    <w:rsid w:val="006942F1"/>
    <w:rsid w:val="00695D11"/>
    <w:rsid w:val="006A116C"/>
    <w:rsid w:val="006A49D8"/>
    <w:rsid w:val="006A7D39"/>
    <w:rsid w:val="006B1678"/>
    <w:rsid w:val="006B295F"/>
    <w:rsid w:val="006C5375"/>
    <w:rsid w:val="006C6339"/>
    <w:rsid w:val="006D0AF2"/>
    <w:rsid w:val="006D23FD"/>
    <w:rsid w:val="006D6B23"/>
    <w:rsid w:val="006D7B7E"/>
    <w:rsid w:val="006E0D15"/>
    <w:rsid w:val="006E593F"/>
    <w:rsid w:val="006E62AE"/>
    <w:rsid w:val="006E6862"/>
    <w:rsid w:val="006F21AB"/>
    <w:rsid w:val="0070175B"/>
    <w:rsid w:val="00703185"/>
    <w:rsid w:val="007037F4"/>
    <w:rsid w:val="0070562F"/>
    <w:rsid w:val="007123B5"/>
    <w:rsid w:val="007124D9"/>
    <w:rsid w:val="007135AD"/>
    <w:rsid w:val="00720B35"/>
    <w:rsid w:val="00722B30"/>
    <w:rsid w:val="007331C3"/>
    <w:rsid w:val="007355AE"/>
    <w:rsid w:val="0074333A"/>
    <w:rsid w:val="0074621C"/>
    <w:rsid w:val="007557C2"/>
    <w:rsid w:val="00756764"/>
    <w:rsid w:val="00756FB0"/>
    <w:rsid w:val="0075757E"/>
    <w:rsid w:val="00762C87"/>
    <w:rsid w:val="00762E55"/>
    <w:rsid w:val="007641CD"/>
    <w:rsid w:val="00765199"/>
    <w:rsid w:val="0076570F"/>
    <w:rsid w:val="00765D04"/>
    <w:rsid w:val="00767C0F"/>
    <w:rsid w:val="00771553"/>
    <w:rsid w:val="00781BEE"/>
    <w:rsid w:val="007820EF"/>
    <w:rsid w:val="0079084C"/>
    <w:rsid w:val="0079203B"/>
    <w:rsid w:val="00794EAD"/>
    <w:rsid w:val="0079669E"/>
    <w:rsid w:val="007A0E4C"/>
    <w:rsid w:val="007A348F"/>
    <w:rsid w:val="007A5A53"/>
    <w:rsid w:val="007A7878"/>
    <w:rsid w:val="007A7BBC"/>
    <w:rsid w:val="007B1638"/>
    <w:rsid w:val="007B3595"/>
    <w:rsid w:val="007B4E4A"/>
    <w:rsid w:val="007C078D"/>
    <w:rsid w:val="007C5020"/>
    <w:rsid w:val="007D59DD"/>
    <w:rsid w:val="007E26DC"/>
    <w:rsid w:val="007F0279"/>
    <w:rsid w:val="007F0FA9"/>
    <w:rsid w:val="007F167D"/>
    <w:rsid w:val="007F3DB8"/>
    <w:rsid w:val="007F6E03"/>
    <w:rsid w:val="007F7AEF"/>
    <w:rsid w:val="008013C7"/>
    <w:rsid w:val="00805BC6"/>
    <w:rsid w:val="008123DC"/>
    <w:rsid w:val="00812D5D"/>
    <w:rsid w:val="0081338F"/>
    <w:rsid w:val="0081498C"/>
    <w:rsid w:val="00815020"/>
    <w:rsid w:val="008160A3"/>
    <w:rsid w:val="00830560"/>
    <w:rsid w:val="0083419F"/>
    <w:rsid w:val="00837A6F"/>
    <w:rsid w:val="00844D1D"/>
    <w:rsid w:val="00853803"/>
    <w:rsid w:val="00856F6F"/>
    <w:rsid w:val="008624DC"/>
    <w:rsid w:val="0086312A"/>
    <w:rsid w:val="0086552B"/>
    <w:rsid w:val="00866E2A"/>
    <w:rsid w:val="00867469"/>
    <w:rsid w:val="00867AE5"/>
    <w:rsid w:val="00870B0D"/>
    <w:rsid w:val="008715FB"/>
    <w:rsid w:val="00871976"/>
    <w:rsid w:val="008719E9"/>
    <w:rsid w:val="00873E2A"/>
    <w:rsid w:val="008869FA"/>
    <w:rsid w:val="008910E9"/>
    <w:rsid w:val="00893545"/>
    <w:rsid w:val="008947B4"/>
    <w:rsid w:val="008A31E6"/>
    <w:rsid w:val="008B2AE5"/>
    <w:rsid w:val="008B31D8"/>
    <w:rsid w:val="008B4165"/>
    <w:rsid w:val="008C2573"/>
    <w:rsid w:val="008C3EC5"/>
    <w:rsid w:val="008C4656"/>
    <w:rsid w:val="008C5930"/>
    <w:rsid w:val="008D0E58"/>
    <w:rsid w:val="008D17B2"/>
    <w:rsid w:val="008D2F5C"/>
    <w:rsid w:val="008D7611"/>
    <w:rsid w:val="008E5AF8"/>
    <w:rsid w:val="008F4C1B"/>
    <w:rsid w:val="008F6F7B"/>
    <w:rsid w:val="008F77FE"/>
    <w:rsid w:val="009016AE"/>
    <w:rsid w:val="009024F8"/>
    <w:rsid w:val="009050AF"/>
    <w:rsid w:val="00905EF0"/>
    <w:rsid w:val="00912DC9"/>
    <w:rsid w:val="009160A1"/>
    <w:rsid w:val="00925AFC"/>
    <w:rsid w:val="00927778"/>
    <w:rsid w:val="00930689"/>
    <w:rsid w:val="00930D26"/>
    <w:rsid w:val="00931D79"/>
    <w:rsid w:val="00943D55"/>
    <w:rsid w:val="009444AA"/>
    <w:rsid w:val="009453A4"/>
    <w:rsid w:val="00945988"/>
    <w:rsid w:val="00947688"/>
    <w:rsid w:val="00947E87"/>
    <w:rsid w:val="009552EF"/>
    <w:rsid w:val="00956554"/>
    <w:rsid w:val="00956721"/>
    <w:rsid w:val="00960588"/>
    <w:rsid w:val="009627F0"/>
    <w:rsid w:val="009678D8"/>
    <w:rsid w:val="00967BF6"/>
    <w:rsid w:val="00972A68"/>
    <w:rsid w:val="009731D2"/>
    <w:rsid w:val="00975A96"/>
    <w:rsid w:val="0098357B"/>
    <w:rsid w:val="009839A0"/>
    <w:rsid w:val="00997053"/>
    <w:rsid w:val="009A0F66"/>
    <w:rsid w:val="009A1C60"/>
    <w:rsid w:val="009A1F20"/>
    <w:rsid w:val="009A2ACB"/>
    <w:rsid w:val="009A3C28"/>
    <w:rsid w:val="009A5A5F"/>
    <w:rsid w:val="009B264E"/>
    <w:rsid w:val="009B385B"/>
    <w:rsid w:val="009B4B28"/>
    <w:rsid w:val="009C0225"/>
    <w:rsid w:val="009C4CEE"/>
    <w:rsid w:val="009C5BFF"/>
    <w:rsid w:val="009C7C1F"/>
    <w:rsid w:val="009D2D0E"/>
    <w:rsid w:val="009D4165"/>
    <w:rsid w:val="009D6489"/>
    <w:rsid w:val="009E030A"/>
    <w:rsid w:val="009E0827"/>
    <w:rsid w:val="009E6E32"/>
    <w:rsid w:val="009F068F"/>
    <w:rsid w:val="009F3510"/>
    <w:rsid w:val="009F4409"/>
    <w:rsid w:val="009F4CF9"/>
    <w:rsid w:val="00A014F9"/>
    <w:rsid w:val="00A11B9B"/>
    <w:rsid w:val="00A13A38"/>
    <w:rsid w:val="00A15893"/>
    <w:rsid w:val="00A17BE2"/>
    <w:rsid w:val="00A17C3D"/>
    <w:rsid w:val="00A2348A"/>
    <w:rsid w:val="00A23951"/>
    <w:rsid w:val="00A23C15"/>
    <w:rsid w:val="00A33278"/>
    <w:rsid w:val="00A33C6A"/>
    <w:rsid w:val="00A33E6D"/>
    <w:rsid w:val="00A4101B"/>
    <w:rsid w:val="00A41ADA"/>
    <w:rsid w:val="00A445DC"/>
    <w:rsid w:val="00A61EF8"/>
    <w:rsid w:val="00A63481"/>
    <w:rsid w:val="00A63786"/>
    <w:rsid w:val="00A741E1"/>
    <w:rsid w:val="00A8209E"/>
    <w:rsid w:val="00A831CD"/>
    <w:rsid w:val="00A90351"/>
    <w:rsid w:val="00A96EB3"/>
    <w:rsid w:val="00AA1D36"/>
    <w:rsid w:val="00AA3722"/>
    <w:rsid w:val="00AB0860"/>
    <w:rsid w:val="00AB2BE7"/>
    <w:rsid w:val="00AB5E9C"/>
    <w:rsid w:val="00AB69F7"/>
    <w:rsid w:val="00AC6025"/>
    <w:rsid w:val="00AC6748"/>
    <w:rsid w:val="00AD070A"/>
    <w:rsid w:val="00AD140B"/>
    <w:rsid w:val="00AD2320"/>
    <w:rsid w:val="00AD2CE2"/>
    <w:rsid w:val="00AE6453"/>
    <w:rsid w:val="00AF66D6"/>
    <w:rsid w:val="00B02913"/>
    <w:rsid w:val="00B07D7B"/>
    <w:rsid w:val="00B07F00"/>
    <w:rsid w:val="00B1497B"/>
    <w:rsid w:val="00B2075C"/>
    <w:rsid w:val="00B234D0"/>
    <w:rsid w:val="00B24760"/>
    <w:rsid w:val="00B26A49"/>
    <w:rsid w:val="00B344CA"/>
    <w:rsid w:val="00B410F4"/>
    <w:rsid w:val="00B418C6"/>
    <w:rsid w:val="00B4494E"/>
    <w:rsid w:val="00B514D4"/>
    <w:rsid w:val="00B5373F"/>
    <w:rsid w:val="00B537B6"/>
    <w:rsid w:val="00B5455D"/>
    <w:rsid w:val="00B54B44"/>
    <w:rsid w:val="00B557E1"/>
    <w:rsid w:val="00B569D9"/>
    <w:rsid w:val="00B60F10"/>
    <w:rsid w:val="00B64D4D"/>
    <w:rsid w:val="00B65A99"/>
    <w:rsid w:val="00B84661"/>
    <w:rsid w:val="00B85FD4"/>
    <w:rsid w:val="00B86A8B"/>
    <w:rsid w:val="00B942EA"/>
    <w:rsid w:val="00B963EE"/>
    <w:rsid w:val="00B96FC2"/>
    <w:rsid w:val="00BB3A22"/>
    <w:rsid w:val="00BB5AD0"/>
    <w:rsid w:val="00BC3631"/>
    <w:rsid w:val="00BC5B53"/>
    <w:rsid w:val="00BC5C00"/>
    <w:rsid w:val="00BC7729"/>
    <w:rsid w:val="00BD0585"/>
    <w:rsid w:val="00BD2F6D"/>
    <w:rsid w:val="00BD783D"/>
    <w:rsid w:val="00BF0219"/>
    <w:rsid w:val="00BF2AF9"/>
    <w:rsid w:val="00BF4D9E"/>
    <w:rsid w:val="00BF6DB3"/>
    <w:rsid w:val="00C010F6"/>
    <w:rsid w:val="00C01276"/>
    <w:rsid w:val="00C02F3C"/>
    <w:rsid w:val="00C02FC9"/>
    <w:rsid w:val="00C06F5D"/>
    <w:rsid w:val="00C10D90"/>
    <w:rsid w:val="00C12605"/>
    <w:rsid w:val="00C134BA"/>
    <w:rsid w:val="00C17275"/>
    <w:rsid w:val="00C175D2"/>
    <w:rsid w:val="00C20EEC"/>
    <w:rsid w:val="00C22375"/>
    <w:rsid w:val="00C2295C"/>
    <w:rsid w:val="00C23A69"/>
    <w:rsid w:val="00C27C2D"/>
    <w:rsid w:val="00C31183"/>
    <w:rsid w:val="00C31F91"/>
    <w:rsid w:val="00C32682"/>
    <w:rsid w:val="00C32B97"/>
    <w:rsid w:val="00C33F4D"/>
    <w:rsid w:val="00C403CC"/>
    <w:rsid w:val="00C4063C"/>
    <w:rsid w:val="00C42AD1"/>
    <w:rsid w:val="00C458FA"/>
    <w:rsid w:val="00C47B0D"/>
    <w:rsid w:val="00C52A4E"/>
    <w:rsid w:val="00C52A80"/>
    <w:rsid w:val="00C63605"/>
    <w:rsid w:val="00C64084"/>
    <w:rsid w:val="00C64518"/>
    <w:rsid w:val="00C70A61"/>
    <w:rsid w:val="00C87FE7"/>
    <w:rsid w:val="00C913A7"/>
    <w:rsid w:val="00C92A1F"/>
    <w:rsid w:val="00C92ACB"/>
    <w:rsid w:val="00C95074"/>
    <w:rsid w:val="00C9633C"/>
    <w:rsid w:val="00C97173"/>
    <w:rsid w:val="00C97984"/>
    <w:rsid w:val="00CA4068"/>
    <w:rsid w:val="00CA7F7D"/>
    <w:rsid w:val="00CB126D"/>
    <w:rsid w:val="00CB6711"/>
    <w:rsid w:val="00CB7AE7"/>
    <w:rsid w:val="00CB7AED"/>
    <w:rsid w:val="00CC02CE"/>
    <w:rsid w:val="00CC3CAB"/>
    <w:rsid w:val="00CC418A"/>
    <w:rsid w:val="00CC5A17"/>
    <w:rsid w:val="00CD3358"/>
    <w:rsid w:val="00CD5E33"/>
    <w:rsid w:val="00CE56F7"/>
    <w:rsid w:val="00CE7238"/>
    <w:rsid w:val="00CF0629"/>
    <w:rsid w:val="00CF07DF"/>
    <w:rsid w:val="00CF34E7"/>
    <w:rsid w:val="00CF39F1"/>
    <w:rsid w:val="00D00669"/>
    <w:rsid w:val="00D0106A"/>
    <w:rsid w:val="00D01749"/>
    <w:rsid w:val="00D0342B"/>
    <w:rsid w:val="00D03AD5"/>
    <w:rsid w:val="00D050AF"/>
    <w:rsid w:val="00D10CAE"/>
    <w:rsid w:val="00D11A13"/>
    <w:rsid w:val="00D13D00"/>
    <w:rsid w:val="00D204B9"/>
    <w:rsid w:val="00D213DA"/>
    <w:rsid w:val="00D3193C"/>
    <w:rsid w:val="00D32A39"/>
    <w:rsid w:val="00D33C1E"/>
    <w:rsid w:val="00D3473D"/>
    <w:rsid w:val="00D409A7"/>
    <w:rsid w:val="00D46B4C"/>
    <w:rsid w:val="00D53CDE"/>
    <w:rsid w:val="00D57640"/>
    <w:rsid w:val="00D707A4"/>
    <w:rsid w:val="00D72A4D"/>
    <w:rsid w:val="00D8158B"/>
    <w:rsid w:val="00D83B73"/>
    <w:rsid w:val="00D93568"/>
    <w:rsid w:val="00D950AE"/>
    <w:rsid w:val="00D95FE4"/>
    <w:rsid w:val="00D96EBB"/>
    <w:rsid w:val="00DA473B"/>
    <w:rsid w:val="00DA7E1A"/>
    <w:rsid w:val="00DB199F"/>
    <w:rsid w:val="00DB1BBE"/>
    <w:rsid w:val="00DB72B9"/>
    <w:rsid w:val="00DC64E9"/>
    <w:rsid w:val="00DD6B16"/>
    <w:rsid w:val="00DD7F7D"/>
    <w:rsid w:val="00DE68EE"/>
    <w:rsid w:val="00DF2741"/>
    <w:rsid w:val="00DF30A0"/>
    <w:rsid w:val="00DF4330"/>
    <w:rsid w:val="00E0095D"/>
    <w:rsid w:val="00E050A5"/>
    <w:rsid w:val="00E104A4"/>
    <w:rsid w:val="00E12DED"/>
    <w:rsid w:val="00E15768"/>
    <w:rsid w:val="00E1587D"/>
    <w:rsid w:val="00E17142"/>
    <w:rsid w:val="00E21F05"/>
    <w:rsid w:val="00E2508E"/>
    <w:rsid w:val="00E26EBD"/>
    <w:rsid w:val="00E329B1"/>
    <w:rsid w:val="00E35038"/>
    <w:rsid w:val="00E36064"/>
    <w:rsid w:val="00E37ECC"/>
    <w:rsid w:val="00E41897"/>
    <w:rsid w:val="00E4282B"/>
    <w:rsid w:val="00E4312A"/>
    <w:rsid w:val="00E448C6"/>
    <w:rsid w:val="00E45483"/>
    <w:rsid w:val="00E50740"/>
    <w:rsid w:val="00E51D75"/>
    <w:rsid w:val="00E52F05"/>
    <w:rsid w:val="00E53BC6"/>
    <w:rsid w:val="00E6032C"/>
    <w:rsid w:val="00E62764"/>
    <w:rsid w:val="00E7007E"/>
    <w:rsid w:val="00E70D04"/>
    <w:rsid w:val="00E70EA2"/>
    <w:rsid w:val="00E72DE0"/>
    <w:rsid w:val="00E73620"/>
    <w:rsid w:val="00E73C3C"/>
    <w:rsid w:val="00E829D0"/>
    <w:rsid w:val="00E84473"/>
    <w:rsid w:val="00E8464D"/>
    <w:rsid w:val="00E847D6"/>
    <w:rsid w:val="00E9562B"/>
    <w:rsid w:val="00E96F26"/>
    <w:rsid w:val="00EA031C"/>
    <w:rsid w:val="00EA6336"/>
    <w:rsid w:val="00EA64EB"/>
    <w:rsid w:val="00EB3ACC"/>
    <w:rsid w:val="00EB5F57"/>
    <w:rsid w:val="00EC1D03"/>
    <w:rsid w:val="00EC2F85"/>
    <w:rsid w:val="00EC4B7C"/>
    <w:rsid w:val="00ED3A14"/>
    <w:rsid w:val="00ED5E4A"/>
    <w:rsid w:val="00ED76CD"/>
    <w:rsid w:val="00EE055E"/>
    <w:rsid w:val="00EE129C"/>
    <w:rsid w:val="00EE4909"/>
    <w:rsid w:val="00EE50BA"/>
    <w:rsid w:val="00F020F1"/>
    <w:rsid w:val="00F0308F"/>
    <w:rsid w:val="00F05B57"/>
    <w:rsid w:val="00F05E54"/>
    <w:rsid w:val="00F146D1"/>
    <w:rsid w:val="00F15F2F"/>
    <w:rsid w:val="00F21BDC"/>
    <w:rsid w:val="00F31D5D"/>
    <w:rsid w:val="00F32334"/>
    <w:rsid w:val="00F35609"/>
    <w:rsid w:val="00F44FF3"/>
    <w:rsid w:val="00F50703"/>
    <w:rsid w:val="00F51EA2"/>
    <w:rsid w:val="00F54868"/>
    <w:rsid w:val="00F65A08"/>
    <w:rsid w:val="00F65E54"/>
    <w:rsid w:val="00F7060C"/>
    <w:rsid w:val="00F72BA7"/>
    <w:rsid w:val="00F74C7E"/>
    <w:rsid w:val="00F901D7"/>
    <w:rsid w:val="00F92C2D"/>
    <w:rsid w:val="00F92D45"/>
    <w:rsid w:val="00F93168"/>
    <w:rsid w:val="00F9531F"/>
    <w:rsid w:val="00FA4A4B"/>
    <w:rsid w:val="00FA4C13"/>
    <w:rsid w:val="00FA582B"/>
    <w:rsid w:val="00FA6A01"/>
    <w:rsid w:val="00FA7A6C"/>
    <w:rsid w:val="00FB2784"/>
    <w:rsid w:val="00FB2E65"/>
    <w:rsid w:val="00FB4BA7"/>
    <w:rsid w:val="00FC4451"/>
    <w:rsid w:val="00FC570A"/>
    <w:rsid w:val="00FD3EBF"/>
    <w:rsid w:val="00FD5DE9"/>
    <w:rsid w:val="00FD6B21"/>
    <w:rsid w:val="00FD6CDE"/>
    <w:rsid w:val="00FD7C35"/>
    <w:rsid w:val="00FE1D21"/>
    <w:rsid w:val="00FE3543"/>
    <w:rsid w:val="00FE3E72"/>
    <w:rsid w:val="00FE622E"/>
    <w:rsid w:val="00FF655D"/>
    <w:rsid w:val="00FF6722"/>
    <w:rsid w:val="00FF7537"/>
    <w:rsid w:val="1762AF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3FA5971B"/>
  <w15:docId w15:val="{3A1A64E7-250E-4739-9577-23851A47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1CD"/>
  </w:style>
  <w:style w:type="paragraph" w:styleId="Ttulo1">
    <w:name w:val="heading 1"/>
    <w:basedOn w:val="Normal"/>
    <w:next w:val="Normal"/>
    <w:link w:val="Ttulo1Car"/>
    <w:uiPriority w:val="9"/>
    <w:qFormat/>
    <w:rsid w:val="009605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241CD"/>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3D58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241CD"/>
    <w:rPr>
      <w:rFonts w:ascii="Cambria" w:eastAsia="Times New Roman" w:hAnsi="Cambria" w:cs="Times New Roman"/>
      <w:b/>
      <w:bCs/>
      <w:i/>
      <w:iCs/>
      <w:sz w:val="28"/>
      <w:szCs w:val="28"/>
      <w:lang w:val="es-ES"/>
    </w:rPr>
  </w:style>
  <w:style w:type="paragraph" w:styleId="NormalWeb">
    <w:name w:val="Normal (Web)"/>
    <w:basedOn w:val="Normal"/>
    <w:uiPriority w:val="99"/>
    <w:rsid w:val="006241C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6241CD"/>
    <w:pPr>
      <w:spacing w:before="120" w:after="120" w:line="480" w:lineRule="auto"/>
      <w:ind w:firstLine="284"/>
      <w:contextualSpacing/>
      <w:jc w:val="both"/>
    </w:pPr>
    <w:rPr>
      <w:rFonts w:ascii="Times New Roman" w:eastAsia="Calibri" w:hAnsi="Times New Roman" w:cs="Times New Roman"/>
      <w:sz w:val="24"/>
    </w:rPr>
  </w:style>
  <w:style w:type="paragraph" w:styleId="Cita">
    <w:name w:val="Quote"/>
    <w:basedOn w:val="Normal"/>
    <w:next w:val="Normal"/>
    <w:link w:val="CitaCar"/>
    <w:uiPriority w:val="29"/>
    <w:qFormat/>
    <w:rsid w:val="006241CD"/>
    <w:pPr>
      <w:spacing w:before="120" w:after="120" w:line="360" w:lineRule="auto"/>
      <w:ind w:left="709"/>
      <w:contextualSpacing/>
      <w:jc w:val="both"/>
    </w:pPr>
    <w:rPr>
      <w:rFonts w:ascii="Times New Roman" w:eastAsia="Calibri" w:hAnsi="Times New Roman" w:cs="Times New Roman"/>
      <w:iCs/>
      <w:color w:val="000000"/>
    </w:rPr>
  </w:style>
  <w:style w:type="character" w:customStyle="1" w:styleId="CitaCar">
    <w:name w:val="Cita Car"/>
    <w:basedOn w:val="Fuentedeprrafopredeter"/>
    <w:link w:val="Cita"/>
    <w:uiPriority w:val="29"/>
    <w:rsid w:val="006241CD"/>
    <w:rPr>
      <w:rFonts w:ascii="Times New Roman" w:eastAsia="Calibri" w:hAnsi="Times New Roman" w:cs="Times New Roman"/>
      <w:iCs/>
      <w:color w:val="000000"/>
    </w:rPr>
  </w:style>
  <w:style w:type="paragraph" w:customStyle="1" w:styleId="Default">
    <w:name w:val="Default"/>
    <w:rsid w:val="006241CD"/>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Fuentedeprrafopredeter"/>
    <w:rsid w:val="00B84661"/>
  </w:style>
  <w:style w:type="paragraph" w:styleId="Descripcin">
    <w:name w:val="caption"/>
    <w:basedOn w:val="Normal"/>
    <w:next w:val="Normal"/>
    <w:uiPriority w:val="35"/>
    <w:unhideWhenUsed/>
    <w:qFormat/>
    <w:rsid w:val="005E675B"/>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5D2062"/>
  </w:style>
  <w:style w:type="character" w:styleId="Refdecomentario">
    <w:name w:val="annotation reference"/>
    <w:basedOn w:val="Fuentedeprrafopredeter"/>
    <w:uiPriority w:val="99"/>
    <w:semiHidden/>
    <w:unhideWhenUsed/>
    <w:rsid w:val="00E104A4"/>
    <w:rPr>
      <w:sz w:val="16"/>
      <w:szCs w:val="16"/>
    </w:rPr>
  </w:style>
  <w:style w:type="paragraph" w:styleId="Textocomentario">
    <w:name w:val="annotation text"/>
    <w:basedOn w:val="Normal"/>
    <w:link w:val="TextocomentarioCar"/>
    <w:uiPriority w:val="99"/>
    <w:unhideWhenUsed/>
    <w:rsid w:val="00E104A4"/>
    <w:pPr>
      <w:spacing w:line="240" w:lineRule="auto"/>
    </w:pPr>
    <w:rPr>
      <w:sz w:val="20"/>
      <w:szCs w:val="20"/>
    </w:rPr>
  </w:style>
  <w:style w:type="character" w:customStyle="1" w:styleId="TextocomentarioCar">
    <w:name w:val="Texto comentario Car"/>
    <w:basedOn w:val="Fuentedeprrafopredeter"/>
    <w:link w:val="Textocomentario"/>
    <w:uiPriority w:val="99"/>
    <w:rsid w:val="00E104A4"/>
    <w:rPr>
      <w:sz w:val="20"/>
      <w:szCs w:val="20"/>
    </w:rPr>
  </w:style>
  <w:style w:type="paragraph" w:styleId="Asuntodelcomentario">
    <w:name w:val="annotation subject"/>
    <w:basedOn w:val="Textocomentario"/>
    <w:next w:val="Textocomentario"/>
    <w:link w:val="AsuntodelcomentarioCar"/>
    <w:uiPriority w:val="99"/>
    <w:semiHidden/>
    <w:unhideWhenUsed/>
    <w:rsid w:val="00E104A4"/>
    <w:rPr>
      <w:b/>
      <w:bCs/>
    </w:rPr>
  </w:style>
  <w:style w:type="character" w:customStyle="1" w:styleId="AsuntodelcomentarioCar">
    <w:name w:val="Asunto del comentario Car"/>
    <w:basedOn w:val="TextocomentarioCar"/>
    <w:link w:val="Asuntodelcomentario"/>
    <w:uiPriority w:val="99"/>
    <w:semiHidden/>
    <w:rsid w:val="00E104A4"/>
    <w:rPr>
      <w:b/>
      <w:bCs/>
      <w:sz w:val="20"/>
      <w:szCs w:val="20"/>
    </w:rPr>
  </w:style>
  <w:style w:type="paragraph" w:styleId="Textodeglobo">
    <w:name w:val="Balloon Text"/>
    <w:basedOn w:val="Normal"/>
    <w:link w:val="TextodegloboCar"/>
    <w:uiPriority w:val="99"/>
    <w:semiHidden/>
    <w:unhideWhenUsed/>
    <w:rsid w:val="00E1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04A4"/>
    <w:rPr>
      <w:rFonts w:ascii="Segoe UI" w:hAnsi="Segoe UI" w:cs="Segoe UI"/>
      <w:sz w:val="18"/>
      <w:szCs w:val="18"/>
    </w:rPr>
  </w:style>
  <w:style w:type="table" w:customStyle="1" w:styleId="Tabladecuadrcula6concolores1">
    <w:name w:val="Tabla de cuadrícula 6 con colores1"/>
    <w:basedOn w:val="Tablanormal"/>
    <w:uiPriority w:val="51"/>
    <w:rsid w:val="00CF34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9"/>
    <w:rsid w:val="00960588"/>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2B2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F6208"/>
    <w:pPr>
      <w:outlineLvl w:val="9"/>
    </w:pPr>
    <w:rPr>
      <w:lang w:eastAsia="es-CO"/>
    </w:rPr>
  </w:style>
  <w:style w:type="paragraph" w:styleId="TDC1">
    <w:name w:val="toc 1"/>
    <w:basedOn w:val="Normal"/>
    <w:next w:val="Normal"/>
    <w:autoRedefine/>
    <w:uiPriority w:val="39"/>
    <w:unhideWhenUsed/>
    <w:rsid w:val="005F6208"/>
    <w:pPr>
      <w:spacing w:after="100"/>
    </w:pPr>
  </w:style>
  <w:style w:type="paragraph" w:styleId="TDC2">
    <w:name w:val="toc 2"/>
    <w:basedOn w:val="Normal"/>
    <w:next w:val="Normal"/>
    <w:autoRedefine/>
    <w:uiPriority w:val="39"/>
    <w:unhideWhenUsed/>
    <w:rsid w:val="005F6208"/>
    <w:pPr>
      <w:spacing w:after="100"/>
      <w:ind w:left="220"/>
    </w:pPr>
  </w:style>
  <w:style w:type="paragraph" w:styleId="TDC3">
    <w:name w:val="toc 3"/>
    <w:basedOn w:val="Normal"/>
    <w:next w:val="Normal"/>
    <w:autoRedefine/>
    <w:uiPriority w:val="39"/>
    <w:unhideWhenUsed/>
    <w:rsid w:val="005F6208"/>
    <w:pPr>
      <w:spacing w:after="100"/>
      <w:ind w:left="440"/>
    </w:pPr>
  </w:style>
  <w:style w:type="character" w:styleId="Hipervnculo">
    <w:name w:val="Hyperlink"/>
    <w:basedOn w:val="Fuentedeprrafopredeter"/>
    <w:uiPriority w:val="99"/>
    <w:unhideWhenUsed/>
    <w:rsid w:val="005F6208"/>
    <w:rPr>
      <w:color w:val="0563C1" w:themeColor="hyperlink"/>
      <w:u w:val="single"/>
    </w:rPr>
  </w:style>
  <w:style w:type="paragraph" w:styleId="Tabladeilustraciones">
    <w:name w:val="table of figures"/>
    <w:basedOn w:val="Normal"/>
    <w:next w:val="Normal"/>
    <w:uiPriority w:val="99"/>
    <w:unhideWhenUsed/>
    <w:rsid w:val="00C31F91"/>
    <w:pPr>
      <w:spacing w:after="0"/>
    </w:pPr>
  </w:style>
  <w:style w:type="paragraph" w:styleId="Encabezado">
    <w:name w:val="header"/>
    <w:basedOn w:val="Normal"/>
    <w:link w:val="EncabezadoCar"/>
    <w:uiPriority w:val="99"/>
    <w:unhideWhenUsed/>
    <w:rsid w:val="00C31F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F91"/>
  </w:style>
  <w:style w:type="paragraph" w:styleId="Piedepgina">
    <w:name w:val="footer"/>
    <w:basedOn w:val="Normal"/>
    <w:link w:val="PiedepginaCar"/>
    <w:uiPriority w:val="99"/>
    <w:unhideWhenUsed/>
    <w:rsid w:val="00C31F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F91"/>
  </w:style>
  <w:style w:type="table" w:customStyle="1" w:styleId="Tabladecuadrcula6concolores2">
    <w:name w:val="Tabla de cuadrícula 6 con colores2"/>
    <w:basedOn w:val="Tablanormal"/>
    <w:uiPriority w:val="51"/>
    <w:rsid w:val="004F5E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alfinal">
    <w:name w:val="endnote text"/>
    <w:basedOn w:val="Normal"/>
    <w:link w:val="TextonotaalfinalCar"/>
    <w:uiPriority w:val="99"/>
    <w:semiHidden/>
    <w:unhideWhenUsed/>
    <w:rsid w:val="00D213D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213DA"/>
    <w:rPr>
      <w:sz w:val="20"/>
      <w:szCs w:val="20"/>
    </w:rPr>
  </w:style>
  <w:style w:type="character" w:styleId="Refdenotaalfinal">
    <w:name w:val="endnote reference"/>
    <w:basedOn w:val="Fuentedeprrafopredeter"/>
    <w:uiPriority w:val="99"/>
    <w:semiHidden/>
    <w:unhideWhenUsed/>
    <w:rsid w:val="00D213DA"/>
    <w:rPr>
      <w:vertAlign w:val="superscript"/>
    </w:rPr>
  </w:style>
  <w:style w:type="character" w:customStyle="1" w:styleId="Ttulo3Car">
    <w:name w:val="Título 3 Car"/>
    <w:basedOn w:val="Fuentedeprrafopredeter"/>
    <w:link w:val="Ttulo3"/>
    <w:uiPriority w:val="9"/>
    <w:semiHidden/>
    <w:rsid w:val="003D58B3"/>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C950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080">
      <w:bodyDiv w:val="1"/>
      <w:marLeft w:val="0"/>
      <w:marRight w:val="0"/>
      <w:marTop w:val="0"/>
      <w:marBottom w:val="0"/>
      <w:divBdr>
        <w:top w:val="none" w:sz="0" w:space="0" w:color="auto"/>
        <w:left w:val="none" w:sz="0" w:space="0" w:color="auto"/>
        <w:bottom w:val="none" w:sz="0" w:space="0" w:color="auto"/>
        <w:right w:val="none" w:sz="0" w:space="0" w:color="auto"/>
      </w:divBdr>
    </w:div>
    <w:div w:id="3671251">
      <w:bodyDiv w:val="1"/>
      <w:marLeft w:val="0"/>
      <w:marRight w:val="0"/>
      <w:marTop w:val="0"/>
      <w:marBottom w:val="0"/>
      <w:divBdr>
        <w:top w:val="none" w:sz="0" w:space="0" w:color="auto"/>
        <w:left w:val="none" w:sz="0" w:space="0" w:color="auto"/>
        <w:bottom w:val="none" w:sz="0" w:space="0" w:color="auto"/>
        <w:right w:val="none" w:sz="0" w:space="0" w:color="auto"/>
      </w:divBdr>
    </w:div>
    <w:div w:id="15230464">
      <w:bodyDiv w:val="1"/>
      <w:marLeft w:val="0"/>
      <w:marRight w:val="0"/>
      <w:marTop w:val="0"/>
      <w:marBottom w:val="0"/>
      <w:divBdr>
        <w:top w:val="none" w:sz="0" w:space="0" w:color="auto"/>
        <w:left w:val="none" w:sz="0" w:space="0" w:color="auto"/>
        <w:bottom w:val="none" w:sz="0" w:space="0" w:color="auto"/>
        <w:right w:val="none" w:sz="0" w:space="0" w:color="auto"/>
      </w:divBdr>
    </w:div>
    <w:div w:id="23945205">
      <w:bodyDiv w:val="1"/>
      <w:marLeft w:val="0"/>
      <w:marRight w:val="0"/>
      <w:marTop w:val="0"/>
      <w:marBottom w:val="0"/>
      <w:divBdr>
        <w:top w:val="none" w:sz="0" w:space="0" w:color="auto"/>
        <w:left w:val="none" w:sz="0" w:space="0" w:color="auto"/>
        <w:bottom w:val="none" w:sz="0" w:space="0" w:color="auto"/>
        <w:right w:val="none" w:sz="0" w:space="0" w:color="auto"/>
      </w:divBdr>
    </w:div>
    <w:div w:id="26762655">
      <w:bodyDiv w:val="1"/>
      <w:marLeft w:val="0"/>
      <w:marRight w:val="0"/>
      <w:marTop w:val="0"/>
      <w:marBottom w:val="0"/>
      <w:divBdr>
        <w:top w:val="none" w:sz="0" w:space="0" w:color="auto"/>
        <w:left w:val="none" w:sz="0" w:space="0" w:color="auto"/>
        <w:bottom w:val="none" w:sz="0" w:space="0" w:color="auto"/>
        <w:right w:val="none" w:sz="0" w:space="0" w:color="auto"/>
      </w:divBdr>
    </w:div>
    <w:div w:id="32275381">
      <w:bodyDiv w:val="1"/>
      <w:marLeft w:val="0"/>
      <w:marRight w:val="0"/>
      <w:marTop w:val="0"/>
      <w:marBottom w:val="0"/>
      <w:divBdr>
        <w:top w:val="none" w:sz="0" w:space="0" w:color="auto"/>
        <w:left w:val="none" w:sz="0" w:space="0" w:color="auto"/>
        <w:bottom w:val="none" w:sz="0" w:space="0" w:color="auto"/>
        <w:right w:val="none" w:sz="0" w:space="0" w:color="auto"/>
      </w:divBdr>
    </w:div>
    <w:div w:id="37244477">
      <w:bodyDiv w:val="1"/>
      <w:marLeft w:val="0"/>
      <w:marRight w:val="0"/>
      <w:marTop w:val="0"/>
      <w:marBottom w:val="0"/>
      <w:divBdr>
        <w:top w:val="none" w:sz="0" w:space="0" w:color="auto"/>
        <w:left w:val="none" w:sz="0" w:space="0" w:color="auto"/>
        <w:bottom w:val="none" w:sz="0" w:space="0" w:color="auto"/>
        <w:right w:val="none" w:sz="0" w:space="0" w:color="auto"/>
      </w:divBdr>
    </w:div>
    <w:div w:id="38163281">
      <w:bodyDiv w:val="1"/>
      <w:marLeft w:val="0"/>
      <w:marRight w:val="0"/>
      <w:marTop w:val="0"/>
      <w:marBottom w:val="0"/>
      <w:divBdr>
        <w:top w:val="none" w:sz="0" w:space="0" w:color="auto"/>
        <w:left w:val="none" w:sz="0" w:space="0" w:color="auto"/>
        <w:bottom w:val="none" w:sz="0" w:space="0" w:color="auto"/>
        <w:right w:val="none" w:sz="0" w:space="0" w:color="auto"/>
      </w:divBdr>
    </w:div>
    <w:div w:id="43212374">
      <w:bodyDiv w:val="1"/>
      <w:marLeft w:val="0"/>
      <w:marRight w:val="0"/>
      <w:marTop w:val="0"/>
      <w:marBottom w:val="0"/>
      <w:divBdr>
        <w:top w:val="none" w:sz="0" w:space="0" w:color="auto"/>
        <w:left w:val="none" w:sz="0" w:space="0" w:color="auto"/>
        <w:bottom w:val="none" w:sz="0" w:space="0" w:color="auto"/>
        <w:right w:val="none" w:sz="0" w:space="0" w:color="auto"/>
      </w:divBdr>
    </w:div>
    <w:div w:id="47001113">
      <w:bodyDiv w:val="1"/>
      <w:marLeft w:val="0"/>
      <w:marRight w:val="0"/>
      <w:marTop w:val="0"/>
      <w:marBottom w:val="0"/>
      <w:divBdr>
        <w:top w:val="none" w:sz="0" w:space="0" w:color="auto"/>
        <w:left w:val="none" w:sz="0" w:space="0" w:color="auto"/>
        <w:bottom w:val="none" w:sz="0" w:space="0" w:color="auto"/>
        <w:right w:val="none" w:sz="0" w:space="0" w:color="auto"/>
      </w:divBdr>
    </w:div>
    <w:div w:id="53239132">
      <w:bodyDiv w:val="1"/>
      <w:marLeft w:val="0"/>
      <w:marRight w:val="0"/>
      <w:marTop w:val="0"/>
      <w:marBottom w:val="0"/>
      <w:divBdr>
        <w:top w:val="none" w:sz="0" w:space="0" w:color="auto"/>
        <w:left w:val="none" w:sz="0" w:space="0" w:color="auto"/>
        <w:bottom w:val="none" w:sz="0" w:space="0" w:color="auto"/>
        <w:right w:val="none" w:sz="0" w:space="0" w:color="auto"/>
      </w:divBdr>
    </w:div>
    <w:div w:id="53242557">
      <w:bodyDiv w:val="1"/>
      <w:marLeft w:val="0"/>
      <w:marRight w:val="0"/>
      <w:marTop w:val="0"/>
      <w:marBottom w:val="0"/>
      <w:divBdr>
        <w:top w:val="none" w:sz="0" w:space="0" w:color="auto"/>
        <w:left w:val="none" w:sz="0" w:space="0" w:color="auto"/>
        <w:bottom w:val="none" w:sz="0" w:space="0" w:color="auto"/>
        <w:right w:val="none" w:sz="0" w:space="0" w:color="auto"/>
      </w:divBdr>
    </w:div>
    <w:div w:id="54475724">
      <w:bodyDiv w:val="1"/>
      <w:marLeft w:val="0"/>
      <w:marRight w:val="0"/>
      <w:marTop w:val="0"/>
      <w:marBottom w:val="0"/>
      <w:divBdr>
        <w:top w:val="none" w:sz="0" w:space="0" w:color="auto"/>
        <w:left w:val="none" w:sz="0" w:space="0" w:color="auto"/>
        <w:bottom w:val="none" w:sz="0" w:space="0" w:color="auto"/>
        <w:right w:val="none" w:sz="0" w:space="0" w:color="auto"/>
      </w:divBdr>
    </w:div>
    <w:div w:id="69892356">
      <w:bodyDiv w:val="1"/>
      <w:marLeft w:val="0"/>
      <w:marRight w:val="0"/>
      <w:marTop w:val="0"/>
      <w:marBottom w:val="0"/>
      <w:divBdr>
        <w:top w:val="none" w:sz="0" w:space="0" w:color="auto"/>
        <w:left w:val="none" w:sz="0" w:space="0" w:color="auto"/>
        <w:bottom w:val="none" w:sz="0" w:space="0" w:color="auto"/>
        <w:right w:val="none" w:sz="0" w:space="0" w:color="auto"/>
      </w:divBdr>
    </w:div>
    <w:div w:id="75442708">
      <w:bodyDiv w:val="1"/>
      <w:marLeft w:val="0"/>
      <w:marRight w:val="0"/>
      <w:marTop w:val="0"/>
      <w:marBottom w:val="0"/>
      <w:divBdr>
        <w:top w:val="none" w:sz="0" w:space="0" w:color="auto"/>
        <w:left w:val="none" w:sz="0" w:space="0" w:color="auto"/>
        <w:bottom w:val="none" w:sz="0" w:space="0" w:color="auto"/>
        <w:right w:val="none" w:sz="0" w:space="0" w:color="auto"/>
      </w:divBdr>
    </w:div>
    <w:div w:id="90585119">
      <w:bodyDiv w:val="1"/>
      <w:marLeft w:val="0"/>
      <w:marRight w:val="0"/>
      <w:marTop w:val="0"/>
      <w:marBottom w:val="0"/>
      <w:divBdr>
        <w:top w:val="none" w:sz="0" w:space="0" w:color="auto"/>
        <w:left w:val="none" w:sz="0" w:space="0" w:color="auto"/>
        <w:bottom w:val="none" w:sz="0" w:space="0" w:color="auto"/>
        <w:right w:val="none" w:sz="0" w:space="0" w:color="auto"/>
      </w:divBdr>
    </w:div>
    <w:div w:id="109471689">
      <w:bodyDiv w:val="1"/>
      <w:marLeft w:val="0"/>
      <w:marRight w:val="0"/>
      <w:marTop w:val="0"/>
      <w:marBottom w:val="0"/>
      <w:divBdr>
        <w:top w:val="none" w:sz="0" w:space="0" w:color="auto"/>
        <w:left w:val="none" w:sz="0" w:space="0" w:color="auto"/>
        <w:bottom w:val="none" w:sz="0" w:space="0" w:color="auto"/>
        <w:right w:val="none" w:sz="0" w:space="0" w:color="auto"/>
      </w:divBdr>
    </w:div>
    <w:div w:id="123234104">
      <w:bodyDiv w:val="1"/>
      <w:marLeft w:val="0"/>
      <w:marRight w:val="0"/>
      <w:marTop w:val="0"/>
      <w:marBottom w:val="0"/>
      <w:divBdr>
        <w:top w:val="none" w:sz="0" w:space="0" w:color="auto"/>
        <w:left w:val="none" w:sz="0" w:space="0" w:color="auto"/>
        <w:bottom w:val="none" w:sz="0" w:space="0" w:color="auto"/>
        <w:right w:val="none" w:sz="0" w:space="0" w:color="auto"/>
      </w:divBdr>
    </w:div>
    <w:div w:id="136532941">
      <w:bodyDiv w:val="1"/>
      <w:marLeft w:val="0"/>
      <w:marRight w:val="0"/>
      <w:marTop w:val="0"/>
      <w:marBottom w:val="0"/>
      <w:divBdr>
        <w:top w:val="none" w:sz="0" w:space="0" w:color="auto"/>
        <w:left w:val="none" w:sz="0" w:space="0" w:color="auto"/>
        <w:bottom w:val="none" w:sz="0" w:space="0" w:color="auto"/>
        <w:right w:val="none" w:sz="0" w:space="0" w:color="auto"/>
      </w:divBdr>
    </w:div>
    <w:div w:id="139034572">
      <w:bodyDiv w:val="1"/>
      <w:marLeft w:val="0"/>
      <w:marRight w:val="0"/>
      <w:marTop w:val="0"/>
      <w:marBottom w:val="0"/>
      <w:divBdr>
        <w:top w:val="none" w:sz="0" w:space="0" w:color="auto"/>
        <w:left w:val="none" w:sz="0" w:space="0" w:color="auto"/>
        <w:bottom w:val="none" w:sz="0" w:space="0" w:color="auto"/>
        <w:right w:val="none" w:sz="0" w:space="0" w:color="auto"/>
      </w:divBdr>
    </w:div>
    <w:div w:id="146939205">
      <w:bodyDiv w:val="1"/>
      <w:marLeft w:val="0"/>
      <w:marRight w:val="0"/>
      <w:marTop w:val="0"/>
      <w:marBottom w:val="0"/>
      <w:divBdr>
        <w:top w:val="none" w:sz="0" w:space="0" w:color="auto"/>
        <w:left w:val="none" w:sz="0" w:space="0" w:color="auto"/>
        <w:bottom w:val="none" w:sz="0" w:space="0" w:color="auto"/>
        <w:right w:val="none" w:sz="0" w:space="0" w:color="auto"/>
      </w:divBdr>
    </w:div>
    <w:div w:id="149827975">
      <w:bodyDiv w:val="1"/>
      <w:marLeft w:val="0"/>
      <w:marRight w:val="0"/>
      <w:marTop w:val="0"/>
      <w:marBottom w:val="0"/>
      <w:divBdr>
        <w:top w:val="none" w:sz="0" w:space="0" w:color="auto"/>
        <w:left w:val="none" w:sz="0" w:space="0" w:color="auto"/>
        <w:bottom w:val="none" w:sz="0" w:space="0" w:color="auto"/>
        <w:right w:val="none" w:sz="0" w:space="0" w:color="auto"/>
      </w:divBdr>
    </w:div>
    <w:div w:id="152599481">
      <w:bodyDiv w:val="1"/>
      <w:marLeft w:val="0"/>
      <w:marRight w:val="0"/>
      <w:marTop w:val="0"/>
      <w:marBottom w:val="0"/>
      <w:divBdr>
        <w:top w:val="none" w:sz="0" w:space="0" w:color="auto"/>
        <w:left w:val="none" w:sz="0" w:space="0" w:color="auto"/>
        <w:bottom w:val="none" w:sz="0" w:space="0" w:color="auto"/>
        <w:right w:val="none" w:sz="0" w:space="0" w:color="auto"/>
      </w:divBdr>
    </w:div>
    <w:div w:id="152961164">
      <w:bodyDiv w:val="1"/>
      <w:marLeft w:val="0"/>
      <w:marRight w:val="0"/>
      <w:marTop w:val="0"/>
      <w:marBottom w:val="0"/>
      <w:divBdr>
        <w:top w:val="none" w:sz="0" w:space="0" w:color="auto"/>
        <w:left w:val="none" w:sz="0" w:space="0" w:color="auto"/>
        <w:bottom w:val="none" w:sz="0" w:space="0" w:color="auto"/>
        <w:right w:val="none" w:sz="0" w:space="0" w:color="auto"/>
      </w:divBdr>
    </w:div>
    <w:div w:id="165557904">
      <w:bodyDiv w:val="1"/>
      <w:marLeft w:val="0"/>
      <w:marRight w:val="0"/>
      <w:marTop w:val="0"/>
      <w:marBottom w:val="0"/>
      <w:divBdr>
        <w:top w:val="none" w:sz="0" w:space="0" w:color="auto"/>
        <w:left w:val="none" w:sz="0" w:space="0" w:color="auto"/>
        <w:bottom w:val="none" w:sz="0" w:space="0" w:color="auto"/>
        <w:right w:val="none" w:sz="0" w:space="0" w:color="auto"/>
      </w:divBdr>
    </w:div>
    <w:div w:id="178547294">
      <w:bodyDiv w:val="1"/>
      <w:marLeft w:val="0"/>
      <w:marRight w:val="0"/>
      <w:marTop w:val="0"/>
      <w:marBottom w:val="0"/>
      <w:divBdr>
        <w:top w:val="none" w:sz="0" w:space="0" w:color="auto"/>
        <w:left w:val="none" w:sz="0" w:space="0" w:color="auto"/>
        <w:bottom w:val="none" w:sz="0" w:space="0" w:color="auto"/>
        <w:right w:val="none" w:sz="0" w:space="0" w:color="auto"/>
      </w:divBdr>
    </w:div>
    <w:div w:id="183524420">
      <w:bodyDiv w:val="1"/>
      <w:marLeft w:val="0"/>
      <w:marRight w:val="0"/>
      <w:marTop w:val="0"/>
      <w:marBottom w:val="0"/>
      <w:divBdr>
        <w:top w:val="none" w:sz="0" w:space="0" w:color="auto"/>
        <w:left w:val="none" w:sz="0" w:space="0" w:color="auto"/>
        <w:bottom w:val="none" w:sz="0" w:space="0" w:color="auto"/>
        <w:right w:val="none" w:sz="0" w:space="0" w:color="auto"/>
      </w:divBdr>
    </w:div>
    <w:div w:id="200822977">
      <w:bodyDiv w:val="1"/>
      <w:marLeft w:val="0"/>
      <w:marRight w:val="0"/>
      <w:marTop w:val="0"/>
      <w:marBottom w:val="0"/>
      <w:divBdr>
        <w:top w:val="none" w:sz="0" w:space="0" w:color="auto"/>
        <w:left w:val="none" w:sz="0" w:space="0" w:color="auto"/>
        <w:bottom w:val="none" w:sz="0" w:space="0" w:color="auto"/>
        <w:right w:val="none" w:sz="0" w:space="0" w:color="auto"/>
      </w:divBdr>
    </w:div>
    <w:div w:id="204342542">
      <w:bodyDiv w:val="1"/>
      <w:marLeft w:val="0"/>
      <w:marRight w:val="0"/>
      <w:marTop w:val="0"/>
      <w:marBottom w:val="0"/>
      <w:divBdr>
        <w:top w:val="none" w:sz="0" w:space="0" w:color="auto"/>
        <w:left w:val="none" w:sz="0" w:space="0" w:color="auto"/>
        <w:bottom w:val="none" w:sz="0" w:space="0" w:color="auto"/>
        <w:right w:val="none" w:sz="0" w:space="0" w:color="auto"/>
      </w:divBdr>
    </w:div>
    <w:div w:id="213197247">
      <w:bodyDiv w:val="1"/>
      <w:marLeft w:val="0"/>
      <w:marRight w:val="0"/>
      <w:marTop w:val="0"/>
      <w:marBottom w:val="0"/>
      <w:divBdr>
        <w:top w:val="none" w:sz="0" w:space="0" w:color="auto"/>
        <w:left w:val="none" w:sz="0" w:space="0" w:color="auto"/>
        <w:bottom w:val="none" w:sz="0" w:space="0" w:color="auto"/>
        <w:right w:val="none" w:sz="0" w:space="0" w:color="auto"/>
      </w:divBdr>
    </w:div>
    <w:div w:id="217597387">
      <w:bodyDiv w:val="1"/>
      <w:marLeft w:val="0"/>
      <w:marRight w:val="0"/>
      <w:marTop w:val="0"/>
      <w:marBottom w:val="0"/>
      <w:divBdr>
        <w:top w:val="none" w:sz="0" w:space="0" w:color="auto"/>
        <w:left w:val="none" w:sz="0" w:space="0" w:color="auto"/>
        <w:bottom w:val="none" w:sz="0" w:space="0" w:color="auto"/>
        <w:right w:val="none" w:sz="0" w:space="0" w:color="auto"/>
      </w:divBdr>
    </w:div>
    <w:div w:id="221135045">
      <w:bodyDiv w:val="1"/>
      <w:marLeft w:val="0"/>
      <w:marRight w:val="0"/>
      <w:marTop w:val="0"/>
      <w:marBottom w:val="0"/>
      <w:divBdr>
        <w:top w:val="none" w:sz="0" w:space="0" w:color="auto"/>
        <w:left w:val="none" w:sz="0" w:space="0" w:color="auto"/>
        <w:bottom w:val="none" w:sz="0" w:space="0" w:color="auto"/>
        <w:right w:val="none" w:sz="0" w:space="0" w:color="auto"/>
      </w:divBdr>
    </w:div>
    <w:div w:id="247620095">
      <w:bodyDiv w:val="1"/>
      <w:marLeft w:val="0"/>
      <w:marRight w:val="0"/>
      <w:marTop w:val="0"/>
      <w:marBottom w:val="0"/>
      <w:divBdr>
        <w:top w:val="none" w:sz="0" w:space="0" w:color="auto"/>
        <w:left w:val="none" w:sz="0" w:space="0" w:color="auto"/>
        <w:bottom w:val="none" w:sz="0" w:space="0" w:color="auto"/>
        <w:right w:val="none" w:sz="0" w:space="0" w:color="auto"/>
      </w:divBdr>
    </w:div>
    <w:div w:id="248543200">
      <w:bodyDiv w:val="1"/>
      <w:marLeft w:val="0"/>
      <w:marRight w:val="0"/>
      <w:marTop w:val="0"/>
      <w:marBottom w:val="0"/>
      <w:divBdr>
        <w:top w:val="none" w:sz="0" w:space="0" w:color="auto"/>
        <w:left w:val="none" w:sz="0" w:space="0" w:color="auto"/>
        <w:bottom w:val="none" w:sz="0" w:space="0" w:color="auto"/>
        <w:right w:val="none" w:sz="0" w:space="0" w:color="auto"/>
      </w:divBdr>
    </w:div>
    <w:div w:id="252782322">
      <w:bodyDiv w:val="1"/>
      <w:marLeft w:val="0"/>
      <w:marRight w:val="0"/>
      <w:marTop w:val="0"/>
      <w:marBottom w:val="0"/>
      <w:divBdr>
        <w:top w:val="none" w:sz="0" w:space="0" w:color="auto"/>
        <w:left w:val="none" w:sz="0" w:space="0" w:color="auto"/>
        <w:bottom w:val="none" w:sz="0" w:space="0" w:color="auto"/>
        <w:right w:val="none" w:sz="0" w:space="0" w:color="auto"/>
      </w:divBdr>
    </w:div>
    <w:div w:id="270285804">
      <w:bodyDiv w:val="1"/>
      <w:marLeft w:val="0"/>
      <w:marRight w:val="0"/>
      <w:marTop w:val="0"/>
      <w:marBottom w:val="0"/>
      <w:divBdr>
        <w:top w:val="none" w:sz="0" w:space="0" w:color="auto"/>
        <w:left w:val="none" w:sz="0" w:space="0" w:color="auto"/>
        <w:bottom w:val="none" w:sz="0" w:space="0" w:color="auto"/>
        <w:right w:val="none" w:sz="0" w:space="0" w:color="auto"/>
      </w:divBdr>
    </w:div>
    <w:div w:id="275527445">
      <w:bodyDiv w:val="1"/>
      <w:marLeft w:val="0"/>
      <w:marRight w:val="0"/>
      <w:marTop w:val="0"/>
      <w:marBottom w:val="0"/>
      <w:divBdr>
        <w:top w:val="none" w:sz="0" w:space="0" w:color="auto"/>
        <w:left w:val="none" w:sz="0" w:space="0" w:color="auto"/>
        <w:bottom w:val="none" w:sz="0" w:space="0" w:color="auto"/>
        <w:right w:val="none" w:sz="0" w:space="0" w:color="auto"/>
      </w:divBdr>
    </w:div>
    <w:div w:id="276564521">
      <w:bodyDiv w:val="1"/>
      <w:marLeft w:val="0"/>
      <w:marRight w:val="0"/>
      <w:marTop w:val="0"/>
      <w:marBottom w:val="0"/>
      <w:divBdr>
        <w:top w:val="none" w:sz="0" w:space="0" w:color="auto"/>
        <w:left w:val="none" w:sz="0" w:space="0" w:color="auto"/>
        <w:bottom w:val="none" w:sz="0" w:space="0" w:color="auto"/>
        <w:right w:val="none" w:sz="0" w:space="0" w:color="auto"/>
      </w:divBdr>
    </w:div>
    <w:div w:id="277757972">
      <w:bodyDiv w:val="1"/>
      <w:marLeft w:val="0"/>
      <w:marRight w:val="0"/>
      <w:marTop w:val="0"/>
      <w:marBottom w:val="0"/>
      <w:divBdr>
        <w:top w:val="none" w:sz="0" w:space="0" w:color="auto"/>
        <w:left w:val="none" w:sz="0" w:space="0" w:color="auto"/>
        <w:bottom w:val="none" w:sz="0" w:space="0" w:color="auto"/>
        <w:right w:val="none" w:sz="0" w:space="0" w:color="auto"/>
      </w:divBdr>
    </w:div>
    <w:div w:id="281572739">
      <w:bodyDiv w:val="1"/>
      <w:marLeft w:val="0"/>
      <w:marRight w:val="0"/>
      <w:marTop w:val="0"/>
      <w:marBottom w:val="0"/>
      <w:divBdr>
        <w:top w:val="none" w:sz="0" w:space="0" w:color="auto"/>
        <w:left w:val="none" w:sz="0" w:space="0" w:color="auto"/>
        <w:bottom w:val="none" w:sz="0" w:space="0" w:color="auto"/>
        <w:right w:val="none" w:sz="0" w:space="0" w:color="auto"/>
      </w:divBdr>
    </w:div>
    <w:div w:id="28469729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300310687">
      <w:bodyDiv w:val="1"/>
      <w:marLeft w:val="0"/>
      <w:marRight w:val="0"/>
      <w:marTop w:val="0"/>
      <w:marBottom w:val="0"/>
      <w:divBdr>
        <w:top w:val="none" w:sz="0" w:space="0" w:color="auto"/>
        <w:left w:val="none" w:sz="0" w:space="0" w:color="auto"/>
        <w:bottom w:val="none" w:sz="0" w:space="0" w:color="auto"/>
        <w:right w:val="none" w:sz="0" w:space="0" w:color="auto"/>
      </w:divBdr>
    </w:div>
    <w:div w:id="319238506">
      <w:bodyDiv w:val="1"/>
      <w:marLeft w:val="0"/>
      <w:marRight w:val="0"/>
      <w:marTop w:val="0"/>
      <w:marBottom w:val="0"/>
      <w:divBdr>
        <w:top w:val="none" w:sz="0" w:space="0" w:color="auto"/>
        <w:left w:val="none" w:sz="0" w:space="0" w:color="auto"/>
        <w:bottom w:val="none" w:sz="0" w:space="0" w:color="auto"/>
        <w:right w:val="none" w:sz="0" w:space="0" w:color="auto"/>
      </w:divBdr>
    </w:div>
    <w:div w:id="336156630">
      <w:bodyDiv w:val="1"/>
      <w:marLeft w:val="0"/>
      <w:marRight w:val="0"/>
      <w:marTop w:val="0"/>
      <w:marBottom w:val="0"/>
      <w:divBdr>
        <w:top w:val="none" w:sz="0" w:space="0" w:color="auto"/>
        <w:left w:val="none" w:sz="0" w:space="0" w:color="auto"/>
        <w:bottom w:val="none" w:sz="0" w:space="0" w:color="auto"/>
        <w:right w:val="none" w:sz="0" w:space="0" w:color="auto"/>
      </w:divBdr>
    </w:div>
    <w:div w:id="352461971">
      <w:bodyDiv w:val="1"/>
      <w:marLeft w:val="0"/>
      <w:marRight w:val="0"/>
      <w:marTop w:val="0"/>
      <w:marBottom w:val="0"/>
      <w:divBdr>
        <w:top w:val="none" w:sz="0" w:space="0" w:color="auto"/>
        <w:left w:val="none" w:sz="0" w:space="0" w:color="auto"/>
        <w:bottom w:val="none" w:sz="0" w:space="0" w:color="auto"/>
        <w:right w:val="none" w:sz="0" w:space="0" w:color="auto"/>
      </w:divBdr>
    </w:div>
    <w:div w:id="354038831">
      <w:bodyDiv w:val="1"/>
      <w:marLeft w:val="0"/>
      <w:marRight w:val="0"/>
      <w:marTop w:val="0"/>
      <w:marBottom w:val="0"/>
      <w:divBdr>
        <w:top w:val="none" w:sz="0" w:space="0" w:color="auto"/>
        <w:left w:val="none" w:sz="0" w:space="0" w:color="auto"/>
        <w:bottom w:val="none" w:sz="0" w:space="0" w:color="auto"/>
        <w:right w:val="none" w:sz="0" w:space="0" w:color="auto"/>
      </w:divBdr>
    </w:div>
    <w:div w:id="357319125">
      <w:bodyDiv w:val="1"/>
      <w:marLeft w:val="0"/>
      <w:marRight w:val="0"/>
      <w:marTop w:val="0"/>
      <w:marBottom w:val="0"/>
      <w:divBdr>
        <w:top w:val="none" w:sz="0" w:space="0" w:color="auto"/>
        <w:left w:val="none" w:sz="0" w:space="0" w:color="auto"/>
        <w:bottom w:val="none" w:sz="0" w:space="0" w:color="auto"/>
        <w:right w:val="none" w:sz="0" w:space="0" w:color="auto"/>
      </w:divBdr>
    </w:div>
    <w:div w:id="363096374">
      <w:bodyDiv w:val="1"/>
      <w:marLeft w:val="0"/>
      <w:marRight w:val="0"/>
      <w:marTop w:val="0"/>
      <w:marBottom w:val="0"/>
      <w:divBdr>
        <w:top w:val="none" w:sz="0" w:space="0" w:color="auto"/>
        <w:left w:val="none" w:sz="0" w:space="0" w:color="auto"/>
        <w:bottom w:val="none" w:sz="0" w:space="0" w:color="auto"/>
        <w:right w:val="none" w:sz="0" w:space="0" w:color="auto"/>
      </w:divBdr>
    </w:div>
    <w:div w:id="365184669">
      <w:bodyDiv w:val="1"/>
      <w:marLeft w:val="0"/>
      <w:marRight w:val="0"/>
      <w:marTop w:val="0"/>
      <w:marBottom w:val="0"/>
      <w:divBdr>
        <w:top w:val="none" w:sz="0" w:space="0" w:color="auto"/>
        <w:left w:val="none" w:sz="0" w:space="0" w:color="auto"/>
        <w:bottom w:val="none" w:sz="0" w:space="0" w:color="auto"/>
        <w:right w:val="none" w:sz="0" w:space="0" w:color="auto"/>
      </w:divBdr>
    </w:div>
    <w:div w:id="368648698">
      <w:bodyDiv w:val="1"/>
      <w:marLeft w:val="0"/>
      <w:marRight w:val="0"/>
      <w:marTop w:val="0"/>
      <w:marBottom w:val="0"/>
      <w:divBdr>
        <w:top w:val="none" w:sz="0" w:space="0" w:color="auto"/>
        <w:left w:val="none" w:sz="0" w:space="0" w:color="auto"/>
        <w:bottom w:val="none" w:sz="0" w:space="0" w:color="auto"/>
        <w:right w:val="none" w:sz="0" w:space="0" w:color="auto"/>
      </w:divBdr>
    </w:div>
    <w:div w:id="374089607">
      <w:bodyDiv w:val="1"/>
      <w:marLeft w:val="0"/>
      <w:marRight w:val="0"/>
      <w:marTop w:val="0"/>
      <w:marBottom w:val="0"/>
      <w:divBdr>
        <w:top w:val="none" w:sz="0" w:space="0" w:color="auto"/>
        <w:left w:val="none" w:sz="0" w:space="0" w:color="auto"/>
        <w:bottom w:val="none" w:sz="0" w:space="0" w:color="auto"/>
        <w:right w:val="none" w:sz="0" w:space="0" w:color="auto"/>
      </w:divBdr>
    </w:div>
    <w:div w:id="375355400">
      <w:bodyDiv w:val="1"/>
      <w:marLeft w:val="0"/>
      <w:marRight w:val="0"/>
      <w:marTop w:val="0"/>
      <w:marBottom w:val="0"/>
      <w:divBdr>
        <w:top w:val="none" w:sz="0" w:space="0" w:color="auto"/>
        <w:left w:val="none" w:sz="0" w:space="0" w:color="auto"/>
        <w:bottom w:val="none" w:sz="0" w:space="0" w:color="auto"/>
        <w:right w:val="none" w:sz="0" w:space="0" w:color="auto"/>
      </w:divBdr>
    </w:div>
    <w:div w:id="387611570">
      <w:bodyDiv w:val="1"/>
      <w:marLeft w:val="0"/>
      <w:marRight w:val="0"/>
      <w:marTop w:val="0"/>
      <w:marBottom w:val="0"/>
      <w:divBdr>
        <w:top w:val="none" w:sz="0" w:space="0" w:color="auto"/>
        <w:left w:val="none" w:sz="0" w:space="0" w:color="auto"/>
        <w:bottom w:val="none" w:sz="0" w:space="0" w:color="auto"/>
        <w:right w:val="none" w:sz="0" w:space="0" w:color="auto"/>
      </w:divBdr>
    </w:div>
    <w:div w:id="392627887">
      <w:bodyDiv w:val="1"/>
      <w:marLeft w:val="0"/>
      <w:marRight w:val="0"/>
      <w:marTop w:val="0"/>
      <w:marBottom w:val="0"/>
      <w:divBdr>
        <w:top w:val="none" w:sz="0" w:space="0" w:color="auto"/>
        <w:left w:val="none" w:sz="0" w:space="0" w:color="auto"/>
        <w:bottom w:val="none" w:sz="0" w:space="0" w:color="auto"/>
        <w:right w:val="none" w:sz="0" w:space="0" w:color="auto"/>
      </w:divBdr>
    </w:div>
    <w:div w:id="404651790">
      <w:bodyDiv w:val="1"/>
      <w:marLeft w:val="0"/>
      <w:marRight w:val="0"/>
      <w:marTop w:val="0"/>
      <w:marBottom w:val="0"/>
      <w:divBdr>
        <w:top w:val="none" w:sz="0" w:space="0" w:color="auto"/>
        <w:left w:val="none" w:sz="0" w:space="0" w:color="auto"/>
        <w:bottom w:val="none" w:sz="0" w:space="0" w:color="auto"/>
        <w:right w:val="none" w:sz="0" w:space="0" w:color="auto"/>
      </w:divBdr>
    </w:div>
    <w:div w:id="412749573">
      <w:bodyDiv w:val="1"/>
      <w:marLeft w:val="0"/>
      <w:marRight w:val="0"/>
      <w:marTop w:val="0"/>
      <w:marBottom w:val="0"/>
      <w:divBdr>
        <w:top w:val="none" w:sz="0" w:space="0" w:color="auto"/>
        <w:left w:val="none" w:sz="0" w:space="0" w:color="auto"/>
        <w:bottom w:val="none" w:sz="0" w:space="0" w:color="auto"/>
        <w:right w:val="none" w:sz="0" w:space="0" w:color="auto"/>
      </w:divBdr>
    </w:div>
    <w:div w:id="412969660">
      <w:bodyDiv w:val="1"/>
      <w:marLeft w:val="0"/>
      <w:marRight w:val="0"/>
      <w:marTop w:val="0"/>
      <w:marBottom w:val="0"/>
      <w:divBdr>
        <w:top w:val="none" w:sz="0" w:space="0" w:color="auto"/>
        <w:left w:val="none" w:sz="0" w:space="0" w:color="auto"/>
        <w:bottom w:val="none" w:sz="0" w:space="0" w:color="auto"/>
        <w:right w:val="none" w:sz="0" w:space="0" w:color="auto"/>
      </w:divBdr>
    </w:div>
    <w:div w:id="425927963">
      <w:bodyDiv w:val="1"/>
      <w:marLeft w:val="0"/>
      <w:marRight w:val="0"/>
      <w:marTop w:val="0"/>
      <w:marBottom w:val="0"/>
      <w:divBdr>
        <w:top w:val="none" w:sz="0" w:space="0" w:color="auto"/>
        <w:left w:val="none" w:sz="0" w:space="0" w:color="auto"/>
        <w:bottom w:val="none" w:sz="0" w:space="0" w:color="auto"/>
        <w:right w:val="none" w:sz="0" w:space="0" w:color="auto"/>
      </w:divBdr>
    </w:div>
    <w:div w:id="442574007">
      <w:bodyDiv w:val="1"/>
      <w:marLeft w:val="0"/>
      <w:marRight w:val="0"/>
      <w:marTop w:val="0"/>
      <w:marBottom w:val="0"/>
      <w:divBdr>
        <w:top w:val="none" w:sz="0" w:space="0" w:color="auto"/>
        <w:left w:val="none" w:sz="0" w:space="0" w:color="auto"/>
        <w:bottom w:val="none" w:sz="0" w:space="0" w:color="auto"/>
        <w:right w:val="none" w:sz="0" w:space="0" w:color="auto"/>
      </w:divBdr>
    </w:div>
    <w:div w:id="465053089">
      <w:bodyDiv w:val="1"/>
      <w:marLeft w:val="0"/>
      <w:marRight w:val="0"/>
      <w:marTop w:val="0"/>
      <w:marBottom w:val="0"/>
      <w:divBdr>
        <w:top w:val="none" w:sz="0" w:space="0" w:color="auto"/>
        <w:left w:val="none" w:sz="0" w:space="0" w:color="auto"/>
        <w:bottom w:val="none" w:sz="0" w:space="0" w:color="auto"/>
        <w:right w:val="none" w:sz="0" w:space="0" w:color="auto"/>
      </w:divBdr>
    </w:div>
    <w:div w:id="466318182">
      <w:bodyDiv w:val="1"/>
      <w:marLeft w:val="0"/>
      <w:marRight w:val="0"/>
      <w:marTop w:val="0"/>
      <w:marBottom w:val="0"/>
      <w:divBdr>
        <w:top w:val="none" w:sz="0" w:space="0" w:color="auto"/>
        <w:left w:val="none" w:sz="0" w:space="0" w:color="auto"/>
        <w:bottom w:val="none" w:sz="0" w:space="0" w:color="auto"/>
        <w:right w:val="none" w:sz="0" w:space="0" w:color="auto"/>
      </w:divBdr>
    </w:div>
    <w:div w:id="473104701">
      <w:bodyDiv w:val="1"/>
      <w:marLeft w:val="0"/>
      <w:marRight w:val="0"/>
      <w:marTop w:val="0"/>
      <w:marBottom w:val="0"/>
      <w:divBdr>
        <w:top w:val="none" w:sz="0" w:space="0" w:color="auto"/>
        <w:left w:val="none" w:sz="0" w:space="0" w:color="auto"/>
        <w:bottom w:val="none" w:sz="0" w:space="0" w:color="auto"/>
        <w:right w:val="none" w:sz="0" w:space="0" w:color="auto"/>
      </w:divBdr>
    </w:div>
    <w:div w:id="474104051">
      <w:bodyDiv w:val="1"/>
      <w:marLeft w:val="0"/>
      <w:marRight w:val="0"/>
      <w:marTop w:val="0"/>
      <w:marBottom w:val="0"/>
      <w:divBdr>
        <w:top w:val="none" w:sz="0" w:space="0" w:color="auto"/>
        <w:left w:val="none" w:sz="0" w:space="0" w:color="auto"/>
        <w:bottom w:val="none" w:sz="0" w:space="0" w:color="auto"/>
        <w:right w:val="none" w:sz="0" w:space="0" w:color="auto"/>
      </w:divBdr>
    </w:div>
    <w:div w:id="481386852">
      <w:bodyDiv w:val="1"/>
      <w:marLeft w:val="0"/>
      <w:marRight w:val="0"/>
      <w:marTop w:val="0"/>
      <w:marBottom w:val="0"/>
      <w:divBdr>
        <w:top w:val="none" w:sz="0" w:space="0" w:color="auto"/>
        <w:left w:val="none" w:sz="0" w:space="0" w:color="auto"/>
        <w:bottom w:val="none" w:sz="0" w:space="0" w:color="auto"/>
        <w:right w:val="none" w:sz="0" w:space="0" w:color="auto"/>
      </w:divBdr>
    </w:div>
    <w:div w:id="496573147">
      <w:bodyDiv w:val="1"/>
      <w:marLeft w:val="0"/>
      <w:marRight w:val="0"/>
      <w:marTop w:val="0"/>
      <w:marBottom w:val="0"/>
      <w:divBdr>
        <w:top w:val="none" w:sz="0" w:space="0" w:color="auto"/>
        <w:left w:val="none" w:sz="0" w:space="0" w:color="auto"/>
        <w:bottom w:val="none" w:sz="0" w:space="0" w:color="auto"/>
        <w:right w:val="none" w:sz="0" w:space="0" w:color="auto"/>
      </w:divBdr>
    </w:div>
    <w:div w:id="502862506">
      <w:bodyDiv w:val="1"/>
      <w:marLeft w:val="0"/>
      <w:marRight w:val="0"/>
      <w:marTop w:val="0"/>
      <w:marBottom w:val="0"/>
      <w:divBdr>
        <w:top w:val="none" w:sz="0" w:space="0" w:color="auto"/>
        <w:left w:val="none" w:sz="0" w:space="0" w:color="auto"/>
        <w:bottom w:val="none" w:sz="0" w:space="0" w:color="auto"/>
        <w:right w:val="none" w:sz="0" w:space="0" w:color="auto"/>
      </w:divBdr>
    </w:div>
    <w:div w:id="503251268">
      <w:bodyDiv w:val="1"/>
      <w:marLeft w:val="0"/>
      <w:marRight w:val="0"/>
      <w:marTop w:val="0"/>
      <w:marBottom w:val="0"/>
      <w:divBdr>
        <w:top w:val="none" w:sz="0" w:space="0" w:color="auto"/>
        <w:left w:val="none" w:sz="0" w:space="0" w:color="auto"/>
        <w:bottom w:val="none" w:sz="0" w:space="0" w:color="auto"/>
        <w:right w:val="none" w:sz="0" w:space="0" w:color="auto"/>
      </w:divBdr>
    </w:div>
    <w:div w:id="505167409">
      <w:bodyDiv w:val="1"/>
      <w:marLeft w:val="0"/>
      <w:marRight w:val="0"/>
      <w:marTop w:val="0"/>
      <w:marBottom w:val="0"/>
      <w:divBdr>
        <w:top w:val="none" w:sz="0" w:space="0" w:color="auto"/>
        <w:left w:val="none" w:sz="0" w:space="0" w:color="auto"/>
        <w:bottom w:val="none" w:sz="0" w:space="0" w:color="auto"/>
        <w:right w:val="none" w:sz="0" w:space="0" w:color="auto"/>
      </w:divBdr>
    </w:div>
    <w:div w:id="505750959">
      <w:bodyDiv w:val="1"/>
      <w:marLeft w:val="0"/>
      <w:marRight w:val="0"/>
      <w:marTop w:val="0"/>
      <w:marBottom w:val="0"/>
      <w:divBdr>
        <w:top w:val="none" w:sz="0" w:space="0" w:color="auto"/>
        <w:left w:val="none" w:sz="0" w:space="0" w:color="auto"/>
        <w:bottom w:val="none" w:sz="0" w:space="0" w:color="auto"/>
        <w:right w:val="none" w:sz="0" w:space="0" w:color="auto"/>
      </w:divBdr>
    </w:div>
    <w:div w:id="548762053">
      <w:bodyDiv w:val="1"/>
      <w:marLeft w:val="0"/>
      <w:marRight w:val="0"/>
      <w:marTop w:val="0"/>
      <w:marBottom w:val="0"/>
      <w:divBdr>
        <w:top w:val="none" w:sz="0" w:space="0" w:color="auto"/>
        <w:left w:val="none" w:sz="0" w:space="0" w:color="auto"/>
        <w:bottom w:val="none" w:sz="0" w:space="0" w:color="auto"/>
        <w:right w:val="none" w:sz="0" w:space="0" w:color="auto"/>
      </w:divBdr>
    </w:div>
    <w:div w:id="550531731">
      <w:bodyDiv w:val="1"/>
      <w:marLeft w:val="0"/>
      <w:marRight w:val="0"/>
      <w:marTop w:val="0"/>
      <w:marBottom w:val="0"/>
      <w:divBdr>
        <w:top w:val="none" w:sz="0" w:space="0" w:color="auto"/>
        <w:left w:val="none" w:sz="0" w:space="0" w:color="auto"/>
        <w:bottom w:val="none" w:sz="0" w:space="0" w:color="auto"/>
        <w:right w:val="none" w:sz="0" w:space="0" w:color="auto"/>
      </w:divBdr>
    </w:div>
    <w:div w:id="552694716">
      <w:bodyDiv w:val="1"/>
      <w:marLeft w:val="0"/>
      <w:marRight w:val="0"/>
      <w:marTop w:val="0"/>
      <w:marBottom w:val="0"/>
      <w:divBdr>
        <w:top w:val="none" w:sz="0" w:space="0" w:color="auto"/>
        <w:left w:val="none" w:sz="0" w:space="0" w:color="auto"/>
        <w:bottom w:val="none" w:sz="0" w:space="0" w:color="auto"/>
        <w:right w:val="none" w:sz="0" w:space="0" w:color="auto"/>
      </w:divBdr>
    </w:div>
    <w:div w:id="560945880">
      <w:bodyDiv w:val="1"/>
      <w:marLeft w:val="0"/>
      <w:marRight w:val="0"/>
      <w:marTop w:val="0"/>
      <w:marBottom w:val="0"/>
      <w:divBdr>
        <w:top w:val="none" w:sz="0" w:space="0" w:color="auto"/>
        <w:left w:val="none" w:sz="0" w:space="0" w:color="auto"/>
        <w:bottom w:val="none" w:sz="0" w:space="0" w:color="auto"/>
        <w:right w:val="none" w:sz="0" w:space="0" w:color="auto"/>
      </w:divBdr>
    </w:div>
    <w:div w:id="564148996">
      <w:bodyDiv w:val="1"/>
      <w:marLeft w:val="0"/>
      <w:marRight w:val="0"/>
      <w:marTop w:val="0"/>
      <w:marBottom w:val="0"/>
      <w:divBdr>
        <w:top w:val="none" w:sz="0" w:space="0" w:color="auto"/>
        <w:left w:val="none" w:sz="0" w:space="0" w:color="auto"/>
        <w:bottom w:val="none" w:sz="0" w:space="0" w:color="auto"/>
        <w:right w:val="none" w:sz="0" w:space="0" w:color="auto"/>
      </w:divBdr>
    </w:div>
    <w:div w:id="596910396">
      <w:bodyDiv w:val="1"/>
      <w:marLeft w:val="0"/>
      <w:marRight w:val="0"/>
      <w:marTop w:val="0"/>
      <w:marBottom w:val="0"/>
      <w:divBdr>
        <w:top w:val="none" w:sz="0" w:space="0" w:color="auto"/>
        <w:left w:val="none" w:sz="0" w:space="0" w:color="auto"/>
        <w:bottom w:val="none" w:sz="0" w:space="0" w:color="auto"/>
        <w:right w:val="none" w:sz="0" w:space="0" w:color="auto"/>
      </w:divBdr>
    </w:div>
    <w:div w:id="604534364">
      <w:bodyDiv w:val="1"/>
      <w:marLeft w:val="0"/>
      <w:marRight w:val="0"/>
      <w:marTop w:val="0"/>
      <w:marBottom w:val="0"/>
      <w:divBdr>
        <w:top w:val="none" w:sz="0" w:space="0" w:color="auto"/>
        <w:left w:val="none" w:sz="0" w:space="0" w:color="auto"/>
        <w:bottom w:val="none" w:sz="0" w:space="0" w:color="auto"/>
        <w:right w:val="none" w:sz="0" w:space="0" w:color="auto"/>
      </w:divBdr>
    </w:div>
    <w:div w:id="609775960">
      <w:bodyDiv w:val="1"/>
      <w:marLeft w:val="0"/>
      <w:marRight w:val="0"/>
      <w:marTop w:val="0"/>
      <w:marBottom w:val="0"/>
      <w:divBdr>
        <w:top w:val="none" w:sz="0" w:space="0" w:color="auto"/>
        <w:left w:val="none" w:sz="0" w:space="0" w:color="auto"/>
        <w:bottom w:val="none" w:sz="0" w:space="0" w:color="auto"/>
        <w:right w:val="none" w:sz="0" w:space="0" w:color="auto"/>
      </w:divBdr>
    </w:div>
    <w:div w:id="615450286">
      <w:bodyDiv w:val="1"/>
      <w:marLeft w:val="0"/>
      <w:marRight w:val="0"/>
      <w:marTop w:val="0"/>
      <w:marBottom w:val="0"/>
      <w:divBdr>
        <w:top w:val="none" w:sz="0" w:space="0" w:color="auto"/>
        <w:left w:val="none" w:sz="0" w:space="0" w:color="auto"/>
        <w:bottom w:val="none" w:sz="0" w:space="0" w:color="auto"/>
        <w:right w:val="none" w:sz="0" w:space="0" w:color="auto"/>
      </w:divBdr>
    </w:div>
    <w:div w:id="645547918">
      <w:bodyDiv w:val="1"/>
      <w:marLeft w:val="0"/>
      <w:marRight w:val="0"/>
      <w:marTop w:val="0"/>
      <w:marBottom w:val="0"/>
      <w:divBdr>
        <w:top w:val="none" w:sz="0" w:space="0" w:color="auto"/>
        <w:left w:val="none" w:sz="0" w:space="0" w:color="auto"/>
        <w:bottom w:val="none" w:sz="0" w:space="0" w:color="auto"/>
        <w:right w:val="none" w:sz="0" w:space="0" w:color="auto"/>
      </w:divBdr>
    </w:div>
    <w:div w:id="648481464">
      <w:bodyDiv w:val="1"/>
      <w:marLeft w:val="0"/>
      <w:marRight w:val="0"/>
      <w:marTop w:val="0"/>
      <w:marBottom w:val="0"/>
      <w:divBdr>
        <w:top w:val="none" w:sz="0" w:space="0" w:color="auto"/>
        <w:left w:val="none" w:sz="0" w:space="0" w:color="auto"/>
        <w:bottom w:val="none" w:sz="0" w:space="0" w:color="auto"/>
        <w:right w:val="none" w:sz="0" w:space="0" w:color="auto"/>
      </w:divBdr>
    </w:div>
    <w:div w:id="660044926">
      <w:bodyDiv w:val="1"/>
      <w:marLeft w:val="0"/>
      <w:marRight w:val="0"/>
      <w:marTop w:val="0"/>
      <w:marBottom w:val="0"/>
      <w:divBdr>
        <w:top w:val="none" w:sz="0" w:space="0" w:color="auto"/>
        <w:left w:val="none" w:sz="0" w:space="0" w:color="auto"/>
        <w:bottom w:val="none" w:sz="0" w:space="0" w:color="auto"/>
        <w:right w:val="none" w:sz="0" w:space="0" w:color="auto"/>
      </w:divBdr>
    </w:div>
    <w:div w:id="686177326">
      <w:bodyDiv w:val="1"/>
      <w:marLeft w:val="0"/>
      <w:marRight w:val="0"/>
      <w:marTop w:val="0"/>
      <w:marBottom w:val="0"/>
      <w:divBdr>
        <w:top w:val="none" w:sz="0" w:space="0" w:color="auto"/>
        <w:left w:val="none" w:sz="0" w:space="0" w:color="auto"/>
        <w:bottom w:val="none" w:sz="0" w:space="0" w:color="auto"/>
        <w:right w:val="none" w:sz="0" w:space="0" w:color="auto"/>
      </w:divBdr>
    </w:div>
    <w:div w:id="687678535">
      <w:bodyDiv w:val="1"/>
      <w:marLeft w:val="0"/>
      <w:marRight w:val="0"/>
      <w:marTop w:val="0"/>
      <w:marBottom w:val="0"/>
      <w:divBdr>
        <w:top w:val="none" w:sz="0" w:space="0" w:color="auto"/>
        <w:left w:val="none" w:sz="0" w:space="0" w:color="auto"/>
        <w:bottom w:val="none" w:sz="0" w:space="0" w:color="auto"/>
        <w:right w:val="none" w:sz="0" w:space="0" w:color="auto"/>
      </w:divBdr>
    </w:div>
    <w:div w:id="689188466">
      <w:bodyDiv w:val="1"/>
      <w:marLeft w:val="0"/>
      <w:marRight w:val="0"/>
      <w:marTop w:val="0"/>
      <w:marBottom w:val="0"/>
      <w:divBdr>
        <w:top w:val="none" w:sz="0" w:space="0" w:color="auto"/>
        <w:left w:val="none" w:sz="0" w:space="0" w:color="auto"/>
        <w:bottom w:val="none" w:sz="0" w:space="0" w:color="auto"/>
        <w:right w:val="none" w:sz="0" w:space="0" w:color="auto"/>
      </w:divBdr>
    </w:div>
    <w:div w:id="703792136">
      <w:bodyDiv w:val="1"/>
      <w:marLeft w:val="0"/>
      <w:marRight w:val="0"/>
      <w:marTop w:val="0"/>
      <w:marBottom w:val="0"/>
      <w:divBdr>
        <w:top w:val="none" w:sz="0" w:space="0" w:color="auto"/>
        <w:left w:val="none" w:sz="0" w:space="0" w:color="auto"/>
        <w:bottom w:val="none" w:sz="0" w:space="0" w:color="auto"/>
        <w:right w:val="none" w:sz="0" w:space="0" w:color="auto"/>
      </w:divBdr>
    </w:div>
    <w:div w:id="714543402">
      <w:bodyDiv w:val="1"/>
      <w:marLeft w:val="0"/>
      <w:marRight w:val="0"/>
      <w:marTop w:val="0"/>
      <w:marBottom w:val="0"/>
      <w:divBdr>
        <w:top w:val="none" w:sz="0" w:space="0" w:color="auto"/>
        <w:left w:val="none" w:sz="0" w:space="0" w:color="auto"/>
        <w:bottom w:val="none" w:sz="0" w:space="0" w:color="auto"/>
        <w:right w:val="none" w:sz="0" w:space="0" w:color="auto"/>
      </w:divBdr>
    </w:div>
    <w:div w:id="718673589">
      <w:bodyDiv w:val="1"/>
      <w:marLeft w:val="0"/>
      <w:marRight w:val="0"/>
      <w:marTop w:val="0"/>
      <w:marBottom w:val="0"/>
      <w:divBdr>
        <w:top w:val="none" w:sz="0" w:space="0" w:color="auto"/>
        <w:left w:val="none" w:sz="0" w:space="0" w:color="auto"/>
        <w:bottom w:val="none" w:sz="0" w:space="0" w:color="auto"/>
        <w:right w:val="none" w:sz="0" w:space="0" w:color="auto"/>
      </w:divBdr>
    </w:div>
    <w:div w:id="722946875">
      <w:bodyDiv w:val="1"/>
      <w:marLeft w:val="0"/>
      <w:marRight w:val="0"/>
      <w:marTop w:val="0"/>
      <w:marBottom w:val="0"/>
      <w:divBdr>
        <w:top w:val="none" w:sz="0" w:space="0" w:color="auto"/>
        <w:left w:val="none" w:sz="0" w:space="0" w:color="auto"/>
        <w:bottom w:val="none" w:sz="0" w:space="0" w:color="auto"/>
        <w:right w:val="none" w:sz="0" w:space="0" w:color="auto"/>
      </w:divBdr>
    </w:div>
    <w:div w:id="726882556">
      <w:bodyDiv w:val="1"/>
      <w:marLeft w:val="0"/>
      <w:marRight w:val="0"/>
      <w:marTop w:val="0"/>
      <w:marBottom w:val="0"/>
      <w:divBdr>
        <w:top w:val="none" w:sz="0" w:space="0" w:color="auto"/>
        <w:left w:val="none" w:sz="0" w:space="0" w:color="auto"/>
        <w:bottom w:val="none" w:sz="0" w:space="0" w:color="auto"/>
        <w:right w:val="none" w:sz="0" w:space="0" w:color="auto"/>
      </w:divBdr>
    </w:div>
    <w:div w:id="730229252">
      <w:bodyDiv w:val="1"/>
      <w:marLeft w:val="0"/>
      <w:marRight w:val="0"/>
      <w:marTop w:val="0"/>
      <w:marBottom w:val="0"/>
      <w:divBdr>
        <w:top w:val="none" w:sz="0" w:space="0" w:color="auto"/>
        <w:left w:val="none" w:sz="0" w:space="0" w:color="auto"/>
        <w:bottom w:val="none" w:sz="0" w:space="0" w:color="auto"/>
        <w:right w:val="none" w:sz="0" w:space="0" w:color="auto"/>
      </w:divBdr>
    </w:div>
    <w:div w:id="731928696">
      <w:bodyDiv w:val="1"/>
      <w:marLeft w:val="0"/>
      <w:marRight w:val="0"/>
      <w:marTop w:val="0"/>
      <w:marBottom w:val="0"/>
      <w:divBdr>
        <w:top w:val="none" w:sz="0" w:space="0" w:color="auto"/>
        <w:left w:val="none" w:sz="0" w:space="0" w:color="auto"/>
        <w:bottom w:val="none" w:sz="0" w:space="0" w:color="auto"/>
        <w:right w:val="none" w:sz="0" w:space="0" w:color="auto"/>
      </w:divBdr>
    </w:div>
    <w:div w:id="754666335">
      <w:bodyDiv w:val="1"/>
      <w:marLeft w:val="0"/>
      <w:marRight w:val="0"/>
      <w:marTop w:val="0"/>
      <w:marBottom w:val="0"/>
      <w:divBdr>
        <w:top w:val="none" w:sz="0" w:space="0" w:color="auto"/>
        <w:left w:val="none" w:sz="0" w:space="0" w:color="auto"/>
        <w:bottom w:val="none" w:sz="0" w:space="0" w:color="auto"/>
        <w:right w:val="none" w:sz="0" w:space="0" w:color="auto"/>
      </w:divBdr>
    </w:div>
    <w:div w:id="763959364">
      <w:bodyDiv w:val="1"/>
      <w:marLeft w:val="0"/>
      <w:marRight w:val="0"/>
      <w:marTop w:val="0"/>
      <w:marBottom w:val="0"/>
      <w:divBdr>
        <w:top w:val="none" w:sz="0" w:space="0" w:color="auto"/>
        <w:left w:val="none" w:sz="0" w:space="0" w:color="auto"/>
        <w:bottom w:val="none" w:sz="0" w:space="0" w:color="auto"/>
        <w:right w:val="none" w:sz="0" w:space="0" w:color="auto"/>
      </w:divBdr>
    </w:div>
    <w:div w:id="764229583">
      <w:bodyDiv w:val="1"/>
      <w:marLeft w:val="0"/>
      <w:marRight w:val="0"/>
      <w:marTop w:val="0"/>
      <w:marBottom w:val="0"/>
      <w:divBdr>
        <w:top w:val="none" w:sz="0" w:space="0" w:color="auto"/>
        <w:left w:val="none" w:sz="0" w:space="0" w:color="auto"/>
        <w:bottom w:val="none" w:sz="0" w:space="0" w:color="auto"/>
        <w:right w:val="none" w:sz="0" w:space="0" w:color="auto"/>
      </w:divBdr>
      <w:divsChild>
        <w:div w:id="1635211845">
          <w:marLeft w:val="0"/>
          <w:marRight w:val="0"/>
          <w:marTop w:val="0"/>
          <w:marBottom w:val="0"/>
          <w:divBdr>
            <w:top w:val="none" w:sz="0" w:space="0" w:color="auto"/>
            <w:left w:val="none" w:sz="0" w:space="0" w:color="auto"/>
            <w:bottom w:val="none" w:sz="0" w:space="0" w:color="auto"/>
            <w:right w:val="none" w:sz="0" w:space="0" w:color="auto"/>
          </w:divBdr>
          <w:divsChild>
            <w:div w:id="537471085">
              <w:marLeft w:val="0"/>
              <w:marRight w:val="0"/>
              <w:marTop w:val="0"/>
              <w:marBottom w:val="0"/>
              <w:divBdr>
                <w:top w:val="none" w:sz="0" w:space="0" w:color="auto"/>
                <w:left w:val="none" w:sz="0" w:space="0" w:color="auto"/>
                <w:bottom w:val="none" w:sz="0" w:space="0" w:color="auto"/>
                <w:right w:val="none" w:sz="0" w:space="0" w:color="auto"/>
              </w:divBdr>
              <w:divsChild>
                <w:div w:id="1928266336">
                  <w:marLeft w:val="0"/>
                  <w:marRight w:val="0"/>
                  <w:marTop w:val="0"/>
                  <w:marBottom w:val="0"/>
                  <w:divBdr>
                    <w:top w:val="none" w:sz="0" w:space="0" w:color="auto"/>
                    <w:left w:val="none" w:sz="0" w:space="0" w:color="auto"/>
                    <w:bottom w:val="none" w:sz="0" w:space="0" w:color="auto"/>
                    <w:right w:val="none" w:sz="0" w:space="0" w:color="auto"/>
                  </w:divBdr>
                  <w:divsChild>
                    <w:div w:id="1662537780">
                      <w:marLeft w:val="0"/>
                      <w:marRight w:val="0"/>
                      <w:marTop w:val="0"/>
                      <w:marBottom w:val="0"/>
                      <w:divBdr>
                        <w:top w:val="none" w:sz="0" w:space="0" w:color="auto"/>
                        <w:left w:val="none" w:sz="0" w:space="0" w:color="auto"/>
                        <w:bottom w:val="none" w:sz="0" w:space="0" w:color="auto"/>
                        <w:right w:val="none" w:sz="0" w:space="0" w:color="auto"/>
                      </w:divBdr>
                      <w:divsChild>
                        <w:div w:id="589896311">
                          <w:marLeft w:val="0"/>
                          <w:marRight w:val="0"/>
                          <w:marTop w:val="0"/>
                          <w:marBottom w:val="0"/>
                          <w:divBdr>
                            <w:top w:val="none" w:sz="0" w:space="0" w:color="auto"/>
                            <w:left w:val="none" w:sz="0" w:space="0" w:color="auto"/>
                            <w:bottom w:val="none" w:sz="0" w:space="0" w:color="auto"/>
                            <w:right w:val="none" w:sz="0" w:space="0" w:color="auto"/>
                          </w:divBdr>
                          <w:divsChild>
                            <w:div w:id="1387946932">
                              <w:marLeft w:val="0"/>
                              <w:marRight w:val="0"/>
                              <w:marTop w:val="0"/>
                              <w:marBottom w:val="0"/>
                              <w:divBdr>
                                <w:top w:val="none" w:sz="0" w:space="0" w:color="auto"/>
                                <w:left w:val="none" w:sz="0" w:space="0" w:color="auto"/>
                                <w:bottom w:val="none" w:sz="0" w:space="0" w:color="auto"/>
                                <w:right w:val="none" w:sz="0" w:space="0" w:color="auto"/>
                              </w:divBdr>
                              <w:divsChild>
                                <w:div w:id="1800612375">
                                  <w:marLeft w:val="0"/>
                                  <w:marRight w:val="0"/>
                                  <w:marTop w:val="0"/>
                                  <w:marBottom w:val="0"/>
                                  <w:divBdr>
                                    <w:top w:val="none" w:sz="0" w:space="0" w:color="auto"/>
                                    <w:left w:val="none" w:sz="0" w:space="0" w:color="auto"/>
                                    <w:bottom w:val="none" w:sz="0" w:space="0" w:color="auto"/>
                                    <w:right w:val="none" w:sz="0" w:space="0" w:color="auto"/>
                                  </w:divBdr>
                                  <w:divsChild>
                                    <w:div w:id="1619684309">
                                      <w:marLeft w:val="0"/>
                                      <w:marRight w:val="0"/>
                                      <w:marTop w:val="0"/>
                                      <w:marBottom w:val="0"/>
                                      <w:divBdr>
                                        <w:top w:val="none" w:sz="0" w:space="0" w:color="auto"/>
                                        <w:left w:val="none" w:sz="0" w:space="0" w:color="auto"/>
                                        <w:bottom w:val="none" w:sz="0" w:space="0" w:color="auto"/>
                                        <w:right w:val="none" w:sz="0" w:space="0" w:color="auto"/>
                                      </w:divBdr>
                                      <w:divsChild>
                                        <w:div w:id="2088990858">
                                          <w:marLeft w:val="0"/>
                                          <w:marRight w:val="0"/>
                                          <w:marTop w:val="0"/>
                                          <w:marBottom w:val="0"/>
                                          <w:divBdr>
                                            <w:top w:val="none" w:sz="0" w:space="0" w:color="auto"/>
                                            <w:left w:val="none" w:sz="0" w:space="0" w:color="auto"/>
                                            <w:bottom w:val="none" w:sz="0" w:space="0" w:color="auto"/>
                                            <w:right w:val="none" w:sz="0" w:space="0" w:color="auto"/>
                                          </w:divBdr>
                                          <w:divsChild>
                                            <w:div w:id="1654066190">
                                              <w:marLeft w:val="0"/>
                                              <w:marRight w:val="0"/>
                                              <w:marTop w:val="0"/>
                                              <w:marBottom w:val="0"/>
                                              <w:divBdr>
                                                <w:top w:val="none" w:sz="0" w:space="0" w:color="auto"/>
                                                <w:left w:val="none" w:sz="0" w:space="0" w:color="auto"/>
                                                <w:bottom w:val="none" w:sz="0" w:space="0" w:color="auto"/>
                                                <w:right w:val="none" w:sz="0" w:space="0" w:color="auto"/>
                                              </w:divBdr>
                                              <w:divsChild>
                                                <w:div w:id="2325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05212">
      <w:bodyDiv w:val="1"/>
      <w:marLeft w:val="0"/>
      <w:marRight w:val="0"/>
      <w:marTop w:val="0"/>
      <w:marBottom w:val="0"/>
      <w:divBdr>
        <w:top w:val="none" w:sz="0" w:space="0" w:color="auto"/>
        <w:left w:val="none" w:sz="0" w:space="0" w:color="auto"/>
        <w:bottom w:val="none" w:sz="0" w:space="0" w:color="auto"/>
        <w:right w:val="none" w:sz="0" w:space="0" w:color="auto"/>
      </w:divBdr>
    </w:div>
    <w:div w:id="798572124">
      <w:bodyDiv w:val="1"/>
      <w:marLeft w:val="0"/>
      <w:marRight w:val="0"/>
      <w:marTop w:val="0"/>
      <w:marBottom w:val="0"/>
      <w:divBdr>
        <w:top w:val="none" w:sz="0" w:space="0" w:color="auto"/>
        <w:left w:val="none" w:sz="0" w:space="0" w:color="auto"/>
        <w:bottom w:val="none" w:sz="0" w:space="0" w:color="auto"/>
        <w:right w:val="none" w:sz="0" w:space="0" w:color="auto"/>
      </w:divBdr>
    </w:div>
    <w:div w:id="799374619">
      <w:bodyDiv w:val="1"/>
      <w:marLeft w:val="0"/>
      <w:marRight w:val="0"/>
      <w:marTop w:val="0"/>
      <w:marBottom w:val="0"/>
      <w:divBdr>
        <w:top w:val="none" w:sz="0" w:space="0" w:color="auto"/>
        <w:left w:val="none" w:sz="0" w:space="0" w:color="auto"/>
        <w:bottom w:val="none" w:sz="0" w:space="0" w:color="auto"/>
        <w:right w:val="none" w:sz="0" w:space="0" w:color="auto"/>
      </w:divBdr>
    </w:div>
    <w:div w:id="802774819">
      <w:bodyDiv w:val="1"/>
      <w:marLeft w:val="0"/>
      <w:marRight w:val="0"/>
      <w:marTop w:val="0"/>
      <w:marBottom w:val="0"/>
      <w:divBdr>
        <w:top w:val="none" w:sz="0" w:space="0" w:color="auto"/>
        <w:left w:val="none" w:sz="0" w:space="0" w:color="auto"/>
        <w:bottom w:val="none" w:sz="0" w:space="0" w:color="auto"/>
        <w:right w:val="none" w:sz="0" w:space="0" w:color="auto"/>
      </w:divBdr>
    </w:div>
    <w:div w:id="808131315">
      <w:bodyDiv w:val="1"/>
      <w:marLeft w:val="0"/>
      <w:marRight w:val="0"/>
      <w:marTop w:val="0"/>
      <w:marBottom w:val="0"/>
      <w:divBdr>
        <w:top w:val="none" w:sz="0" w:space="0" w:color="auto"/>
        <w:left w:val="none" w:sz="0" w:space="0" w:color="auto"/>
        <w:bottom w:val="none" w:sz="0" w:space="0" w:color="auto"/>
        <w:right w:val="none" w:sz="0" w:space="0" w:color="auto"/>
      </w:divBdr>
    </w:div>
    <w:div w:id="813983029">
      <w:bodyDiv w:val="1"/>
      <w:marLeft w:val="0"/>
      <w:marRight w:val="0"/>
      <w:marTop w:val="0"/>
      <w:marBottom w:val="0"/>
      <w:divBdr>
        <w:top w:val="none" w:sz="0" w:space="0" w:color="auto"/>
        <w:left w:val="none" w:sz="0" w:space="0" w:color="auto"/>
        <w:bottom w:val="none" w:sz="0" w:space="0" w:color="auto"/>
        <w:right w:val="none" w:sz="0" w:space="0" w:color="auto"/>
      </w:divBdr>
    </w:div>
    <w:div w:id="820467865">
      <w:bodyDiv w:val="1"/>
      <w:marLeft w:val="0"/>
      <w:marRight w:val="0"/>
      <w:marTop w:val="0"/>
      <w:marBottom w:val="0"/>
      <w:divBdr>
        <w:top w:val="none" w:sz="0" w:space="0" w:color="auto"/>
        <w:left w:val="none" w:sz="0" w:space="0" w:color="auto"/>
        <w:bottom w:val="none" w:sz="0" w:space="0" w:color="auto"/>
        <w:right w:val="none" w:sz="0" w:space="0" w:color="auto"/>
      </w:divBdr>
    </w:div>
    <w:div w:id="841621763">
      <w:bodyDiv w:val="1"/>
      <w:marLeft w:val="0"/>
      <w:marRight w:val="0"/>
      <w:marTop w:val="0"/>
      <w:marBottom w:val="0"/>
      <w:divBdr>
        <w:top w:val="none" w:sz="0" w:space="0" w:color="auto"/>
        <w:left w:val="none" w:sz="0" w:space="0" w:color="auto"/>
        <w:bottom w:val="none" w:sz="0" w:space="0" w:color="auto"/>
        <w:right w:val="none" w:sz="0" w:space="0" w:color="auto"/>
      </w:divBdr>
    </w:div>
    <w:div w:id="849683474">
      <w:bodyDiv w:val="1"/>
      <w:marLeft w:val="0"/>
      <w:marRight w:val="0"/>
      <w:marTop w:val="0"/>
      <w:marBottom w:val="0"/>
      <w:divBdr>
        <w:top w:val="none" w:sz="0" w:space="0" w:color="auto"/>
        <w:left w:val="none" w:sz="0" w:space="0" w:color="auto"/>
        <w:bottom w:val="none" w:sz="0" w:space="0" w:color="auto"/>
        <w:right w:val="none" w:sz="0" w:space="0" w:color="auto"/>
      </w:divBdr>
    </w:div>
    <w:div w:id="864638518">
      <w:bodyDiv w:val="1"/>
      <w:marLeft w:val="0"/>
      <w:marRight w:val="0"/>
      <w:marTop w:val="0"/>
      <w:marBottom w:val="0"/>
      <w:divBdr>
        <w:top w:val="none" w:sz="0" w:space="0" w:color="auto"/>
        <w:left w:val="none" w:sz="0" w:space="0" w:color="auto"/>
        <w:bottom w:val="none" w:sz="0" w:space="0" w:color="auto"/>
        <w:right w:val="none" w:sz="0" w:space="0" w:color="auto"/>
      </w:divBdr>
    </w:div>
    <w:div w:id="872040134">
      <w:bodyDiv w:val="1"/>
      <w:marLeft w:val="0"/>
      <w:marRight w:val="0"/>
      <w:marTop w:val="0"/>
      <w:marBottom w:val="0"/>
      <w:divBdr>
        <w:top w:val="none" w:sz="0" w:space="0" w:color="auto"/>
        <w:left w:val="none" w:sz="0" w:space="0" w:color="auto"/>
        <w:bottom w:val="none" w:sz="0" w:space="0" w:color="auto"/>
        <w:right w:val="none" w:sz="0" w:space="0" w:color="auto"/>
      </w:divBdr>
    </w:div>
    <w:div w:id="882786549">
      <w:bodyDiv w:val="1"/>
      <w:marLeft w:val="0"/>
      <w:marRight w:val="0"/>
      <w:marTop w:val="0"/>
      <w:marBottom w:val="0"/>
      <w:divBdr>
        <w:top w:val="none" w:sz="0" w:space="0" w:color="auto"/>
        <w:left w:val="none" w:sz="0" w:space="0" w:color="auto"/>
        <w:bottom w:val="none" w:sz="0" w:space="0" w:color="auto"/>
        <w:right w:val="none" w:sz="0" w:space="0" w:color="auto"/>
      </w:divBdr>
    </w:div>
    <w:div w:id="886064029">
      <w:bodyDiv w:val="1"/>
      <w:marLeft w:val="0"/>
      <w:marRight w:val="0"/>
      <w:marTop w:val="0"/>
      <w:marBottom w:val="0"/>
      <w:divBdr>
        <w:top w:val="none" w:sz="0" w:space="0" w:color="auto"/>
        <w:left w:val="none" w:sz="0" w:space="0" w:color="auto"/>
        <w:bottom w:val="none" w:sz="0" w:space="0" w:color="auto"/>
        <w:right w:val="none" w:sz="0" w:space="0" w:color="auto"/>
      </w:divBdr>
    </w:div>
    <w:div w:id="887373778">
      <w:bodyDiv w:val="1"/>
      <w:marLeft w:val="0"/>
      <w:marRight w:val="0"/>
      <w:marTop w:val="0"/>
      <w:marBottom w:val="0"/>
      <w:divBdr>
        <w:top w:val="none" w:sz="0" w:space="0" w:color="auto"/>
        <w:left w:val="none" w:sz="0" w:space="0" w:color="auto"/>
        <w:bottom w:val="none" w:sz="0" w:space="0" w:color="auto"/>
        <w:right w:val="none" w:sz="0" w:space="0" w:color="auto"/>
      </w:divBdr>
    </w:div>
    <w:div w:id="900671415">
      <w:bodyDiv w:val="1"/>
      <w:marLeft w:val="0"/>
      <w:marRight w:val="0"/>
      <w:marTop w:val="0"/>
      <w:marBottom w:val="0"/>
      <w:divBdr>
        <w:top w:val="none" w:sz="0" w:space="0" w:color="auto"/>
        <w:left w:val="none" w:sz="0" w:space="0" w:color="auto"/>
        <w:bottom w:val="none" w:sz="0" w:space="0" w:color="auto"/>
        <w:right w:val="none" w:sz="0" w:space="0" w:color="auto"/>
      </w:divBdr>
    </w:div>
    <w:div w:id="906112322">
      <w:bodyDiv w:val="1"/>
      <w:marLeft w:val="0"/>
      <w:marRight w:val="0"/>
      <w:marTop w:val="0"/>
      <w:marBottom w:val="0"/>
      <w:divBdr>
        <w:top w:val="none" w:sz="0" w:space="0" w:color="auto"/>
        <w:left w:val="none" w:sz="0" w:space="0" w:color="auto"/>
        <w:bottom w:val="none" w:sz="0" w:space="0" w:color="auto"/>
        <w:right w:val="none" w:sz="0" w:space="0" w:color="auto"/>
      </w:divBdr>
    </w:div>
    <w:div w:id="918291670">
      <w:bodyDiv w:val="1"/>
      <w:marLeft w:val="0"/>
      <w:marRight w:val="0"/>
      <w:marTop w:val="0"/>
      <w:marBottom w:val="0"/>
      <w:divBdr>
        <w:top w:val="none" w:sz="0" w:space="0" w:color="auto"/>
        <w:left w:val="none" w:sz="0" w:space="0" w:color="auto"/>
        <w:bottom w:val="none" w:sz="0" w:space="0" w:color="auto"/>
        <w:right w:val="none" w:sz="0" w:space="0" w:color="auto"/>
      </w:divBdr>
    </w:div>
    <w:div w:id="920991916">
      <w:bodyDiv w:val="1"/>
      <w:marLeft w:val="0"/>
      <w:marRight w:val="0"/>
      <w:marTop w:val="0"/>
      <w:marBottom w:val="0"/>
      <w:divBdr>
        <w:top w:val="none" w:sz="0" w:space="0" w:color="auto"/>
        <w:left w:val="none" w:sz="0" w:space="0" w:color="auto"/>
        <w:bottom w:val="none" w:sz="0" w:space="0" w:color="auto"/>
        <w:right w:val="none" w:sz="0" w:space="0" w:color="auto"/>
      </w:divBdr>
    </w:div>
    <w:div w:id="931549723">
      <w:bodyDiv w:val="1"/>
      <w:marLeft w:val="0"/>
      <w:marRight w:val="0"/>
      <w:marTop w:val="0"/>
      <w:marBottom w:val="0"/>
      <w:divBdr>
        <w:top w:val="none" w:sz="0" w:space="0" w:color="auto"/>
        <w:left w:val="none" w:sz="0" w:space="0" w:color="auto"/>
        <w:bottom w:val="none" w:sz="0" w:space="0" w:color="auto"/>
        <w:right w:val="none" w:sz="0" w:space="0" w:color="auto"/>
      </w:divBdr>
    </w:div>
    <w:div w:id="962997184">
      <w:bodyDiv w:val="1"/>
      <w:marLeft w:val="0"/>
      <w:marRight w:val="0"/>
      <w:marTop w:val="0"/>
      <w:marBottom w:val="0"/>
      <w:divBdr>
        <w:top w:val="none" w:sz="0" w:space="0" w:color="auto"/>
        <w:left w:val="none" w:sz="0" w:space="0" w:color="auto"/>
        <w:bottom w:val="none" w:sz="0" w:space="0" w:color="auto"/>
        <w:right w:val="none" w:sz="0" w:space="0" w:color="auto"/>
      </w:divBdr>
    </w:div>
    <w:div w:id="971787922">
      <w:bodyDiv w:val="1"/>
      <w:marLeft w:val="0"/>
      <w:marRight w:val="0"/>
      <w:marTop w:val="0"/>
      <w:marBottom w:val="0"/>
      <w:divBdr>
        <w:top w:val="none" w:sz="0" w:space="0" w:color="auto"/>
        <w:left w:val="none" w:sz="0" w:space="0" w:color="auto"/>
        <w:bottom w:val="none" w:sz="0" w:space="0" w:color="auto"/>
        <w:right w:val="none" w:sz="0" w:space="0" w:color="auto"/>
      </w:divBdr>
    </w:div>
    <w:div w:id="989166397">
      <w:bodyDiv w:val="1"/>
      <w:marLeft w:val="0"/>
      <w:marRight w:val="0"/>
      <w:marTop w:val="0"/>
      <w:marBottom w:val="0"/>
      <w:divBdr>
        <w:top w:val="none" w:sz="0" w:space="0" w:color="auto"/>
        <w:left w:val="none" w:sz="0" w:space="0" w:color="auto"/>
        <w:bottom w:val="none" w:sz="0" w:space="0" w:color="auto"/>
        <w:right w:val="none" w:sz="0" w:space="0" w:color="auto"/>
      </w:divBdr>
    </w:div>
    <w:div w:id="989794225">
      <w:bodyDiv w:val="1"/>
      <w:marLeft w:val="0"/>
      <w:marRight w:val="0"/>
      <w:marTop w:val="0"/>
      <w:marBottom w:val="0"/>
      <w:divBdr>
        <w:top w:val="none" w:sz="0" w:space="0" w:color="auto"/>
        <w:left w:val="none" w:sz="0" w:space="0" w:color="auto"/>
        <w:bottom w:val="none" w:sz="0" w:space="0" w:color="auto"/>
        <w:right w:val="none" w:sz="0" w:space="0" w:color="auto"/>
      </w:divBdr>
    </w:div>
    <w:div w:id="998656581">
      <w:bodyDiv w:val="1"/>
      <w:marLeft w:val="0"/>
      <w:marRight w:val="0"/>
      <w:marTop w:val="0"/>
      <w:marBottom w:val="0"/>
      <w:divBdr>
        <w:top w:val="none" w:sz="0" w:space="0" w:color="auto"/>
        <w:left w:val="none" w:sz="0" w:space="0" w:color="auto"/>
        <w:bottom w:val="none" w:sz="0" w:space="0" w:color="auto"/>
        <w:right w:val="none" w:sz="0" w:space="0" w:color="auto"/>
      </w:divBdr>
    </w:div>
    <w:div w:id="1001812043">
      <w:bodyDiv w:val="1"/>
      <w:marLeft w:val="0"/>
      <w:marRight w:val="0"/>
      <w:marTop w:val="0"/>
      <w:marBottom w:val="0"/>
      <w:divBdr>
        <w:top w:val="none" w:sz="0" w:space="0" w:color="auto"/>
        <w:left w:val="none" w:sz="0" w:space="0" w:color="auto"/>
        <w:bottom w:val="none" w:sz="0" w:space="0" w:color="auto"/>
        <w:right w:val="none" w:sz="0" w:space="0" w:color="auto"/>
      </w:divBdr>
    </w:div>
    <w:div w:id="1002898836">
      <w:bodyDiv w:val="1"/>
      <w:marLeft w:val="0"/>
      <w:marRight w:val="0"/>
      <w:marTop w:val="0"/>
      <w:marBottom w:val="0"/>
      <w:divBdr>
        <w:top w:val="none" w:sz="0" w:space="0" w:color="auto"/>
        <w:left w:val="none" w:sz="0" w:space="0" w:color="auto"/>
        <w:bottom w:val="none" w:sz="0" w:space="0" w:color="auto"/>
        <w:right w:val="none" w:sz="0" w:space="0" w:color="auto"/>
      </w:divBdr>
    </w:div>
    <w:div w:id="1005127916">
      <w:bodyDiv w:val="1"/>
      <w:marLeft w:val="0"/>
      <w:marRight w:val="0"/>
      <w:marTop w:val="0"/>
      <w:marBottom w:val="0"/>
      <w:divBdr>
        <w:top w:val="none" w:sz="0" w:space="0" w:color="auto"/>
        <w:left w:val="none" w:sz="0" w:space="0" w:color="auto"/>
        <w:bottom w:val="none" w:sz="0" w:space="0" w:color="auto"/>
        <w:right w:val="none" w:sz="0" w:space="0" w:color="auto"/>
      </w:divBdr>
    </w:div>
    <w:div w:id="1005130552">
      <w:bodyDiv w:val="1"/>
      <w:marLeft w:val="0"/>
      <w:marRight w:val="0"/>
      <w:marTop w:val="0"/>
      <w:marBottom w:val="0"/>
      <w:divBdr>
        <w:top w:val="none" w:sz="0" w:space="0" w:color="auto"/>
        <w:left w:val="none" w:sz="0" w:space="0" w:color="auto"/>
        <w:bottom w:val="none" w:sz="0" w:space="0" w:color="auto"/>
        <w:right w:val="none" w:sz="0" w:space="0" w:color="auto"/>
      </w:divBdr>
    </w:div>
    <w:div w:id="1006900541">
      <w:bodyDiv w:val="1"/>
      <w:marLeft w:val="0"/>
      <w:marRight w:val="0"/>
      <w:marTop w:val="0"/>
      <w:marBottom w:val="0"/>
      <w:divBdr>
        <w:top w:val="none" w:sz="0" w:space="0" w:color="auto"/>
        <w:left w:val="none" w:sz="0" w:space="0" w:color="auto"/>
        <w:bottom w:val="none" w:sz="0" w:space="0" w:color="auto"/>
        <w:right w:val="none" w:sz="0" w:space="0" w:color="auto"/>
      </w:divBdr>
    </w:div>
    <w:div w:id="1020162605">
      <w:bodyDiv w:val="1"/>
      <w:marLeft w:val="0"/>
      <w:marRight w:val="0"/>
      <w:marTop w:val="0"/>
      <w:marBottom w:val="0"/>
      <w:divBdr>
        <w:top w:val="none" w:sz="0" w:space="0" w:color="auto"/>
        <w:left w:val="none" w:sz="0" w:space="0" w:color="auto"/>
        <w:bottom w:val="none" w:sz="0" w:space="0" w:color="auto"/>
        <w:right w:val="none" w:sz="0" w:space="0" w:color="auto"/>
      </w:divBdr>
    </w:div>
    <w:div w:id="1049495478">
      <w:bodyDiv w:val="1"/>
      <w:marLeft w:val="0"/>
      <w:marRight w:val="0"/>
      <w:marTop w:val="0"/>
      <w:marBottom w:val="0"/>
      <w:divBdr>
        <w:top w:val="none" w:sz="0" w:space="0" w:color="auto"/>
        <w:left w:val="none" w:sz="0" w:space="0" w:color="auto"/>
        <w:bottom w:val="none" w:sz="0" w:space="0" w:color="auto"/>
        <w:right w:val="none" w:sz="0" w:space="0" w:color="auto"/>
      </w:divBdr>
    </w:div>
    <w:div w:id="1058242242">
      <w:bodyDiv w:val="1"/>
      <w:marLeft w:val="0"/>
      <w:marRight w:val="0"/>
      <w:marTop w:val="0"/>
      <w:marBottom w:val="0"/>
      <w:divBdr>
        <w:top w:val="none" w:sz="0" w:space="0" w:color="auto"/>
        <w:left w:val="none" w:sz="0" w:space="0" w:color="auto"/>
        <w:bottom w:val="none" w:sz="0" w:space="0" w:color="auto"/>
        <w:right w:val="none" w:sz="0" w:space="0" w:color="auto"/>
      </w:divBdr>
    </w:div>
    <w:div w:id="1062211337">
      <w:bodyDiv w:val="1"/>
      <w:marLeft w:val="0"/>
      <w:marRight w:val="0"/>
      <w:marTop w:val="0"/>
      <w:marBottom w:val="0"/>
      <w:divBdr>
        <w:top w:val="none" w:sz="0" w:space="0" w:color="auto"/>
        <w:left w:val="none" w:sz="0" w:space="0" w:color="auto"/>
        <w:bottom w:val="none" w:sz="0" w:space="0" w:color="auto"/>
        <w:right w:val="none" w:sz="0" w:space="0" w:color="auto"/>
      </w:divBdr>
    </w:div>
    <w:div w:id="1081876627">
      <w:bodyDiv w:val="1"/>
      <w:marLeft w:val="0"/>
      <w:marRight w:val="0"/>
      <w:marTop w:val="0"/>
      <w:marBottom w:val="0"/>
      <w:divBdr>
        <w:top w:val="none" w:sz="0" w:space="0" w:color="auto"/>
        <w:left w:val="none" w:sz="0" w:space="0" w:color="auto"/>
        <w:bottom w:val="none" w:sz="0" w:space="0" w:color="auto"/>
        <w:right w:val="none" w:sz="0" w:space="0" w:color="auto"/>
      </w:divBdr>
      <w:divsChild>
        <w:div w:id="1956475816">
          <w:marLeft w:val="0"/>
          <w:marRight w:val="0"/>
          <w:marTop w:val="0"/>
          <w:marBottom w:val="0"/>
          <w:divBdr>
            <w:top w:val="none" w:sz="0" w:space="0" w:color="auto"/>
            <w:left w:val="none" w:sz="0" w:space="0" w:color="auto"/>
            <w:bottom w:val="none" w:sz="0" w:space="0" w:color="auto"/>
            <w:right w:val="none" w:sz="0" w:space="0" w:color="auto"/>
          </w:divBdr>
        </w:div>
        <w:div w:id="1676566542">
          <w:marLeft w:val="0"/>
          <w:marRight w:val="0"/>
          <w:marTop w:val="0"/>
          <w:marBottom w:val="0"/>
          <w:divBdr>
            <w:top w:val="none" w:sz="0" w:space="0" w:color="auto"/>
            <w:left w:val="none" w:sz="0" w:space="0" w:color="auto"/>
            <w:bottom w:val="none" w:sz="0" w:space="0" w:color="auto"/>
            <w:right w:val="none" w:sz="0" w:space="0" w:color="auto"/>
          </w:divBdr>
        </w:div>
      </w:divsChild>
    </w:div>
    <w:div w:id="1086460150">
      <w:bodyDiv w:val="1"/>
      <w:marLeft w:val="0"/>
      <w:marRight w:val="0"/>
      <w:marTop w:val="0"/>
      <w:marBottom w:val="0"/>
      <w:divBdr>
        <w:top w:val="none" w:sz="0" w:space="0" w:color="auto"/>
        <w:left w:val="none" w:sz="0" w:space="0" w:color="auto"/>
        <w:bottom w:val="none" w:sz="0" w:space="0" w:color="auto"/>
        <w:right w:val="none" w:sz="0" w:space="0" w:color="auto"/>
      </w:divBdr>
    </w:div>
    <w:div w:id="1087456508">
      <w:bodyDiv w:val="1"/>
      <w:marLeft w:val="0"/>
      <w:marRight w:val="0"/>
      <w:marTop w:val="0"/>
      <w:marBottom w:val="0"/>
      <w:divBdr>
        <w:top w:val="none" w:sz="0" w:space="0" w:color="auto"/>
        <w:left w:val="none" w:sz="0" w:space="0" w:color="auto"/>
        <w:bottom w:val="none" w:sz="0" w:space="0" w:color="auto"/>
        <w:right w:val="none" w:sz="0" w:space="0" w:color="auto"/>
      </w:divBdr>
    </w:div>
    <w:div w:id="1088691847">
      <w:bodyDiv w:val="1"/>
      <w:marLeft w:val="0"/>
      <w:marRight w:val="0"/>
      <w:marTop w:val="0"/>
      <w:marBottom w:val="0"/>
      <w:divBdr>
        <w:top w:val="none" w:sz="0" w:space="0" w:color="auto"/>
        <w:left w:val="none" w:sz="0" w:space="0" w:color="auto"/>
        <w:bottom w:val="none" w:sz="0" w:space="0" w:color="auto"/>
        <w:right w:val="none" w:sz="0" w:space="0" w:color="auto"/>
      </w:divBdr>
    </w:div>
    <w:div w:id="1106848787">
      <w:bodyDiv w:val="1"/>
      <w:marLeft w:val="0"/>
      <w:marRight w:val="0"/>
      <w:marTop w:val="0"/>
      <w:marBottom w:val="0"/>
      <w:divBdr>
        <w:top w:val="none" w:sz="0" w:space="0" w:color="auto"/>
        <w:left w:val="none" w:sz="0" w:space="0" w:color="auto"/>
        <w:bottom w:val="none" w:sz="0" w:space="0" w:color="auto"/>
        <w:right w:val="none" w:sz="0" w:space="0" w:color="auto"/>
      </w:divBdr>
    </w:div>
    <w:div w:id="1110509535">
      <w:bodyDiv w:val="1"/>
      <w:marLeft w:val="0"/>
      <w:marRight w:val="0"/>
      <w:marTop w:val="0"/>
      <w:marBottom w:val="0"/>
      <w:divBdr>
        <w:top w:val="none" w:sz="0" w:space="0" w:color="auto"/>
        <w:left w:val="none" w:sz="0" w:space="0" w:color="auto"/>
        <w:bottom w:val="none" w:sz="0" w:space="0" w:color="auto"/>
        <w:right w:val="none" w:sz="0" w:space="0" w:color="auto"/>
      </w:divBdr>
    </w:div>
    <w:div w:id="1115829916">
      <w:bodyDiv w:val="1"/>
      <w:marLeft w:val="0"/>
      <w:marRight w:val="0"/>
      <w:marTop w:val="0"/>
      <w:marBottom w:val="0"/>
      <w:divBdr>
        <w:top w:val="none" w:sz="0" w:space="0" w:color="auto"/>
        <w:left w:val="none" w:sz="0" w:space="0" w:color="auto"/>
        <w:bottom w:val="none" w:sz="0" w:space="0" w:color="auto"/>
        <w:right w:val="none" w:sz="0" w:space="0" w:color="auto"/>
      </w:divBdr>
    </w:div>
    <w:div w:id="1119688041">
      <w:bodyDiv w:val="1"/>
      <w:marLeft w:val="0"/>
      <w:marRight w:val="0"/>
      <w:marTop w:val="0"/>
      <w:marBottom w:val="0"/>
      <w:divBdr>
        <w:top w:val="none" w:sz="0" w:space="0" w:color="auto"/>
        <w:left w:val="none" w:sz="0" w:space="0" w:color="auto"/>
        <w:bottom w:val="none" w:sz="0" w:space="0" w:color="auto"/>
        <w:right w:val="none" w:sz="0" w:space="0" w:color="auto"/>
      </w:divBdr>
    </w:div>
    <w:div w:id="1125655297">
      <w:bodyDiv w:val="1"/>
      <w:marLeft w:val="0"/>
      <w:marRight w:val="0"/>
      <w:marTop w:val="0"/>
      <w:marBottom w:val="0"/>
      <w:divBdr>
        <w:top w:val="none" w:sz="0" w:space="0" w:color="auto"/>
        <w:left w:val="none" w:sz="0" w:space="0" w:color="auto"/>
        <w:bottom w:val="none" w:sz="0" w:space="0" w:color="auto"/>
        <w:right w:val="none" w:sz="0" w:space="0" w:color="auto"/>
      </w:divBdr>
    </w:div>
    <w:div w:id="1127115741">
      <w:bodyDiv w:val="1"/>
      <w:marLeft w:val="0"/>
      <w:marRight w:val="0"/>
      <w:marTop w:val="0"/>
      <w:marBottom w:val="0"/>
      <w:divBdr>
        <w:top w:val="none" w:sz="0" w:space="0" w:color="auto"/>
        <w:left w:val="none" w:sz="0" w:space="0" w:color="auto"/>
        <w:bottom w:val="none" w:sz="0" w:space="0" w:color="auto"/>
        <w:right w:val="none" w:sz="0" w:space="0" w:color="auto"/>
      </w:divBdr>
    </w:div>
    <w:div w:id="1141734088">
      <w:bodyDiv w:val="1"/>
      <w:marLeft w:val="0"/>
      <w:marRight w:val="0"/>
      <w:marTop w:val="0"/>
      <w:marBottom w:val="0"/>
      <w:divBdr>
        <w:top w:val="none" w:sz="0" w:space="0" w:color="auto"/>
        <w:left w:val="none" w:sz="0" w:space="0" w:color="auto"/>
        <w:bottom w:val="none" w:sz="0" w:space="0" w:color="auto"/>
        <w:right w:val="none" w:sz="0" w:space="0" w:color="auto"/>
      </w:divBdr>
    </w:div>
    <w:div w:id="1148859595">
      <w:bodyDiv w:val="1"/>
      <w:marLeft w:val="0"/>
      <w:marRight w:val="0"/>
      <w:marTop w:val="0"/>
      <w:marBottom w:val="0"/>
      <w:divBdr>
        <w:top w:val="none" w:sz="0" w:space="0" w:color="auto"/>
        <w:left w:val="none" w:sz="0" w:space="0" w:color="auto"/>
        <w:bottom w:val="none" w:sz="0" w:space="0" w:color="auto"/>
        <w:right w:val="none" w:sz="0" w:space="0" w:color="auto"/>
      </w:divBdr>
    </w:div>
    <w:div w:id="1157916969">
      <w:bodyDiv w:val="1"/>
      <w:marLeft w:val="0"/>
      <w:marRight w:val="0"/>
      <w:marTop w:val="0"/>
      <w:marBottom w:val="0"/>
      <w:divBdr>
        <w:top w:val="none" w:sz="0" w:space="0" w:color="auto"/>
        <w:left w:val="none" w:sz="0" w:space="0" w:color="auto"/>
        <w:bottom w:val="none" w:sz="0" w:space="0" w:color="auto"/>
        <w:right w:val="none" w:sz="0" w:space="0" w:color="auto"/>
      </w:divBdr>
    </w:div>
    <w:div w:id="1168255141">
      <w:bodyDiv w:val="1"/>
      <w:marLeft w:val="0"/>
      <w:marRight w:val="0"/>
      <w:marTop w:val="0"/>
      <w:marBottom w:val="0"/>
      <w:divBdr>
        <w:top w:val="none" w:sz="0" w:space="0" w:color="auto"/>
        <w:left w:val="none" w:sz="0" w:space="0" w:color="auto"/>
        <w:bottom w:val="none" w:sz="0" w:space="0" w:color="auto"/>
        <w:right w:val="none" w:sz="0" w:space="0" w:color="auto"/>
      </w:divBdr>
    </w:div>
    <w:div w:id="1171986379">
      <w:bodyDiv w:val="1"/>
      <w:marLeft w:val="0"/>
      <w:marRight w:val="0"/>
      <w:marTop w:val="0"/>
      <w:marBottom w:val="0"/>
      <w:divBdr>
        <w:top w:val="none" w:sz="0" w:space="0" w:color="auto"/>
        <w:left w:val="none" w:sz="0" w:space="0" w:color="auto"/>
        <w:bottom w:val="none" w:sz="0" w:space="0" w:color="auto"/>
        <w:right w:val="none" w:sz="0" w:space="0" w:color="auto"/>
      </w:divBdr>
    </w:div>
    <w:div w:id="1172531298">
      <w:bodyDiv w:val="1"/>
      <w:marLeft w:val="0"/>
      <w:marRight w:val="0"/>
      <w:marTop w:val="0"/>
      <w:marBottom w:val="0"/>
      <w:divBdr>
        <w:top w:val="none" w:sz="0" w:space="0" w:color="auto"/>
        <w:left w:val="none" w:sz="0" w:space="0" w:color="auto"/>
        <w:bottom w:val="none" w:sz="0" w:space="0" w:color="auto"/>
        <w:right w:val="none" w:sz="0" w:space="0" w:color="auto"/>
      </w:divBdr>
    </w:div>
    <w:div w:id="1179271630">
      <w:bodyDiv w:val="1"/>
      <w:marLeft w:val="0"/>
      <w:marRight w:val="0"/>
      <w:marTop w:val="0"/>
      <w:marBottom w:val="0"/>
      <w:divBdr>
        <w:top w:val="none" w:sz="0" w:space="0" w:color="auto"/>
        <w:left w:val="none" w:sz="0" w:space="0" w:color="auto"/>
        <w:bottom w:val="none" w:sz="0" w:space="0" w:color="auto"/>
        <w:right w:val="none" w:sz="0" w:space="0" w:color="auto"/>
      </w:divBdr>
    </w:div>
    <w:div w:id="1180123459">
      <w:bodyDiv w:val="1"/>
      <w:marLeft w:val="0"/>
      <w:marRight w:val="0"/>
      <w:marTop w:val="0"/>
      <w:marBottom w:val="0"/>
      <w:divBdr>
        <w:top w:val="none" w:sz="0" w:space="0" w:color="auto"/>
        <w:left w:val="none" w:sz="0" w:space="0" w:color="auto"/>
        <w:bottom w:val="none" w:sz="0" w:space="0" w:color="auto"/>
        <w:right w:val="none" w:sz="0" w:space="0" w:color="auto"/>
      </w:divBdr>
    </w:div>
    <w:div w:id="1186018167">
      <w:bodyDiv w:val="1"/>
      <w:marLeft w:val="0"/>
      <w:marRight w:val="0"/>
      <w:marTop w:val="0"/>
      <w:marBottom w:val="0"/>
      <w:divBdr>
        <w:top w:val="none" w:sz="0" w:space="0" w:color="auto"/>
        <w:left w:val="none" w:sz="0" w:space="0" w:color="auto"/>
        <w:bottom w:val="none" w:sz="0" w:space="0" w:color="auto"/>
        <w:right w:val="none" w:sz="0" w:space="0" w:color="auto"/>
      </w:divBdr>
    </w:div>
    <w:div w:id="1196189165">
      <w:bodyDiv w:val="1"/>
      <w:marLeft w:val="0"/>
      <w:marRight w:val="0"/>
      <w:marTop w:val="0"/>
      <w:marBottom w:val="0"/>
      <w:divBdr>
        <w:top w:val="none" w:sz="0" w:space="0" w:color="auto"/>
        <w:left w:val="none" w:sz="0" w:space="0" w:color="auto"/>
        <w:bottom w:val="none" w:sz="0" w:space="0" w:color="auto"/>
        <w:right w:val="none" w:sz="0" w:space="0" w:color="auto"/>
      </w:divBdr>
    </w:div>
    <w:div w:id="1199320398">
      <w:bodyDiv w:val="1"/>
      <w:marLeft w:val="0"/>
      <w:marRight w:val="0"/>
      <w:marTop w:val="0"/>
      <w:marBottom w:val="0"/>
      <w:divBdr>
        <w:top w:val="none" w:sz="0" w:space="0" w:color="auto"/>
        <w:left w:val="none" w:sz="0" w:space="0" w:color="auto"/>
        <w:bottom w:val="none" w:sz="0" w:space="0" w:color="auto"/>
        <w:right w:val="none" w:sz="0" w:space="0" w:color="auto"/>
      </w:divBdr>
    </w:div>
    <w:div w:id="1213541097">
      <w:bodyDiv w:val="1"/>
      <w:marLeft w:val="0"/>
      <w:marRight w:val="0"/>
      <w:marTop w:val="0"/>
      <w:marBottom w:val="0"/>
      <w:divBdr>
        <w:top w:val="none" w:sz="0" w:space="0" w:color="auto"/>
        <w:left w:val="none" w:sz="0" w:space="0" w:color="auto"/>
        <w:bottom w:val="none" w:sz="0" w:space="0" w:color="auto"/>
        <w:right w:val="none" w:sz="0" w:space="0" w:color="auto"/>
      </w:divBdr>
    </w:div>
    <w:div w:id="1222837128">
      <w:bodyDiv w:val="1"/>
      <w:marLeft w:val="0"/>
      <w:marRight w:val="0"/>
      <w:marTop w:val="0"/>
      <w:marBottom w:val="0"/>
      <w:divBdr>
        <w:top w:val="none" w:sz="0" w:space="0" w:color="auto"/>
        <w:left w:val="none" w:sz="0" w:space="0" w:color="auto"/>
        <w:bottom w:val="none" w:sz="0" w:space="0" w:color="auto"/>
        <w:right w:val="none" w:sz="0" w:space="0" w:color="auto"/>
      </w:divBdr>
    </w:div>
    <w:div w:id="1225291224">
      <w:bodyDiv w:val="1"/>
      <w:marLeft w:val="0"/>
      <w:marRight w:val="0"/>
      <w:marTop w:val="0"/>
      <w:marBottom w:val="0"/>
      <w:divBdr>
        <w:top w:val="none" w:sz="0" w:space="0" w:color="auto"/>
        <w:left w:val="none" w:sz="0" w:space="0" w:color="auto"/>
        <w:bottom w:val="none" w:sz="0" w:space="0" w:color="auto"/>
        <w:right w:val="none" w:sz="0" w:space="0" w:color="auto"/>
      </w:divBdr>
    </w:div>
    <w:div w:id="1230464273">
      <w:bodyDiv w:val="1"/>
      <w:marLeft w:val="0"/>
      <w:marRight w:val="0"/>
      <w:marTop w:val="0"/>
      <w:marBottom w:val="0"/>
      <w:divBdr>
        <w:top w:val="none" w:sz="0" w:space="0" w:color="auto"/>
        <w:left w:val="none" w:sz="0" w:space="0" w:color="auto"/>
        <w:bottom w:val="none" w:sz="0" w:space="0" w:color="auto"/>
        <w:right w:val="none" w:sz="0" w:space="0" w:color="auto"/>
      </w:divBdr>
    </w:div>
    <w:div w:id="1249970106">
      <w:bodyDiv w:val="1"/>
      <w:marLeft w:val="0"/>
      <w:marRight w:val="0"/>
      <w:marTop w:val="0"/>
      <w:marBottom w:val="0"/>
      <w:divBdr>
        <w:top w:val="none" w:sz="0" w:space="0" w:color="auto"/>
        <w:left w:val="none" w:sz="0" w:space="0" w:color="auto"/>
        <w:bottom w:val="none" w:sz="0" w:space="0" w:color="auto"/>
        <w:right w:val="none" w:sz="0" w:space="0" w:color="auto"/>
      </w:divBdr>
    </w:div>
    <w:div w:id="1267497187">
      <w:bodyDiv w:val="1"/>
      <w:marLeft w:val="0"/>
      <w:marRight w:val="0"/>
      <w:marTop w:val="0"/>
      <w:marBottom w:val="0"/>
      <w:divBdr>
        <w:top w:val="none" w:sz="0" w:space="0" w:color="auto"/>
        <w:left w:val="none" w:sz="0" w:space="0" w:color="auto"/>
        <w:bottom w:val="none" w:sz="0" w:space="0" w:color="auto"/>
        <w:right w:val="none" w:sz="0" w:space="0" w:color="auto"/>
      </w:divBdr>
    </w:div>
    <w:div w:id="1275208081">
      <w:bodyDiv w:val="1"/>
      <w:marLeft w:val="0"/>
      <w:marRight w:val="0"/>
      <w:marTop w:val="0"/>
      <w:marBottom w:val="0"/>
      <w:divBdr>
        <w:top w:val="none" w:sz="0" w:space="0" w:color="auto"/>
        <w:left w:val="none" w:sz="0" w:space="0" w:color="auto"/>
        <w:bottom w:val="none" w:sz="0" w:space="0" w:color="auto"/>
        <w:right w:val="none" w:sz="0" w:space="0" w:color="auto"/>
      </w:divBdr>
    </w:div>
    <w:div w:id="1286306333">
      <w:bodyDiv w:val="1"/>
      <w:marLeft w:val="0"/>
      <w:marRight w:val="0"/>
      <w:marTop w:val="0"/>
      <w:marBottom w:val="0"/>
      <w:divBdr>
        <w:top w:val="none" w:sz="0" w:space="0" w:color="auto"/>
        <w:left w:val="none" w:sz="0" w:space="0" w:color="auto"/>
        <w:bottom w:val="none" w:sz="0" w:space="0" w:color="auto"/>
        <w:right w:val="none" w:sz="0" w:space="0" w:color="auto"/>
      </w:divBdr>
    </w:div>
    <w:div w:id="1286348617">
      <w:bodyDiv w:val="1"/>
      <w:marLeft w:val="0"/>
      <w:marRight w:val="0"/>
      <w:marTop w:val="0"/>
      <w:marBottom w:val="0"/>
      <w:divBdr>
        <w:top w:val="none" w:sz="0" w:space="0" w:color="auto"/>
        <w:left w:val="none" w:sz="0" w:space="0" w:color="auto"/>
        <w:bottom w:val="none" w:sz="0" w:space="0" w:color="auto"/>
        <w:right w:val="none" w:sz="0" w:space="0" w:color="auto"/>
      </w:divBdr>
    </w:div>
    <w:div w:id="1286541567">
      <w:bodyDiv w:val="1"/>
      <w:marLeft w:val="0"/>
      <w:marRight w:val="0"/>
      <w:marTop w:val="0"/>
      <w:marBottom w:val="0"/>
      <w:divBdr>
        <w:top w:val="none" w:sz="0" w:space="0" w:color="auto"/>
        <w:left w:val="none" w:sz="0" w:space="0" w:color="auto"/>
        <w:bottom w:val="none" w:sz="0" w:space="0" w:color="auto"/>
        <w:right w:val="none" w:sz="0" w:space="0" w:color="auto"/>
      </w:divBdr>
    </w:div>
    <w:div w:id="1287002396">
      <w:bodyDiv w:val="1"/>
      <w:marLeft w:val="0"/>
      <w:marRight w:val="0"/>
      <w:marTop w:val="0"/>
      <w:marBottom w:val="0"/>
      <w:divBdr>
        <w:top w:val="none" w:sz="0" w:space="0" w:color="auto"/>
        <w:left w:val="none" w:sz="0" w:space="0" w:color="auto"/>
        <w:bottom w:val="none" w:sz="0" w:space="0" w:color="auto"/>
        <w:right w:val="none" w:sz="0" w:space="0" w:color="auto"/>
      </w:divBdr>
    </w:div>
    <w:div w:id="1297641312">
      <w:bodyDiv w:val="1"/>
      <w:marLeft w:val="0"/>
      <w:marRight w:val="0"/>
      <w:marTop w:val="0"/>
      <w:marBottom w:val="0"/>
      <w:divBdr>
        <w:top w:val="none" w:sz="0" w:space="0" w:color="auto"/>
        <w:left w:val="none" w:sz="0" w:space="0" w:color="auto"/>
        <w:bottom w:val="none" w:sz="0" w:space="0" w:color="auto"/>
        <w:right w:val="none" w:sz="0" w:space="0" w:color="auto"/>
      </w:divBdr>
    </w:div>
    <w:div w:id="1299608932">
      <w:bodyDiv w:val="1"/>
      <w:marLeft w:val="0"/>
      <w:marRight w:val="0"/>
      <w:marTop w:val="0"/>
      <w:marBottom w:val="0"/>
      <w:divBdr>
        <w:top w:val="none" w:sz="0" w:space="0" w:color="auto"/>
        <w:left w:val="none" w:sz="0" w:space="0" w:color="auto"/>
        <w:bottom w:val="none" w:sz="0" w:space="0" w:color="auto"/>
        <w:right w:val="none" w:sz="0" w:space="0" w:color="auto"/>
      </w:divBdr>
    </w:div>
    <w:div w:id="1310020539">
      <w:bodyDiv w:val="1"/>
      <w:marLeft w:val="0"/>
      <w:marRight w:val="0"/>
      <w:marTop w:val="0"/>
      <w:marBottom w:val="0"/>
      <w:divBdr>
        <w:top w:val="none" w:sz="0" w:space="0" w:color="auto"/>
        <w:left w:val="none" w:sz="0" w:space="0" w:color="auto"/>
        <w:bottom w:val="none" w:sz="0" w:space="0" w:color="auto"/>
        <w:right w:val="none" w:sz="0" w:space="0" w:color="auto"/>
      </w:divBdr>
    </w:div>
    <w:div w:id="1312634051">
      <w:bodyDiv w:val="1"/>
      <w:marLeft w:val="0"/>
      <w:marRight w:val="0"/>
      <w:marTop w:val="0"/>
      <w:marBottom w:val="0"/>
      <w:divBdr>
        <w:top w:val="none" w:sz="0" w:space="0" w:color="auto"/>
        <w:left w:val="none" w:sz="0" w:space="0" w:color="auto"/>
        <w:bottom w:val="none" w:sz="0" w:space="0" w:color="auto"/>
        <w:right w:val="none" w:sz="0" w:space="0" w:color="auto"/>
      </w:divBdr>
    </w:div>
    <w:div w:id="1318993992">
      <w:bodyDiv w:val="1"/>
      <w:marLeft w:val="0"/>
      <w:marRight w:val="0"/>
      <w:marTop w:val="0"/>
      <w:marBottom w:val="0"/>
      <w:divBdr>
        <w:top w:val="none" w:sz="0" w:space="0" w:color="auto"/>
        <w:left w:val="none" w:sz="0" w:space="0" w:color="auto"/>
        <w:bottom w:val="none" w:sz="0" w:space="0" w:color="auto"/>
        <w:right w:val="none" w:sz="0" w:space="0" w:color="auto"/>
      </w:divBdr>
    </w:div>
    <w:div w:id="1331635370">
      <w:bodyDiv w:val="1"/>
      <w:marLeft w:val="0"/>
      <w:marRight w:val="0"/>
      <w:marTop w:val="0"/>
      <w:marBottom w:val="0"/>
      <w:divBdr>
        <w:top w:val="none" w:sz="0" w:space="0" w:color="auto"/>
        <w:left w:val="none" w:sz="0" w:space="0" w:color="auto"/>
        <w:bottom w:val="none" w:sz="0" w:space="0" w:color="auto"/>
        <w:right w:val="none" w:sz="0" w:space="0" w:color="auto"/>
      </w:divBdr>
    </w:div>
    <w:div w:id="1345980366">
      <w:bodyDiv w:val="1"/>
      <w:marLeft w:val="0"/>
      <w:marRight w:val="0"/>
      <w:marTop w:val="0"/>
      <w:marBottom w:val="0"/>
      <w:divBdr>
        <w:top w:val="none" w:sz="0" w:space="0" w:color="auto"/>
        <w:left w:val="none" w:sz="0" w:space="0" w:color="auto"/>
        <w:bottom w:val="none" w:sz="0" w:space="0" w:color="auto"/>
        <w:right w:val="none" w:sz="0" w:space="0" w:color="auto"/>
      </w:divBdr>
    </w:div>
    <w:div w:id="1361393848">
      <w:bodyDiv w:val="1"/>
      <w:marLeft w:val="0"/>
      <w:marRight w:val="0"/>
      <w:marTop w:val="0"/>
      <w:marBottom w:val="0"/>
      <w:divBdr>
        <w:top w:val="none" w:sz="0" w:space="0" w:color="auto"/>
        <w:left w:val="none" w:sz="0" w:space="0" w:color="auto"/>
        <w:bottom w:val="none" w:sz="0" w:space="0" w:color="auto"/>
        <w:right w:val="none" w:sz="0" w:space="0" w:color="auto"/>
      </w:divBdr>
    </w:div>
    <w:div w:id="1377511061">
      <w:bodyDiv w:val="1"/>
      <w:marLeft w:val="0"/>
      <w:marRight w:val="0"/>
      <w:marTop w:val="0"/>
      <w:marBottom w:val="0"/>
      <w:divBdr>
        <w:top w:val="none" w:sz="0" w:space="0" w:color="auto"/>
        <w:left w:val="none" w:sz="0" w:space="0" w:color="auto"/>
        <w:bottom w:val="none" w:sz="0" w:space="0" w:color="auto"/>
        <w:right w:val="none" w:sz="0" w:space="0" w:color="auto"/>
      </w:divBdr>
    </w:div>
    <w:div w:id="1389912571">
      <w:bodyDiv w:val="1"/>
      <w:marLeft w:val="0"/>
      <w:marRight w:val="0"/>
      <w:marTop w:val="0"/>
      <w:marBottom w:val="0"/>
      <w:divBdr>
        <w:top w:val="none" w:sz="0" w:space="0" w:color="auto"/>
        <w:left w:val="none" w:sz="0" w:space="0" w:color="auto"/>
        <w:bottom w:val="none" w:sz="0" w:space="0" w:color="auto"/>
        <w:right w:val="none" w:sz="0" w:space="0" w:color="auto"/>
      </w:divBdr>
    </w:div>
    <w:div w:id="1390765229">
      <w:bodyDiv w:val="1"/>
      <w:marLeft w:val="0"/>
      <w:marRight w:val="0"/>
      <w:marTop w:val="0"/>
      <w:marBottom w:val="0"/>
      <w:divBdr>
        <w:top w:val="none" w:sz="0" w:space="0" w:color="auto"/>
        <w:left w:val="none" w:sz="0" w:space="0" w:color="auto"/>
        <w:bottom w:val="none" w:sz="0" w:space="0" w:color="auto"/>
        <w:right w:val="none" w:sz="0" w:space="0" w:color="auto"/>
      </w:divBdr>
    </w:div>
    <w:div w:id="1394235031">
      <w:bodyDiv w:val="1"/>
      <w:marLeft w:val="0"/>
      <w:marRight w:val="0"/>
      <w:marTop w:val="0"/>
      <w:marBottom w:val="0"/>
      <w:divBdr>
        <w:top w:val="none" w:sz="0" w:space="0" w:color="auto"/>
        <w:left w:val="none" w:sz="0" w:space="0" w:color="auto"/>
        <w:bottom w:val="none" w:sz="0" w:space="0" w:color="auto"/>
        <w:right w:val="none" w:sz="0" w:space="0" w:color="auto"/>
      </w:divBdr>
    </w:div>
    <w:div w:id="1403212912">
      <w:bodyDiv w:val="1"/>
      <w:marLeft w:val="0"/>
      <w:marRight w:val="0"/>
      <w:marTop w:val="0"/>
      <w:marBottom w:val="0"/>
      <w:divBdr>
        <w:top w:val="none" w:sz="0" w:space="0" w:color="auto"/>
        <w:left w:val="none" w:sz="0" w:space="0" w:color="auto"/>
        <w:bottom w:val="none" w:sz="0" w:space="0" w:color="auto"/>
        <w:right w:val="none" w:sz="0" w:space="0" w:color="auto"/>
      </w:divBdr>
    </w:div>
    <w:div w:id="1407800039">
      <w:bodyDiv w:val="1"/>
      <w:marLeft w:val="0"/>
      <w:marRight w:val="0"/>
      <w:marTop w:val="0"/>
      <w:marBottom w:val="0"/>
      <w:divBdr>
        <w:top w:val="none" w:sz="0" w:space="0" w:color="auto"/>
        <w:left w:val="none" w:sz="0" w:space="0" w:color="auto"/>
        <w:bottom w:val="none" w:sz="0" w:space="0" w:color="auto"/>
        <w:right w:val="none" w:sz="0" w:space="0" w:color="auto"/>
      </w:divBdr>
    </w:div>
    <w:div w:id="1434128195">
      <w:bodyDiv w:val="1"/>
      <w:marLeft w:val="0"/>
      <w:marRight w:val="0"/>
      <w:marTop w:val="0"/>
      <w:marBottom w:val="0"/>
      <w:divBdr>
        <w:top w:val="none" w:sz="0" w:space="0" w:color="auto"/>
        <w:left w:val="none" w:sz="0" w:space="0" w:color="auto"/>
        <w:bottom w:val="none" w:sz="0" w:space="0" w:color="auto"/>
        <w:right w:val="none" w:sz="0" w:space="0" w:color="auto"/>
      </w:divBdr>
    </w:div>
    <w:div w:id="1457337348">
      <w:bodyDiv w:val="1"/>
      <w:marLeft w:val="0"/>
      <w:marRight w:val="0"/>
      <w:marTop w:val="0"/>
      <w:marBottom w:val="0"/>
      <w:divBdr>
        <w:top w:val="none" w:sz="0" w:space="0" w:color="auto"/>
        <w:left w:val="none" w:sz="0" w:space="0" w:color="auto"/>
        <w:bottom w:val="none" w:sz="0" w:space="0" w:color="auto"/>
        <w:right w:val="none" w:sz="0" w:space="0" w:color="auto"/>
      </w:divBdr>
    </w:div>
    <w:div w:id="1477189193">
      <w:bodyDiv w:val="1"/>
      <w:marLeft w:val="0"/>
      <w:marRight w:val="0"/>
      <w:marTop w:val="0"/>
      <w:marBottom w:val="0"/>
      <w:divBdr>
        <w:top w:val="none" w:sz="0" w:space="0" w:color="auto"/>
        <w:left w:val="none" w:sz="0" w:space="0" w:color="auto"/>
        <w:bottom w:val="none" w:sz="0" w:space="0" w:color="auto"/>
        <w:right w:val="none" w:sz="0" w:space="0" w:color="auto"/>
      </w:divBdr>
    </w:div>
    <w:div w:id="1484933623">
      <w:bodyDiv w:val="1"/>
      <w:marLeft w:val="0"/>
      <w:marRight w:val="0"/>
      <w:marTop w:val="0"/>
      <w:marBottom w:val="0"/>
      <w:divBdr>
        <w:top w:val="none" w:sz="0" w:space="0" w:color="auto"/>
        <w:left w:val="none" w:sz="0" w:space="0" w:color="auto"/>
        <w:bottom w:val="none" w:sz="0" w:space="0" w:color="auto"/>
        <w:right w:val="none" w:sz="0" w:space="0" w:color="auto"/>
      </w:divBdr>
    </w:div>
    <w:div w:id="1505508249">
      <w:bodyDiv w:val="1"/>
      <w:marLeft w:val="0"/>
      <w:marRight w:val="0"/>
      <w:marTop w:val="0"/>
      <w:marBottom w:val="0"/>
      <w:divBdr>
        <w:top w:val="none" w:sz="0" w:space="0" w:color="auto"/>
        <w:left w:val="none" w:sz="0" w:space="0" w:color="auto"/>
        <w:bottom w:val="none" w:sz="0" w:space="0" w:color="auto"/>
        <w:right w:val="none" w:sz="0" w:space="0" w:color="auto"/>
      </w:divBdr>
    </w:div>
    <w:div w:id="1516505659">
      <w:bodyDiv w:val="1"/>
      <w:marLeft w:val="0"/>
      <w:marRight w:val="0"/>
      <w:marTop w:val="0"/>
      <w:marBottom w:val="0"/>
      <w:divBdr>
        <w:top w:val="none" w:sz="0" w:space="0" w:color="auto"/>
        <w:left w:val="none" w:sz="0" w:space="0" w:color="auto"/>
        <w:bottom w:val="none" w:sz="0" w:space="0" w:color="auto"/>
        <w:right w:val="none" w:sz="0" w:space="0" w:color="auto"/>
      </w:divBdr>
    </w:div>
    <w:div w:id="1538467400">
      <w:bodyDiv w:val="1"/>
      <w:marLeft w:val="0"/>
      <w:marRight w:val="0"/>
      <w:marTop w:val="0"/>
      <w:marBottom w:val="0"/>
      <w:divBdr>
        <w:top w:val="none" w:sz="0" w:space="0" w:color="auto"/>
        <w:left w:val="none" w:sz="0" w:space="0" w:color="auto"/>
        <w:bottom w:val="none" w:sz="0" w:space="0" w:color="auto"/>
        <w:right w:val="none" w:sz="0" w:space="0" w:color="auto"/>
      </w:divBdr>
    </w:div>
    <w:div w:id="1540625032">
      <w:bodyDiv w:val="1"/>
      <w:marLeft w:val="0"/>
      <w:marRight w:val="0"/>
      <w:marTop w:val="0"/>
      <w:marBottom w:val="0"/>
      <w:divBdr>
        <w:top w:val="none" w:sz="0" w:space="0" w:color="auto"/>
        <w:left w:val="none" w:sz="0" w:space="0" w:color="auto"/>
        <w:bottom w:val="none" w:sz="0" w:space="0" w:color="auto"/>
        <w:right w:val="none" w:sz="0" w:space="0" w:color="auto"/>
      </w:divBdr>
    </w:div>
    <w:div w:id="1541433785">
      <w:bodyDiv w:val="1"/>
      <w:marLeft w:val="0"/>
      <w:marRight w:val="0"/>
      <w:marTop w:val="0"/>
      <w:marBottom w:val="0"/>
      <w:divBdr>
        <w:top w:val="none" w:sz="0" w:space="0" w:color="auto"/>
        <w:left w:val="none" w:sz="0" w:space="0" w:color="auto"/>
        <w:bottom w:val="none" w:sz="0" w:space="0" w:color="auto"/>
        <w:right w:val="none" w:sz="0" w:space="0" w:color="auto"/>
      </w:divBdr>
    </w:div>
    <w:div w:id="1545484561">
      <w:bodyDiv w:val="1"/>
      <w:marLeft w:val="0"/>
      <w:marRight w:val="0"/>
      <w:marTop w:val="0"/>
      <w:marBottom w:val="0"/>
      <w:divBdr>
        <w:top w:val="none" w:sz="0" w:space="0" w:color="auto"/>
        <w:left w:val="none" w:sz="0" w:space="0" w:color="auto"/>
        <w:bottom w:val="none" w:sz="0" w:space="0" w:color="auto"/>
        <w:right w:val="none" w:sz="0" w:space="0" w:color="auto"/>
      </w:divBdr>
    </w:div>
    <w:div w:id="1575508273">
      <w:bodyDiv w:val="1"/>
      <w:marLeft w:val="0"/>
      <w:marRight w:val="0"/>
      <w:marTop w:val="0"/>
      <w:marBottom w:val="0"/>
      <w:divBdr>
        <w:top w:val="none" w:sz="0" w:space="0" w:color="auto"/>
        <w:left w:val="none" w:sz="0" w:space="0" w:color="auto"/>
        <w:bottom w:val="none" w:sz="0" w:space="0" w:color="auto"/>
        <w:right w:val="none" w:sz="0" w:space="0" w:color="auto"/>
      </w:divBdr>
    </w:div>
    <w:div w:id="1582253715">
      <w:bodyDiv w:val="1"/>
      <w:marLeft w:val="0"/>
      <w:marRight w:val="0"/>
      <w:marTop w:val="0"/>
      <w:marBottom w:val="0"/>
      <w:divBdr>
        <w:top w:val="none" w:sz="0" w:space="0" w:color="auto"/>
        <w:left w:val="none" w:sz="0" w:space="0" w:color="auto"/>
        <w:bottom w:val="none" w:sz="0" w:space="0" w:color="auto"/>
        <w:right w:val="none" w:sz="0" w:space="0" w:color="auto"/>
      </w:divBdr>
    </w:div>
    <w:div w:id="1583757124">
      <w:bodyDiv w:val="1"/>
      <w:marLeft w:val="0"/>
      <w:marRight w:val="0"/>
      <w:marTop w:val="0"/>
      <w:marBottom w:val="0"/>
      <w:divBdr>
        <w:top w:val="none" w:sz="0" w:space="0" w:color="auto"/>
        <w:left w:val="none" w:sz="0" w:space="0" w:color="auto"/>
        <w:bottom w:val="none" w:sz="0" w:space="0" w:color="auto"/>
        <w:right w:val="none" w:sz="0" w:space="0" w:color="auto"/>
      </w:divBdr>
    </w:div>
    <w:div w:id="1586569313">
      <w:bodyDiv w:val="1"/>
      <w:marLeft w:val="0"/>
      <w:marRight w:val="0"/>
      <w:marTop w:val="0"/>
      <w:marBottom w:val="0"/>
      <w:divBdr>
        <w:top w:val="none" w:sz="0" w:space="0" w:color="auto"/>
        <w:left w:val="none" w:sz="0" w:space="0" w:color="auto"/>
        <w:bottom w:val="none" w:sz="0" w:space="0" w:color="auto"/>
        <w:right w:val="none" w:sz="0" w:space="0" w:color="auto"/>
      </w:divBdr>
    </w:div>
    <w:div w:id="1589996934">
      <w:bodyDiv w:val="1"/>
      <w:marLeft w:val="0"/>
      <w:marRight w:val="0"/>
      <w:marTop w:val="0"/>
      <w:marBottom w:val="0"/>
      <w:divBdr>
        <w:top w:val="none" w:sz="0" w:space="0" w:color="auto"/>
        <w:left w:val="none" w:sz="0" w:space="0" w:color="auto"/>
        <w:bottom w:val="none" w:sz="0" w:space="0" w:color="auto"/>
        <w:right w:val="none" w:sz="0" w:space="0" w:color="auto"/>
      </w:divBdr>
    </w:div>
    <w:div w:id="1598637877">
      <w:bodyDiv w:val="1"/>
      <w:marLeft w:val="0"/>
      <w:marRight w:val="0"/>
      <w:marTop w:val="0"/>
      <w:marBottom w:val="0"/>
      <w:divBdr>
        <w:top w:val="none" w:sz="0" w:space="0" w:color="auto"/>
        <w:left w:val="none" w:sz="0" w:space="0" w:color="auto"/>
        <w:bottom w:val="none" w:sz="0" w:space="0" w:color="auto"/>
        <w:right w:val="none" w:sz="0" w:space="0" w:color="auto"/>
      </w:divBdr>
    </w:div>
    <w:div w:id="1602490741">
      <w:bodyDiv w:val="1"/>
      <w:marLeft w:val="0"/>
      <w:marRight w:val="0"/>
      <w:marTop w:val="0"/>
      <w:marBottom w:val="0"/>
      <w:divBdr>
        <w:top w:val="none" w:sz="0" w:space="0" w:color="auto"/>
        <w:left w:val="none" w:sz="0" w:space="0" w:color="auto"/>
        <w:bottom w:val="none" w:sz="0" w:space="0" w:color="auto"/>
        <w:right w:val="none" w:sz="0" w:space="0" w:color="auto"/>
      </w:divBdr>
    </w:div>
    <w:div w:id="1610549331">
      <w:bodyDiv w:val="1"/>
      <w:marLeft w:val="0"/>
      <w:marRight w:val="0"/>
      <w:marTop w:val="0"/>
      <w:marBottom w:val="0"/>
      <w:divBdr>
        <w:top w:val="none" w:sz="0" w:space="0" w:color="auto"/>
        <w:left w:val="none" w:sz="0" w:space="0" w:color="auto"/>
        <w:bottom w:val="none" w:sz="0" w:space="0" w:color="auto"/>
        <w:right w:val="none" w:sz="0" w:space="0" w:color="auto"/>
      </w:divBdr>
    </w:div>
    <w:div w:id="1627001084">
      <w:bodyDiv w:val="1"/>
      <w:marLeft w:val="0"/>
      <w:marRight w:val="0"/>
      <w:marTop w:val="0"/>
      <w:marBottom w:val="0"/>
      <w:divBdr>
        <w:top w:val="none" w:sz="0" w:space="0" w:color="auto"/>
        <w:left w:val="none" w:sz="0" w:space="0" w:color="auto"/>
        <w:bottom w:val="none" w:sz="0" w:space="0" w:color="auto"/>
        <w:right w:val="none" w:sz="0" w:space="0" w:color="auto"/>
      </w:divBdr>
    </w:div>
    <w:div w:id="1628773940">
      <w:bodyDiv w:val="1"/>
      <w:marLeft w:val="0"/>
      <w:marRight w:val="0"/>
      <w:marTop w:val="0"/>
      <w:marBottom w:val="0"/>
      <w:divBdr>
        <w:top w:val="none" w:sz="0" w:space="0" w:color="auto"/>
        <w:left w:val="none" w:sz="0" w:space="0" w:color="auto"/>
        <w:bottom w:val="none" w:sz="0" w:space="0" w:color="auto"/>
        <w:right w:val="none" w:sz="0" w:space="0" w:color="auto"/>
      </w:divBdr>
    </w:div>
    <w:div w:id="1629817298">
      <w:bodyDiv w:val="1"/>
      <w:marLeft w:val="0"/>
      <w:marRight w:val="0"/>
      <w:marTop w:val="0"/>
      <w:marBottom w:val="0"/>
      <w:divBdr>
        <w:top w:val="none" w:sz="0" w:space="0" w:color="auto"/>
        <w:left w:val="none" w:sz="0" w:space="0" w:color="auto"/>
        <w:bottom w:val="none" w:sz="0" w:space="0" w:color="auto"/>
        <w:right w:val="none" w:sz="0" w:space="0" w:color="auto"/>
      </w:divBdr>
    </w:div>
    <w:div w:id="1631549743">
      <w:bodyDiv w:val="1"/>
      <w:marLeft w:val="0"/>
      <w:marRight w:val="0"/>
      <w:marTop w:val="0"/>
      <w:marBottom w:val="0"/>
      <w:divBdr>
        <w:top w:val="none" w:sz="0" w:space="0" w:color="auto"/>
        <w:left w:val="none" w:sz="0" w:space="0" w:color="auto"/>
        <w:bottom w:val="none" w:sz="0" w:space="0" w:color="auto"/>
        <w:right w:val="none" w:sz="0" w:space="0" w:color="auto"/>
      </w:divBdr>
    </w:div>
    <w:div w:id="1664434699">
      <w:bodyDiv w:val="1"/>
      <w:marLeft w:val="0"/>
      <w:marRight w:val="0"/>
      <w:marTop w:val="0"/>
      <w:marBottom w:val="0"/>
      <w:divBdr>
        <w:top w:val="none" w:sz="0" w:space="0" w:color="auto"/>
        <w:left w:val="none" w:sz="0" w:space="0" w:color="auto"/>
        <w:bottom w:val="none" w:sz="0" w:space="0" w:color="auto"/>
        <w:right w:val="none" w:sz="0" w:space="0" w:color="auto"/>
      </w:divBdr>
    </w:div>
    <w:div w:id="1665208820">
      <w:bodyDiv w:val="1"/>
      <w:marLeft w:val="0"/>
      <w:marRight w:val="0"/>
      <w:marTop w:val="0"/>
      <w:marBottom w:val="0"/>
      <w:divBdr>
        <w:top w:val="none" w:sz="0" w:space="0" w:color="auto"/>
        <w:left w:val="none" w:sz="0" w:space="0" w:color="auto"/>
        <w:bottom w:val="none" w:sz="0" w:space="0" w:color="auto"/>
        <w:right w:val="none" w:sz="0" w:space="0" w:color="auto"/>
      </w:divBdr>
    </w:div>
    <w:div w:id="1667201921">
      <w:bodyDiv w:val="1"/>
      <w:marLeft w:val="0"/>
      <w:marRight w:val="0"/>
      <w:marTop w:val="0"/>
      <w:marBottom w:val="0"/>
      <w:divBdr>
        <w:top w:val="none" w:sz="0" w:space="0" w:color="auto"/>
        <w:left w:val="none" w:sz="0" w:space="0" w:color="auto"/>
        <w:bottom w:val="none" w:sz="0" w:space="0" w:color="auto"/>
        <w:right w:val="none" w:sz="0" w:space="0" w:color="auto"/>
      </w:divBdr>
    </w:div>
    <w:div w:id="1667974820">
      <w:bodyDiv w:val="1"/>
      <w:marLeft w:val="0"/>
      <w:marRight w:val="0"/>
      <w:marTop w:val="0"/>
      <w:marBottom w:val="0"/>
      <w:divBdr>
        <w:top w:val="none" w:sz="0" w:space="0" w:color="auto"/>
        <w:left w:val="none" w:sz="0" w:space="0" w:color="auto"/>
        <w:bottom w:val="none" w:sz="0" w:space="0" w:color="auto"/>
        <w:right w:val="none" w:sz="0" w:space="0" w:color="auto"/>
      </w:divBdr>
    </w:div>
    <w:div w:id="1671134303">
      <w:bodyDiv w:val="1"/>
      <w:marLeft w:val="0"/>
      <w:marRight w:val="0"/>
      <w:marTop w:val="0"/>
      <w:marBottom w:val="0"/>
      <w:divBdr>
        <w:top w:val="none" w:sz="0" w:space="0" w:color="auto"/>
        <w:left w:val="none" w:sz="0" w:space="0" w:color="auto"/>
        <w:bottom w:val="none" w:sz="0" w:space="0" w:color="auto"/>
        <w:right w:val="none" w:sz="0" w:space="0" w:color="auto"/>
      </w:divBdr>
    </w:div>
    <w:div w:id="1675958973">
      <w:bodyDiv w:val="1"/>
      <w:marLeft w:val="0"/>
      <w:marRight w:val="0"/>
      <w:marTop w:val="0"/>
      <w:marBottom w:val="0"/>
      <w:divBdr>
        <w:top w:val="none" w:sz="0" w:space="0" w:color="auto"/>
        <w:left w:val="none" w:sz="0" w:space="0" w:color="auto"/>
        <w:bottom w:val="none" w:sz="0" w:space="0" w:color="auto"/>
        <w:right w:val="none" w:sz="0" w:space="0" w:color="auto"/>
      </w:divBdr>
    </w:div>
    <w:div w:id="1676574093">
      <w:bodyDiv w:val="1"/>
      <w:marLeft w:val="0"/>
      <w:marRight w:val="0"/>
      <w:marTop w:val="0"/>
      <w:marBottom w:val="0"/>
      <w:divBdr>
        <w:top w:val="none" w:sz="0" w:space="0" w:color="auto"/>
        <w:left w:val="none" w:sz="0" w:space="0" w:color="auto"/>
        <w:bottom w:val="none" w:sz="0" w:space="0" w:color="auto"/>
        <w:right w:val="none" w:sz="0" w:space="0" w:color="auto"/>
      </w:divBdr>
    </w:div>
    <w:div w:id="1679653136">
      <w:bodyDiv w:val="1"/>
      <w:marLeft w:val="0"/>
      <w:marRight w:val="0"/>
      <w:marTop w:val="0"/>
      <w:marBottom w:val="0"/>
      <w:divBdr>
        <w:top w:val="none" w:sz="0" w:space="0" w:color="auto"/>
        <w:left w:val="none" w:sz="0" w:space="0" w:color="auto"/>
        <w:bottom w:val="none" w:sz="0" w:space="0" w:color="auto"/>
        <w:right w:val="none" w:sz="0" w:space="0" w:color="auto"/>
      </w:divBdr>
    </w:div>
    <w:div w:id="1711488512">
      <w:bodyDiv w:val="1"/>
      <w:marLeft w:val="0"/>
      <w:marRight w:val="0"/>
      <w:marTop w:val="0"/>
      <w:marBottom w:val="0"/>
      <w:divBdr>
        <w:top w:val="none" w:sz="0" w:space="0" w:color="auto"/>
        <w:left w:val="none" w:sz="0" w:space="0" w:color="auto"/>
        <w:bottom w:val="none" w:sz="0" w:space="0" w:color="auto"/>
        <w:right w:val="none" w:sz="0" w:space="0" w:color="auto"/>
      </w:divBdr>
    </w:div>
    <w:div w:id="1729913791">
      <w:bodyDiv w:val="1"/>
      <w:marLeft w:val="0"/>
      <w:marRight w:val="0"/>
      <w:marTop w:val="0"/>
      <w:marBottom w:val="0"/>
      <w:divBdr>
        <w:top w:val="none" w:sz="0" w:space="0" w:color="auto"/>
        <w:left w:val="none" w:sz="0" w:space="0" w:color="auto"/>
        <w:bottom w:val="none" w:sz="0" w:space="0" w:color="auto"/>
        <w:right w:val="none" w:sz="0" w:space="0" w:color="auto"/>
      </w:divBdr>
    </w:div>
    <w:div w:id="1731004379">
      <w:bodyDiv w:val="1"/>
      <w:marLeft w:val="0"/>
      <w:marRight w:val="0"/>
      <w:marTop w:val="0"/>
      <w:marBottom w:val="0"/>
      <w:divBdr>
        <w:top w:val="none" w:sz="0" w:space="0" w:color="auto"/>
        <w:left w:val="none" w:sz="0" w:space="0" w:color="auto"/>
        <w:bottom w:val="none" w:sz="0" w:space="0" w:color="auto"/>
        <w:right w:val="none" w:sz="0" w:space="0" w:color="auto"/>
      </w:divBdr>
    </w:div>
    <w:div w:id="1732120130">
      <w:bodyDiv w:val="1"/>
      <w:marLeft w:val="0"/>
      <w:marRight w:val="0"/>
      <w:marTop w:val="0"/>
      <w:marBottom w:val="0"/>
      <w:divBdr>
        <w:top w:val="none" w:sz="0" w:space="0" w:color="auto"/>
        <w:left w:val="none" w:sz="0" w:space="0" w:color="auto"/>
        <w:bottom w:val="none" w:sz="0" w:space="0" w:color="auto"/>
        <w:right w:val="none" w:sz="0" w:space="0" w:color="auto"/>
      </w:divBdr>
    </w:div>
    <w:div w:id="1751803679">
      <w:bodyDiv w:val="1"/>
      <w:marLeft w:val="0"/>
      <w:marRight w:val="0"/>
      <w:marTop w:val="0"/>
      <w:marBottom w:val="0"/>
      <w:divBdr>
        <w:top w:val="none" w:sz="0" w:space="0" w:color="auto"/>
        <w:left w:val="none" w:sz="0" w:space="0" w:color="auto"/>
        <w:bottom w:val="none" w:sz="0" w:space="0" w:color="auto"/>
        <w:right w:val="none" w:sz="0" w:space="0" w:color="auto"/>
      </w:divBdr>
    </w:div>
    <w:div w:id="1755976201">
      <w:bodyDiv w:val="1"/>
      <w:marLeft w:val="0"/>
      <w:marRight w:val="0"/>
      <w:marTop w:val="0"/>
      <w:marBottom w:val="0"/>
      <w:divBdr>
        <w:top w:val="none" w:sz="0" w:space="0" w:color="auto"/>
        <w:left w:val="none" w:sz="0" w:space="0" w:color="auto"/>
        <w:bottom w:val="none" w:sz="0" w:space="0" w:color="auto"/>
        <w:right w:val="none" w:sz="0" w:space="0" w:color="auto"/>
      </w:divBdr>
    </w:div>
    <w:div w:id="1762415115">
      <w:bodyDiv w:val="1"/>
      <w:marLeft w:val="0"/>
      <w:marRight w:val="0"/>
      <w:marTop w:val="0"/>
      <w:marBottom w:val="0"/>
      <w:divBdr>
        <w:top w:val="none" w:sz="0" w:space="0" w:color="auto"/>
        <w:left w:val="none" w:sz="0" w:space="0" w:color="auto"/>
        <w:bottom w:val="none" w:sz="0" w:space="0" w:color="auto"/>
        <w:right w:val="none" w:sz="0" w:space="0" w:color="auto"/>
      </w:divBdr>
    </w:div>
    <w:div w:id="1794860957">
      <w:bodyDiv w:val="1"/>
      <w:marLeft w:val="0"/>
      <w:marRight w:val="0"/>
      <w:marTop w:val="0"/>
      <w:marBottom w:val="0"/>
      <w:divBdr>
        <w:top w:val="none" w:sz="0" w:space="0" w:color="auto"/>
        <w:left w:val="none" w:sz="0" w:space="0" w:color="auto"/>
        <w:bottom w:val="none" w:sz="0" w:space="0" w:color="auto"/>
        <w:right w:val="none" w:sz="0" w:space="0" w:color="auto"/>
      </w:divBdr>
    </w:div>
    <w:div w:id="1801533549">
      <w:bodyDiv w:val="1"/>
      <w:marLeft w:val="0"/>
      <w:marRight w:val="0"/>
      <w:marTop w:val="0"/>
      <w:marBottom w:val="0"/>
      <w:divBdr>
        <w:top w:val="none" w:sz="0" w:space="0" w:color="auto"/>
        <w:left w:val="none" w:sz="0" w:space="0" w:color="auto"/>
        <w:bottom w:val="none" w:sz="0" w:space="0" w:color="auto"/>
        <w:right w:val="none" w:sz="0" w:space="0" w:color="auto"/>
      </w:divBdr>
    </w:div>
    <w:div w:id="1801536920">
      <w:bodyDiv w:val="1"/>
      <w:marLeft w:val="0"/>
      <w:marRight w:val="0"/>
      <w:marTop w:val="0"/>
      <w:marBottom w:val="0"/>
      <w:divBdr>
        <w:top w:val="none" w:sz="0" w:space="0" w:color="auto"/>
        <w:left w:val="none" w:sz="0" w:space="0" w:color="auto"/>
        <w:bottom w:val="none" w:sz="0" w:space="0" w:color="auto"/>
        <w:right w:val="none" w:sz="0" w:space="0" w:color="auto"/>
      </w:divBdr>
    </w:div>
    <w:div w:id="1816408800">
      <w:bodyDiv w:val="1"/>
      <w:marLeft w:val="0"/>
      <w:marRight w:val="0"/>
      <w:marTop w:val="0"/>
      <w:marBottom w:val="0"/>
      <w:divBdr>
        <w:top w:val="none" w:sz="0" w:space="0" w:color="auto"/>
        <w:left w:val="none" w:sz="0" w:space="0" w:color="auto"/>
        <w:bottom w:val="none" w:sz="0" w:space="0" w:color="auto"/>
        <w:right w:val="none" w:sz="0" w:space="0" w:color="auto"/>
      </w:divBdr>
    </w:div>
    <w:div w:id="1820687266">
      <w:bodyDiv w:val="1"/>
      <w:marLeft w:val="0"/>
      <w:marRight w:val="0"/>
      <w:marTop w:val="0"/>
      <w:marBottom w:val="0"/>
      <w:divBdr>
        <w:top w:val="none" w:sz="0" w:space="0" w:color="auto"/>
        <w:left w:val="none" w:sz="0" w:space="0" w:color="auto"/>
        <w:bottom w:val="none" w:sz="0" w:space="0" w:color="auto"/>
        <w:right w:val="none" w:sz="0" w:space="0" w:color="auto"/>
      </w:divBdr>
    </w:div>
    <w:div w:id="1823228772">
      <w:bodyDiv w:val="1"/>
      <w:marLeft w:val="0"/>
      <w:marRight w:val="0"/>
      <w:marTop w:val="0"/>
      <w:marBottom w:val="0"/>
      <w:divBdr>
        <w:top w:val="none" w:sz="0" w:space="0" w:color="auto"/>
        <w:left w:val="none" w:sz="0" w:space="0" w:color="auto"/>
        <w:bottom w:val="none" w:sz="0" w:space="0" w:color="auto"/>
        <w:right w:val="none" w:sz="0" w:space="0" w:color="auto"/>
      </w:divBdr>
    </w:div>
    <w:div w:id="1825924464">
      <w:bodyDiv w:val="1"/>
      <w:marLeft w:val="0"/>
      <w:marRight w:val="0"/>
      <w:marTop w:val="0"/>
      <w:marBottom w:val="0"/>
      <w:divBdr>
        <w:top w:val="none" w:sz="0" w:space="0" w:color="auto"/>
        <w:left w:val="none" w:sz="0" w:space="0" w:color="auto"/>
        <w:bottom w:val="none" w:sz="0" w:space="0" w:color="auto"/>
        <w:right w:val="none" w:sz="0" w:space="0" w:color="auto"/>
      </w:divBdr>
    </w:div>
    <w:div w:id="1827354460">
      <w:bodyDiv w:val="1"/>
      <w:marLeft w:val="0"/>
      <w:marRight w:val="0"/>
      <w:marTop w:val="0"/>
      <w:marBottom w:val="0"/>
      <w:divBdr>
        <w:top w:val="none" w:sz="0" w:space="0" w:color="auto"/>
        <w:left w:val="none" w:sz="0" w:space="0" w:color="auto"/>
        <w:bottom w:val="none" w:sz="0" w:space="0" w:color="auto"/>
        <w:right w:val="none" w:sz="0" w:space="0" w:color="auto"/>
      </w:divBdr>
    </w:div>
    <w:div w:id="1828400398">
      <w:bodyDiv w:val="1"/>
      <w:marLeft w:val="0"/>
      <w:marRight w:val="0"/>
      <w:marTop w:val="0"/>
      <w:marBottom w:val="0"/>
      <w:divBdr>
        <w:top w:val="none" w:sz="0" w:space="0" w:color="auto"/>
        <w:left w:val="none" w:sz="0" w:space="0" w:color="auto"/>
        <w:bottom w:val="none" w:sz="0" w:space="0" w:color="auto"/>
        <w:right w:val="none" w:sz="0" w:space="0" w:color="auto"/>
      </w:divBdr>
    </w:div>
    <w:div w:id="1841310406">
      <w:bodyDiv w:val="1"/>
      <w:marLeft w:val="0"/>
      <w:marRight w:val="0"/>
      <w:marTop w:val="0"/>
      <w:marBottom w:val="0"/>
      <w:divBdr>
        <w:top w:val="none" w:sz="0" w:space="0" w:color="auto"/>
        <w:left w:val="none" w:sz="0" w:space="0" w:color="auto"/>
        <w:bottom w:val="none" w:sz="0" w:space="0" w:color="auto"/>
        <w:right w:val="none" w:sz="0" w:space="0" w:color="auto"/>
      </w:divBdr>
    </w:div>
    <w:div w:id="1856310862">
      <w:bodyDiv w:val="1"/>
      <w:marLeft w:val="0"/>
      <w:marRight w:val="0"/>
      <w:marTop w:val="0"/>
      <w:marBottom w:val="0"/>
      <w:divBdr>
        <w:top w:val="none" w:sz="0" w:space="0" w:color="auto"/>
        <w:left w:val="none" w:sz="0" w:space="0" w:color="auto"/>
        <w:bottom w:val="none" w:sz="0" w:space="0" w:color="auto"/>
        <w:right w:val="none" w:sz="0" w:space="0" w:color="auto"/>
      </w:divBdr>
    </w:div>
    <w:div w:id="1868984281">
      <w:bodyDiv w:val="1"/>
      <w:marLeft w:val="0"/>
      <w:marRight w:val="0"/>
      <w:marTop w:val="0"/>
      <w:marBottom w:val="0"/>
      <w:divBdr>
        <w:top w:val="none" w:sz="0" w:space="0" w:color="auto"/>
        <w:left w:val="none" w:sz="0" w:space="0" w:color="auto"/>
        <w:bottom w:val="none" w:sz="0" w:space="0" w:color="auto"/>
        <w:right w:val="none" w:sz="0" w:space="0" w:color="auto"/>
      </w:divBdr>
    </w:div>
    <w:div w:id="1869640341">
      <w:bodyDiv w:val="1"/>
      <w:marLeft w:val="0"/>
      <w:marRight w:val="0"/>
      <w:marTop w:val="0"/>
      <w:marBottom w:val="0"/>
      <w:divBdr>
        <w:top w:val="none" w:sz="0" w:space="0" w:color="auto"/>
        <w:left w:val="none" w:sz="0" w:space="0" w:color="auto"/>
        <w:bottom w:val="none" w:sz="0" w:space="0" w:color="auto"/>
        <w:right w:val="none" w:sz="0" w:space="0" w:color="auto"/>
      </w:divBdr>
    </w:div>
    <w:div w:id="1880163285">
      <w:bodyDiv w:val="1"/>
      <w:marLeft w:val="0"/>
      <w:marRight w:val="0"/>
      <w:marTop w:val="0"/>
      <w:marBottom w:val="0"/>
      <w:divBdr>
        <w:top w:val="none" w:sz="0" w:space="0" w:color="auto"/>
        <w:left w:val="none" w:sz="0" w:space="0" w:color="auto"/>
        <w:bottom w:val="none" w:sz="0" w:space="0" w:color="auto"/>
        <w:right w:val="none" w:sz="0" w:space="0" w:color="auto"/>
      </w:divBdr>
    </w:div>
    <w:div w:id="1880313329">
      <w:bodyDiv w:val="1"/>
      <w:marLeft w:val="0"/>
      <w:marRight w:val="0"/>
      <w:marTop w:val="0"/>
      <w:marBottom w:val="0"/>
      <w:divBdr>
        <w:top w:val="none" w:sz="0" w:space="0" w:color="auto"/>
        <w:left w:val="none" w:sz="0" w:space="0" w:color="auto"/>
        <w:bottom w:val="none" w:sz="0" w:space="0" w:color="auto"/>
        <w:right w:val="none" w:sz="0" w:space="0" w:color="auto"/>
      </w:divBdr>
    </w:div>
    <w:div w:id="1882980753">
      <w:bodyDiv w:val="1"/>
      <w:marLeft w:val="0"/>
      <w:marRight w:val="0"/>
      <w:marTop w:val="0"/>
      <w:marBottom w:val="0"/>
      <w:divBdr>
        <w:top w:val="none" w:sz="0" w:space="0" w:color="auto"/>
        <w:left w:val="none" w:sz="0" w:space="0" w:color="auto"/>
        <w:bottom w:val="none" w:sz="0" w:space="0" w:color="auto"/>
        <w:right w:val="none" w:sz="0" w:space="0" w:color="auto"/>
      </w:divBdr>
    </w:div>
    <w:div w:id="1895241271">
      <w:bodyDiv w:val="1"/>
      <w:marLeft w:val="0"/>
      <w:marRight w:val="0"/>
      <w:marTop w:val="0"/>
      <w:marBottom w:val="0"/>
      <w:divBdr>
        <w:top w:val="none" w:sz="0" w:space="0" w:color="auto"/>
        <w:left w:val="none" w:sz="0" w:space="0" w:color="auto"/>
        <w:bottom w:val="none" w:sz="0" w:space="0" w:color="auto"/>
        <w:right w:val="none" w:sz="0" w:space="0" w:color="auto"/>
      </w:divBdr>
    </w:div>
    <w:div w:id="1897668149">
      <w:bodyDiv w:val="1"/>
      <w:marLeft w:val="0"/>
      <w:marRight w:val="0"/>
      <w:marTop w:val="0"/>
      <w:marBottom w:val="0"/>
      <w:divBdr>
        <w:top w:val="none" w:sz="0" w:space="0" w:color="auto"/>
        <w:left w:val="none" w:sz="0" w:space="0" w:color="auto"/>
        <w:bottom w:val="none" w:sz="0" w:space="0" w:color="auto"/>
        <w:right w:val="none" w:sz="0" w:space="0" w:color="auto"/>
      </w:divBdr>
    </w:div>
    <w:div w:id="1902134871">
      <w:bodyDiv w:val="1"/>
      <w:marLeft w:val="0"/>
      <w:marRight w:val="0"/>
      <w:marTop w:val="0"/>
      <w:marBottom w:val="0"/>
      <w:divBdr>
        <w:top w:val="none" w:sz="0" w:space="0" w:color="auto"/>
        <w:left w:val="none" w:sz="0" w:space="0" w:color="auto"/>
        <w:bottom w:val="none" w:sz="0" w:space="0" w:color="auto"/>
        <w:right w:val="none" w:sz="0" w:space="0" w:color="auto"/>
      </w:divBdr>
    </w:div>
    <w:div w:id="1908681830">
      <w:bodyDiv w:val="1"/>
      <w:marLeft w:val="0"/>
      <w:marRight w:val="0"/>
      <w:marTop w:val="0"/>
      <w:marBottom w:val="0"/>
      <w:divBdr>
        <w:top w:val="none" w:sz="0" w:space="0" w:color="auto"/>
        <w:left w:val="none" w:sz="0" w:space="0" w:color="auto"/>
        <w:bottom w:val="none" w:sz="0" w:space="0" w:color="auto"/>
        <w:right w:val="none" w:sz="0" w:space="0" w:color="auto"/>
      </w:divBdr>
    </w:div>
    <w:div w:id="1921669372">
      <w:bodyDiv w:val="1"/>
      <w:marLeft w:val="0"/>
      <w:marRight w:val="0"/>
      <w:marTop w:val="0"/>
      <w:marBottom w:val="0"/>
      <w:divBdr>
        <w:top w:val="none" w:sz="0" w:space="0" w:color="auto"/>
        <w:left w:val="none" w:sz="0" w:space="0" w:color="auto"/>
        <w:bottom w:val="none" w:sz="0" w:space="0" w:color="auto"/>
        <w:right w:val="none" w:sz="0" w:space="0" w:color="auto"/>
      </w:divBdr>
    </w:div>
    <w:div w:id="1948660668">
      <w:bodyDiv w:val="1"/>
      <w:marLeft w:val="0"/>
      <w:marRight w:val="0"/>
      <w:marTop w:val="0"/>
      <w:marBottom w:val="0"/>
      <w:divBdr>
        <w:top w:val="none" w:sz="0" w:space="0" w:color="auto"/>
        <w:left w:val="none" w:sz="0" w:space="0" w:color="auto"/>
        <w:bottom w:val="none" w:sz="0" w:space="0" w:color="auto"/>
        <w:right w:val="none" w:sz="0" w:space="0" w:color="auto"/>
      </w:divBdr>
    </w:div>
    <w:div w:id="1955938070">
      <w:bodyDiv w:val="1"/>
      <w:marLeft w:val="0"/>
      <w:marRight w:val="0"/>
      <w:marTop w:val="0"/>
      <w:marBottom w:val="0"/>
      <w:divBdr>
        <w:top w:val="none" w:sz="0" w:space="0" w:color="auto"/>
        <w:left w:val="none" w:sz="0" w:space="0" w:color="auto"/>
        <w:bottom w:val="none" w:sz="0" w:space="0" w:color="auto"/>
        <w:right w:val="none" w:sz="0" w:space="0" w:color="auto"/>
      </w:divBdr>
    </w:div>
    <w:div w:id="1956937242">
      <w:bodyDiv w:val="1"/>
      <w:marLeft w:val="0"/>
      <w:marRight w:val="0"/>
      <w:marTop w:val="0"/>
      <w:marBottom w:val="0"/>
      <w:divBdr>
        <w:top w:val="none" w:sz="0" w:space="0" w:color="auto"/>
        <w:left w:val="none" w:sz="0" w:space="0" w:color="auto"/>
        <w:bottom w:val="none" w:sz="0" w:space="0" w:color="auto"/>
        <w:right w:val="none" w:sz="0" w:space="0" w:color="auto"/>
      </w:divBdr>
    </w:div>
    <w:div w:id="1968923661">
      <w:bodyDiv w:val="1"/>
      <w:marLeft w:val="0"/>
      <w:marRight w:val="0"/>
      <w:marTop w:val="0"/>
      <w:marBottom w:val="0"/>
      <w:divBdr>
        <w:top w:val="none" w:sz="0" w:space="0" w:color="auto"/>
        <w:left w:val="none" w:sz="0" w:space="0" w:color="auto"/>
        <w:bottom w:val="none" w:sz="0" w:space="0" w:color="auto"/>
        <w:right w:val="none" w:sz="0" w:space="0" w:color="auto"/>
      </w:divBdr>
    </w:div>
    <w:div w:id="1989439339">
      <w:bodyDiv w:val="1"/>
      <w:marLeft w:val="0"/>
      <w:marRight w:val="0"/>
      <w:marTop w:val="0"/>
      <w:marBottom w:val="0"/>
      <w:divBdr>
        <w:top w:val="none" w:sz="0" w:space="0" w:color="auto"/>
        <w:left w:val="none" w:sz="0" w:space="0" w:color="auto"/>
        <w:bottom w:val="none" w:sz="0" w:space="0" w:color="auto"/>
        <w:right w:val="none" w:sz="0" w:space="0" w:color="auto"/>
      </w:divBdr>
    </w:div>
    <w:div w:id="1990749695">
      <w:bodyDiv w:val="1"/>
      <w:marLeft w:val="0"/>
      <w:marRight w:val="0"/>
      <w:marTop w:val="0"/>
      <w:marBottom w:val="0"/>
      <w:divBdr>
        <w:top w:val="none" w:sz="0" w:space="0" w:color="auto"/>
        <w:left w:val="none" w:sz="0" w:space="0" w:color="auto"/>
        <w:bottom w:val="none" w:sz="0" w:space="0" w:color="auto"/>
        <w:right w:val="none" w:sz="0" w:space="0" w:color="auto"/>
      </w:divBdr>
    </w:div>
    <w:div w:id="1996181819">
      <w:bodyDiv w:val="1"/>
      <w:marLeft w:val="0"/>
      <w:marRight w:val="0"/>
      <w:marTop w:val="0"/>
      <w:marBottom w:val="0"/>
      <w:divBdr>
        <w:top w:val="none" w:sz="0" w:space="0" w:color="auto"/>
        <w:left w:val="none" w:sz="0" w:space="0" w:color="auto"/>
        <w:bottom w:val="none" w:sz="0" w:space="0" w:color="auto"/>
        <w:right w:val="none" w:sz="0" w:space="0" w:color="auto"/>
      </w:divBdr>
    </w:div>
    <w:div w:id="1996301751">
      <w:bodyDiv w:val="1"/>
      <w:marLeft w:val="0"/>
      <w:marRight w:val="0"/>
      <w:marTop w:val="0"/>
      <w:marBottom w:val="0"/>
      <w:divBdr>
        <w:top w:val="none" w:sz="0" w:space="0" w:color="auto"/>
        <w:left w:val="none" w:sz="0" w:space="0" w:color="auto"/>
        <w:bottom w:val="none" w:sz="0" w:space="0" w:color="auto"/>
        <w:right w:val="none" w:sz="0" w:space="0" w:color="auto"/>
      </w:divBdr>
    </w:div>
    <w:div w:id="2021154812">
      <w:bodyDiv w:val="1"/>
      <w:marLeft w:val="0"/>
      <w:marRight w:val="0"/>
      <w:marTop w:val="0"/>
      <w:marBottom w:val="0"/>
      <w:divBdr>
        <w:top w:val="none" w:sz="0" w:space="0" w:color="auto"/>
        <w:left w:val="none" w:sz="0" w:space="0" w:color="auto"/>
        <w:bottom w:val="none" w:sz="0" w:space="0" w:color="auto"/>
        <w:right w:val="none" w:sz="0" w:space="0" w:color="auto"/>
      </w:divBdr>
    </w:div>
    <w:div w:id="2024084988">
      <w:bodyDiv w:val="1"/>
      <w:marLeft w:val="0"/>
      <w:marRight w:val="0"/>
      <w:marTop w:val="0"/>
      <w:marBottom w:val="0"/>
      <w:divBdr>
        <w:top w:val="none" w:sz="0" w:space="0" w:color="auto"/>
        <w:left w:val="none" w:sz="0" w:space="0" w:color="auto"/>
        <w:bottom w:val="none" w:sz="0" w:space="0" w:color="auto"/>
        <w:right w:val="none" w:sz="0" w:space="0" w:color="auto"/>
      </w:divBdr>
    </w:div>
    <w:div w:id="2025282374">
      <w:bodyDiv w:val="1"/>
      <w:marLeft w:val="0"/>
      <w:marRight w:val="0"/>
      <w:marTop w:val="0"/>
      <w:marBottom w:val="0"/>
      <w:divBdr>
        <w:top w:val="none" w:sz="0" w:space="0" w:color="auto"/>
        <w:left w:val="none" w:sz="0" w:space="0" w:color="auto"/>
        <w:bottom w:val="none" w:sz="0" w:space="0" w:color="auto"/>
        <w:right w:val="none" w:sz="0" w:space="0" w:color="auto"/>
      </w:divBdr>
    </w:div>
    <w:div w:id="2026440704">
      <w:bodyDiv w:val="1"/>
      <w:marLeft w:val="0"/>
      <w:marRight w:val="0"/>
      <w:marTop w:val="0"/>
      <w:marBottom w:val="0"/>
      <w:divBdr>
        <w:top w:val="none" w:sz="0" w:space="0" w:color="auto"/>
        <w:left w:val="none" w:sz="0" w:space="0" w:color="auto"/>
        <w:bottom w:val="none" w:sz="0" w:space="0" w:color="auto"/>
        <w:right w:val="none" w:sz="0" w:space="0" w:color="auto"/>
      </w:divBdr>
    </w:div>
    <w:div w:id="2034182036">
      <w:bodyDiv w:val="1"/>
      <w:marLeft w:val="0"/>
      <w:marRight w:val="0"/>
      <w:marTop w:val="0"/>
      <w:marBottom w:val="0"/>
      <w:divBdr>
        <w:top w:val="none" w:sz="0" w:space="0" w:color="auto"/>
        <w:left w:val="none" w:sz="0" w:space="0" w:color="auto"/>
        <w:bottom w:val="none" w:sz="0" w:space="0" w:color="auto"/>
        <w:right w:val="none" w:sz="0" w:space="0" w:color="auto"/>
      </w:divBdr>
    </w:div>
    <w:div w:id="2054185744">
      <w:bodyDiv w:val="1"/>
      <w:marLeft w:val="0"/>
      <w:marRight w:val="0"/>
      <w:marTop w:val="0"/>
      <w:marBottom w:val="0"/>
      <w:divBdr>
        <w:top w:val="none" w:sz="0" w:space="0" w:color="auto"/>
        <w:left w:val="none" w:sz="0" w:space="0" w:color="auto"/>
        <w:bottom w:val="none" w:sz="0" w:space="0" w:color="auto"/>
        <w:right w:val="none" w:sz="0" w:space="0" w:color="auto"/>
      </w:divBdr>
    </w:div>
    <w:div w:id="2064864308">
      <w:bodyDiv w:val="1"/>
      <w:marLeft w:val="0"/>
      <w:marRight w:val="0"/>
      <w:marTop w:val="0"/>
      <w:marBottom w:val="0"/>
      <w:divBdr>
        <w:top w:val="none" w:sz="0" w:space="0" w:color="auto"/>
        <w:left w:val="none" w:sz="0" w:space="0" w:color="auto"/>
        <w:bottom w:val="none" w:sz="0" w:space="0" w:color="auto"/>
        <w:right w:val="none" w:sz="0" w:space="0" w:color="auto"/>
      </w:divBdr>
    </w:div>
    <w:div w:id="2068138842">
      <w:bodyDiv w:val="1"/>
      <w:marLeft w:val="0"/>
      <w:marRight w:val="0"/>
      <w:marTop w:val="0"/>
      <w:marBottom w:val="0"/>
      <w:divBdr>
        <w:top w:val="none" w:sz="0" w:space="0" w:color="auto"/>
        <w:left w:val="none" w:sz="0" w:space="0" w:color="auto"/>
        <w:bottom w:val="none" w:sz="0" w:space="0" w:color="auto"/>
        <w:right w:val="none" w:sz="0" w:space="0" w:color="auto"/>
      </w:divBdr>
    </w:div>
    <w:div w:id="2085489699">
      <w:bodyDiv w:val="1"/>
      <w:marLeft w:val="0"/>
      <w:marRight w:val="0"/>
      <w:marTop w:val="0"/>
      <w:marBottom w:val="0"/>
      <w:divBdr>
        <w:top w:val="none" w:sz="0" w:space="0" w:color="auto"/>
        <w:left w:val="none" w:sz="0" w:space="0" w:color="auto"/>
        <w:bottom w:val="none" w:sz="0" w:space="0" w:color="auto"/>
        <w:right w:val="none" w:sz="0" w:space="0" w:color="auto"/>
      </w:divBdr>
    </w:div>
    <w:div w:id="2086607023">
      <w:bodyDiv w:val="1"/>
      <w:marLeft w:val="0"/>
      <w:marRight w:val="0"/>
      <w:marTop w:val="0"/>
      <w:marBottom w:val="0"/>
      <w:divBdr>
        <w:top w:val="none" w:sz="0" w:space="0" w:color="auto"/>
        <w:left w:val="none" w:sz="0" w:space="0" w:color="auto"/>
        <w:bottom w:val="none" w:sz="0" w:space="0" w:color="auto"/>
        <w:right w:val="none" w:sz="0" w:space="0" w:color="auto"/>
      </w:divBdr>
    </w:div>
    <w:div w:id="2088961294">
      <w:bodyDiv w:val="1"/>
      <w:marLeft w:val="0"/>
      <w:marRight w:val="0"/>
      <w:marTop w:val="0"/>
      <w:marBottom w:val="0"/>
      <w:divBdr>
        <w:top w:val="none" w:sz="0" w:space="0" w:color="auto"/>
        <w:left w:val="none" w:sz="0" w:space="0" w:color="auto"/>
        <w:bottom w:val="none" w:sz="0" w:space="0" w:color="auto"/>
        <w:right w:val="none" w:sz="0" w:space="0" w:color="auto"/>
      </w:divBdr>
    </w:div>
    <w:div w:id="2106077457">
      <w:bodyDiv w:val="1"/>
      <w:marLeft w:val="0"/>
      <w:marRight w:val="0"/>
      <w:marTop w:val="0"/>
      <w:marBottom w:val="0"/>
      <w:divBdr>
        <w:top w:val="none" w:sz="0" w:space="0" w:color="auto"/>
        <w:left w:val="none" w:sz="0" w:space="0" w:color="auto"/>
        <w:bottom w:val="none" w:sz="0" w:space="0" w:color="auto"/>
        <w:right w:val="none" w:sz="0" w:space="0" w:color="auto"/>
      </w:divBdr>
    </w:div>
    <w:div w:id="2108958122">
      <w:bodyDiv w:val="1"/>
      <w:marLeft w:val="0"/>
      <w:marRight w:val="0"/>
      <w:marTop w:val="0"/>
      <w:marBottom w:val="0"/>
      <w:divBdr>
        <w:top w:val="none" w:sz="0" w:space="0" w:color="auto"/>
        <w:left w:val="none" w:sz="0" w:space="0" w:color="auto"/>
        <w:bottom w:val="none" w:sz="0" w:space="0" w:color="auto"/>
        <w:right w:val="none" w:sz="0" w:space="0" w:color="auto"/>
      </w:divBdr>
    </w:div>
    <w:div w:id="2124689406">
      <w:bodyDiv w:val="1"/>
      <w:marLeft w:val="0"/>
      <w:marRight w:val="0"/>
      <w:marTop w:val="0"/>
      <w:marBottom w:val="0"/>
      <w:divBdr>
        <w:top w:val="none" w:sz="0" w:space="0" w:color="auto"/>
        <w:left w:val="none" w:sz="0" w:space="0" w:color="auto"/>
        <w:bottom w:val="none" w:sz="0" w:space="0" w:color="auto"/>
        <w:right w:val="none" w:sz="0" w:space="0" w:color="auto"/>
      </w:divBdr>
    </w:div>
    <w:div w:id="2125953137">
      <w:bodyDiv w:val="1"/>
      <w:marLeft w:val="0"/>
      <w:marRight w:val="0"/>
      <w:marTop w:val="0"/>
      <w:marBottom w:val="0"/>
      <w:divBdr>
        <w:top w:val="none" w:sz="0" w:space="0" w:color="auto"/>
        <w:left w:val="none" w:sz="0" w:space="0" w:color="auto"/>
        <w:bottom w:val="none" w:sz="0" w:space="0" w:color="auto"/>
        <w:right w:val="none" w:sz="0" w:space="0" w:color="auto"/>
      </w:divBdr>
    </w:div>
    <w:div w:id="2127962907">
      <w:bodyDiv w:val="1"/>
      <w:marLeft w:val="0"/>
      <w:marRight w:val="0"/>
      <w:marTop w:val="0"/>
      <w:marBottom w:val="0"/>
      <w:divBdr>
        <w:top w:val="none" w:sz="0" w:space="0" w:color="auto"/>
        <w:left w:val="none" w:sz="0" w:space="0" w:color="auto"/>
        <w:bottom w:val="none" w:sz="0" w:space="0" w:color="auto"/>
        <w:right w:val="none" w:sz="0" w:space="0" w:color="auto"/>
      </w:divBdr>
    </w:div>
    <w:div w:id="2129200623">
      <w:bodyDiv w:val="1"/>
      <w:marLeft w:val="0"/>
      <w:marRight w:val="0"/>
      <w:marTop w:val="0"/>
      <w:marBottom w:val="0"/>
      <w:divBdr>
        <w:top w:val="none" w:sz="0" w:space="0" w:color="auto"/>
        <w:left w:val="none" w:sz="0" w:space="0" w:color="auto"/>
        <w:bottom w:val="none" w:sz="0" w:space="0" w:color="auto"/>
        <w:right w:val="none" w:sz="0" w:space="0" w:color="auto"/>
      </w:divBdr>
    </w:div>
    <w:div w:id="2140953228">
      <w:bodyDiv w:val="1"/>
      <w:marLeft w:val="0"/>
      <w:marRight w:val="0"/>
      <w:marTop w:val="0"/>
      <w:marBottom w:val="0"/>
      <w:divBdr>
        <w:top w:val="none" w:sz="0" w:space="0" w:color="auto"/>
        <w:left w:val="none" w:sz="0" w:space="0" w:color="auto"/>
        <w:bottom w:val="none" w:sz="0" w:space="0" w:color="auto"/>
        <w:right w:val="none" w:sz="0" w:space="0" w:color="auto"/>
      </w:divBdr>
    </w:div>
    <w:div w:id="2144272823">
      <w:bodyDiv w:val="1"/>
      <w:marLeft w:val="0"/>
      <w:marRight w:val="0"/>
      <w:marTop w:val="0"/>
      <w:marBottom w:val="0"/>
      <w:divBdr>
        <w:top w:val="none" w:sz="0" w:space="0" w:color="auto"/>
        <w:left w:val="none" w:sz="0" w:space="0" w:color="auto"/>
        <w:bottom w:val="none" w:sz="0" w:space="0" w:color="auto"/>
        <w:right w:val="none" w:sz="0" w:space="0" w:color="auto"/>
      </w:divBdr>
    </w:div>
    <w:div w:id="21467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www.oecd.org/pisa/39730818.pdf"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hyperlink" Target="http://www.mineducacion.gov.co/1759/articles-124659_archivo_pdf.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QuickStyle" Target="diagrams/quickStyle2.xm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2AAC42-102F-49BA-B158-13F456F3947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CO"/>
        </a:p>
      </dgm:t>
    </dgm:pt>
    <dgm:pt modelId="{0898A6EB-9B5E-4328-8E4D-21C6B77DDEAD}">
      <dgm:prSet phldrT="[Texto]" custT="1"/>
      <dgm:spPr/>
      <dgm:t>
        <a:bodyPr/>
        <a:lstStyle/>
        <a:p>
          <a:r>
            <a:rPr lang="es-CO" sz="800"/>
            <a:t>ESCASAS OPORTUNIDADES DE DESARROLLO HUMANO INTEGRAL, SOSTENIBLE, JUSTO Y SOLIDARIO PARA LA POBLACIÓN DEL MUNICIPIO DE APARTADÓ </a:t>
          </a:r>
        </a:p>
      </dgm:t>
    </dgm:pt>
    <dgm:pt modelId="{A6C5B496-2B7D-4A0E-AEF8-7C8E573C755A}" type="parTrans" cxnId="{E54D8593-D7BD-4359-AD1C-CF67B5C5E164}">
      <dgm:prSet/>
      <dgm:spPr/>
      <dgm:t>
        <a:bodyPr/>
        <a:lstStyle/>
        <a:p>
          <a:endParaRPr lang="es-CO" sz="2000"/>
        </a:p>
      </dgm:t>
    </dgm:pt>
    <dgm:pt modelId="{FB289085-03CE-4775-A7A2-FAF93D4504EF}" type="sibTrans" cxnId="{E54D8593-D7BD-4359-AD1C-CF67B5C5E164}">
      <dgm:prSet/>
      <dgm:spPr/>
      <dgm:t>
        <a:bodyPr/>
        <a:lstStyle/>
        <a:p>
          <a:endParaRPr lang="es-CO" sz="2000"/>
        </a:p>
      </dgm:t>
    </dgm:pt>
    <dgm:pt modelId="{93E0896F-081B-4743-9870-3AD72A4B1E34}">
      <dgm:prSet phldrT="[Texto]" custT="1"/>
      <dgm:spPr/>
      <dgm:t>
        <a:bodyPr/>
        <a:lstStyle/>
        <a:p>
          <a:r>
            <a:rPr lang="es-CO" sz="800"/>
            <a:t>EN 2011 APARTADÓ CUENTA CON UNIVERSALIZACIÓN DE SERVICIOS ESTATALES Y PACTOS SOCIALES EN PRODEL DESARROLLO HUMANO INTEGRAL </a:t>
          </a:r>
        </a:p>
      </dgm:t>
    </dgm:pt>
    <dgm:pt modelId="{C7E7BA77-CC7E-41CF-B747-404A14CA8CAF}" type="parTrans" cxnId="{251A90C5-04AC-4EF6-8390-B815B4A59736}">
      <dgm:prSet/>
      <dgm:spPr/>
      <dgm:t>
        <a:bodyPr/>
        <a:lstStyle/>
        <a:p>
          <a:endParaRPr lang="es-CO" sz="2000"/>
        </a:p>
      </dgm:t>
    </dgm:pt>
    <dgm:pt modelId="{27A67921-2D0E-4515-86BE-0645AAD6F83F}" type="sibTrans" cxnId="{251A90C5-04AC-4EF6-8390-B815B4A59736}">
      <dgm:prSet/>
      <dgm:spPr/>
      <dgm:t>
        <a:bodyPr/>
        <a:lstStyle/>
        <a:p>
          <a:endParaRPr lang="es-CO" sz="2000"/>
        </a:p>
      </dgm:t>
    </dgm:pt>
    <dgm:pt modelId="{53FAC29F-A672-4E44-9865-98767305A92B}">
      <dgm:prSet phldrT="[Texto]" custT="1"/>
      <dgm:spPr/>
      <dgm:t>
        <a:bodyPr/>
        <a:lstStyle/>
        <a:p>
          <a:r>
            <a:rPr lang="es-CO" sz="800"/>
            <a:t>Salud y Protección social</a:t>
          </a:r>
        </a:p>
      </dgm:t>
    </dgm:pt>
    <dgm:pt modelId="{508189BE-A5AE-4901-A8BB-2E2BEE87F644}" type="parTrans" cxnId="{1020A4D6-9799-423E-B04D-A76E33ED681F}">
      <dgm:prSet/>
      <dgm:spPr/>
      <dgm:t>
        <a:bodyPr/>
        <a:lstStyle/>
        <a:p>
          <a:endParaRPr lang="es-CO" sz="2000"/>
        </a:p>
      </dgm:t>
    </dgm:pt>
    <dgm:pt modelId="{61CC292F-CBFC-4D57-8FF1-2DAAFB1157EA}" type="sibTrans" cxnId="{1020A4D6-9799-423E-B04D-A76E33ED681F}">
      <dgm:prSet/>
      <dgm:spPr/>
      <dgm:t>
        <a:bodyPr/>
        <a:lstStyle/>
        <a:p>
          <a:endParaRPr lang="es-CO" sz="2000"/>
        </a:p>
      </dgm:t>
    </dgm:pt>
    <dgm:pt modelId="{DDF57BB3-24C8-4D34-B7FC-CAF9BDD3EFFD}">
      <dgm:prSet phldrT="[Texto]" custT="1"/>
      <dgm:spPr/>
      <dgm:t>
        <a:bodyPr/>
        <a:lstStyle/>
        <a:p>
          <a:r>
            <a:rPr lang="es-CO" sz="800"/>
            <a:t>Educación, cultura recreación y deporte</a:t>
          </a:r>
        </a:p>
      </dgm:t>
    </dgm:pt>
    <dgm:pt modelId="{2C0115C2-D183-4DB1-8D00-5205AAED707F}" type="parTrans" cxnId="{4A3786C6-12E1-4381-9835-F3437370526F}">
      <dgm:prSet/>
      <dgm:spPr/>
      <dgm:t>
        <a:bodyPr/>
        <a:lstStyle/>
        <a:p>
          <a:endParaRPr lang="es-CO" sz="2000"/>
        </a:p>
      </dgm:t>
    </dgm:pt>
    <dgm:pt modelId="{30A5423B-FC9E-4965-8B3F-2C6C5DA8BD4E}" type="sibTrans" cxnId="{4A3786C6-12E1-4381-9835-F3437370526F}">
      <dgm:prSet/>
      <dgm:spPr/>
      <dgm:t>
        <a:bodyPr/>
        <a:lstStyle/>
        <a:p>
          <a:endParaRPr lang="es-CO" sz="2000"/>
        </a:p>
      </dgm:t>
    </dgm:pt>
    <dgm:pt modelId="{6B9C78EC-1CE2-4A31-BDD6-D91D19513CA9}">
      <dgm:prSet phldrT="[Texto]" custT="1"/>
      <dgm:spPr/>
      <dgm:t>
        <a:bodyPr/>
        <a:lstStyle/>
        <a:p>
          <a:r>
            <a:rPr lang="es-CO" sz="1000"/>
            <a:t>Problematicas y potencialidades </a:t>
          </a:r>
        </a:p>
      </dgm:t>
    </dgm:pt>
    <dgm:pt modelId="{F4C5F610-E266-49C2-802B-9963AB461CEB}" type="parTrans" cxnId="{4ED854E4-B502-4ED5-B522-A639A548252C}">
      <dgm:prSet/>
      <dgm:spPr/>
      <dgm:t>
        <a:bodyPr/>
        <a:lstStyle/>
        <a:p>
          <a:endParaRPr lang="es-CO" sz="2000"/>
        </a:p>
      </dgm:t>
    </dgm:pt>
    <dgm:pt modelId="{85A3D2FF-5F4B-45B6-8FF6-2EB3BD5F5874}" type="sibTrans" cxnId="{4ED854E4-B502-4ED5-B522-A639A548252C}">
      <dgm:prSet/>
      <dgm:spPr/>
      <dgm:t>
        <a:bodyPr/>
        <a:lstStyle/>
        <a:p>
          <a:endParaRPr lang="es-CO" sz="2000"/>
        </a:p>
      </dgm:t>
    </dgm:pt>
    <dgm:pt modelId="{4DF881FF-A12B-4B9A-BEFE-F38938D25689}">
      <dgm:prSet phldrT="[Texto]" custT="1"/>
      <dgm:spPr/>
      <dgm:t>
        <a:bodyPr/>
        <a:lstStyle/>
        <a:p>
          <a:r>
            <a:rPr lang="es-CO" sz="1000"/>
            <a:t>EJE ESTRUCTURANTE DOS: PROPÓSITO </a:t>
          </a:r>
        </a:p>
      </dgm:t>
    </dgm:pt>
    <dgm:pt modelId="{DF8A3F84-AFA3-4014-A369-F7D7A14C1509}" type="parTrans" cxnId="{A2060F6F-0EA6-456B-9765-B9C354564777}">
      <dgm:prSet/>
      <dgm:spPr/>
      <dgm:t>
        <a:bodyPr/>
        <a:lstStyle/>
        <a:p>
          <a:endParaRPr lang="es-CO" sz="2000"/>
        </a:p>
      </dgm:t>
    </dgm:pt>
    <dgm:pt modelId="{397127EB-DB91-4231-8451-4ED201D3640E}" type="sibTrans" cxnId="{A2060F6F-0EA6-456B-9765-B9C354564777}">
      <dgm:prSet/>
      <dgm:spPr/>
      <dgm:t>
        <a:bodyPr/>
        <a:lstStyle/>
        <a:p>
          <a:endParaRPr lang="es-CO" sz="2000"/>
        </a:p>
      </dgm:t>
    </dgm:pt>
    <dgm:pt modelId="{D9BB41F8-4C2A-4015-B110-2F8354F55546}">
      <dgm:prSet phldrT="[Texto]" custT="1"/>
      <dgm:spPr/>
      <dgm:t>
        <a:bodyPr/>
        <a:lstStyle/>
        <a:p>
          <a:r>
            <a:rPr lang="es-CO" sz="1000"/>
            <a:t>LÍNEAS DE ACCIÓN </a:t>
          </a:r>
        </a:p>
      </dgm:t>
    </dgm:pt>
    <dgm:pt modelId="{321342EF-F5FD-490A-8C9F-DFC705F5DECD}" type="parTrans" cxnId="{9E4B2456-3F49-4CAC-ADBD-CED836956B62}">
      <dgm:prSet/>
      <dgm:spPr/>
      <dgm:t>
        <a:bodyPr/>
        <a:lstStyle/>
        <a:p>
          <a:endParaRPr lang="es-CO" sz="2000"/>
        </a:p>
      </dgm:t>
    </dgm:pt>
    <dgm:pt modelId="{5EDA12E2-F920-4350-82F8-FD82277F8EEF}" type="sibTrans" cxnId="{9E4B2456-3F49-4CAC-ADBD-CED836956B62}">
      <dgm:prSet/>
      <dgm:spPr/>
      <dgm:t>
        <a:bodyPr/>
        <a:lstStyle/>
        <a:p>
          <a:endParaRPr lang="es-CO" sz="2000"/>
        </a:p>
      </dgm:t>
    </dgm:pt>
    <dgm:pt modelId="{7861D355-A1D6-4680-8FEB-6D670D687D28}">
      <dgm:prSet custT="1"/>
      <dgm:spPr/>
      <dgm:t>
        <a:bodyPr/>
        <a:lstStyle/>
        <a:p>
          <a:r>
            <a:rPr lang="es-CO" sz="800"/>
            <a:t>Educación</a:t>
          </a:r>
        </a:p>
      </dgm:t>
    </dgm:pt>
    <dgm:pt modelId="{D342C672-697F-4732-8BEA-0B4669B47050}" type="parTrans" cxnId="{37FEE37A-D8AB-4A24-A653-DB64F0E70F9D}">
      <dgm:prSet/>
      <dgm:spPr/>
      <dgm:t>
        <a:bodyPr/>
        <a:lstStyle/>
        <a:p>
          <a:endParaRPr lang="es-CO" sz="2000"/>
        </a:p>
      </dgm:t>
    </dgm:pt>
    <dgm:pt modelId="{B977298B-0FF4-4897-ADB5-C42D403C6D54}" type="sibTrans" cxnId="{37FEE37A-D8AB-4A24-A653-DB64F0E70F9D}">
      <dgm:prSet/>
      <dgm:spPr/>
      <dgm:t>
        <a:bodyPr/>
        <a:lstStyle/>
        <a:p>
          <a:endParaRPr lang="es-CO" sz="2000"/>
        </a:p>
      </dgm:t>
    </dgm:pt>
    <dgm:pt modelId="{DB02C06B-FD45-42E2-904A-8282F06A1C0F}">
      <dgm:prSet phldrT="[Texto]" custT="1"/>
      <dgm:spPr/>
      <dgm:t>
        <a:bodyPr/>
        <a:lstStyle/>
        <a:p>
          <a:r>
            <a:rPr lang="es-CO" sz="1000"/>
            <a:t>SUB LÍNEAS </a:t>
          </a:r>
        </a:p>
      </dgm:t>
    </dgm:pt>
    <dgm:pt modelId="{F7DC0A87-C901-44C4-BBFE-1ACC218A3650}" type="parTrans" cxnId="{69A7B8DF-5451-44BD-9566-42A4D3537D6A}">
      <dgm:prSet/>
      <dgm:spPr/>
      <dgm:t>
        <a:bodyPr/>
        <a:lstStyle/>
        <a:p>
          <a:endParaRPr lang="es-CO" sz="2000"/>
        </a:p>
      </dgm:t>
    </dgm:pt>
    <dgm:pt modelId="{14A50689-D630-4D2B-8CC0-C545D947524F}" type="sibTrans" cxnId="{69A7B8DF-5451-44BD-9566-42A4D3537D6A}">
      <dgm:prSet/>
      <dgm:spPr/>
      <dgm:t>
        <a:bodyPr/>
        <a:lstStyle/>
        <a:p>
          <a:endParaRPr lang="es-CO" sz="2000"/>
        </a:p>
      </dgm:t>
    </dgm:pt>
    <dgm:pt modelId="{D1EA37C6-62AB-4E2C-981D-DEDCFB0DB7C4}">
      <dgm:prSet phldrT="[Texto]" custT="1"/>
      <dgm:spPr/>
      <dgm:t>
        <a:bodyPr/>
        <a:lstStyle/>
        <a:p>
          <a:r>
            <a:rPr lang="es-CO" sz="1000"/>
            <a:t>ESTRATEGIAS </a:t>
          </a:r>
        </a:p>
      </dgm:t>
    </dgm:pt>
    <dgm:pt modelId="{41B86473-8D87-438D-B799-7D1A3BA82134}" type="parTrans" cxnId="{04E50174-6AE2-45EC-A80C-FB09C49FC209}">
      <dgm:prSet/>
      <dgm:spPr/>
      <dgm:t>
        <a:bodyPr/>
        <a:lstStyle/>
        <a:p>
          <a:endParaRPr lang="es-CO" sz="2000"/>
        </a:p>
      </dgm:t>
    </dgm:pt>
    <dgm:pt modelId="{181FC792-FD3E-4604-B2C9-795C22375FCA}" type="sibTrans" cxnId="{04E50174-6AE2-45EC-A80C-FB09C49FC209}">
      <dgm:prSet/>
      <dgm:spPr/>
      <dgm:t>
        <a:bodyPr/>
        <a:lstStyle/>
        <a:p>
          <a:endParaRPr lang="es-CO" sz="2000"/>
        </a:p>
      </dgm:t>
    </dgm:pt>
    <dgm:pt modelId="{4BDE2EAB-63C4-458F-B9E8-42A3AFFB7779}">
      <dgm:prSet custT="1"/>
      <dgm:spPr/>
      <dgm:t>
        <a:bodyPr/>
        <a:lstStyle/>
        <a:p>
          <a:r>
            <a:rPr lang="es-CO" sz="800"/>
            <a:t>Cultura, recreación y deporte</a:t>
          </a:r>
        </a:p>
      </dgm:t>
    </dgm:pt>
    <dgm:pt modelId="{3443B3C8-5B04-4F5A-80BB-B42C45C3D54B}" type="parTrans" cxnId="{98F6A8F8-8EE6-433E-BE44-83D6AB9817E5}">
      <dgm:prSet/>
      <dgm:spPr/>
      <dgm:t>
        <a:bodyPr/>
        <a:lstStyle/>
        <a:p>
          <a:endParaRPr lang="es-CO" sz="2000"/>
        </a:p>
      </dgm:t>
    </dgm:pt>
    <dgm:pt modelId="{64771E36-B7B9-40E7-9B45-CB14F8CA54B8}" type="sibTrans" cxnId="{98F6A8F8-8EE6-433E-BE44-83D6AB9817E5}">
      <dgm:prSet/>
      <dgm:spPr/>
      <dgm:t>
        <a:bodyPr/>
        <a:lstStyle/>
        <a:p>
          <a:endParaRPr lang="es-CO" sz="2000"/>
        </a:p>
      </dgm:t>
    </dgm:pt>
    <dgm:pt modelId="{BD1089CC-B253-4B80-BB4E-6B3D84386D94}">
      <dgm:prSet/>
      <dgm:spPr/>
      <dgm:t>
        <a:bodyPr/>
        <a:lstStyle/>
        <a:p>
          <a:r>
            <a:rPr lang="es-CO"/>
            <a:t>acceso, permanencia, cobertura y exito escolar </a:t>
          </a:r>
        </a:p>
      </dgm:t>
    </dgm:pt>
    <dgm:pt modelId="{A768F9C1-55CD-482B-A9E7-89914604B670}" type="parTrans" cxnId="{0AE92A4C-1438-43D5-B224-96586B9C4274}">
      <dgm:prSet/>
      <dgm:spPr/>
      <dgm:t>
        <a:bodyPr/>
        <a:lstStyle/>
        <a:p>
          <a:endParaRPr lang="es-CO"/>
        </a:p>
      </dgm:t>
    </dgm:pt>
    <dgm:pt modelId="{5193696F-C3FA-4989-9534-A627DE584917}" type="sibTrans" cxnId="{0AE92A4C-1438-43D5-B224-96586B9C4274}">
      <dgm:prSet/>
      <dgm:spPr/>
      <dgm:t>
        <a:bodyPr/>
        <a:lstStyle/>
        <a:p>
          <a:endParaRPr lang="es-CO"/>
        </a:p>
      </dgm:t>
    </dgm:pt>
    <dgm:pt modelId="{0ADB19A3-EC66-4774-ACE0-0A75737FC031}">
      <dgm:prSet/>
      <dgm:spPr/>
      <dgm:t>
        <a:bodyPr/>
        <a:lstStyle/>
        <a:p>
          <a:r>
            <a:rPr lang="es-CO"/>
            <a:t>Calidad y pertinenciaa en la prestación del servicio </a:t>
          </a:r>
        </a:p>
      </dgm:t>
    </dgm:pt>
    <dgm:pt modelId="{84D8DD6E-83E3-43A9-AE62-B78546408735}" type="parTrans" cxnId="{DA834861-453F-4AE8-89F0-3DA78FBECD6D}">
      <dgm:prSet/>
      <dgm:spPr/>
      <dgm:t>
        <a:bodyPr/>
        <a:lstStyle/>
        <a:p>
          <a:endParaRPr lang="es-CO"/>
        </a:p>
      </dgm:t>
    </dgm:pt>
    <dgm:pt modelId="{93CB5FDD-1A86-4C18-AE07-6114454FDB70}" type="sibTrans" cxnId="{DA834861-453F-4AE8-89F0-3DA78FBECD6D}">
      <dgm:prSet/>
      <dgm:spPr/>
      <dgm:t>
        <a:bodyPr/>
        <a:lstStyle/>
        <a:p>
          <a:endParaRPr lang="es-CO"/>
        </a:p>
      </dgm:t>
    </dgm:pt>
    <dgm:pt modelId="{908233C1-E02A-446B-9221-9ECA279A297D}">
      <dgm:prSet/>
      <dgm:spPr/>
      <dgm:t>
        <a:bodyPr/>
        <a:lstStyle/>
        <a:p>
          <a:r>
            <a:rPr lang="es-CO"/>
            <a:t>Mejoramiento de la eficacia de la gestión educativa </a:t>
          </a:r>
        </a:p>
      </dgm:t>
    </dgm:pt>
    <dgm:pt modelId="{0A5FCDCA-C1E3-4092-8378-D1C5D14B5D73}" type="parTrans" cxnId="{D5104ED9-A087-4F68-9B1B-FE8EEB360F3A}">
      <dgm:prSet/>
      <dgm:spPr/>
      <dgm:t>
        <a:bodyPr/>
        <a:lstStyle/>
        <a:p>
          <a:endParaRPr lang="es-CO"/>
        </a:p>
      </dgm:t>
    </dgm:pt>
    <dgm:pt modelId="{4067B9C7-B991-4C18-87D3-115463487912}" type="sibTrans" cxnId="{D5104ED9-A087-4F68-9B1B-FE8EEB360F3A}">
      <dgm:prSet/>
      <dgm:spPr/>
      <dgm:t>
        <a:bodyPr/>
        <a:lstStyle/>
        <a:p>
          <a:endParaRPr lang="es-CO"/>
        </a:p>
      </dgm:t>
    </dgm:pt>
    <dgm:pt modelId="{8B4AF792-9B38-4A3C-96E5-37EDC1B76B4C}" type="pres">
      <dgm:prSet presAssocID="{322AAC42-102F-49BA-B158-13F456F3947A}" presName="mainComposite" presStyleCnt="0">
        <dgm:presLayoutVars>
          <dgm:chPref val="1"/>
          <dgm:dir/>
          <dgm:animOne val="branch"/>
          <dgm:animLvl val="lvl"/>
          <dgm:resizeHandles val="exact"/>
        </dgm:presLayoutVars>
      </dgm:prSet>
      <dgm:spPr/>
      <dgm:t>
        <a:bodyPr/>
        <a:lstStyle/>
        <a:p>
          <a:endParaRPr lang="es-CO"/>
        </a:p>
      </dgm:t>
    </dgm:pt>
    <dgm:pt modelId="{D55B4012-8F8C-40EA-8084-18436941AF12}" type="pres">
      <dgm:prSet presAssocID="{322AAC42-102F-49BA-B158-13F456F3947A}" presName="hierFlow" presStyleCnt="0"/>
      <dgm:spPr/>
    </dgm:pt>
    <dgm:pt modelId="{10ED8887-2948-4521-9743-54FF73F5DAA6}" type="pres">
      <dgm:prSet presAssocID="{322AAC42-102F-49BA-B158-13F456F3947A}" presName="firstBuf" presStyleCnt="0"/>
      <dgm:spPr/>
    </dgm:pt>
    <dgm:pt modelId="{72EB60A7-494B-481C-87D1-27E43B5885D9}" type="pres">
      <dgm:prSet presAssocID="{322AAC42-102F-49BA-B158-13F456F3947A}" presName="hierChild1" presStyleCnt="0">
        <dgm:presLayoutVars>
          <dgm:chPref val="1"/>
          <dgm:animOne val="branch"/>
          <dgm:animLvl val="lvl"/>
        </dgm:presLayoutVars>
      </dgm:prSet>
      <dgm:spPr/>
    </dgm:pt>
    <dgm:pt modelId="{DAE699F9-5840-451C-B874-D538A28BEB97}" type="pres">
      <dgm:prSet presAssocID="{0898A6EB-9B5E-4328-8E4D-21C6B77DDEAD}" presName="Name14" presStyleCnt="0"/>
      <dgm:spPr/>
    </dgm:pt>
    <dgm:pt modelId="{ADC60999-B7FA-4072-8937-ACC01599465B}" type="pres">
      <dgm:prSet presAssocID="{0898A6EB-9B5E-4328-8E4D-21C6B77DDEAD}" presName="level1Shape" presStyleLbl="node0" presStyleIdx="0" presStyleCnt="1" custScaleX="508246">
        <dgm:presLayoutVars>
          <dgm:chPref val="3"/>
        </dgm:presLayoutVars>
      </dgm:prSet>
      <dgm:spPr/>
      <dgm:t>
        <a:bodyPr/>
        <a:lstStyle/>
        <a:p>
          <a:endParaRPr lang="es-CO"/>
        </a:p>
      </dgm:t>
    </dgm:pt>
    <dgm:pt modelId="{E39EDC31-EAE6-48B9-BAC9-888047EC9D46}" type="pres">
      <dgm:prSet presAssocID="{0898A6EB-9B5E-4328-8E4D-21C6B77DDEAD}" presName="hierChild2" presStyleCnt="0"/>
      <dgm:spPr/>
    </dgm:pt>
    <dgm:pt modelId="{DE1BF08C-DFEA-4A66-A8B0-1FDAD641A970}" type="pres">
      <dgm:prSet presAssocID="{C7E7BA77-CC7E-41CF-B747-404A14CA8CAF}" presName="Name19" presStyleLbl="parChTrans1D2" presStyleIdx="0" presStyleCnt="1"/>
      <dgm:spPr/>
      <dgm:t>
        <a:bodyPr/>
        <a:lstStyle/>
        <a:p>
          <a:endParaRPr lang="es-CO"/>
        </a:p>
      </dgm:t>
    </dgm:pt>
    <dgm:pt modelId="{88E48D06-78DF-4018-A90D-EAC1D278D00B}" type="pres">
      <dgm:prSet presAssocID="{93E0896F-081B-4743-9870-3AD72A4B1E34}" presName="Name21" presStyleCnt="0"/>
      <dgm:spPr/>
    </dgm:pt>
    <dgm:pt modelId="{10CD52B7-77F6-4318-9D0A-F1607E1F0B35}" type="pres">
      <dgm:prSet presAssocID="{93E0896F-081B-4743-9870-3AD72A4B1E34}" presName="level2Shape" presStyleLbl="node2" presStyleIdx="0" presStyleCnt="1" custScaleX="498027"/>
      <dgm:spPr/>
      <dgm:t>
        <a:bodyPr/>
        <a:lstStyle/>
        <a:p>
          <a:endParaRPr lang="es-CO"/>
        </a:p>
      </dgm:t>
    </dgm:pt>
    <dgm:pt modelId="{6E251F79-E97B-47F2-9A4C-2DAE2FCCF865}" type="pres">
      <dgm:prSet presAssocID="{93E0896F-081B-4743-9870-3AD72A4B1E34}" presName="hierChild3" presStyleCnt="0"/>
      <dgm:spPr/>
    </dgm:pt>
    <dgm:pt modelId="{66FDDBD6-CEF6-4ACA-91EE-F8A7C6276B82}" type="pres">
      <dgm:prSet presAssocID="{508189BE-A5AE-4901-A8BB-2E2BEE87F644}" presName="Name19" presStyleLbl="parChTrans1D3" presStyleIdx="0" presStyleCnt="2"/>
      <dgm:spPr/>
      <dgm:t>
        <a:bodyPr/>
        <a:lstStyle/>
        <a:p>
          <a:endParaRPr lang="es-CO"/>
        </a:p>
      </dgm:t>
    </dgm:pt>
    <dgm:pt modelId="{3A796B98-07FC-4D9C-9CBC-4FEA38586E7B}" type="pres">
      <dgm:prSet presAssocID="{53FAC29F-A672-4E44-9865-98767305A92B}" presName="Name21" presStyleCnt="0"/>
      <dgm:spPr/>
    </dgm:pt>
    <dgm:pt modelId="{26B28584-3DBA-4710-BAA6-694D8CB81B79}" type="pres">
      <dgm:prSet presAssocID="{53FAC29F-A672-4E44-9865-98767305A92B}" presName="level2Shape" presStyleLbl="node3" presStyleIdx="0" presStyleCnt="2" custScaleX="259389"/>
      <dgm:spPr/>
      <dgm:t>
        <a:bodyPr/>
        <a:lstStyle/>
        <a:p>
          <a:endParaRPr lang="es-CO"/>
        </a:p>
      </dgm:t>
    </dgm:pt>
    <dgm:pt modelId="{4A2ED70D-497B-4511-B28E-45E881E42F03}" type="pres">
      <dgm:prSet presAssocID="{53FAC29F-A672-4E44-9865-98767305A92B}" presName="hierChild3" presStyleCnt="0"/>
      <dgm:spPr/>
    </dgm:pt>
    <dgm:pt modelId="{14CB0AC7-171B-4EC4-8832-6D33C5AA98CC}" type="pres">
      <dgm:prSet presAssocID="{2C0115C2-D183-4DB1-8D00-5205AAED707F}" presName="Name19" presStyleLbl="parChTrans1D3" presStyleIdx="1" presStyleCnt="2"/>
      <dgm:spPr/>
      <dgm:t>
        <a:bodyPr/>
        <a:lstStyle/>
        <a:p>
          <a:endParaRPr lang="es-CO"/>
        </a:p>
      </dgm:t>
    </dgm:pt>
    <dgm:pt modelId="{DA3E895F-2D98-4AD8-A693-CE1D1576A73B}" type="pres">
      <dgm:prSet presAssocID="{DDF57BB3-24C8-4D34-B7FC-CAF9BDD3EFFD}" presName="Name21" presStyleCnt="0"/>
      <dgm:spPr/>
    </dgm:pt>
    <dgm:pt modelId="{7EC7111B-6AD5-484B-844F-59C52FA9810F}" type="pres">
      <dgm:prSet presAssocID="{DDF57BB3-24C8-4D34-B7FC-CAF9BDD3EFFD}" presName="level2Shape" presStyleLbl="node3" presStyleIdx="1" presStyleCnt="2" custScaleX="252782"/>
      <dgm:spPr/>
      <dgm:t>
        <a:bodyPr/>
        <a:lstStyle/>
        <a:p>
          <a:endParaRPr lang="es-CO"/>
        </a:p>
      </dgm:t>
    </dgm:pt>
    <dgm:pt modelId="{1F664CDF-08EC-47B8-9AC8-B23D1355B090}" type="pres">
      <dgm:prSet presAssocID="{DDF57BB3-24C8-4D34-B7FC-CAF9BDD3EFFD}" presName="hierChild3" presStyleCnt="0"/>
      <dgm:spPr/>
    </dgm:pt>
    <dgm:pt modelId="{C37D7670-9999-4E6B-909A-D5725FD6FDBD}" type="pres">
      <dgm:prSet presAssocID="{D342C672-697F-4732-8BEA-0B4669B47050}" presName="Name19" presStyleLbl="parChTrans1D4" presStyleIdx="0" presStyleCnt="5"/>
      <dgm:spPr/>
      <dgm:t>
        <a:bodyPr/>
        <a:lstStyle/>
        <a:p>
          <a:endParaRPr lang="es-CO"/>
        </a:p>
      </dgm:t>
    </dgm:pt>
    <dgm:pt modelId="{B94F92E1-5FFD-4DC0-B188-B477985BE62C}" type="pres">
      <dgm:prSet presAssocID="{7861D355-A1D6-4680-8FEB-6D670D687D28}" presName="Name21" presStyleCnt="0"/>
      <dgm:spPr/>
    </dgm:pt>
    <dgm:pt modelId="{A794530B-47FF-4BF8-A693-724FCDA20170}" type="pres">
      <dgm:prSet presAssocID="{7861D355-A1D6-4680-8FEB-6D670D687D28}" presName="level2Shape" presStyleLbl="node4" presStyleIdx="0" presStyleCnt="5"/>
      <dgm:spPr/>
      <dgm:t>
        <a:bodyPr/>
        <a:lstStyle/>
        <a:p>
          <a:endParaRPr lang="es-CO"/>
        </a:p>
      </dgm:t>
    </dgm:pt>
    <dgm:pt modelId="{944474A7-636A-4A5C-99D8-5AC3CC5EAE66}" type="pres">
      <dgm:prSet presAssocID="{7861D355-A1D6-4680-8FEB-6D670D687D28}" presName="hierChild3" presStyleCnt="0"/>
      <dgm:spPr/>
    </dgm:pt>
    <dgm:pt modelId="{8A38185D-A92D-4505-B036-0E20EF5A2826}" type="pres">
      <dgm:prSet presAssocID="{84D8DD6E-83E3-43A9-AE62-B78546408735}" presName="Name19" presStyleLbl="parChTrans1D4" presStyleIdx="1" presStyleCnt="5"/>
      <dgm:spPr/>
      <dgm:t>
        <a:bodyPr/>
        <a:lstStyle/>
        <a:p>
          <a:endParaRPr lang="es-CO"/>
        </a:p>
      </dgm:t>
    </dgm:pt>
    <dgm:pt modelId="{81382EA7-8AD2-4D94-BD73-803E03F656BC}" type="pres">
      <dgm:prSet presAssocID="{0ADB19A3-EC66-4774-ACE0-0A75737FC031}" presName="Name21" presStyleCnt="0"/>
      <dgm:spPr/>
    </dgm:pt>
    <dgm:pt modelId="{1939AD24-0F4F-4C40-8004-C1DD25C8258A}" type="pres">
      <dgm:prSet presAssocID="{0ADB19A3-EC66-4774-ACE0-0A75737FC031}" presName="level2Shape" presStyleLbl="node4" presStyleIdx="1" presStyleCnt="5"/>
      <dgm:spPr/>
      <dgm:t>
        <a:bodyPr/>
        <a:lstStyle/>
        <a:p>
          <a:endParaRPr lang="es-CO"/>
        </a:p>
      </dgm:t>
    </dgm:pt>
    <dgm:pt modelId="{34AB991A-B761-4654-9542-4CECE382E68B}" type="pres">
      <dgm:prSet presAssocID="{0ADB19A3-EC66-4774-ACE0-0A75737FC031}" presName="hierChild3" presStyleCnt="0"/>
      <dgm:spPr/>
    </dgm:pt>
    <dgm:pt modelId="{12948A8D-6A15-41B9-B1C2-F0E7C3DE1537}" type="pres">
      <dgm:prSet presAssocID="{0A5FCDCA-C1E3-4092-8378-D1C5D14B5D73}" presName="Name19" presStyleLbl="parChTrans1D4" presStyleIdx="2" presStyleCnt="5"/>
      <dgm:spPr/>
      <dgm:t>
        <a:bodyPr/>
        <a:lstStyle/>
        <a:p>
          <a:endParaRPr lang="es-CO"/>
        </a:p>
      </dgm:t>
    </dgm:pt>
    <dgm:pt modelId="{05692937-BC39-4D60-903A-E6E385130193}" type="pres">
      <dgm:prSet presAssocID="{908233C1-E02A-446B-9221-9ECA279A297D}" presName="Name21" presStyleCnt="0"/>
      <dgm:spPr/>
    </dgm:pt>
    <dgm:pt modelId="{22BF5050-A9E3-4497-AA28-ABD30712B69D}" type="pres">
      <dgm:prSet presAssocID="{908233C1-E02A-446B-9221-9ECA279A297D}" presName="level2Shape" presStyleLbl="node4" presStyleIdx="2" presStyleCnt="5"/>
      <dgm:spPr/>
      <dgm:t>
        <a:bodyPr/>
        <a:lstStyle/>
        <a:p>
          <a:endParaRPr lang="es-CO"/>
        </a:p>
      </dgm:t>
    </dgm:pt>
    <dgm:pt modelId="{6F0F34A7-1A8E-4050-87CD-8B01855C297D}" type="pres">
      <dgm:prSet presAssocID="{908233C1-E02A-446B-9221-9ECA279A297D}" presName="hierChild3" presStyleCnt="0"/>
      <dgm:spPr/>
    </dgm:pt>
    <dgm:pt modelId="{D0CF132D-7F5A-4488-ACE0-8261C908F227}" type="pres">
      <dgm:prSet presAssocID="{A768F9C1-55CD-482B-A9E7-89914604B670}" presName="Name19" presStyleLbl="parChTrans1D4" presStyleIdx="3" presStyleCnt="5"/>
      <dgm:spPr/>
      <dgm:t>
        <a:bodyPr/>
        <a:lstStyle/>
        <a:p>
          <a:endParaRPr lang="es-CO"/>
        </a:p>
      </dgm:t>
    </dgm:pt>
    <dgm:pt modelId="{D0102180-8FF7-4542-BD21-B878BDF634AE}" type="pres">
      <dgm:prSet presAssocID="{BD1089CC-B253-4B80-BB4E-6B3D84386D94}" presName="Name21" presStyleCnt="0"/>
      <dgm:spPr/>
    </dgm:pt>
    <dgm:pt modelId="{2D89F310-51FC-4CBF-A383-B84321BBF0CD}" type="pres">
      <dgm:prSet presAssocID="{BD1089CC-B253-4B80-BB4E-6B3D84386D94}" presName="level2Shape" presStyleLbl="node4" presStyleIdx="3" presStyleCnt="5"/>
      <dgm:spPr/>
      <dgm:t>
        <a:bodyPr/>
        <a:lstStyle/>
        <a:p>
          <a:endParaRPr lang="es-CO"/>
        </a:p>
      </dgm:t>
    </dgm:pt>
    <dgm:pt modelId="{55260A78-2F6F-42D7-AE7F-D5A9524BB833}" type="pres">
      <dgm:prSet presAssocID="{BD1089CC-B253-4B80-BB4E-6B3D84386D94}" presName="hierChild3" presStyleCnt="0"/>
      <dgm:spPr/>
    </dgm:pt>
    <dgm:pt modelId="{706131E2-F8CB-4A66-BB02-DEEF971AAA90}" type="pres">
      <dgm:prSet presAssocID="{3443B3C8-5B04-4F5A-80BB-B42C45C3D54B}" presName="Name19" presStyleLbl="parChTrans1D4" presStyleIdx="4" presStyleCnt="5"/>
      <dgm:spPr/>
      <dgm:t>
        <a:bodyPr/>
        <a:lstStyle/>
        <a:p>
          <a:endParaRPr lang="es-CO"/>
        </a:p>
      </dgm:t>
    </dgm:pt>
    <dgm:pt modelId="{49E13988-7FC0-43E1-826F-7F155D31794D}" type="pres">
      <dgm:prSet presAssocID="{4BDE2EAB-63C4-458F-B9E8-42A3AFFB7779}" presName="Name21" presStyleCnt="0"/>
      <dgm:spPr/>
    </dgm:pt>
    <dgm:pt modelId="{C532DCC9-EA1A-4457-B014-1F80CC7CDC6B}" type="pres">
      <dgm:prSet presAssocID="{4BDE2EAB-63C4-458F-B9E8-42A3AFFB7779}" presName="level2Shape" presStyleLbl="node4" presStyleIdx="4" presStyleCnt="5"/>
      <dgm:spPr/>
      <dgm:t>
        <a:bodyPr/>
        <a:lstStyle/>
        <a:p>
          <a:endParaRPr lang="es-CO"/>
        </a:p>
      </dgm:t>
    </dgm:pt>
    <dgm:pt modelId="{A9A9D508-F8C0-4606-8B90-B2864E2373C9}" type="pres">
      <dgm:prSet presAssocID="{4BDE2EAB-63C4-458F-B9E8-42A3AFFB7779}" presName="hierChild3" presStyleCnt="0"/>
      <dgm:spPr/>
    </dgm:pt>
    <dgm:pt modelId="{12C88CFF-05B6-4EFA-9445-B7F065CA7500}" type="pres">
      <dgm:prSet presAssocID="{322AAC42-102F-49BA-B158-13F456F3947A}" presName="bgShapesFlow" presStyleCnt="0"/>
      <dgm:spPr/>
    </dgm:pt>
    <dgm:pt modelId="{2FD38D6D-1A48-4147-94A0-B696A8396EFC}" type="pres">
      <dgm:prSet presAssocID="{6B9C78EC-1CE2-4A31-BDD6-D91D19513CA9}" presName="rectComp" presStyleCnt="0"/>
      <dgm:spPr/>
    </dgm:pt>
    <dgm:pt modelId="{55C8B38F-89E2-4F4E-80A0-EEC791FB6513}" type="pres">
      <dgm:prSet presAssocID="{6B9C78EC-1CE2-4A31-BDD6-D91D19513CA9}" presName="bgRect" presStyleLbl="bgShp" presStyleIdx="0" presStyleCnt="5"/>
      <dgm:spPr/>
      <dgm:t>
        <a:bodyPr/>
        <a:lstStyle/>
        <a:p>
          <a:endParaRPr lang="es-CO"/>
        </a:p>
      </dgm:t>
    </dgm:pt>
    <dgm:pt modelId="{A39BD986-E5DC-4325-A2EB-4006842697A4}" type="pres">
      <dgm:prSet presAssocID="{6B9C78EC-1CE2-4A31-BDD6-D91D19513CA9}" presName="bgRectTx" presStyleLbl="bgShp" presStyleIdx="0" presStyleCnt="5">
        <dgm:presLayoutVars>
          <dgm:bulletEnabled val="1"/>
        </dgm:presLayoutVars>
      </dgm:prSet>
      <dgm:spPr/>
      <dgm:t>
        <a:bodyPr/>
        <a:lstStyle/>
        <a:p>
          <a:endParaRPr lang="es-CO"/>
        </a:p>
      </dgm:t>
    </dgm:pt>
    <dgm:pt modelId="{71769F15-5B4F-4DF6-8F74-A799410C0446}" type="pres">
      <dgm:prSet presAssocID="{6B9C78EC-1CE2-4A31-BDD6-D91D19513CA9}" presName="spComp" presStyleCnt="0"/>
      <dgm:spPr/>
    </dgm:pt>
    <dgm:pt modelId="{A6A8254C-2C8D-405A-9747-2AE6CBAA7E33}" type="pres">
      <dgm:prSet presAssocID="{6B9C78EC-1CE2-4A31-BDD6-D91D19513CA9}" presName="vSp" presStyleCnt="0"/>
      <dgm:spPr/>
    </dgm:pt>
    <dgm:pt modelId="{4E32B7FD-C4AE-41BD-BE30-28E7119876C8}" type="pres">
      <dgm:prSet presAssocID="{4DF881FF-A12B-4B9A-BEFE-F38938D25689}" presName="rectComp" presStyleCnt="0"/>
      <dgm:spPr/>
    </dgm:pt>
    <dgm:pt modelId="{EF5241EC-8BE0-4662-8FCB-0A7386BF308E}" type="pres">
      <dgm:prSet presAssocID="{4DF881FF-A12B-4B9A-BEFE-F38938D25689}" presName="bgRect" presStyleLbl="bgShp" presStyleIdx="1" presStyleCnt="5"/>
      <dgm:spPr/>
      <dgm:t>
        <a:bodyPr/>
        <a:lstStyle/>
        <a:p>
          <a:endParaRPr lang="es-CO"/>
        </a:p>
      </dgm:t>
    </dgm:pt>
    <dgm:pt modelId="{B81AEE5A-29D3-4F28-AACE-3E9A241667A5}" type="pres">
      <dgm:prSet presAssocID="{4DF881FF-A12B-4B9A-BEFE-F38938D25689}" presName="bgRectTx" presStyleLbl="bgShp" presStyleIdx="1" presStyleCnt="5">
        <dgm:presLayoutVars>
          <dgm:bulletEnabled val="1"/>
        </dgm:presLayoutVars>
      </dgm:prSet>
      <dgm:spPr/>
      <dgm:t>
        <a:bodyPr/>
        <a:lstStyle/>
        <a:p>
          <a:endParaRPr lang="es-CO"/>
        </a:p>
      </dgm:t>
    </dgm:pt>
    <dgm:pt modelId="{62D33DFF-2A04-4076-973E-F1112EBB5CE4}" type="pres">
      <dgm:prSet presAssocID="{4DF881FF-A12B-4B9A-BEFE-F38938D25689}" presName="spComp" presStyleCnt="0"/>
      <dgm:spPr/>
    </dgm:pt>
    <dgm:pt modelId="{F3B1A188-26C9-4FF0-9A9C-978011057DF5}" type="pres">
      <dgm:prSet presAssocID="{4DF881FF-A12B-4B9A-BEFE-F38938D25689}" presName="vSp" presStyleCnt="0"/>
      <dgm:spPr/>
    </dgm:pt>
    <dgm:pt modelId="{9AF58DDA-9BA5-41E3-8255-6010087FE667}" type="pres">
      <dgm:prSet presAssocID="{D9BB41F8-4C2A-4015-B110-2F8354F55546}" presName="rectComp" presStyleCnt="0"/>
      <dgm:spPr/>
    </dgm:pt>
    <dgm:pt modelId="{E5AE5277-3F3C-4E75-A5C4-AE218B9377C6}" type="pres">
      <dgm:prSet presAssocID="{D9BB41F8-4C2A-4015-B110-2F8354F55546}" presName="bgRect" presStyleLbl="bgShp" presStyleIdx="2" presStyleCnt="5"/>
      <dgm:spPr/>
      <dgm:t>
        <a:bodyPr/>
        <a:lstStyle/>
        <a:p>
          <a:endParaRPr lang="es-CO"/>
        </a:p>
      </dgm:t>
    </dgm:pt>
    <dgm:pt modelId="{D40CC200-7BA0-40BF-AD49-09BA0DE240DD}" type="pres">
      <dgm:prSet presAssocID="{D9BB41F8-4C2A-4015-B110-2F8354F55546}" presName="bgRectTx" presStyleLbl="bgShp" presStyleIdx="2" presStyleCnt="5">
        <dgm:presLayoutVars>
          <dgm:bulletEnabled val="1"/>
        </dgm:presLayoutVars>
      </dgm:prSet>
      <dgm:spPr/>
      <dgm:t>
        <a:bodyPr/>
        <a:lstStyle/>
        <a:p>
          <a:endParaRPr lang="es-CO"/>
        </a:p>
      </dgm:t>
    </dgm:pt>
    <dgm:pt modelId="{F1E2DD93-A8F0-4244-A696-9809844AF441}" type="pres">
      <dgm:prSet presAssocID="{D9BB41F8-4C2A-4015-B110-2F8354F55546}" presName="spComp" presStyleCnt="0"/>
      <dgm:spPr/>
    </dgm:pt>
    <dgm:pt modelId="{B1F841E9-52F7-4F82-BAA0-D65A0B2CBF6A}" type="pres">
      <dgm:prSet presAssocID="{D9BB41F8-4C2A-4015-B110-2F8354F55546}" presName="vSp" presStyleCnt="0"/>
      <dgm:spPr/>
    </dgm:pt>
    <dgm:pt modelId="{ECBDFB6D-B7DF-442A-A67B-616991C037DB}" type="pres">
      <dgm:prSet presAssocID="{DB02C06B-FD45-42E2-904A-8282F06A1C0F}" presName="rectComp" presStyleCnt="0"/>
      <dgm:spPr/>
    </dgm:pt>
    <dgm:pt modelId="{3AEDF06C-FFB5-495A-A86D-BB3F259BA822}" type="pres">
      <dgm:prSet presAssocID="{DB02C06B-FD45-42E2-904A-8282F06A1C0F}" presName="bgRect" presStyleLbl="bgShp" presStyleIdx="3" presStyleCnt="5"/>
      <dgm:spPr/>
      <dgm:t>
        <a:bodyPr/>
        <a:lstStyle/>
        <a:p>
          <a:endParaRPr lang="es-CO"/>
        </a:p>
      </dgm:t>
    </dgm:pt>
    <dgm:pt modelId="{CBF7961C-E9D2-4098-9A5E-317C38FF67CB}" type="pres">
      <dgm:prSet presAssocID="{DB02C06B-FD45-42E2-904A-8282F06A1C0F}" presName="bgRectTx" presStyleLbl="bgShp" presStyleIdx="3" presStyleCnt="5">
        <dgm:presLayoutVars>
          <dgm:bulletEnabled val="1"/>
        </dgm:presLayoutVars>
      </dgm:prSet>
      <dgm:spPr/>
      <dgm:t>
        <a:bodyPr/>
        <a:lstStyle/>
        <a:p>
          <a:endParaRPr lang="es-CO"/>
        </a:p>
      </dgm:t>
    </dgm:pt>
    <dgm:pt modelId="{7C883C8A-EE71-429F-98B2-5ECDBB7A0EA3}" type="pres">
      <dgm:prSet presAssocID="{DB02C06B-FD45-42E2-904A-8282F06A1C0F}" presName="spComp" presStyleCnt="0"/>
      <dgm:spPr/>
    </dgm:pt>
    <dgm:pt modelId="{427233AE-7034-46D1-B61B-77D1BCA1F6D5}" type="pres">
      <dgm:prSet presAssocID="{DB02C06B-FD45-42E2-904A-8282F06A1C0F}" presName="vSp" presStyleCnt="0"/>
      <dgm:spPr/>
    </dgm:pt>
    <dgm:pt modelId="{E312FD0A-F5FC-43A1-AEC6-1FEC0EC3F70E}" type="pres">
      <dgm:prSet presAssocID="{D1EA37C6-62AB-4E2C-981D-DEDCFB0DB7C4}" presName="rectComp" presStyleCnt="0"/>
      <dgm:spPr/>
    </dgm:pt>
    <dgm:pt modelId="{77E78A2B-E371-4105-9753-0DD27AC36422}" type="pres">
      <dgm:prSet presAssocID="{D1EA37C6-62AB-4E2C-981D-DEDCFB0DB7C4}" presName="bgRect" presStyleLbl="bgShp" presStyleIdx="4" presStyleCnt="5"/>
      <dgm:spPr/>
      <dgm:t>
        <a:bodyPr/>
        <a:lstStyle/>
        <a:p>
          <a:endParaRPr lang="es-CO"/>
        </a:p>
      </dgm:t>
    </dgm:pt>
    <dgm:pt modelId="{D13692D0-6F02-4639-8B88-3B9570E21453}" type="pres">
      <dgm:prSet presAssocID="{D1EA37C6-62AB-4E2C-981D-DEDCFB0DB7C4}" presName="bgRectTx" presStyleLbl="bgShp" presStyleIdx="4" presStyleCnt="5">
        <dgm:presLayoutVars>
          <dgm:bulletEnabled val="1"/>
        </dgm:presLayoutVars>
      </dgm:prSet>
      <dgm:spPr/>
      <dgm:t>
        <a:bodyPr/>
        <a:lstStyle/>
        <a:p>
          <a:endParaRPr lang="es-CO"/>
        </a:p>
      </dgm:t>
    </dgm:pt>
  </dgm:ptLst>
  <dgm:cxnLst>
    <dgm:cxn modelId="{3EC1E761-D267-422E-8C76-70B4CAD69885}" type="presOf" srcId="{C7E7BA77-CC7E-41CF-B747-404A14CA8CAF}" destId="{DE1BF08C-DFEA-4A66-A8B0-1FDAD641A970}" srcOrd="0" destOrd="0" presId="urn:microsoft.com/office/officeart/2005/8/layout/hierarchy6"/>
    <dgm:cxn modelId="{04E50174-6AE2-45EC-A80C-FB09C49FC209}" srcId="{322AAC42-102F-49BA-B158-13F456F3947A}" destId="{D1EA37C6-62AB-4E2C-981D-DEDCFB0DB7C4}" srcOrd="5" destOrd="0" parTransId="{41B86473-8D87-438D-B799-7D1A3BA82134}" sibTransId="{181FC792-FD3E-4604-B2C9-795C22375FCA}"/>
    <dgm:cxn modelId="{8B2D550D-972E-4BCA-9B63-BFD1AE9B006C}" type="presOf" srcId="{D1EA37C6-62AB-4E2C-981D-DEDCFB0DB7C4}" destId="{D13692D0-6F02-4639-8B88-3B9570E21453}" srcOrd="1" destOrd="0" presId="urn:microsoft.com/office/officeart/2005/8/layout/hierarchy6"/>
    <dgm:cxn modelId="{D5104ED9-A087-4F68-9B1B-FE8EEB360F3A}" srcId="{7861D355-A1D6-4680-8FEB-6D670D687D28}" destId="{908233C1-E02A-446B-9221-9ECA279A297D}" srcOrd="1" destOrd="0" parTransId="{0A5FCDCA-C1E3-4092-8378-D1C5D14B5D73}" sibTransId="{4067B9C7-B991-4C18-87D3-115463487912}"/>
    <dgm:cxn modelId="{98F6A8F8-8EE6-433E-BE44-83D6AB9817E5}" srcId="{DDF57BB3-24C8-4D34-B7FC-CAF9BDD3EFFD}" destId="{4BDE2EAB-63C4-458F-B9E8-42A3AFFB7779}" srcOrd="1" destOrd="0" parTransId="{3443B3C8-5B04-4F5A-80BB-B42C45C3D54B}" sibTransId="{64771E36-B7B9-40E7-9B45-CB14F8CA54B8}"/>
    <dgm:cxn modelId="{1213849E-3EA6-4BCC-8862-D1A1969464A9}" type="presOf" srcId="{A768F9C1-55CD-482B-A9E7-89914604B670}" destId="{D0CF132D-7F5A-4488-ACE0-8261C908F227}" srcOrd="0" destOrd="0" presId="urn:microsoft.com/office/officeart/2005/8/layout/hierarchy6"/>
    <dgm:cxn modelId="{1020A4D6-9799-423E-B04D-A76E33ED681F}" srcId="{93E0896F-081B-4743-9870-3AD72A4B1E34}" destId="{53FAC29F-A672-4E44-9865-98767305A92B}" srcOrd="0" destOrd="0" parTransId="{508189BE-A5AE-4901-A8BB-2E2BEE87F644}" sibTransId="{61CC292F-CBFC-4D57-8FF1-2DAAFB1157EA}"/>
    <dgm:cxn modelId="{4A3786C6-12E1-4381-9835-F3437370526F}" srcId="{93E0896F-081B-4743-9870-3AD72A4B1E34}" destId="{DDF57BB3-24C8-4D34-B7FC-CAF9BDD3EFFD}" srcOrd="1" destOrd="0" parTransId="{2C0115C2-D183-4DB1-8D00-5205AAED707F}" sibTransId="{30A5423B-FC9E-4965-8B3F-2C6C5DA8BD4E}"/>
    <dgm:cxn modelId="{D043953C-D607-4507-AAC6-4C493CCC6781}" type="presOf" srcId="{2C0115C2-D183-4DB1-8D00-5205AAED707F}" destId="{14CB0AC7-171B-4EC4-8832-6D33C5AA98CC}" srcOrd="0" destOrd="0" presId="urn:microsoft.com/office/officeart/2005/8/layout/hierarchy6"/>
    <dgm:cxn modelId="{8816CE4B-E044-4DFB-B173-6B6351C7B11F}" type="presOf" srcId="{7861D355-A1D6-4680-8FEB-6D670D687D28}" destId="{A794530B-47FF-4BF8-A693-724FCDA20170}" srcOrd="0" destOrd="0" presId="urn:microsoft.com/office/officeart/2005/8/layout/hierarchy6"/>
    <dgm:cxn modelId="{83D85179-0FC8-4354-BE3D-3DA27DA2DD1E}" type="presOf" srcId="{508189BE-A5AE-4901-A8BB-2E2BEE87F644}" destId="{66FDDBD6-CEF6-4ACA-91EE-F8A7C6276B82}" srcOrd="0" destOrd="0" presId="urn:microsoft.com/office/officeart/2005/8/layout/hierarchy6"/>
    <dgm:cxn modelId="{362A9F99-6F67-4E4B-95EC-A0F080CD7615}" type="presOf" srcId="{DB02C06B-FD45-42E2-904A-8282F06A1C0F}" destId="{CBF7961C-E9D2-4098-9A5E-317C38FF67CB}" srcOrd="1" destOrd="0" presId="urn:microsoft.com/office/officeart/2005/8/layout/hierarchy6"/>
    <dgm:cxn modelId="{251A90C5-04AC-4EF6-8390-B815B4A59736}" srcId="{0898A6EB-9B5E-4328-8E4D-21C6B77DDEAD}" destId="{93E0896F-081B-4743-9870-3AD72A4B1E34}" srcOrd="0" destOrd="0" parTransId="{C7E7BA77-CC7E-41CF-B747-404A14CA8CAF}" sibTransId="{27A67921-2D0E-4515-86BE-0645AAD6F83F}"/>
    <dgm:cxn modelId="{4ED854E4-B502-4ED5-B522-A639A548252C}" srcId="{322AAC42-102F-49BA-B158-13F456F3947A}" destId="{6B9C78EC-1CE2-4A31-BDD6-D91D19513CA9}" srcOrd="1" destOrd="0" parTransId="{F4C5F610-E266-49C2-802B-9963AB461CEB}" sibTransId="{85A3D2FF-5F4B-45B6-8FF6-2EB3BD5F5874}"/>
    <dgm:cxn modelId="{4C013D19-F63B-4148-B3E2-7220BD95211D}" type="presOf" srcId="{D9BB41F8-4C2A-4015-B110-2F8354F55546}" destId="{D40CC200-7BA0-40BF-AD49-09BA0DE240DD}" srcOrd="1" destOrd="0" presId="urn:microsoft.com/office/officeart/2005/8/layout/hierarchy6"/>
    <dgm:cxn modelId="{EB40188F-F14D-43B7-A380-33A4C988AA7C}" type="presOf" srcId="{D342C672-697F-4732-8BEA-0B4669B47050}" destId="{C37D7670-9999-4E6B-909A-D5725FD6FDBD}" srcOrd="0" destOrd="0" presId="urn:microsoft.com/office/officeart/2005/8/layout/hierarchy6"/>
    <dgm:cxn modelId="{9E4B2456-3F49-4CAC-ADBD-CED836956B62}" srcId="{322AAC42-102F-49BA-B158-13F456F3947A}" destId="{D9BB41F8-4C2A-4015-B110-2F8354F55546}" srcOrd="3" destOrd="0" parTransId="{321342EF-F5FD-490A-8C9F-DFC705F5DECD}" sibTransId="{5EDA12E2-F920-4350-82F8-FD82277F8EEF}"/>
    <dgm:cxn modelId="{5AEEEF87-92BB-40F2-A890-5F1F8E912587}" type="presOf" srcId="{0898A6EB-9B5E-4328-8E4D-21C6B77DDEAD}" destId="{ADC60999-B7FA-4072-8937-ACC01599465B}" srcOrd="0" destOrd="0" presId="urn:microsoft.com/office/officeart/2005/8/layout/hierarchy6"/>
    <dgm:cxn modelId="{7CC7E34B-DAC9-4277-A476-36D9252BAA54}" type="presOf" srcId="{84D8DD6E-83E3-43A9-AE62-B78546408735}" destId="{8A38185D-A92D-4505-B036-0E20EF5A2826}" srcOrd="0" destOrd="0" presId="urn:microsoft.com/office/officeart/2005/8/layout/hierarchy6"/>
    <dgm:cxn modelId="{73A3FA4C-6ADC-47F8-B226-585C2910046B}" type="presOf" srcId="{D1EA37C6-62AB-4E2C-981D-DEDCFB0DB7C4}" destId="{77E78A2B-E371-4105-9753-0DD27AC36422}" srcOrd="0" destOrd="0" presId="urn:microsoft.com/office/officeart/2005/8/layout/hierarchy6"/>
    <dgm:cxn modelId="{87E9439E-6C35-4FC3-A583-7407C534FCAE}" type="presOf" srcId="{DDF57BB3-24C8-4D34-B7FC-CAF9BDD3EFFD}" destId="{7EC7111B-6AD5-484B-844F-59C52FA9810F}" srcOrd="0" destOrd="0" presId="urn:microsoft.com/office/officeart/2005/8/layout/hierarchy6"/>
    <dgm:cxn modelId="{37FEE37A-D8AB-4A24-A653-DB64F0E70F9D}" srcId="{DDF57BB3-24C8-4D34-B7FC-CAF9BDD3EFFD}" destId="{7861D355-A1D6-4680-8FEB-6D670D687D28}" srcOrd="0" destOrd="0" parTransId="{D342C672-697F-4732-8BEA-0B4669B47050}" sibTransId="{B977298B-0FF4-4897-ADB5-C42D403C6D54}"/>
    <dgm:cxn modelId="{CE1FCBDC-8042-4B84-AB51-D9F9A7F1F0A7}" type="presOf" srcId="{DB02C06B-FD45-42E2-904A-8282F06A1C0F}" destId="{3AEDF06C-FFB5-495A-A86D-BB3F259BA822}" srcOrd="0" destOrd="0" presId="urn:microsoft.com/office/officeart/2005/8/layout/hierarchy6"/>
    <dgm:cxn modelId="{3A354192-EC36-4908-B3F0-1C4267D33F33}" type="presOf" srcId="{4DF881FF-A12B-4B9A-BEFE-F38938D25689}" destId="{B81AEE5A-29D3-4F28-AACE-3E9A241667A5}" srcOrd="1" destOrd="0" presId="urn:microsoft.com/office/officeart/2005/8/layout/hierarchy6"/>
    <dgm:cxn modelId="{4D5B6179-CDE9-44A9-92F5-201BAB529F66}" type="presOf" srcId="{908233C1-E02A-446B-9221-9ECA279A297D}" destId="{22BF5050-A9E3-4497-AA28-ABD30712B69D}" srcOrd="0" destOrd="0" presId="urn:microsoft.com/office/officeart/2005/8/layout/hierarchy6"/>
    <dgm:cxn modelId="{A2060F6F-0EA6-456B-9765-B9C354564777}" srcId="{322AAC42-102F-49BA-B158-13F456F3947A}" destId="{4DF881FF-A12B-4B9A-BEFE-F38938D25689}" srcOrd="2" destOrd="0" parTransId="{DF8A3F84-AFA3-4014-A369-F7D7A14C1509}" sibTransId="{397127EB-DB91-4231-8451-4ED201D3640E}"/>
    <dgm:cxn modelId="{DF5EA4B3-849A-4A47-B1D0-F747581D7BA7}" type="presOf" srcId="{6B9C78EC-1CE2-4A31-BDD6-D91D19513CA9}" destId="{A39BD986-E5DC-4325-A2EB-4006842697A4}" srcOrd="1" destOrd="0" presId="urn:microsoft.com/office/officeart/2005/8/layout/hierarchy6"/>
    <dgm:cxn modelId="{DA834861-453F-4AE8-89F0-3DA78FBECD6D}" srcId="{7861D355-A1D6-4680-8FEB-6D670D687D28}" destId="{0ADB19A3-EC66-4774-ACE0-0A75737FC031}" srcOrd="0" destOrd="0" parTransId="{84D8DD6E-83E3-43A9-AE62-B78546408735}" sibTransId="{93CB5FDD-1A86-4C18-AE07-6114454FDB70}"/>
    <dgm:cxn modelId="{69A7B8DF-5451-44BD-9566-42A4D3537D6A}" srcId="{322AAC42-102F-49BA-B158-13F456F3947A}" destId="{DB02C06B-FD45-42E2-904A-8282F06A1C0F}" srcOrd="4" destOrd="0" parTransId="{F7DC0A87-C901-44C4-BBFE-1ACC218A3650}" sibTransId="{14A50689-D630-4D2B-8CC0-C545D947524F}"/>
    <dgm:cxn modelId="{AF6BAC2C-9342-448F-AD93-4E7CB7C94B50}" type="presOf" srcId="{322AAC42-102F-49BA-B158-13F456F3947A}" destId="{8B4AF792-9B38-4A3C-96E5-37EDC1B76B4C}" srcOrd="0" destOrd="0" presId="urn:microsoft.com/office/officeart/2005/8/layout/hierarchy6"/>
    <dgm:cxn modelId="{E007377F-F482-43FD-988E-3E714B124A24}" type="presOf" srcId="{53FAC29F-A672-4E44-9865-98767305A92B}" destId="{26B28584-3DBA-4710-BAA6-694D8CB81B79}" srcOrd="0" destOrd="0" presId="urn:microsoft.com/office/officeart/2005/8/layout/hierarchy6"/>
    <dgm:cxn modelId="{0AE92A4C-1438-43D5-B224-96586B9C4274}" srcId="{7861D355-A1D6-4680-8FEB-6D670D687D28}" destId="{BD1089CC-B253-4B80-BB4E-6B3D84386D94}" srcOrd="2" destOrd="0" parTransId="{A768F9C1-55CD-482B-A9E7-89914604B670}" sibTransId="{5193696F-C3FA-4989-9534-A627DE584917}"/>
    <dgm:cxn modelId="{3654FA65-CCA9-4459-B3DB-AA98963C29F0}" type="presOf" srcId="{D9BB41F8-4C2A-4015-B110-2F8354F55546}" destId="{E5AE5277-3F3C-4E75-A5C4-AE218B9377C6}" srcOrd="0" destOrd="0" presId="urn:microsoft.com/office/officeart/2005/8/layout/hierarchy6"/>
    <dgm:cxn modelId="{AA2BF70A-48E1-4042-8E99-78EC7B82874D}" type="presOf" srcId="{93E0896F-081B-4743-9870-3AD72A4B1E34}" destId="{10CD52B7-77F6-4318-9D0A-F1607E1F0B35}" srcOrd="0" destOrd="0" presId="urn:microsoft.com/office/officeart/2005/8/layout/hierarchy6"/>
    <dgm:cxn modelId="{EB425FA0-6522-463F-A7FA-8AB9C505B7D3}" type="presOf" srcId="{4DF881FF-A12B-4B9A-BEFE-F38938D25689}" destId="{EF5241EC-8BE0-4662-8FCB-0A7386BF308E}" srcOrd="0" destOrd="0" presId="urn:microsoft.com/office/officeart/2005/8/layout/hierarchy6"/>
    <dgm:cxn modelId="{263C87CD-1FBA-45D3-AC06-B94840E45687}" type="presOf" srcId="{0ADB19A3-EC66-4774-ACE0-0A75737FC031}" destId="{1939AD24-0F4F-4C40-8004-C1DD25C8258A}" srcOrd="0" destOrd="0" presId="urn:microsoft.com/office/officeart/2005/8/layout/hierarchy6"/>
    <dgm:cxn modelId="{746877DA-304B-4DF1-8C55-9A12AB679AE4}" type="presOf" srcId="{BD1089CC-B253-4B80-BB4E-6B3D84386D94}" destId="{2D89F310-51FC-4CBF-A383-B84321BBF0CD}" srcOrd="0" destOrd="0" presId="urn:microsoft.com/office/officeart/2005/8/layout/hierarchy6"/>
    <dgm:cxn modelId="{1FB43AA4-FA26-4326-B25D-6141B057DB33}" type="presOf" srcId="{3443B3C8-5B04-4F5A-80BB-B42C45C3D54B}" destId="{706131E2-F8CB-4A66-BB02-DEEF971AAA90}" srcOrd="0" destOrd="0" presId="urn:microsoft.com/office/officeart/2005/8/layout/hierarchy6"/>
    <dgm:cxn modelId="{6C42DA29-2545-494A-8695-EDC40DB8DD8D}" type="presOf" srcId="{0A5FCDCA-C1E3-4092-8378-D1C5D14B5D73}" destId="{12948A8D-6A15-41B9-B1C2-F0E7C3DE1537}" srcOrd="0" destOrd="0" presId="urn:microsoft.com/office/officeart/2005/8/layout/hierarchy6"/>
    <dgm:cxn modelId="{38F1053C-E983-4F3A-B900-3BE8039D4A02}" type="presOf" srcId="{4BDE2EAB-63C4-458F-B9E8-42A3AFFB7779}" destId="{C532DCC9-EA1A-4457-B014-1F80CC7CDC6B}" srcOrd="0" destOrd="0" presId="urn:microsoft.com/office/officeart/2005/8/layout/hierarchy6"/>
    <dgm:cxn modelId="{E54D8593-D7BD-4359-AD1C-CF67B5C5E164}" srcId="{322AAC42-102F-49BA-B158-13F456F3947A}" destId="{0898A6EB-9B5E-4328-8E4D-21C6B77DDEAD}" srcOrd="0" destOrd="0" parTransId="{A6C5B496-2B7D-4A0E-AEF8-7C8E573C755A}" sibTransId="{FB289085-03CE-4775-A7A2-FAF93D4504EF}"/>
    <dgm:cxn modelId="{FB2D0907-0324-4C72-9043-B88A48FADC50}" type="presOf" srcId="{6B9C78EC-1CE2-4A31-BDD6-D91D19513CA9}" destId="{55C8B38F-89E2-4F4E-80A0-EEC791FB6513}" srcOrd="0" destOrd="0" presId="urn:microsoft.com/office/officeart/2005/8/layout/hierarchy6"/>
    <dgm:cxn modelId="{D74E19C3-FA8E-4EE5-8CB3-1BF1697B8253}" type="presParOf" srcId="{8B4AF792-9B38-4A3C-96E5-37EDC1B76B4C}" destId="{D55B4012-8F8C-40EA-8084-18436941AF12}" srcOrd="0" destOrd="0" presId="urn:microsoft.com/office/officeart/2005/8/layout/hierarchy6"/>
    <dgm:cxn modelId="{36EC5A17-BE45-4410-BD2E-24D9B462D461}" type="presParOf" srcId="{D55B4012-8F8C-40EA-8084-18436941AF12}" destId="{10ED8887-2948-4521-9743-54FF73F5DAA6}" srcOrd="0" destOrd="0" presId="urn:microsoft.com/office/officeart/2005/8/layout/hierarchy6"/>
    <dgm:cxn modelId="{39DA465D-1A9E-4E16-AB94-3402A3DFC207}" type="presParOf" srcId="{D55B4012-8F8C-40EA-8084-18436941AF12}" destId="{72EB60A7-494B-481C-87D1-27E43B5885D9}" srcOrd="1" destOrd="0" presId="urn:microsoft.com/office/officeart/2005/8/layout/hierarchy6"/>
    <dgm:cxn modelId="{46FEF8BF-8ED0-42B9-AC83-ECD4BE4F31B4}" type="presParOf" srcId="{72EB60A7-494B-481C-87D1-27E43B5885D9}" destId="{DAE699F9-5840-451C-B874-D538A28BEB97}" srcOrd="0" destOrd="0" presId="urn:microsoft.com/office/officeart/2005/8/layout/hierarchy6"/>
    <dgm:cxn modelId="{0427CE35-60E6-4170-B6BD-EA5AD4D8C94E}" type="presParOf" srcId="{DAE699F9-5840-451C-B874-D538A28BEB97}" destId="{ADC60999-B7FA-4072-8937-ACC01599465B}" srcOrd="0" destOrd="0" presId="urn:microsoft.com/office/officeart/2005/8/layout/hierarchy6"/>
    <dgm:cxn modelId="{4F560787-884F-4A15-9DB1-7F4469A4406E}" type="presParOf" srcId="{DAE699F9-5840-451C-B874-D538A28BEB97}" destId="{E39EDC31-EAE6-48B9-BAC9-888047EC9D46}" srcOrd="1" destOrd="0" presId="urn:microsoft.com/office/officeart/2005/8/layout/hierarchy6"/>
    <dgm:cxn modelId="{E41B6F76-01E6-4144-BE05-464E08CC7502}" type="presParOf" srcId="{E39EDC31-EAE6-48B9-BAC9-888047EC9D46}" destId="{DE1BF08C-DFEA-4A66-A8B0-1FDAD641A970}" srcOrd="0" destOrd="0" presId="urn:microsoft.com/office/officeart/2005/8/layout/hierarchy6"/>
    <dgm:cxn modelId="{74AFC4F7-A81C-4485-8E84-625204C3DBCA}" type="presParOf" srcId="{E39EDC31-EAE6-48B9-BAC9-888047EC9D46}" destId="{88E48D06-78DF-4018-A90D-EAC1D278D00B}" srcOrd="1" destOrd="0" presId="urn:microsoft.com/office/officeart/2005/8/layout/hierarchy6"/>
    <dgm:cxn modelId="{F9702FE6-7107-4058-9922-D79532154855}" type="presParOf" srcId="{88E48D06-78DF-4018-A90D-EAC1D278D00B}" destId="{10CD52B7-77F6-4318-9D0A-F1607E1F0B35}" srcOrd="0" destOrd="0" presId="urn:microsoft.com/office/officeart/2005/8/layout/hierarchy6"/>
    <dgm:cxn modelId="{8D57AAD4-47EB-419F-8622-574B9EA2DB91}" type="presParOf" srcId="{88E48D06-78DF-4018-A90D-EAC1D278D00B}" destId="{6E251F79-E97B-47F2-9A4C-2DAE2FCCF865}" srcOrd="1" destOrd="0" presId="urn:microsoft.com/office/officeart/2005/8/layout/hierarchy6"/>
    <dgm:cxn modelId="{D10440E7-0884-488C-8C00-A8EE2D7FB29C}" type="presParOf" srcId="{6E251F79-E97B-47F2-9A4C-2DAE2FCCF865}" destId="{66FDDBD6-CEF6-4ACA-91EE-F8A7C6276B82}" srcOrd="0" destOrd="0" presId="urn:microsoft.com/office/officeart/2005/8/layout/hierarchy6"/>
    <dgm:cxn modelId="{85FB9647-0E7B-43C5-9E6D-1F9C7272B1BD}" type="presParOf" srcId="{6E251F79-E97B-47F2-9A4C-2DAE2FCCF865}" destId="{3A796B98-07FC-4D9C-9CBC-4FEA38586E7B}" srcOrd="1" destOrd="0" presId="urn:microsoft.com/office/officeart/2005/8/layout/hierarchy6"/>
    <dgm:cxn modelId="{BF8B3923-C8DD-45AA-9A1A-F8590BFDA927}" type="presParOf" srcId="{3A796B98-07FC-4D9C-9CBC-4FEA38586E7B}" destId="{26B28584-3DBA-4710-BAA6-694D8CB81B79}" srcOrd="0" destOrd="0" presId="urn:microsoft.com/office/officeart/2005/8/layout/hierarchy6"/>
    <dgm:cxn modelId="{EE4FF469-1450-448C-8FC3-476C710492E7}" type="presParOf" srcId="{3A796B98-07FC-4D9C-9CBC-4FEA38586E7B}" destId="{4A2ED70D-497B-4511-B28E-45E881E42F03}" srcOrd="1" destOrd="0" presId="urn:microsoft.com/office/officeart/2005/8/layout/hierarchy6"/>
    <dgm:cxn modelId="{91E77950-02E6-4664-84D1-13202F8098B6}" type="presParOf" srcId="{6E251F79-E97B-47F2-9A4C-2DAE2FCCF865}" destId="{14CB0AC7-171B-4EC4-8832-6D33C5AA98CC}" srcOrd="2" destOrd="0" presId="urn:microsoft.com/office/officeart/2005/8/layout/hierarchy6"/>
    <dgm:cxn modelId="{A9EC49EF-1A87-406F-AFF9-14E6E4555C3C}" type="presParOf" srcId="{6E251F79-E97B-47F2-9A4C-2DAE2FCCF865}" destId="{DA3E895F-2D98-4AD8-A693-CE1D1576A73B}" srcOrd="3" destOrd="0" presId="urn:microsoft.com/office/officeart/2005/8/layout/hierarchy6"/>
    <dgm:cxn modelId="{CAC3307B-89F1-409C-A381-0D6733C24F30}" type="presParOf" srcId="{DA3E895F-2D98-4AD8-A693-CE1D1576A73B}" destId="{7EC7111B-6AD5-484B-844F-59C52FA9810F}" srcOrd="0" destOrd="0" presId="urn:microsoft.com/office/officeart/2005/8/layout/hierarchy6"/>
    <dgm:cxn modelId="{A6A7D511-DF1C-48FD-852C-A5651E63F2D4}" type="presParOf" srcId="{DA3E895F-2D98-4AD8-A693-CE1D1576A73B}" destId="{1F664CDF-08EC-47B8-9AC8-B23D1355B090}" srcOrd="1" destOrd="0" presId="urn:microsoft.com/office/officeart/2005/8/layout/hierarchy6"/>
    <dgm:cxn modelId="{155FB125-445B-485F-A0B2-851D2163021E}" type="presParOf" srcId="{1F664CDF-08EC-47B8-9AC8-B23D1355B090}" destId="{C37D7670-9999-4E6B-909A-D5725FD6FDBD}" srcOrd="0" destOrd="0" presId="urn:microsoft.com/office/officeart/2005/8/layout/hierarchy6"/>
    <dgm:cxn modelId="{1A586655-1F94-4450-B2A8-7E12E4F9CCF9}" type="presParOf" srcId="{1F664CDF-08EC-47B8-9AC8-B23D1355B090}" destId="{B94F92E1-5FFD-4DC0-B188-B477985BE62C}" srcOrd="1" destOrd="0" presId="urn:microsoft.com/office/officeart/2005/8/layout/hierarchy6"/>
    <dgm:cxn modelId="{BB25D03C-6D18-4019-A9E4-006478034A42}" type="presParOf" srcId="{B94F92E1-5FFD-4DC0-B188-B477985BE62C}" destId="{A794530B-47FF-4BF8-A693-724FCDA20170}" srcOrd="0" destOrd="0" presId="urn:microsoft.com/office/officeart/2005/8/layout/hierarchy6"/>
    <dgm:cxn modelId="{FF369379-8438-41C8-A5D3-E4B173F07B89}" type="presParOf" srcId="{B94F92E1-5FFD-4DC0-B188-B477985BE62C}" destId="{944474A7-636A-4A5C-99D8-5AC3CC5EAE66}" srcOrd="1" destOrd="0" presId="urn:microsoft.com/office/officeart/2005/8/layout/hierarchy6"/>
    <dgm:cxn modelId="{DA6E30E1-3B12-4949-A34B-361EE64E23AB}" type="presParOf" srcId="{944474A7-636A-4A5C-99D8-5AC3CC5EAE66}" destId="{8A38185D-A92D-4505-B036-0E20EF5A2826}" srcOrd="0" destOrd="0" presId="urn:microsoft.com/office/officeart/2005/8/layout/hierarchy6"/>
    <dgm:cxn modelId="{F7CC8385-6ACF-4B22-8F56-1A3D53071B6C}" type="presParOf" srcId="{944474A7-636A-4A5C-99D8-5AC3CC5EAE66}" destId="{81382EA7-8AD2-4D94-BD73-803E03F656BC}" srcOrd="1" destOrd="0" presId="urn:microsoft.com/office/officeart/2005/8/layout/hierarchy6"/>
    <dgm:cxn modelId="{C6AD32C2-CBC0-4691-A74B-7BFB9DF31A97}" type="presParOf" srcId="{81382EA7-8AD2-4D94-BD73-803E03F656BC}" destId="{1939AD24-0F4F-4C40-8004-C1DD25C8258A}" srcOrd="0" destOrd="0" presId="urn:microsoft.com/office/officeart/2005/8/layout/hierarchy6"/>
    <dgm:cxn modelId="{3D4D4194-2B88-4F3F-88F8-6F6F3D6DC15F}" type="presParOf" srcId="{81382EA7-8AD2-4D94-BD73-803E03F656BC}" destId="{34AB991A-B761-4654-9542-4CECE382E68B}" srcOrd="1" destOrd="0" presId="urn:microsoft.com/office/officeart/2005/8/layout/hierarchy6"/>
    <dgm:cxn modelId="{A1C77336-4681-4A69-BF79-FAAFC2815D5E}" type="presParOf" srcId="{944474A7-636A-4A5C-99D8-5AC3CC5EAE66}" destId="{12948A8D-6A15-41B9-B1C2-F0E7C3DE1537}" srcOrd="2" destOrd="0" presId="urn:microsoft.com/office/officeart/2005/8/layout/hierarchy6"/>
    <dgm:cxn modelId="{5E0D115B-70BA-40E2-A50F-AEB1EA2803AD}" type="presParOf" srcId="{944474A7-636A-4A5C-99D8-5AC3CC5EAE66}" destId="{05692937-BC39-4D60-903A-E6E385130193}" srcOrd="3" destOrd="0" presId="urn:microsoft.com/office/officeart/2005/8/layout/hierarchy6"/>
    <dgm:cxn modelId="{95D65658-8114-4A90-811C-074925468437}" type="presParOf" srcId="{05692937-BC39-4D60-903A-E6E385130193}" destId="{22BF5050-A9E3-4497-AA28-ABD30712B69D}" srcOrd="0" destOrd="0" presId="urn:microsoft.com/office/officeart/2005/8/layout/hierarchy6"/>
    <dgm:cxn modelId="{81B92C38-3CD3-4074-BCB0-542A317B896F}" type="presParOf" srcId="{05692937-BC39-4D60-903A-E6E385130193}" destId="{6F0F34A7-1A8E-4050-87CD-8B01855C297D}" srcOrd="1" destOrd="0" presId="urn:microsoft.com/office/officeart/2005/8/layout/hierarchy6"/>
    <dgm:cxn modelId="{2EDB4869-0539-4EC1-BEDC-302F6435FE76}" type="presParOf" srcId="{944474A7-636A-4A5C-99D8-5AC3CC5EAE66}" destId="{D0CF132D-7F5A-4488-ACE0-8261C908F227}" srcOrd="4" destOrd="0" presId="urn:microsoft.com/office/officeart/2005/8/layout/hierarchy6"/>
    <dgm:cxn modelId="{1ED62A42-B421-443E-9998-E7A4CC8F634D}" type="presParOf" srcId="{944474A7-636A-4A5C-99D8-5AC3CC5EAE66}" destId="{D0102180-8FF7-4542-BD21-B878BDF634AE}" srcOrd="5" destOrd="0" presId="urn:microsoft.com/office/officeart/2005/8/layout/hierarchy6"/>
    <dgm:cxn modelId="{4ABCE1B2-7A19-49AE-88D2-95ED31AB056B}" type="presParOf" srcId="{D0102180-8FF7-4542-BD21-B878BDF634AE}" destId="{2D89F310-51FC-4CBF-A383-B84321BBF0CD}" srcOrd="0" destOrd="0" presId="urn:microsoft.com/office/officeart/2005/8/layout/hierarchy6"/>
    <dgm:cxn modelId="{3E3B078F-D3ED-4B4A-B956-DBD4D8565EB7}" type="presParOf" srcId="{D0102180-8FF7-4542-BD21-B878BDF634AE}" destId="{55260A78-2F6F-42D7-AE7F-D5A9524BB833}" srcOrd="1" destOrd="0" presId="urn:microsoft.com/office/officeart/2005/8/layout/hierarchy6"/>
    <dgm:cxn modelId="{AF487D57-56B9-4BBB-9574-1A98109BA85D}" type="presParOf" srcId="{1F664CDF-08EC-47B8-9AC8-B23D1355B090}" destId="{706131E2-F8CB-4A66-BB02-DEEF971AAA90}" srcOrd="2" destOrd="0" presId="urn:microsoft.com/office/officeart/2005/8/layout/hierarchy6"/>
    <dgm:cxn modelId="{5DE607AD-C786-46B8-A7FA-93884747059C}" type="presParOf" srcId="{1F664CDF-08EC-47B8-9AC8-B23D1355B090}" destId="{49E13988-7FC0-43E1-826F-7F155D31794D}" srcOrd="3" destOrd="0" presId="urn:microsoft.com/office/officeart/2005/8/layout/hierarchy6"/>
    <dgm:cxn modelId="{2025FD0F-EB0D-4CB3-8E40-86C3B03A89B4}" type="presParOf" srcId="{49E13988-7FC0-43E1-826F-7F155D31794D}" destId="{C532DCC9-EA1A-4457-B014-1F80CC7CDC6B}" srcOrd="0" destOrd="0" presId="urn:microsoft.com/office/officeart/2005/8/layout/hierarchy6"/>
    <dgm:cxn modelId="{406D4104-B7FE-4F5E-BFC9-B53A38CFDA33}" type="presParOf" srcId="{49E13988-7FC0-43E1-826F-7F155D31794D}" destId="{A9A9D508-F8C0-4606-8B90-B2864E2373C9}" srcOrd="1" destOrd="0" presId="urn:microsoft.com/office/officeart/2005/8/layout/hierarchy6"/>
    <dgm:cxn modelId="{79BCC237-09EF-4AAC-A6A2-ECED099E41E5}" type="presParOf" srcId="{8B4AF792-9B38-4A3C-96E5-37EDC1B76B4C}" destId="{12C88CFF-05B6-4EFA-9445-B7F065CA7500}" srcOrd="1" destOrd="0" presId="urn:microsoft.com/office/officeart/2005/8/layout/hierarchy6"/>
    <dgm:cxn modelId="{D1C40D7A-E8EF-4A7F-A2BA-1438B7E7973D}" type="presParOf" srcId="{12C88CFF-05B6-4EFA-9445-B7F065CA7500}" destId="{2FD38D6D-1A48-4147-94A0-B696A8396EFC}" srcOrd="0" destOrd="0" presId="urn:microsoft.com/office/officeart/2005/8/layout/hierarchy6"/>
    <dgm:cxn modelId="{BB2EAA0E-D852-4CB8-83A6-8B6B65ED6A9E}" type="presParOf" srcId="{2FD38D6D-1A48-4147-94A0-B696A8396EFC}" destId="{55C8B38F-89E2-4F4E-80A0-EEC791FB6513}" srcOrd="0" destOrd="0" presId="urn:microsoft.com/office/officeart/2005/8/layout/hierarchy6"/>
    <dgm:cxn modelId="{931E7869-68D8-40AA-898C-A6C5143D86BD}" type="presParOf" srcId="{2FD38D6D-1A48-4147-94A0-B696A8396EFC}" destId="{A39BD986-E5DC-4325-A2EB-4006842697A4}" srcOrd="1" destOrd="0" presId="urn:microsoft.com/office/officeart/2005/8/layout/hierarchy6"/>
    <dgm:cxn modelId="{E627FA7A-39AA-4128-B9EA-B903E70E1E24}" type="presParOf" srcId="{12C88CFF-05B6-4EFA-9445-B7F065CA7500}" destId="{71769F15-5B4F-4DF6-8F74-A799410C0446}" srcOrd="1" destOrd="0" presId="urn:microsoft.com/office/officeart/2005/8/layout/hierarchy6"/>
    <dgm:cxn modelId="{E0436D18-076D-4CBB-B977-5314476F2F47}" type="presParOf" srcId="{71769F15-5B4F-4DF6-8F74-A799410C0446}" destId="{A6A8254C-2C8D-405A-9747-2AE6CBAA7E33}" srcOrd="0" destOrd="0" presId="urn:microsoft.com/office/officeart/2005/8/layout/hierarchy6"/>
    <dgm:cxn modelId="{2B1CF8C1-32B7-47FA-B353-61A466A3654A}" type="presParOf" srcId="{12C88CFF-05B6-4EFA-9445-B7F065CA7500}" destId="{4E32B7FD-C4AE-41BD-BE30-28E7119876C8}" srcOrd="2" destOrd="0" presId="urn:microsoft.com/office/officeart/2005/8/layout/hierarchy6"/>
    <dgm:cxn modelId="{5C1155A7-30A5-4079-A5C0-3B52225FCA91}" type="presParOf" srcId="{4E32B7FD-C4AE-41BD-BE30-28E7119876C8}" destId="{EF5241EC-8BE0-4662-8FCB-0A7386BF308E}" srcOrd="0" destOrd="0" presId="urn:microsoft.com/office/officeart/2005/8/layout/hierarchy6"/>
    <dgm:cxn modelId="{60119462-B773-4E7B-9680-58BBD846B935}" type="presParOf" srcId="{4E32B7FD-C4AE-41BD-BE30-28E7119876C8}" destId="{B81AEE5A-29D3-4F28-AACE-3E9A241667A5}" srcOrd="1" destOrd="0" presId="urn:microsoft.com/office/officeart/2005/8/layout/hierarchy6"/>
    <dgm:cxn modelId="{49C7D31D-AECB-47DB-BF85-3C315A9DD6CE}" type="presParOf" srcId="{12C88CFF-05B6-4EFA-9445-B7F065CA7500}" destId="{62D33DFF-2A04-4076-973E-F1112EBB5CE4}" srcOrd="3" destOrd="0" presId="urn:microsoft.com/office/officeart/2005/8/layout/hierarchy6"/>
    <dgm:cxn modelId="{84E8A833-1BA7-4A13-9201-EF2ECEF82713}" type="presParOf" srcId="{62D33DFF-2A04-4076-973E-F1112EBB5CE4}" destId="{F3B1A188-26C9-4FF0-9A9C-978011057DF5}" srcOrd="0" destOrd="0" presId="urn:microsoft.com/office/officeart/2005/8/layout/hierarchy6"/>
    <dgm:cxn modelId="{D56332A1-3839-4C2C-AE24-F59C3CDE0946}" type="presParOf" srcId="{12C88CFF-05B6-4EFA-9445-B7F065CA7500}" destId="{9AF58DDA-9BA5-41E3-8255-6010087FE667}" srcOrd="4" destOrd="0" presId="urn:microsoft.com/office/officeart/2005/8/layout/hierarchy6"/>
    <dgm:cxn modelId="{CCC9C4E7-7743-4E98-916D-959C7520DA48}" type="presParOf" srcId="{9AF58DDA-9BA5-41E3-8255-6010087FE667}" destId="{E5AE5277-3F3C-4E75-A5C4-AE218B9377C6}" srcOrd="0" destOrd="0" presId="urn:microsoft.com/office/officeart/2005/8/layout/hierarchy6"/>
    <dgm:cxn modelId="{7D01C8A2-64E5-4D44-8A24-0E9CDEE3E67D}" type="presParOf" srcId="{9AF58DDA-9BA5-41E3-8255-6010087FE667}" destId="{D40CC200-7BA0-40BF-AD49-09BA0DE240DD}" srcOrd="1" destOrd="0" presId="urn:microsoft.com/office/officeart/2005/8/layout/hierarchy6"/>
    <dgm:cxn modelId="{A24C689F-904A-40BF-9544-16EC41310BA8}" type="presParOf" srcId="{12C88CFF-05B6-4EFA-9445-B7F065CA7500}" destId="{F1E2DD93-A8F0-4244-A696-9809844AF441}" srcOrd="5" destOrd="0" presId="urn:microsoft.com/office/officeart/2005/8/layout/hierarchy6"/>
    <dgm:cxn modelId="{166A59B5-6231-428E-B3A3-CD3D610384B5}" type="presParOf" srcId="{F1E2DD93-A8F0-4244-A696-9809844AF441}" destId="{B1F841E9-52F7-4F82-BAA0-D65A0B2CBF6A}" srcOrd="0" destOrd="0" presId="urn:microsoft.com/office/officeart/2005/8/layout/hierarchy6"/>
    <dgm:cxn modelId="{0C221758-0667-4C8D-AC17-50766BAA91E3}" type="presParOf" srcId="{12C88CFF-05B6-4EFA-9445-B7F065CA7500}" destId="{ECBDFB6D-B7DF-442A-A67B-616991C037DB}" srcOrd="6" destOrd="0" presId="urn:microsoft.com/office/officeart/2005/8/layout/hierarchy6"/>
    <dgm:cxn modelId="{171B67B3-F518-46F2-A052-AED337508B71}" type="presParOf" srcId="{ECBDFB6D-B7DF-442A-A67B-616991C037DB}" destId="{3AEDF06C-FFB5-495A-A86D-BB3F259BA822}" srcOrd="0" destOrd="0" presId="urn:microsoft.com/office/officeart/2005/8/layout/hierarchy6"/>
    <dgm:cxn modelId="{4D5CF7E4-4F5E-4328-8191-F48E3060A5A3}" type="presParOf" srcId="{ECBDFB6D-B7DF-442A-A67B-616991C037DB}" destId="{CBF7961C-E9D2-4098-9A5E-317C38FF67CB}" srcOrd="1" destOrd="0" presId="urn:microsoft.com/office/officeart/2005/8/layout/hierarchy6"/>
    <dgm:cxn modelId="{CBAE7713-4FBC-48CD-AC1A-9312EF31D53A}" type="presParOf" srcId="{12C88CFF-05B6-4EFA-9445-B7F065CA7500}" destId="{7C883C8A-EE71-429F-98B2-5ECDBB7A0EA3}" srcOrd="7" destOrd="0" presId="urn:microsoft.com/office/officeart/2005/8/layout/hierarchy6"/>
    <dgm:cxn modelId="{555EF746-58BC-4C0D-B89D-98E4B1F745FA}" type="presParOf" srcId="{7C883C8A-EE71-429F-98B2-5ECDBB7A0EA3}" destId="{427233AE-7034-46D1-B61B-77D1BCA1F6D5}" srcOrd="0" destOrd="0" presId="urn:microsoft.com/office/officeart/2005/8/layout/hierarchy6"/>
    <dgm:cxn modelId="{E3080D4F-E20A-4BA9-B9FF-615178D04841}" type="presParOf" srcId="{12C88CFF-05B6-4EFA-9445-B7F065CA7500}" destId="{E312FD0A-F5FC-43A1-AEC6-1FEC0EC3F70E}" srcOrd="8" destOrd="0" presId="urn:microsoft.com/office/officeart/2005/8/layout/hierarchy6"/>
    <dgm:cxn modelId="{BBECE2E9-3CE4-4E6A-AB09-F7F992D74D90}" type="presParOf" srcId="{E312FD0A-F5FC-43A1-AEC6-1FEC0EC3F70E}" destId="{77E78A2B-E371-4105-9753-0DD27AC36422}" srcOrd="0" destOrd="0" presId="urn:microsoft.com/office/officeart/2005/8/layout/hierarchy6"/>
    <dgm:cxn modelId="{102FD850-FC29-40BB-8065-4C137A79EF63}" type="presParOf" srcId="{E312FD0A-F5FC-43A1-AEC6-1FEC0EC3F70E}" destId="{D13692D0-6F02-4639-8B88-3B9570E21453}"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2AAC42-102F-49BA-B158-13F456F3947A}"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0898A6EB-9B5E-4328-8E4D-21C6B77DDEAD}">
      <dgm:prSet phldrT="[Texto]" custT="1"/>
      <dgm:spPr/>
      <dgm:t>
        <a:bodyPr/>
        <a:lstStyle/>
        <a:p>
          <a:r>
            <a:rPr lang="es-CO" sz="1600">
              <a:solidFill>
                <a:sysClr val="windowText" lastClr="000000"/>
              </a:solidFill>
            </a:rPr>
            <a:t>Apartadó socialmente responsables </a:t>
          </a:r>
        </a:p>
      </dgm:t>
    </dgm:pt>
    <dgm:pt modelId="{A6C5B496-2B7D-4A0E-AEF8-7C8E573C755A}" type="parTrans" cxnId="{E54D8593-D7BD-4359-AD1C-CF67B5C5E164}">
      <dgm:prSet/>
      <dgm:spPr/>
      <dgm:t>
        <a:bodyPr/>
        <a:lstStyle/>
        <a:p>
          <a:endParaRPr lang="es-CO" sz="4800">
            <a:solidFill>
              <a:sysClr val="windowText" lastClr="000000"/>
            </a:solidFill>
          </a:endParaRPr>
        </a:p>
      </dgm:t>
    </dgm:pt>
    <dgm:pt modelId="{FB289085-03CE-4775-A7A2-FAF93D4504EF}" type="sibTrans" cxnId="{E54D8593-D7BD-4359-AD1C-CF67B5C5E164}">
      <dgm:prSet/>
      <dgm:spPr/>
      <dgm:t>
        <a:bodyPr/>
        <a:lstStyle/>
        <a:p>
          <a:endParaRPr lang="es-CO" sz="4800">
            <a:solidFill>
              <a:sysClr val="windowText" lastClr="000000"/>
            </a:solidFill>
          </a:endParaRPr>
        </a:p>
      </dgm:t>
    </dgm:pt>
    <dgm:pt modelId="{93E0896F-081B-4743-9870-3AD72A4B1E34}">
      <dgm:prSet phldrT="[Texto]" custT="1"/>
      <dgm:spPr/>
      <dgm:t>
        <a:bodyPr/>
        <a:lstStyle/>
        <a:p>
          <a:r>
            <a:rPr lang="es-CO" sz="1600">
              <a:solidFill>
                <a:sysClr val="windowText" lastClr="000000"/>
              </a:solidFill>
            </a:rPr>
            <a:t>Avanzar hacia un municipio  con bienestar social  mediante la igualdad de oportunidades sociales para sus habitantes.</a:t>
          </a:r>
        </a:p>
      </dgm:t>
    </dgm:pt>
    <dgm:pt modelId="{C7E7BA77-CC7E-41CF-B747-404A14CA8CAF}" type="parTrans" cxnId="{251A90C5-04AC-4EF6-8390-B815B4A59736}">
      <dgm:prSet/>
      <dgm:spPr/>
      <dgm:t>
        <a:bodyPr/>
        <a:lstStyle/>
        <a:p>
          <a:endParaRPr lang="es-CO" sz="4800">
            <a:solidFill>
              <a:sysClr val="windowText" lastClr="000000"/>
            </a:solidFill>
          </a:endParaRPr>
        </a:p>
      </dgm:t>
    </dgm:pt>
    <dgm:pt modelId="{27A67921-2D0E-4515-86BE-0645AAD6F83F}" type="sibTrans" cxnId="{251A90C5-04AC-4EF6-8390-B815B4A59736}">
      <dgm:prSet/>
      <dgm:spPr/>
      <dgm:t>
        <a:bodyPr/>
        <a:lstStyle/>
        <a:p>
          <a:endParaRPr lang="es-CO" sz="4800">
            <a:solidFill>
              <a:sysClr val="windowText" lastClr="000000"/>
            </a:solidFill>
          </a:endParaRPr>
        </a:p>
      </dgm:t>
    </dgm:pt>
    <dgm:pt modelId="{53FAC29F-A672-4E44-9865-98767305A92B}">
      <dgm:prSet phldrT="[Texto]" custT="1"/>
      <dgm:spPr/>
      <dgm:t>
        <a:bodyPr/>
        <a:lstStyle/>
        <a:p>
          <a:r>
            <a:rPr lang="es-CO" sz="1600">
              <a:solidFill>
                <a:sysClr val="windowText" lastClr="000000"/>
              </a:solidFill>
            </a:rPr>
            <a:t>Educación </a:t>
          </a:r>
        </a:p>
      </dgm:t>
    </dgm:pt>
    <dgm:pt modelId="{508189BE-A5AE-4901-A8BB-2E2BEE87F644}" type="parTrans" cxnId="{1020A4D6-9799-423E-B04D-A76E33ED681F}">
      <dgm:prSet/>
      <dgm:spPr/>
      <dgm:t>
        <a:bodyPr/>
        <a:lstStyle/>
        <a:p>
          <a:endParaRPr lang="es-CO" sz="4800">
            <a:solidFill>
              <a:sysClr val="windowText" lastClr="000000"/>
            </a:solidFill>
          </a:endParaRPr>
        </a:p>
      </dgm:t>
    </dgm:pt>
    <dgm:pt modelId="{61CC292F-CBFC-4D57-8FF1-2DAAFB1157EA}" type="sibTrans" cxnId="{1020A4D6-9799-423E-B04D-A76E33ED681F}">
      <dgm:prSet/>
      <dgm:spPr/>
      <dgm:t>
        <a:bodyPr/>
        <a:lstStyle/>
        <a:p>
          <a:endParaRPr lang="es-CO" sz="4800">
            <a:solidFill>
              <a:sysClr val="windowText" lastClr="000000"/>
            </a:solidFill>
          </a:endParaRPr>
        </a:p>
      </dgm:t>
    </dgm:pt>
    <dgm:pt modelId="{EFBF3511-F6D8-4B11-B882-D5A1DEE50FC8}">
      <dgm:prSet custT="1"/>
      <dgm:spPr/>
      <dgm:t>
        <a:bodyPr/>
        <a:lstStyle/>
        <a:p>
          <a:r>
            <a:rPr lang="es-CO" sz="1100">
              <a:solidFill>
                <a:sysClr val="windowText" lastClr="000000"/>
              </a:solidFill>
            </a:rPr>
            <a:t>Atención integral a la primera infacia </a:t>
          </a:r>
        </a:p>
      </dgm:t>
    </dgm:pt>
    <dgm:pt modelId="{D8A2B7F0-E9CA-437B-9691-E11661F5B67E}" type="parTrans" cxnId="{08D9BE39-708B-4162-B067-4BCFBB51028A}">
      <dgm:prSet/>
      <dgm:spPr/>
      <dgm:t>
        <a:bodyPr/>
        <a:lstStyle/>
        <a:p>
          <a:endParaRPr lang="es-CO" sz="4400">
            <a:solidFill>
              <a:sysClr val="windowText" lastClr="000000"/>
            </a:solidFill>
          </a:endParaRPr>
        </a:p>
      </dgm:t>
    </dgm:pt>
    <dgm:pt modelId="{5D81686F-5444-4B97-A49E-4388491C4458}" type="sibTrans" cxnId="{08D9BE39-708B-4162-B067-4BCFBB51028A}">
      <dgm:prSet/>
      <dgm:spPr/>
      <dgm:t>
        <a:bodyPr/>
        <a:lstStyle/>
        <a:p>
          <a:endParaRPr lang="es-CO" sz="4400">
            <a:solidFill>
              <a:sysClr val="windowText" lastClr="000000"/>
            </a:solidFill>
          </a:endParaRPr>
        </a:p>
      </dgm:t>
    </dgm:pt>
    <dgm:pt modelId="{D1752828-75B7-49F2-A7C2-87DE1B9F12AD}">
      <dgm:prSet custT="1"/>
      <dgm:spPr/>
      <dgm:t>
        <a:bodyPr/>
        <a:lstStyle/>
        <a:p>
          <a:r>
            <a:rPr lang="es-CO" sz="1100">
              <a:solidFill>
                <a:sysClr val="windowText" lastClr="000000"/>
              </a:solidFill>
            </a:rPr>
            <a:t>construcción, ampliación, mejoramiento  y adecuación de la infraestructura educativa </a:t>
          </a:r>
        </a:p>
      </dgm:t>
    </dgm:pt>
    <dgm:pt modelId="{BEC37CB9-6052-427E-BAD1-67755DF452F9}" type="parTrans" cxnId="{416B13D0-3BC4-4193-91FB-73AEF4EFECC9}">
      <dgm:prSet/>
      <dgm:spPr/>
      <dgm:t>
        <a:bodyPr/>
        <a:lstStyle/>
        <a:p>
          <a:endParaRPr lang="es-CO" sz="4400">
            <a:solidFill>
              <a:sysClr val="windowText" lastClr="000000"/>
            </a:solidFill>
          </a:endParaRPr>
        </a:p>
      </dgm:t>
    </dgm:pt>
    <dgm:pt modelId="{68ABD647-BD5C-408E-A12E-69D78090FA09}" type="sibTrans" cxnId="{416B13D0-3BC4-4193-91FB-73AEF4EFECC9}">
      <dgm:prSet/>
      <dgm:spPr/>
      <dgm:t>
        <a:bodyPr/>
        <a:lstStyle/>
        <a:p>
          <a:endParaRPr lang="es-CO" sz="4400">
            <a:solidFill>
              <a:sysClr val="windowText" lastClr="000000"/>
            </a:solidFill>
          </a:endParaRPr>
        </a:p>
      </dgm:t>
    </dgm:pt>
    <dgm:pt modelId="{E5D1432F-CA09-4864-B484-3AE9B0A58731}">
      <dgm:prSet custT="1"/>
      <dgm:spPr/>
      <dgm:t>
        <a:bodyPr/>
        <a:lstStyle/>
        <a:p>
          <a:r>
            <a:rPr lang="es-CO" sz="1100">
              <a:solidFill>
                <a:sysClr val="windowText" lastClr="000000"/>
              </a:solidFill>
            </a:rPr>
            <a:t>Permanencia escolar </a:t>
          </a:r>
        </a:p>
      </dgm:t>
    </dgm:pt>
    <dgm:pt modelId="{3E912FFA-BF40-49FC-BCEC-7EA6B5ABE3DD}" type="parTrans" cxnId="{B5810BCC-B2F7-4DE4-8086-1B9298D496C2}">
      <dgm:prSet/>
      <dgm:spPr/>
      <dgm:t>
        <a:bodyPr/>
        <a:lstStyle/>
        <a:p>
          <a:endParaRPr lang="es-CO" sz="4400">
            <a:solidFill>
              <a:sysClr val="windowText" lastClr="000000"/>
            </a:solidFill>
          </a:endParaRPr>
        </a:p>
      </dgm:t>
    </dgm:pt>
    <dgm:pt modelId="{2640276B-7E25-4BB6-89FE-0113639237E8}" type="sibTrans" cxnId="{B5810BCC-B2F7-4DE4-8086-1B9298D496C2}">
      <dgm:prSet/>
      <dgm:spPr/>
      <dgm:t>
        <a:bodyPr/>
        <a:lstStyle/>
        <a:p>
          <a:endParaRPr lang="es-CO" sz="4400">
            <a:solidFill>
              <a:sysClr val="windowText" lastClr="000000"/>
            </a:solidFill>
          </a:endParaRPr>
        </a:p>
      </dgm:t>
    </dgm:pt>
    <dgm:pt modelId="{2B6D92B3-7290-447A-A1D7-8BFD5FB6D3DE}">
      <dgm:prSet custT="1"/>
      <dgm:spPr/>
      <dgm:t>
        <a:bodyPr/>
        <a:lstStyle/>
        <a:p>
          <a:r>
            <a:rPr lang="es-CO" sz="1100">
              <a:solidFill>
                <a:sysClr val="windowText" lastClr="000000"/>
              </a:solidFill>
            </a:rPr>
            <a:t>Acceso a la educación </a:t>
          </a:r>
        </a:p>
      </dgm:t>
    </dgm:pt>
    <dgm:pt modelId="{08DAB2A4-A72A-46DC-8EEF-8B92CEB80BC8}" type="parTrans" cxnId="{53DCF8B6-B182-49A5-B4E5-29F46070A0FE}">
      <dgm:prSet/>
      <dgm:spPr/>
      <dgm:t>
        <a:bodyPr/>
        <a:lstStyle/>
        <a:p>
          <a:endParaRPr lang="es-CO" sz="4400">
            <a:solidFill>
              <a:sysClr val="windowText" lastClr="000000"/>
            </a:solidFill>
          </a:endParaRPr>
        </a:p>
      </dgm:t>
    </dgm:pt>
    <dgm:pt modelId="{92FF8F24-189D-4620-B653-7B56AA270B7B}" type="sibTrans" cxnId="{53DCF8B6-B182-49A5-B4E5-29F46070A0FE}">
      <dgm:prSet/>
      <dgm:spPr/>
      <dgm:t>
        <a:bodyPr/>
        <a:lstStyle/>
        <a:p>
          <a:endParaRPr lang="es-CO" sz="4400">
            <a:solidFill>
              <a:sysClr val="windowText" lastClr="000000"/>
            </a:solidFill>
          </a:endParaRPr>
        </a:p>
      </dgm:t>
    </dgm:pt>
    <dgm:pt modelId="{0F83A6D2-EBE0-41A7-A542-A527B5A90F4A}">
      <dgm:prSet custT="1"/>
      <dgm:spPr/>
      <dgm:t>
        <a:bodyPr/>
        <a:lstStyle/>
        <a:p>
          <a:r>
            <a:rPr lang="es-CO" sz="1100">
              <a:solidFill>
                <a:sysClr val="windowText" lastClr="000000"/>
              </a:solidFill>
            </a:rPr>
            <a:t>Los mayores aprenden </a:t>
          </a:r>
        </a:p>
      </dgm:t>
    </dgm:pt>
    <dgm:pt modelId="{79EE343D-4A9C-4D63-A606-ACC40D0D2AEA}" type="parTrans" cxnId="{6B6B6A3C-1095-4356-930D-607D4C96B201}">
      <dgm:prSet/>
      <dgm:spPr/>
      <dgm:t>
        <a:bodyPr/>
        <a:lstStyle/>
        <a:p>
          <a:endParaRPr lang="es-CO" sz="4400">
            <a:solidFill>
              <a:sysClr val="windowText" lastClr="000000"/>
            </a:solidFill>
          </a:endParaRPr>
        </a:p>
      </dgm:t>
    </dgm:pt>
    <dgm:pt modelId="{87009928-1EFB-43B8-AA9E-9850936789F8}" type="sibTrans" cxnId="{6B6B6A3C-1095-4356-930D-607D4C96B201}">
      <dgm:prSet/>
      <dgm:spPr/>
      <dgm:t>
        <a:bodyPr/>
        <a:lstStyle/>
        <a:p>
          <a:endParaRPr lang="es-CO" sz="4400">
            <a:solidFill>
              <a:sysClr val="windowText" lastClr="000000"/>
            </a:solidFill>
          </a:endParaRPr>
        </a:p>
      </dgm:t>
    </dgm:pt>
    <dgm:pt modelId="{0B8E6115-0DE4-4DF8-95A8-79D75B4A525E}">
      <dgm:prSet custT="1"/>
      <dgm:spPr/>
      <dgm:t>
        <a:bodyPr/>
        <a:lstStyle/>
        <a:p>
          <a:r>
            <a:rPr lang="es-CO" sz="1100">
              <a:solidFill>
                <a:sysClr val="windowText" lastClr="000000"/>
              </a:solidFill>
            </a:rPr>
            <a:t>Bienestar docente</a:t>
          </a:r>
        </a:p>
      </dgm:t>
    </dgm:pt>
    <dgm:pt modelId="{2673EA79-C202-44D8-8722-077ED398E3B8}" type="parTrans" cxnId="{E20885B3-E94A-43FB-8D1D-133ECCCACCF5}">
      <dgm:prSet/>
      <dgm:spPr/>
      <dgm:t>
        <a:bodyPr/>
        <a:lstStyle/>
        <a:p>
          <a:endParaRPr lang="es-CO" sz="4400">
            <a:solidFill>
              <a:sysClr val="windowText" lastClr="000000"/>
            </a:solidFill>
          </a:endParaRPr>
        </a:p>
      </dgm:t>
    </dgm:pt>
    <dgm:pt modelId="{6D1B9168-AB6D-449E-AA4E-BDC75F1D6993}" type="sibTrans" cxnId="{E20885B3-E94A-43FB-8D1D-133ECCCACCF5}">
      <dgm:prSet/>
      <dgm:spPr/>
      <dgm:t>
        <a:bodyPr/>
        <a:lstStyle/>
        <a:p>
          <a:endParaRPr lang="es-CO" sz="4400">
            <a:solidFill>
              <a:sysClr val="windowText" lastClr="000000"/>
            </a:solidFill>
          </a:endParaRPr>
        </a:p>
      </dgm:t>
    </dgm:pt>
    <dgm:pt modelId="{DB159A7A-4392-4B6E-992A-B82B7D3E863E}">
      <dgm:prSet custT="1"/>
      <dgm:spPr/>
      <dgm:t>
        <a:bodyPr/>
        <a:lstStyle/>
        <a:p>
          <a:r>
            <a:rPr lang="es-CO" sz="1100">
              <a:solidFill>
                <a:sysClr val="windowText" lastClr="000000"/>
              </a:solidFill>
            </a:rPr>
            <a:t>Atención integral al magisterio </a:t>
          </a:r>
        </a:p>
      </dgm:t>
    </dgm:pt>
    <dgm:pt modelId="{A1543BBB-B688-4D80-AA24-48295D30721B}" type="parTrans" cxnId="{9FE93BDA-BCC0-49AC-8CE6-732461AC066E}">
      <dgm:prSet/>
      <dgm:spPr/>
      <dgm:t>
        <a:bodyPr/>
        <a:lstStyle/>
        <a:p>
          <a:endParaRPr lang="es-CO" sz="4400">
            <a:solidFill>
              <a:sysClr val="windowText" lastClr="000000"/>
            </a:solidFill>
          </a:endParaRPr>
        </a:p>
      </dgm:t>
    </dgm:pt>
    <dgm:pt modelId="{B935F6E4-282C-4B33-B836-8A8D2303E0E9}" type="sibTrans" cxnId="{9FE93BDA-BCC0-49AC-8CE6-732461AC066E}">
      <dgm:prSet/>
      <dgm:spPr/>
      <dgm:t>
        <a:bodyPr/>
        <a:lstStyle/>
        <a:p>
          <a:endParaRPr lang="es-CO" sz="4400">
            <a:solidFill>
              <a:sysClr val="windowText" lastClr="000000"/>
            </a:solidFill>
          </a:endParaRPr>
        </a:p>
      </dgm:t>
    </dgm:pt>
    <dgm:pt modelId="{CEDD9B04-7219-4B39-A2BE-A87E988C93A7}">
      <dgm:prSet custT="1"/>
      <dgm:spPr/>
      <dgm:t>
        <a:bodyPr/>
        <a:lstStyle/>
        <a:p>
          <a:r>
            <a:rPr lang="es-CO" sz="1100">
              <a:solidFill>
                <a:sysClr val="windowText" lastClr="000000"/>
              </a:solidFill>
            </a:rPr>
            <a:t>Aprendiendo con mis pares </a:t>
          </a:r>
        </a:p>
      </dgm:t>
    </dgm:pt>
    <dgm:pt modelId="{DBDDEB2F-591B-4404-8F75-1030CB8D83A3}" type="parTrans" cxnId="{DA1B833C-410E-4FD5-8DF1-3DA45EA6D394}">
      <dgm:prSet/>
      <dgm:spPr/>
      <dgm:t>
        <a:bodyPr/>
        <a:lstStyle/>
        <a:p>
          <a:endParaRPr lang="es-CO" sz="4400">
            <a:solidFill>
              <a:sysClr val="windowText" lastClr="000000"/>
            </a:solidFill>
          </a:endParaRPr>
        </a:p>
      </dgm:t>
    </dgm:pt>
    <dgm:pt modelId="{277E131B-24C0-4533-B920-7435F0CA1934}" type="sibTrans" cxnId="{DA1B833C-410E-4FD5-8DF1-3DA45EA6D394}">
      <dgm:prSet/>
      <dgm:spPr/>
      <dgm:t>
        <a:bodyPr/>
        <a:lstStyle/>
        <a:p>
          <a:endParaRPr lang="es-CO" sz="4400">
            <a:solidFill>
              <a:sysClr val="windowText" lastClr="000000"/>
            </a:solidFill>
          </a:endParaRPr>
        </a:p>
      </dgm:t>
    </dgm:pt>
    <dgm:pt modelId="{CB565483-5168-4CD8-9F98-5B690077B976}">
      <dgm:prSet custT="1"/>
      <dgm:spPr/>
      <dgm:t>
        <a:bodyPr/>
        <a:lstStyle/>
        <a:p>
          <a:r>
            <a:rPr lang="es-CO" sz="1100">
              <a:solidFill>
                <a:sysClr val="windowText" lastClr="000000"/>
              </a:solidFill>
            </a:rPr>
            <a:t>Calidad para la equidad </a:t>
          </a:r>
        </a:p>
      </dgm:t>
    </dgm:pt>
    <dgm:pt modelId="{6131D701-B99A-429D-946D-28C4CE4B0767}" type="parTrans" cxnId="{8670AA1C-3C6A-45BB-B23F-42994E722704}">
      <dgm:prSet/>
      <dgm:spPr/>
      <dgm:t>
        <a:bodyPr/>
        <a:lstStyle/>
        <a:p>
          <a:endParaRPr lang="es-CO" sz="4400">
            <a:solidFill>
              <a:sysClr val="windowText" lastClr="000000"/>
            </a:solidFill>
          </a:endParaRPr>
        </a:p>
      </dgm:t>
    </dgm:pt>
    <dgm:pt modelId="{10B796DD-4E02-4D0F-B226-69E2EC3E427A}" type="sibTrans" cxnId="{8670AA1C-3C6A-45BB-B23F-42994E722704}">
      <dgm:prSet/>
      <dgm:spPr/>
      <dgm:t>
        <a:bodyPr/>
        <a:lstStyle/>
        <a:p>
          <a:endParaRPr lang="es-CO" sz="4400">
            <a:solidFill>
              <a:sysClr val="windowText" lastClr="000000"/>
            </a:solidFill>
          </a:endParaRPr>
        </a:p>
      </dgm:t>
    </dgm:pt>
    <dgm:pt modelId="{7015F216-286C-45CA-861C-9B6B9198CF7A}">
      <dgm:prSet custT="1"/>
      <dgm:spPr/>
      <dgm:t>
        <a:bodyPr/>
        <a:lstStyle/>
        <a:p>
          <a:r>
            <a:rPr lang="es-CO" sz="1100">
              <a:solidFill>
                <a:sysClr val="windowText" lastClr="000000"/>
              </a:solidFill>
            </a:rPr>
            <a:t>Calidad y evaluación educativa </a:t>
          </a:r>
        </a:p>
      </dgm:t>
    </dgm:pt>
    <dgm:pt modelId="{E76301DD-4744-4B9F-84C4-3B4152710D88}" type="parTrans" cxnId="{86BB6BEF-103E-4A93-94EF-0DCD99DCF0AB}">
      <dgm:prSet/>
      <dgm:spPr/>
      <dgm:t>
        <a:bodyPr/>
        <a:lstStyle/>
        <a:p>
          <a:endParaRPr lang="es-CO" sz="4400">
            <a:solidFill>
              <a:sysClr val="windowText" lastClr="000000"/>
            </a:solidFill>
          </a:endParaRPr>
        </a:p>
      </dgm:t>
    </dgm:pt>
    <dgm:pt modelId="{3CE2BAD6-033E-4C57-BA25-734A0AEB0853}" type="sibTrans" cxnId="{86BB6BEF-103E-4A93-94EF-0DCD99DCF0AB}">
      <dgm:prSet/>
      <dgm:spPr/>
      <dgm:t>
        <a:bodyPr/>
        <a:lstStyle/>
        <a:p>
          <a:endParaRPr lang="es-CO" sz="4400">
            <a:solidFill>
              <a:sysClr val="windowText" lastClr="000000"/>
            </a:solidFill>
          </a:endParaRPr>
        </a:p>
      </dgm:t>
    </dgm:pt>
    <dgm:pt modelId="{CB55B9BA-A6AC-43D7-8BFE-8BD834BFF13C}">
      <dgm:prSet custT="1"/>
      <dgm:spPr/>
      <dgm:t>
        <a:bodyPr/>
        <a:lstStyle/>
        <a:p>
          <a:r>
            <a:rPr lang="es-CO" sz="1100">
              <a:solidFill>
                <a:sysClr val="windowText" lastClr="000000"/>
              </a:solidFill>
            </a:rPr>
            <a:t>Formación para la ciudadanía </a:t>
          </a:r>
        </a:p>
      </dgm:t>
    </dgm:pt>
    <dgm:pt modelId="{6A3E5E04-915A-499A-8282-C209D91E0B86}" type="parTrans" cxnId="{6C3C0B31-4A6F-4DEB-86D2-42097C8229C0}">
      <dgm:prSet/>
      <dgm:spPr/>
      <dgm:t>
        <a:bodyPr/>
        <a:lstStyle/>
        <a:p>
          <a:endParaRPr lang="es-CO" sz="4400">
            <a:solidFill>
              <a:sysClr val="windowText" lastClr="000000"/>
            </a:solidFill>
          </a:endParaRPr>
        </a:p>
      </dgm:t>
    </dgm:pt>
    <dgm:pt modelId="{AD802D28-7C21-468A-869A-2724EBAA7425}" type="sibTrans" cxnId="{6C3C0B31-4A6F-4DEB-86D2-42097C8229C0}">
      <dgm:prSet/>
      <dgm:spPr/>
      <dgm:t>
        <a:bodyPr/>
        <a:lstStyle/>
        <a:p>
          <a:endParaRPr lang="es-CO" sz="4400">
            <a:solidFill>
              <a:sysClr val="windowText" lastClr="000000"/>
            </a:solidFill>
          </a:endParaRPr>
        </a:p>
      </dgm:t>
    </dgm:pt>
    <dgm:pt modelId="{244E1A14-F96F-4B95-A5E6-B1558A22F3A2}">
      <dgm:prSet custT="1"/>
      <dgm:spPr/>
      <dgm:t>
        <a:bodyPr/>
        <a:lstStyle/>
        <a:p>
          <a:r>
            <a:rPr lang="es-CO" sz="1100">
              <a:solidFill>
                <a:sysClr val="windowText" lastClr="000000"/>
              </a:solidFill>
            </a:rPr>
            <a:t>Formación docente para a calidad educativa </a:t>
          </a:r>
        </a:p>
      </dgm:t>
    </dgm:pt>
    <dgm:pt modelId="{1B0C027B-A98E-4A47-A1DE-0FCF2F4ED746}" type="parTrans" cxnId="{33F21AC5-705C-4F4F-9F07-EF1DE66580F3}">
      <dgm:prSet/>
      <dgm:spPr/>
      <dgm:t>
        <a:bodyPr/>
        <a:lstStyle/>
        <a:p>
          <a:endParaRPr lang="es-CO" sz="4400">
            <a:solidFill>
              <a:sysClr val="windowText" lastClr="000000"/>
            </a:solidFill>
          </a:endParaRPr>
        </a:p>
      </dgm:t>
    </dgm:pt>
    <dgm:pt modelId="{825FAC33-4468-4EE9-8C01-1012DFD08261}" type="sibTrans" cxnId="{33F21AC5-705C-4F4F-9F07-EF1DE66580F3}">
      <dgm:prSet/>
      <dgm:spPr/>
      <dgm:t>
        <a:bodyPr/>
        <a:lstStyle/>
        <a:p>
          <a:endParaRPr lang="es-CO" sz="4400">
            <a:solidFill>
              <a:sysClr val="windowText" lastClr="000000"/>
            </a:solidFill>
          </a:endParaRPr>
        </a:p>
      </dgm:t>
    </dgm:pt>
    <dgm:pt modelId="{0C35A2A0-116F-49F3-BF08-ED203126C04E}">
      <dgm:prSet custT="1"/>
      <dgm:spPr/>
      <dgm:t>
        <a:bodyPr/>
        <a:lstStyle/>
        <a:p>
          <a:r>
            <a:rPr lang="es-CO" sz="1100">
              <a:solidFill>
                <a:sysClr val="windowText" lastClr="000000"/>
              </a:solidFill>
            </a:rPr>
            <a:t>Perinencia para la innovación y la productividad </a:t>
          </a:r>
        </a:p>
      </dgm:t>
    </dgm:pt>
    <dgm:pt modelId="{D35C9EA8-0B06-4995-B404-2650F1776EA1}" type="parTrans" cxnId="{51040704-7242-4D6F-B0DF-EA7186E027B3}">
      <dgm:prSet/>
      <dgm:spPr/>
      <dgm:t>
        <a:bodyPr/>
        <a:lstStyle/>
        <a:p>
          <a:endParaRPr lang="es-CO" sz="4400">
            <a:solidFill>
              <a:sysClr val="windowText" lastClr="000000"/>
            </a:solidFill>
          </a:endParaRPr>
        </a:p>
      </dgm:t>
    </dgm:pt>
    <dgm:pt modelId="{7619EAB5-314A-4C5F-AA5C-1E88188A796C}" type="sibTrans" cxnId="{51040704-7242-4D6F-B0DF-EA7186E027B3}">
      <dgm:prSet/>
      <dgm:spPr/>
      <dgm:t>
        <a:bodyPr/>
        <a:lstStyle/>
        <a:p>
          <a:endParaRPr lang="es-CO" sz="4400">
            <a:solidFill>
              <a:sysClr val="windowText" lastClr="000000"/>
            </a:solidFill>
          </a:endParaRPr>
        </a:p>
      </dgm:t>
    </dgm:pt>
    <dgm:pt modelId="{511845E3-CF2A-49E4-B1F6-F01AE59F9B1A}" type="pres">
      <dgm:prSet presAssocID="{322AAC42-102F-49BA-B158-13F456F3947A}" presName="hierChild1" presStyleCnt="0">
        <dgm:presLayoutVars>
          <dgm:orgChart val="1"/>
          <dgm:chPref val="1"/>
          <dgm:dir/>
          <dgm:animOne val="branch"/>
          <dgm:animLvl val="lvl"/>
          <dgm:resizeHandles/>
        </dgm:presLayoutVars>
      </dgm:prSet>
      <dgm:spPr/>
      <dgm:t>
        <a:bodyPr/>
        <a:lstStyle/>
        <a:p>
          <a:endParaRPr lang="es-CO"/>
        </a:p>
      </dgm:t>
    </dgm:pt>
    <dgm:pt modelId="{F5462287-069A-4BF3-883F-0614A1939AFC}" type="pres">
      <dgm:prSet presAssocID="{0898A6EB-9B5E-4328-8E4D-21C6B77DDEAD}" presName="hierRoot1" presStyleCnt="0">
        <dgm:presLayoutVars>
          <dgm:hierBranch val="init"/>
        </dgm:presLayoutVars>
      </dgm:prSet>
      <dgm:spPr/>
    </dgm:pt>
    <dgm:pt modelId="{9DB251E6-7B83-4359-BDEF-5A77FD2CB9FC}" type="pres">
      <dgm:prSet presAssocID="{0898A6EB-9B5E-4328-8E4D-21C6B77DDEAD}" presName="rootComposite1" presStyleCnt="0"/>
      <dgm:spPr/>
    </dgm:pt>
    <dgm:pt modelId="{CF3498E2-7587-4998-9102-954ACFC124B9}" type="pres">
      <dgm:prSet presAssocID="{0898A6EB-9B5E-4328-8E4D-21C6B77DDEAD}" presName="rootText1" presStyleLbl="node0" presStyleIdx="0" presStyleCnt="1" custScaleX="141576" custScaleY="925656" custLinFactNeighborX="-63072" custLinFactNeighborY="-3283">
        <dgm:presLayoutVars>
          <dgm:chPref val="3"/>
        </dgm:presLayoutVars>
      </dgm:prSet>
      <dgm:spPr/>
      <dgm:t>
        <a:bodyPr/>
        <a:lstStyle/>
        <a:p>
          <a:endParaRPr lang="es-CO"/>
        </a:p>
      </dgm:t>
    </dgm:pt>
    <dgm:pt modelId="{E2A81CC5-C398-4997-BFEC-8E1B6E34FAD1}" type="pres">
      <dgm:prSet presAssocID="{0898A6EB-9B5E-4328-8E4D-21C6B77DDEAD}" presName="rootConnector1" presStyleLbl="node1" presStyleIdx="0" presStyleCnt="0"/>
      <dgm:spPr/>
      <dgm:t>
        <a:bodyPr/>
        <a:lstStyle/>
        <a:p>
          <a:endParaRPr lang="es-CO"/>
        </a:p>
      </dgm:t>
    </dgm:pt>
    <dgm:pt modelId="{3E0CB3ED-B43A-4301-8492-F1350DD7B977}" type="pres">
      <dgm:prSet presAssocID="{0898A6EB-9B5E-4328-8E4D-21C6B77DDEAD}" presName="hierChild2" presStyleCnt="0"/>
      <dgm:spPr/>
    </dgm:pt>
    <dgm:pt modelId="{97A2DF6E-0AC2-4095-8162-C2380AB5EB44}" type="pres">
      <dgm:prSet presAssocID="{C7E7BA77-CC7E-41CF-B747-404A14CA8CAF}" presName="Name64" presStyleLbl="parChTrans1D2" presStyleIdx="0" presStyleCnt="1"/>
      <dgm:spPr/>
      <dgm:t>
        <a:bodyPr/>
        <a:lstStyle/>
        <a:p>
          <a:endParaRPr lang="es-CO"/>
        </a:p>
      </dgm:t>
    </dgm:pt>
    <dgm:pt modelId="{77DAD0B5-2B5F-4F8A-BCA0-013BB175DCE3}" type="pres">
      <dgm:prSet presAssocID="{93E0896F-081B-4743-9870-3AD72A4B1E34}" presName="hierRoot2" presStyleCnt="0">
        <dgm:presLayoutVars>
          <dgm:hierBranch val="init"/>
        </dgm:presLayoutVars>
      </dgm:prSet>
      <dgm:spPr/>
    </dgm:pt>
    <dgm:pt modelId="{75366B38-F6AF-4854-9DE5-B77A7374D31F}" type="pres">
      <dgm:prSet presAssocID="{93E0896F-081B-4743-9870-3AD72A4B1E34}" presName="rootComposite" presStyleCnt="0"/>
      <dgm:spPr/>
    </dgm:pt>
    <dgm:pt modelId="{E0369A72-1A7A-411D-AA6D-A8DCE7C06D03}" type="pres">
      <dgm:prSet presAssocID="{93E0896F-081B-4743-9870-3AD72A4B1E34}" presName="rootText" presStyleLbl="node2" presStyleIdx="0" presStyleCnt="1" custScaleX="158848" custScaleY="1385200" custLinFactNeighborX="-31036" custLinFactNeighborY="-3282">
        <dgm:presLayoutVars>
          <dgm:chPref val="3"/>
        </dgm:presLayoutVars>
      </dgm:prSet>
      <dgm:spPr/>
      <dgm:t>
        <a:bodyPr/>
        <a:lstStyle/>
        <a:p>
          <a:endParaRPr lang="es-CO"/>
        </a:p>
      </dgm:t>
    </dgm:pt>
    <dgm:pt modelId="{ADB29237-85C3-4D26-BF8D-10023D1BE723}" type="pres">
      <dgm:prSet presAssocID="{93E0896F-081B-4743-9870-3AD72A4B1E34}" presName="rootConnector" presStyleLbl="node2" presStyleIdx="0" presStyleCnt="1"/>
      <dgm:spPr/>
      <dgm:t>
        <a:bodyPr/>
        <a:lstStyle/>
        <a:p>
          <a:endParaRPr lang="es-CO"/>
        </a:p>
      </dgm:t>
    </dgm:pt>
    <dgm:pt modelId="{9DC747A4-8E1E-498A-B234-598724DAF462}" type="pres">
      <dgm:prSet presAssocID="{93E0896F-081B-4743-9870-3AD72A4B1E34}" presName="hierChild4" presStyleCnt="0"/>
      <dgm:spPr/>
    </dgm:pt>
    <dgm:pt modelId="{10E2D0DE-70C7-41B1-BB1E-21DBBD83A17A}" type="pres">
      <dgm:prSet presAssocID="{508189BE-A5AE-4901-A8BB-2E2BEE87F644}" presName="Name64" presStyleLbl="parChTrans1D3" presStyleIdx="0" presStyleCnt="1"/>
      <dgm:spPr/>
      <dgm:t>
        <a:bodyPr/>
        <a:lstStyle/>
        <a:p>
          <a:endParaRPr lang="es-CO"/>
        </a:p>
      </dgm:t>
    </dgm:pt>
    <dgm:pt modelId="{C73EAFE5-908F-4EBC-AFC2-0A0842A3AE31}" type="pres">
      <dgm:prSet presAssocID="{53FAC29F-A672-4E44-9865-98767305A92B}" presName="hierRoot2" presStyleCnt="0">
        <dgm:presLayoutVars>
          <dgm:hierBranch val="init"/>
        </dgm:presLayoutVars>
      </dgm:prSet>
      <dgm:spPr/>
    </dgm:pt>
    <dgm:pt modelId="{F63FB233-B4DA-4D63-AFAA-79BF3BD13A56}" type="pres">
      <dgm:prSet presAssocID="{53FAC29F-A672-4E44-9865-98767305A92B}" presName="rootComposite" presStyleCnt="0"/>
      <dgm:spPr/>
    </dgm:pt>
    <dgm:pt modelId="{7098AF83-8A0E-43DD-972D-554174352686}" type="pres">
      <dgm:prSet presAssocID="{53FAC29F-A672-4E44-9865-98767305A92B}" presName="rootText" presStyleLbl="node3" presStyleIdx="0" presStyleCnt="1" custLinFactNeighborX="-18021">
        <dgm:presLayoutVars>
          <dgm:chPref val="3"/>
        </dgm:presLayoutVars>
      </dgm:prSet>
      <dgm:spPr/>
      <dgm:t>
        <a:bodyPr/>
        <a:lstStyle/>
        <a:p>
          <a:endParaRPr lang="es-CO"/>
        </a:p>
      </dgm:t>
    </dgm:pt>
    <dgm:pt modelId="{BB1A729D-66A2-47A0-A223-6910B2B0957C}" type="pres">
      <dgm:prSet presAssocID="{53FAC29F-A672-4E44-9865-98767305A92B}" presName="rootConnector" presStyleLbl="node3" presStyleIdx="0" presStyleCnt="1"/>
      <dgm:spPr/>
      <dgm:t>
        <a:bodyPr/>
        <a:lstStyle/>
        <a:p>
          <a:endParaRPr lang="es-CO"/>
        </a:p>
      </dgm:t>
    </dgm:pt>
    <dgm:pt modelId="{E1979575-921B-46A7-AE5E-368918DB6FD7}" type="pres">
      <dgm:prSet presAssocID="{53FAC29F-A672-4E44-9865-98767305A92B}" presName="hierChild4" presStyleCnt="0"/>
      <dgm:spPr/>
    </dgm:pt>
    <dgm:pt modelId="{D011148C-C8DC-4CBC-9041-18CCDC36332F}" type="pres">
      <dgm:prSet presAssocID="{D8A2B7F0-E9CA-437B-9691-E11661F5B67E}" presName="Name64" presStyleLbl="parChTrans1D4" presStyleIdx="0" presStyleCnt="13"/>
      <dgm:spPr/>
      <dgm:t>
        <a:bodyPr/>
        <a:lstStyle/>
        <a:p>
          <a:endParaRPr lang="es-CO"/>
        </a:p>
      </dgm:t>
    </dgm:pt>
    <dgm:pt modelId="{81804673-87AE-48B0-BF37-A87D7DA0057E}" type="pres">
      <dgm:prSet presAssocID="{EFBF3511-F6D8-4B11-B882-D5A1DEE50FC8}" presName="hierRoot2" presStyleCnt="0">
        <dgm:presLayoutVars>
          <dgm:hierBranch val="init"/>
        </dgm:presLayoutVars>
      </dgm:prSet>
      <dgm:spPr/>
    </dgm:pt>
    <dgm:pt modelId="{28FA61FF-903D-46C2-9DEA-715A2F512E49}" type="pres">
      <dgm:prSet presAssocID="{EFBF3511-F6D8-4B11-B882-D5A1DEE50FC8}" presName="rootComposite" presStyleCnt="0"/>
      <dgm:spPr/>
    </dgm:pt>
    <dgm:pt modelId="{C5AD396C-9B68-4034-8E1D-9DB340EB469D}" type="pres">
      <dgm:prSet presAssocID="{EFBF3511-F6D8-4B11-B882-D5A1DEE50FC8}" presName="rootText" presStyleLbl="node4" presStyleIdx="0" presStyleCnt="13" custScaleX="303764">
        <dgm:presLayoutVars>
          <dgm:chPref val="3"/>
        </dgm:presLayoutVars>
      </dgm:prSet>
      <dgm:spPr/>
      <dgm:t>
        <a:bodyPr/>
        <a:lstStyle/>
        <a:p>
          <a:endParaRPr lang="es-CO"/>
        </a:p>
      </dgm:t>
    </dgm:pt>
    <dgm:pt modelId="{F5D4F945-EEB9-4AD0-9CDA-13F8EA396991}" type="pres">
      <dgm:prSet presAssocID="{EFBF3511-F6D8-4B11-B882-D5A1DEE50FC8}" presName="rootConnector" presStyleLbl="node4" presStyleIdx="0" presStyleCnt="13"/>
      <dgm:spPr/>
      <dgm:t>
        <a:bodyPr/>
        <a:lstStyle/>
        <a:p>
          <a:endParaRPr lang="es-CO"/>
        </a:p>
      </dgm:t>
    </dgm:pt>
    <dgm:pt modelId="{7AA787A6-5BD9-4112-B934-3E03543B8CBE}" type="pres">
      <dgm:prSet presAssocID="{EFBF3511-F6D8-4B11-B882-D5A1DEE50FC8}" presName="hierChild4" presStyleCnt="0"/>
      <dgm:spPr/>
    </dgm:pt>
    <dgm:pt modelId="{8B9F8436-23F5-45FF-AEFE-970B8C9C26B5}" type="pres">
      <dgm:prSet presAssocID="{EFBF3511-F6D8-4B11-B882-D5A1DEE50FC8}" presName="hierChild5" presStyleCnt="0"/>
      <dgm:spPr/>
    </dgm:pt>
    <dgm:pt modelId="{4522EBDB-65D7-4632-B1CD-82454AD125F2}" type="pres">
      <dgm:prSet presAssocID="{E76301DD-4744-4B9F-84C4-3B4152710D88}" presName="Name64" presStyleLbl="parChTrans1D4" presStyleIdx="1" presStyleCnt="13"/>
      <dgm:spPr/>
      <dgm:t>
        <a:bodyPr/>
        <a:lstStyle/>
        <a:p>
          <a:endParaRPr lang="es-CO"/>
        </a:p>
      </dgm:t>
    </dgm:pt>
    <dgm:pt modelId="{F7D091B2-2F43-4D96-824E-DDAF322A31E5}" type="pres">
      <dgm:prSet presAssocID="{7015F216-286C-45CA-861C-9B6B9198CF7A}" presName="hierRoot2" presStyleCnt="0">
        <dgm:presLayoutVars>
          <dgm:hierBranch val="init"/>
        </dgm:presLayoutVars>
      </dgm:prSet>
      <dgm:spPr/>
    </dgm:pt>
    <dgm:pt modelId="{C1BAE7AC-A097-422F-80E9-B01B4E1F3628}" type="pres">
      <dgm:prSet presAssocID="{7015F216-286C-45CA-861C-9B6B9198CF7A}" presName="rootComposite" presStyleCnt="0"/>
      <dgm:spPr/>
    </dgm:pt>
    <dgm:pt modelId="{AA4CCC2D-7DFB-4ABA-A5F7-8C76258B9FE3}" type="pres">
      <dgm:prSet presAssocID="{7015F216-286C-45CA-861C-9B6B9198CF7A}" presName="rootText" presStyleLbl="node4" presStyleIdx="1" presStyleCnt="13" custScaleX="304235">
        <dgm:presLayoutVars>
          <dgm:chPref val="3"/>
        </dgm:presLayoutVars>
      </dgm:prSet>
      <dgm:spPr/>
      <dgm:t>
        <a:bodyPr/>
        <a:lstStyle/>
        <a:p>
          <a:endParaRPr lang="es-CO"/>
        </a:p>
      </dgm:t>
    </dgm:pt>
    <dgm:pt modelId="{2FCEDD6F-52AA-474F-A99C-3A4C076B7F94}" type="pres">
      <dgm:prSet presAssocID="{7015F216-286C-45CA-861C-9B6B9198CF7A}" presName="rootConnector" presStyleLbl="node4" presStyleIdx="1" presStyleCnt="13"/>
      <dgm:spPr/>
      <dgm:t>
        <a:bodyPr/>
        <a:lstStyle/>
        <a:p>
          <a:endParaRPr lang="es-CO"/>
        </a:p>
      </dgm:t>
    </dgm:pt>
    <dgm:pt modelId="{5DBC3060-E2BB-45C3-A86B-D70BF73A94FD}" type="pres">
      <dgm:prSet presAssocID="{7015F216-286C-45CA-861C-9B6B9198CF7A}" presName="hierChild4" presStyleCnt="0"/>
      <dgm:spPr/>
    </dgm:pt>
    <dgm:pt modelId="{A8550E07-777B-4245-B2A7-610EA3F8D61C}" type="pres">
      <dgm:prSet presAssocID="{7015F216-286C-45CA-861C-9B6B9198CF7A}" presName="hierChild5" presStyleCnt="0"/>
      <dgm:spPr/>
    </dgm:pt>
    <dgm:pt modelId="{684A9BE9-6DBF-41F3-AF7E-AC13D924FECA}" type="pres">
      <dgm:prSet presAssocID="{6A3E5E04-915A-499A-8282-C209D91E0B86}" presName="Name64" presStyleLbl="parChTrans1D4" presStyleIdx="2" presStyleCnt="13"/>
      <dgm:spPr/>
      <dgm:t>
        <a:bodyPr/>
        <a:lstStyle/>
        <a:p>
          <a:endParaRPr lang="es-CO"/>
        </a:p>
      </dgm:t>
    </dgm:pt>
    <dgm:pt modelId="{BE6EA537-9855-45A5-A6FD-414BFC646355}" type="pres">
      <dgm:prSet presAssocID="{CB55B9BA-A6AC-43D7-8BFE-8BD834BFF13C}" presName="hierRoot2" presStyleCnt="0">
        <dgm:presLayoutVars>
          <dgm:hierBranch val="init"/>
        </dgm:presLayoutVars>
      </dgm:prSet>
      <dgm:spPr/>
    </dgm:pt>
    <dgm:pt modelId="{A313ADAD-0432-49F8-8E76-744710B600AB}" type="pres">
      <dgm:prSet presAssocID="{CB55B9BA-A6AC-43D7-8BFE-8BD834BFF13C}" presName="rootComposite" presStyleCnt="0"/>
      <dgm:spPr/>
    </dgm:pt>
    <dgm:pt modelId="{D2FF5D30-5A03-4424-B651-BB7046DBE2CF}" type="pres">
      <dgm:prSet presAssocID="{CB55B9BA-A6AC-43D7-8BFE-8BD834BFF13C}" presName="rootText" presStyleLbl="node4" presStyleIdx="2" presStyleCnt="13" custScaleX="301762">
        <dgm:presLayoutVars>
          <dgm:chPref val="3"/>
        </dgm:presLayoutVars>
      </dgm:prSet>
      <dgm:spPr/>
      <dgm:t>
        <a:bodyPr/>
        <a:lstStyle/>
        <a:p>
          <a:endParaRPr lang="es-CO"/>
        </a:p>
      </dgm:t>
    </dgm:pt>
    <dgm:pt modelId="{4FA18099-347A-4A94-8CF8-856CAFAA3530}" type="pres">
      <dgm:prSet presAssocID="{CB55B9BA-A6AC-43D7-8BFE-8BD834BFF13C}" presName="rootConnector" presStyleLbl="node4" presStyleIdx="2" presStyleCnt="13"/>
      <dgm:spPr/>
      <dgm:t>
        <a:bodyPr/>
        <a:lstStyle/>
        <a:p>
          <a:endParaRPr lang="es-CO"/>
        </a:p>
      </dgm:t>
    </dgm:pt>
    <dgm:pt modelId="{3C4F0D57-D7D5-4B50-BA58-C2A5C69F3E92}" type="pres">
      <dgm:prSet presAssocID="{CB55B9BA-A6AC-43D7-8BFE-8BD834BFF13C}" presName="hierChild4" presStyleCnt="0"/>
      <dgm:spPr/>
    </dgm:pt>
    <dgm:pt modelId="{608EA701-D8E7-4979-8AFB-C2908A14D79D}" type="pres">
      <dgm:prSet presAssocID="{CB55B9BA-A6AC-43D7-8BFE-8BD834BFF13C}" presName="hierChild5" presStyleCnt="0"/>
      <dgm:spPr/>
    </dgm:pt>
    <dgm:pt modelId="{04FF11D3-7B6F-47C5-AE55-2B840B934E49}" type="pres">
      <dgm:prSet presAssocID="{1B0C027B-A98E-4A47-A1DE-0FCF2F4ED746}" presName="Name64" presStyleLbl="parChTrans1D4" presStyleIdx="3" presStyleCnt="13"/>
      <dgm:spPr/>
      <dgm:t>
        <a:bodyPr/>
        <a:lstStyle/>
        <a:p>
          <a:endParaRPr lang="es-CO"/>
        </a:p>
      </dgm:t>
    </dgm:pt>
    <dgm:pt modelId="{A8FCF096-DAF8-4C15-918A-074A6585FE13}" type="pres">
      <dgm:prSet presAssocID="{244E1A14-F96F-4B95-A5E6-B1558A22F3A2}" presName="hierRoot2" presStyleCnt="0">
        <dgm:presLayoutVars>
          <dgm:hierBranch val="init"/>
        </dgm:presLayoutVars>
      </dgm:prSet>
      <dgm:spPr/>
    </dgm:pt>
    <dgm:pt modelId="{BF36B1A6-40D5-4760-A48A-A1AC1667E853}" type="pres">
      <dgm:prSet presAssocID="{244E1A14-F96F-4B95-A5E6-B1558A22F3A2}" presName="rootComposite" presStyleCnt="0"/>
      <dgm:spPr/>
    </dgm:pt>
    <dgm:pt modelId="{4E1B19A6-9898-4D41-B572-932ACF4125AD}" type="pres">
      <dgm:prSet presAssocID="{244E1A14-F96F-4B95-A5E6-B1558A22F3A2}" presName="rootText" presStyleLbl="node4" presStyleIdx="3" presStyleCnt="13" custScaleX="303764">
        <dgm:presLayoutVars>
          <dgm:chPref val="3"/>
        </dgm:presLayoutVars>
      </dgm:prSet>
      <dgm:spPr/>
      <dgm:t>
        <a:bodyPr/>
        <a:lstStyle/>
        <a:p>
          <a:endParaRPr lang="es-CO"/>
        </a:p>
      </dgm:t>
    </dgm:pt>
    <dgm:pt modelId="{3518D14E-127A-4EB1-885F-9AF42872C50B}" type="pres">
      <dgm:prSet presAssocID="{244E1A14-F96F-4B95-A5E6-B1558A22F3A2}" presName="rootConnector" presStyleLbl="node4" presStyleIdx="3" presStyleCnt="13"/>
      <dgm:spPr/>
      <dgm:t>
        <a:bodyPr/>
        <a:lstStyle/>
        <a:p>
          <a:endParaRPr lang="es-CO"/>
        </a:p>
      </dgm:t>
    </dgm:pt>
    <dgm:pt modelId="{0ED8ECDE-F51E-431B-96D6-CAF1B4EB883B}" type="pres">
      <dgm:prSet presAssocID="{244E1A14-F96F-4B95-A5E6-B1558A22F3A2}" presName="hierChild4" presStyleCnt="0"/>
      <dgm:spPr/>
    </dgm:pt>
    <dgm:pt modelId="{6FF51601-2680-412D-A682-AC84D1BCB1EF}" type="pres">
      <dgm:prSet presAssocID="{244E1A14-F96F-4B95-A5E6-B1558A22F3A2}" presName="hierChild5" presStyleCnt="0"/>
      <dgm:spPr/>
    </dgm:pt>
    <dgm:pt modelId="{6227F20D-9B69-417C-8367-90E51E0A6420}" type="pres">
      <dgm:prSet presAssocID="{D35C9EA8-0B06-4995-B404-2650F1776EA1}" presName="Name64" presStyleLbl="parChTrans1D4" presStyleIdx="4" presStyleCnt="13"/>
      <dgm:spPr/>
      <dgm:t>
        <a:bodyPr/>
        <a:lstStyle/>
        <a:p>
          <a:endParaRPr lang="es-CO"/>
        </a:p>
      </dgm:t>
    </dgm:pt>
    <dgm:pt modelId="{B710D6AA-3FF5-413B-871E-BA1E981F6656}" type="pres">
      <dgm:prSet presAssocID="{0C35A2A0-116F-49F3-BF08-ED203126C04E}" presName="hierRoot2" presStyleCnt="0">
        <dgm:presLayoutVars>
          <dgm:hierBranch val="init"/>
        </dgm:presLayoutVars>
      </dgm:prSet>
      <dgm:spPr/>
    </dgm:pt>
    <dgm:pt modelId="{BBBE3611-D04F-430F-96C3-3DBA2B574773}" type="pres">
      <dgm:prSet presAssocID="{0C35A2A0-116F-49F3-BF08-ED203126C04E}" presName="rootComposite" presStyleCnt="0"/>
      <dgm:spPr/>
    </dgm:pt>
    <dgm:pt modelId="{3DB738AD-41B0-4DF6-9A8C-A5B20CBE5DB2}" type="pres">
      <dgm:prSet presAssocID="{0C35A2A0-116F-49F3-BF08-ED203126C04E}" presName="rootText" presStyleLbl="node4" presStyleIdx="4" presStyleCnt="13" custScaleX="303764">
        <dgm:presLayoutVars>
          <dgm:chPref val="3"/>
        </dgm:presLayoutVars>
      </dgm:prSet>
      <dgm:spPr/>
      <dgm:t>
        <a:bodyPr/>
        <a:lstStyle/>
        <a:p>
          <a:endParaRPr lang="es-CO"/>
        </a:p>
      </dgm:t>
    </dgm:pt>
    <dgm:pt modelId="{F51BA787-57F0-4E9C-83AA-F96385137E24}" type="pres">
      <dgm:prSet presAssocID="{0C35A2A0-116F-49F3-BF08-ED203126C04E}" presName="rootConnector" presStyleLbl="node4" presStyleIdx="4" presStyleCnt="13"/>
      <dgm:spPr/>
      <dgm:t>
        <a:bodyPr/>
        <a:lstStyle/>
        <a:p>
          <a:endParaRPr lang="es-CO"/>
        </a:p>
      </dgm:t>
    </dgm:pt>
    <dgm:pt modelId="{16158054-8D62-4E52-B6F9-7B1E4CB36736}" type="pres">
      <dgm:prSet presAssocID="{0C35A2A0-116F-49F3-BF08-ED203126C04E}" presName="hierChild4" presStyleCnt="0"/>
      <dgm:spPr/>
    </dgm:pt>
    <dgm:pt modelId="{36CC5C06-1B7B-418E-B2DA-B99C201211D9}" type="pres">
      <dgm:prSet presAssocID="{0C35A2A0-116F-49F3-BF08-ED203126C04E}" presName="hierChild5" presStyleCnt="0"/>
      <dgm:spPr/>
    </dgm:pt>
    <dgm:pt modelId="{7D72C417-AC7E-4D12-BE14-F552E6CB13D8}" type="pres">
      <dgm:prSet presAssocID="{6131D701-B99A-429D-946D-28C4CE4B0767}" presName="Name64" presStyleLbl="parChTrans1D4" presStyleIdx="5" presStyleCnt="13"/>
      <dgm:spPr/>
      <dgm:t>
        <a:bodyPr/>
        <a:lstStyle/>
        <a:p>
          <a:endParaRPr lang="es-CO"/>
        </a:p>
      </dgm:t>
    </dgm:pt>
    <dgm:pt modelId="{386B99EE-24B8-4ACE-9480-34453E242688}" type="pres">
      <dgm:prSet presAssocID="{CB565483-5168-4CD8-9F98-5B690077B976}" presName="hierRoot2" presStyleCnt="0">
        <dgm:presLayoutVars>
          <dgm:hierBranch val="init"/>
        </dgm:presLayoutVars>
      </dgm:prSet>
      <dgm:spPr/>
    </dgm:pt>
    <dgm:pt modelId="{2DE4A932-9997-45D7-878F-D80DA81F1C76}" type="pres">
      <dgm:prSet presAssocID="{CB565483-5168-4CD8-9F98-5B690077B976}" presName="rootComposite" presStyleCnt="0"/>
      <dgm:spPr/>
    </dgm:pt>
    <dgm:pt modelId="{EEC94C39-6190-4940-997E-28219A16EE2B}" type="pres">
      <dgm:prSet presAssocID="{CB565483-5168-4CD8-9F98-5B690077B976}" presName="rootText" presStyleLbl="node4" presStyleIdx="5" presStyleCnt="13" custScaleX="308240">
        <dgm:presLayoutVars>
          <dgm:chPref val="3"/>
        </dgm:presLayoutVars>
      </dgm:prSet>
      <dgm:spPr/>
      <dgm:t>
        <a:bodyPr/>
        <a:lstStyle/>
        <a:p>
          <a:endParaRPr lang="es-CO"/>
        </a:p>
      </dgm:t>
    </dgm:pt>
    <dgm:pt modelId="{997A87CE-3296-4562-9224-83DA070603C4}" type="pres">
      <dgm:prSet presAssocID="{CB565483-5168-4CD8-9F98-5B690077B976}" presName="rootConnector" presStyleLbl="node4" presStyleIdx="5" presStyleCnt="13"/>
      <dgm:spPr/>
      <dgm:t>
        <a:bodyPr/>
        <a:lstStyle/>
        <a:p>
          <a:endParaRPr lang="es-CO"/>
        </a:p>
      </dgm:t>
    </dgm:pt>
    <dgm:pt modelId="{AA254666-7C6B-4811-8D74-11DFB872C691}" type="pres">
      <dgm:prSet presAssocID="{CB565483-5168-4CD8-9F98-5B690077B976}" presName="hierChild4" presStyleCnt="0"/>
      <dgm:spPr/>
    </dgm:pt>
    <dgm:pt modelId="{4709A1DC-E47C-42E3-B1BD-EE7F0EC478B1}" type="pres">
      <dgm:prSet presAssocID="{CB565483-5168-4CD8-9F98-5B690077B976}" presName="hierChild5" presStyleCnt="0"/>
      <dgm:spPr/>
    </dgm:pt>
    <dgm:pt modelId="{F8C4CF74-B0CE-4481-9FC5-89446A6F0AA1}" type="pres">
      <dgm:prSet presAssocID="{DBDDEB2F-591B-4404-8F75-1030CB8D83A3}" presName="Name64" presStyleLbl="parChTrans1D4" presStyleIdx="6" presStyleCnt="13"/>
      <dgm:spPr/>
      <dgm:t>
        <a:bodyPr/>
        <a:lstStyle/>
        <a:p>
          <a:endParaRPr lang="es-CO"/>
        </a:p>
      </dgm:t>
    </dgm:pt>
    <dgm:pt modelId="{922BB84B-0DA8-4B64-AD60-114C42ABFD32}" type="pres">
      <dgm:prSet presAssocID="{CEDD9B04-7219-4B39-A2BE-A87E988C93A7}" presName="hierRoot2" presStyleCnt="0">
        <dgm:presLayoutVars>
          <dgm:hierBranch val="init"/>
        </dgm:presLayoutVars>
      </dgm:prSet>
      <dgm:spPr/>
    </dgm:pt>
    <dgm:pt modelId="{DF394D9B-69C9-48CE-A821-40C46C28B280}" type="pres">
      <dgm:prSet presAssocID="{CEDD9B04-7219-4B39-A2BE-A87E988C93A7}" presName="rootComposite" presStyleCnt="0"/>
      <dgm:spPr/>
    </dgm:pt>
    <dgm:pt modelId="{C95A94B7-C285-4027-A777-EC289B93E8C4}" type="pres">
      <dgm:prSet presAssocID="{CEDD9B04-7219-4B39-A2BE-A87E988C93A7}" presName="rootText" presStyleLbl="node4" presStyleIdx="6" presStyleCnt="13" custScaleX="308240">
        <dgm:presLayoutVars>
          <dgm:chPref val="3"/>
        </dgm:presLayoutVars>
      </dgm:prSet>
      <dgm:spPr/>
      <dgm:t>
        <a:bodyPr/>
        <a:lstStyle/>
        <a:p>
          <a:endParaRPr lang="es-CO"/>
        </a:p>
      </dgm:t>
    </dgm:pt>
    <dgm:pt modelId="{9BB3FEAC-4EA6-447B-8257-EFAD6BFD13B9}" type="pres">
      <dgm:prSet presAssocID="{CEDD9B04-7219-4B39-A2BE-A87E988C93A7}" presName="rootConnector" presStyleLbl="node4" presStyleIdx="6" presStyleCnt="13"/>
      <dgm:spPr/>
      <dgm:t>
        <a:bodyPr/>
        <a:lstStyle/>
        <a:p>
          <a:endParaRPr lang="es-CO"/>
        </a:p>
      </dgm:t>
    </dgm:pt>
    <dgm:pt modelId="{217A253B-7685-4959-9516-05B907FF1AE4}" type="pres">
      <dgm:prSet presAssocID="{CEDD9B04-7219-4B39-A2BE-A87E988C93A7}" presName="hierChild4" presStyleCnt="0"/>
      <dgm:spPr/>
    </dgm:pt>
    <dgm:pt modelId="{250CB5B5-7763-4F8F-B591-CD2A100BEEC5}" type="pres">
      <dgm:prSet presAssocID="{CEDD9B04-7219-4B39-A2BE-A87E988C93A7}" presName="hierChild5" presStyleCnt="0"/>
      <dgm:spPr/>
    </dgm:pt>
    <dgm:pt modelId="{145BA016-6A17-4BA4-BB1B-DF55CA768A98}" type="pres">
      <dgm:prSet presAssocID="{2673EA79-C202-44D8-8722-077ED398E3B8}" presName="Name64" presStyleLbl="parChTrans1D4" presStyleIdx="7" presStyleCnt="13"/>
      <dgm:spPr/>
      <dgm:t>
        <a:bodyPr/>
        <a:lstStyle/>
        <a:p>
          <a:endParaRPr lang="es-CO"/>
        </a:p>
      </dgm:t>
    </dgm:pt>
    <dgm:pt modelId="{2D6232F4-2AEF-4421-829D-7D6594F31830}" type="pres">
      <dgm:prSet presAssocID="{0B8E6115-0DE4-4DF8-95A8-79D75B4A525E}" presName="hierRoot2" presStyleCnt="0">
        <dgm:presLayoutVars>
          <dgm:hierBranch val="init"/>
        </dgm:presLayoutVars>
      </dgm:prSet>
      <dgm:spPr/>
    </dgm:pt>
    <dgm:pt modelId="{3D6B0E55-259F-4C46-B582-B0973A1BB866}" type="pres">
      <dgm:prSet presAssocID="{0B8E6115-0DE4-4DF8-95A8-79D75B4A525E}" presName="rootComposite" presStyleCnt="0"/>
      <dgm:spPr/>
    </dgm:pt>
    <dgm:pt modelId="{C739306F-93EE-49FA-93DE-D380215207C2}" type="pres">
      <dgm:prSet presAssocID="{0B8E6115-0DE4-4DF8-95A8-79D75B4A525E}" presName="rootText" presStyleLbl="node4" presStyleIdx="7" presStyleCnt="13" custScaleX="306237">
        <dgm:presLayoutVars>
          <dgm:chPref val="3"/>
        </dgm:presLayoutVars>
      </dgm:prSet>
      <dgm:spPr/>
      <dgm:t>
        <a:bodyPr/>
        <a:lstStyle/>
        <a:p>
          <a:endParaRPr lang="es-CO"/>
        </a:p>
      </dgm:t>
    </dgm:pt>
    <dgm:pt modelId="{446DEECA-F5A7-4EA6-9AF5-6DD83698F135}" type="pres">
      <dgm:prSet presAssocID="{0B8E6115-0DE4-4DF8-95A8-79D75B4A525E}" presName="rootConnector" presStyleLbl="node4" presStyleIdx="7" presStyleCnt="13"/>
      <dgm:spPr/>
      <dgm:t>
        <a:bodyPr/>
        <a:lstStyle/>
        <a:p>
          <a:endParaRPr lang="es-CO"/>
        </a:p>
      </dgm:t>
    </dgm:pt>
    <dgm:pt modelId="{56A915F8-2971-4E4E-BB57-2DDA4EFE1376}" type="pres">
      <dgm:prSet presAssocID="{0B8E6115-0DE4-4DF8-95A8-79D75B4A525E}" presName="hierChild4" presStyleCnt="0"/>
      <dgm:spPr/>
    </dgm:pt>
    <dgm:pt modelId="{8F1D54FD-D40D-4841-8DE4-C2423BB42291}" type="pres">
      <dgm:prSet presAssocID="{0B8E6115-0DE4-4DF8-95A8-79D75B4A525E}" presName="hierChild5" presStyleCnt="0"/>
      <dgm:spPr/>
    </dgm:pt>
    <dgm:pt modelId="{A727469C-2DF9-44F4-B335-3B2442BB3893}" type="pres">
      <dgm:prSet presAssocID="{A1543BBB-B688-4D80-AA24-48295D30721B}" presName="Name64" presStyleLbl="parChTrans1D4" presStyleIdx="8" presStyleCnt="13"/>
      <dgm:spPr/>
      <dgm:t>
        <a:bodyPr/>
        <a:lstStyle/>
        <a:p>
          <a:endParaRPr lang="es-CO"/>
        </a:p>
      </dgm:t>
    </dgm:pt>
    <dgm:pt modelId="{00E6808C-DED6-46D3-B71E-E1F9032612EE}" type="pres">
      <dgm:prSet presAssocID="{DB159A7A-4392-4B6E-992A-B82B7D3E863E}" presName="hierRoot2" presStyleCnt="0">
        <dgm:presLayoutVars>
          <dgm:hierBranch val="init"/>
        </dgm:presLayoutVars>
      </dgm:prSet>
      <dgm:spPr/>
    </dgm:pt>
    <dgm:pt modelId="{64353581-AF90-4E1B-9932-883C32553F0D}" type="pres">
      <dgm:prSet presAssocID="{DB159A7A-4392-4B6E-992A-B82B7D3E863E}" presName="rootComposite" presStyleCnt="0"/>
      <dgm:spPr/>
    </dgm:pt>
    <dgm:pt modelId="{8C04E109-F4DB-43CD-A326-D648F579C8EF}" type="pres">
      <dgm:prSet presAssocID="{DB159A7A-4392-4B6E-992A-B82B7D3E863E}" presName="rootText" presStyleLbl="node4" presStyleIdx="8" presStyleCnt="13" custScaleX="304236">
        <dgm:presLayoutVars>
          <dgm:chPref val="3"/>
        </dgm:presLayoutVars>
      </dgm:prSet>
      <dgm:spPr/>
      <dgm:t>
        <a:bodyPr/>
        <a:lstStyle/>
        <a:p>
          <a:endParaRPr lang="es-CO"/>
        </a:p>
      </dgm:t>
    </dgm:pt>
    <dgm:pt modelId="{C68BD110-A25E-43E1-836C-375E058DA638}" type="pres">
      <dgm:prSet presAssocID="{DB159A7A-4392-4B6E-992A-B82B7D3E863E}" presName="rootConnector" presStyleLbl="node4" presStyleIdx="8" presStyleCnt="13"/>
      <dgm:spPr/>
      <dgm:t>
        <a:bodyPr/>
        <a:lstStyle/>
        <a:p>
          <a:endParaRPr lang="es-CO"/>
        </a:p>
      </dgm:t>
    </dgm:pt>
    <dgm:pt modelId="{8E0378B3-1083-4EEF-91D4-3370BA06EE2C}" type="pres">
      <dgm:prSet presAssocID="{DB159A7A-4392-4B6E-992A-B82B7D3E863E}" presName="hierChild4" presStyleCnt="0"/>
      <dgm:spPr/>
    </dgm:pt>
    <dgm:pt modelId="{C2D2B417-239A-4741-9749-2C89485528D4}" type="pres">
      <dgm:prSet presAssocID="{DB159A7A-4392-4B6E-992A-B82B7D3E863E}" presName="hierChild5" presStyleCnt="0"/>
      <dgm:spPr/>
    </dgm:pt>
    <dgm:pt modelId="{30E08805-2A98-4F50-B2F9-34506FF2AA12}" type="pres">
      <dgm:prSet presAssocID="{08DAB2A4-A72A-46DC-8EEF-8B92CEB80BC8}" presName="Name64" presStyleLbl="parChTrans1D4" presStyleIdx="9" presStyleCnt="13"/>
      <dgm:spPr/>
      <dgm:t>
        <a:bodyPr/>
        <a:lstStyle/>
        <a:p>
          <a:endParaRPr lang="es-CO"/>
        </a:p>
      </dgm:t>
    </dgm:pt>
    <dgm:pt modelId="{7CE21626-A90C-428F-B1AB-25E75F788B18}" type="pres">
      <dgm:prSet presAssocID="{2B6D92B3-7290-447A-A1D7-8BFD5FB6D3DE}" presName="hierRoot2" presStyleCnt="0">
        <dgm:presLayoutVars>
          <dgm:hierBranch val="init"/>
        </dgm:presLayoutVars>
      </dgm:prSet>
      <dgm:spPr/>
    </dgm:pt>
    <dgm:pt modelId="{C8A7A82E-159B-47B7-8E36-935655ADEF64}" type="pres">
      <dgm:prSet presAssocID="{2B6D92B3-7290-447A-A1D7-8BFD5FB6D3DE}" presName="rootComposite" presStyleCnt="0"/>
      <dgm:spPr/>
    </dgm:pt>
    <dgm:pt modelId="{BABCF6E7-B771-4687-BA9D-7625631BC10B}" type="pres">
      <dgm:prSet presAssocID="{2B6D92B3-7290-447A-A1D7-8BFD5FB6D3DE}" presName="rootText" presStyleLbl="node4" presStyleIdx="9" presStyleCnt="13" custScaleX="306238">
        <dgm:presLayoutVars>
          <dgm:chPref val="3"/>
        </dgm:presLayoutVars>
      </dgm:prSet>
      <dgm:spPr/>
      <dgm:t>
        <a:bodyPr/>
        <a:lstStyle/>
        <a:p>
          <a:endParaRPr lang="es-CO"/>
        </a:p>
      </dgm:t>
    </dgm:pt>
    <dgm:pt modelId="{0DCC02D2-C18D-47F8-985C-5F2BEB5DEF27}" type="pres">
      <dgm:prSet presAssocID="{2B6D92B3-7290-447A-A1D7-8BFD5FB6D3DE}" presName="rootConnector" presStyleLbl="node4" presStyleIdx="9" presStyleCnt="13"/>
      <dgm:spPr/>
      <dgm:t>
        <a:bodyPr/>
        <a:lstStyle/>
        <a:p>
          <a:endParaRPr lang="es-CO"/>
        </a:p>
      </dgm:t>
    </dgm:pt>
    <dgm:pt modelId="{5D9889E8-693D-4C18-9F71-851B6C1462DD}" type="pres">
      <dgm:prSet presAssocID="{2B6D92B3-7290-447A-A1D7-8BFD5FB6D3DE}" presName="hierChild4" presStyleCnt="0"/>
      <dgm:spPr/>
    </dgm:pt>
    <dgm:pt modelId="{0FECC051-0D07-409D-A8EA-393D73BA7C3B}" type="pres">
      <dgm:prSet presAssocID="{2B6D92B3-7290-447A-A1D7-8BFD5FB6D3DE}" presName="hierChild5" presStyleCnt="0"/>
      <dgm:spPr/>
    </dgm:pt>
    <dgm:pt modelId="{38A1C9DE-CA65-4AE1-A8A3-8B53FA620B79}" type="pres">
      <dgm:prSet presAssocID="{79EE343D-4A9C-4D63-A606-ACC40D0D2AEA}" presName="Name64" presStyleLbl="parChTrans1D4" presStyleIdx="10" presStyleCnt="13"/>
      <dgm:spPr/>
      <dgm:t>
        <a:bodyPr/>
        <a:lstStyle/>
        <a:p>
          <a:endParaRPr lang="es-CO"/>
        </a:p>
      </dgm:t>
    </dgm:pt>
    <dgm:pt modelId="{8B0C1129-98E2-45DA-822E-81A4C5163546}" type="pres">
      <dgm:prSet presAssocID="{0F83A6D2-EBE0-41A7-A542-A527B5A90F4A}" presName="hierRoot2" presStyleCnt="0">
        <dgm:presLayoutVars>
          <dgm:hierBranch val="init"/>
        </dgm:presLayoutVars>
      </dgm:prSet>
      <dgm:spPr/>
    </dgm:pt>
    <dgm:pt modelId="{6D350A6F-0E98-4FD8-84F5-A4E9E44FCC4F}" type="pres">
      <dgm:prSet presAssocID="{0F83A6D2-EBE0-41A7-A542-A527B5A90F4A}" presName="rootComposite" presStyleCnt="0"/>
      <dgm:spPr/>
    </dgm:pt>
    <dgm:pt modelId="{D0304962-8A21-4A7B-9C56-8EE8249E5246}" type="pres">
      <dgm:prSet presAssocID="{0F83A6D2-EBE0-41A7-A542-A527B5A90F4A}" presName="rootText" presStyleLbl="node4" presStyleIdx="10" presStyleCnt="13" custScaleX="302233">
        <dgm:presLayoutVars>
          <dgm:chPref val="3"/>
        </dgm:presLayoutVars>
      </dgm:prSet>
      <dgm:spPr/>
      <dgm:t>
        <a:bodyPr/>
        <a:lstStyle/>
        <a:p>
          <a:endParaRPr lang="es-CO"/>
        </a:p>
      </dgm:t>
    </dgm:pt>
    <dgm:pt modelId="{8A156E7E-84E6-4926-B724-F7C981725EAE}" type="pres">
      <dgm:prSet presAssocID="{0F83A6D2-EBE0-41A7-A542-A527B5A90F4A}" presName="rootConnector" presStyleLbl="node4" presStyleIdx="10" presStyleCnt="13"/>
      <dgm:spPr/>
      <dgm:t>
        <a:bodyPr/>
        <a:lstStyle/>
        <a:p>
          <a:endParaRPr lang="es-CO"/>
        </a:p>
      </dgm:t>
    </dgm:pt>
    <dgm:pt modelId="{74610DB6-10AC-448E-876C-337AB27A2126}" type="pres">
      <dgm:prSet presAssocID="{0F83A6D2-EBE0-41A7-A542-A527B5A90F4A}" presName="hierChild4" presStyleCnt="0"/>
      <dgm:spPr/>
    </dgm:pt>
    <dgm:pt modelId="{367D8B36-4EA9-4E87-885F-55B65D3C64DC}" type="pres">
      <dgm:prSet presAssocID="{0F83A6D2-EBE0-41A7-A542-A527B5A90F4A}" presName="hierChild5" presStyleCnt="0"/>
      <dgm:spPr/>
    </dgm:pt>
    <dgm:pt modelId="{BF17B482-6529-402C-9501-663366CD74A2}" type="pres">
      <dgm:prSet presAssocID="{3E912FFA-BF40-49FC-BCEC-7EA6B5ABE3DD}" presName="Name64" presStyleLbl="parChTrans1D4" presStyleIdx="11" presStyleCnt="13"/>
      <dgm:spPr/>
      <dgm:t>
        <a:bodyPr/>
        <a:lstStyle/>
        <a:p>
          <a:endParaRPr lang="es-CO"/>
        </a:p>
      </dgm:t>
    </dgm:pt>
    <dgm:pt modelId="{0231C925-7D5F-4E58-A593-544EB5ABB422}" type="pres">
      <dgm:prSet presAssocID="{E5D1432F-CA09-4864-B484-3AE9B0A58731}" presName="hierRoot2" presStyleCnt="0">
        <dgm:presLayoutVars>
          <dgm:hierBranch val="init"/>
        </dgm:presLayoutVars>
      </dgm:prSet>
      <dgm:spPr/>
    </dgm:pt>
    <dgm:pt modelId="{599B2CFF-CDB1-41AC-8749-1A7317C3849E}" type="pres">
      <dgm:prSet presAssocID="{E5D1432F-CA09-4864-B484-3AE9B0A58731}" presName="rootComposite" presStyleCnt="0"/>
      <dgm:spPr/>
    </dgm:pt>
    <dgm:pt modelId="{43C95BF9-3495-42E2-9B3C-BD7D91DC00A8}" type="pres">
      <dgm:prSet presAssocID="{E5D1432F-CA09-4864-B484-3AE9B0A58731}" presName="rootText" presStyleLbl="node4" presStyleIdx="11" presStyleCnt="13" custScaleX="304236">
        <dgm:presLayoutVars>
          <dgm:chPref val="3"/>
        </dgm:presLayoutVars>
      </dgm:prSet>
      <dgm:spPr/>
      <dgm:t>
        <a:bodyPr/>
        <a:lstStyle/>
        <a:p>
          <a:endParaRPr lang="es-CO"/>
        </a:p>
      </dgm:t>
    </dgm:pt>
    <dgm:pt modelId="{2AB53F8F-7D5F-4EB3-81C6-51C2E48E8B5F}" type="pres">
      <dgm:prSet presAssocID="{E5D1432F-CA09-4864-B484-3AE9B0A58731}" presName="rootConnector" presStyleLbl="node4" presStyleIdx="11" presStyleCnt="13"/>
      <dgm:spPr/>
      <dgm:t>
        <a:bodyPr/>
        <a:lstStyle/>
        <a:p>
          <a:endParaRPr lang="es-CO"/>
        </a:p>
      </dgm:t>
    </dgm:pt>
    <dgm:pt modelId="{D2E18D23-587B-4E61-8676-C597A8860857}" type="pres">
      <dgm:prSet presAssocID="{E5D1432F-CA09-4864-B484-3AE9B0A58731}" presName="hierChild4" presStyleCnt="0"/>
      <dgm:spPr/>
    </dgm:pt>
    <dgm:pt modelId="{04A20977-A14C-49B6-AD4D-C862FB3CB2F8}" type="pres">
      <dgm:prSet presAssocID="{E5D1432F-CA09-4864-B484-3AE9B0A58731}" presName="hierChild5" presStyleCnt="0"/>
      <dgm:spPr/>
    </dgm:pt>
    <dgm:pt modelId="{F64A00FF-3C87-4CCB-9F9E-137C3DBC9DBE}" type="pres">
      <dgm:prSet presAssocID="{BEC37CB9-6052-427E-BAD1-67755DF452F9}" presName="Name64" presStyleLbl="parChTrans1D4" presStyleIdx="12" presStyleCnt="13"/>
      <dgm:spPr/>
      <dgm:t>
        <a:bodyPr/>
        <a:lstStyle/>
        <a:p>
          <a:endParaRPr lang="es-CO"/>
        </a:p>
      </dgm:t>
    </dgm:pt>
    <dgm:pt modelId="{23E1A2E1-7405-44CA-B4F4-654DE1E8929D}" type="pres">
      <dgm:prSet presAssocID="{D1752828-75B7-49F2-A7C2-87DE1B9F12AD}" presName="hierRoot2" presStyleCnt="0">
        <dgm:presLayoutVars>
          <dgm:hierBranch val="init"/>
        </dgm:presLayoutVars>
      </dgm:prSet>
      <dgm:spPr/>
    </dgm:pt>
    <dgm:pt modelId="{981E95EA-8B37-4A57-AA25-1DB2ABB41F51}" type="pres">
      <dgm:prSet presAssocID="{D1752828-75B7-49F2-A7C2-87DE1B9F12AD}" presName="rootComposite" presStyleCnt="0"/>
      <dgm:spPr/>
    </dgm:pt>
    <dgm:pt modelId="{F5EE184D-0BEA-4E83-915E-02E9B0D643C4}" type="pres">
      <dgm:prSet presAssocID="{D1752828-75B7-49F2-A7C2-87DE1B9F12AD}" presName="rootText" presStyleLbl="node4" presStyleIdx="12" presStyleCnt="13" custScaleX="305766">
        <dgm:presLayoutVars>
          <dgm:chPref val="3"/>
        </dgm:presLayoutVars>
      </dgm:prSet>
      <dgm:spPr/>
      <dgm:t>
        <a:bodyPr/>
        <a:lstStyle/>
        <a:p>
          <a:endParaRPr lang="es-CO"/>
        </a:p>
      </dgm:t>
    </dgm:pt>
    <dgm:pt modelId="{8DAEF9DE-5054-440B-A80C-9892EE63E018}" type="pres">
      <dgm:prSet presAssocID="{D1752828-75B7-49F2-A7C2-87DE1B9F12AD}" presName="rootConnector" presStyleLbl="node4" presStyleIdx="12" presStyleCnt="13"/>
      <dgm:spPr/>
      <dgm:t>
        <a:bodyPr/>
        <a:lstStyle/>
        <a:p>
          <a:endParaRPr lang="es-CO"/>
        </a:p>
      </dgm:t>
    </dgm:pt>
    <dgm:pt modelId="{7866B7DD-3E28-49EC-98D2-221A091BDD7D}" type="pres">
      <dgm:prSet presAssocID="{D1752828-75B7-49F2-A7C2-87DE1B9F12AD}" presName="hierChild4" presStyleCnt="0"/>
      <dgm:spPr/>
    </dgm:pt>
    <dgm:pt modelId="{5A8792B4-1BC7-4749-A57C-57146457EC3B}" type="pres">
      <dgm:prSet presAssocID="{D1752828-75B7-49F2-A7C2-87DE1B9F12AD}" presName="hierChild5" presStyleCnt="0"/>
      <dgm:spPr/>
    </dgm:pt>
    <dgm:pt modelId="{4FF124DE-8F3E-4B8D-B544-EA5033F47286}" type="pres">
      <dgm:prSet presAssocID="{53FAC29F-A672-4E44-9865-98767305A92B}" presName="hierChild5" presStyleCnt="0"/>
      <dgm:spPr/>
    </dgm:pt>
    <dgm:pt modelId="{F69A6CF8-311A-41FD-B712-7659D4457CA0}" type="pres">
      <dgm:prSet presAssocID="{93E0896F-081B-4743-9870-3AD72A4B1E34}" presName="hierChild5" presStyleCnt="0"/>
      <dgm:spPr/>
    </dgm:pt>
    <dgm:pt modelId="{097D03A3-E3D7-4F84-85CF-7DD523400634}" type="pres">
      <dgm:prSet presAssocID="{0898A6EB-9B5E-4328-8E4D-21C6B77DDEAD}" presName="hierChild3" presStyleCnt="0"/>
      <dgm:spPr/>
    </dgm:pt>
  </dgm:ptLst>
  <dgm:cxnLst>
    <dgm:cxn modelId="{94CE091C-6739-4A59-A350-3C284E5489AB}" type="presOf" srcId="{2B6D92B3-7290-447A-A1D7-8BFD5FB6D3DE}" destId="{BABCF6E7-B771-4687-BA9D-7625631BC10B}" srcOrd="0" destOrd="0" presId="urn:microsoft.com/office/officeart/2009/3/layout/HorizontalOrganizationChart"/>
    <dgm:cxn modelId="{E20885B3-E94A-43FB-8D1D-133ECCCACCF5}" srcId="{53FAC29F-A672-4E44-9865-98767305A92B}" destId="{0B8E6115-0DE4-4DF8-95A8-79D75B4A525E}" srcOrd="7" destOrd="0" parTransId="{2673EA79-C202-44D8-8722-077ED398E3B8}" sibTransId="{6D1B9168-AB6D-449E-AA4E-BDC75F1D6993}"/>
    <dgm:cxn modelId="{FC18C616-C7C1-497E-AC5B-186618FED464}" type="presOf" srcId="{D1752828-75B7-49F2-A7C2-87DE1B9F12AD}" destId="{F5EE184D-0BEA-4E83-915E-02E9B0D643C4}" srcOrd="0" destOrd="0" presId="urn:microsoft.com/office/officeart/2009/3/layout/HorizontalOrganizationChart"/>
    <dgm:cxn modelId="{CF94F02F-B122-49BE-912F-837159A4C7C0}" type="presOf" srcId="{53FAC29F-A672-4E44-9865-98767305A92B}" destId="{7098AF83-8A0E-43DD-972D-554174352686}" srcOrd="0" destOrd="0" presId="urn:microsoft.com/office/officeart/2009/3/layout/HorizontalOrganizationChart"/>
    <dgm:cxn modelId="{882D32FF-68AC-4DE1-96D7-D54E64B68714}" type="presOf" srcId="{2B6D92B3-7290-447A-A1D7-8BFD5FB6D3DE}" destId="{0DCC02D2-C18D-47F8-985C-5F2BEB5DEF27}" srcOrd="1" destOrd="0" presId="urn:microsoft.com/office/officeart/2009/3/layout/HorizontalOrganizationChart"/>
    <dgm:cxn modelId="{B5810BCC-B2F7-4DE4-8086-1B9298D496C2}" srcId="{53FAC29F-A672-4E44-9865-98767305A92B}" destId="{E5D1432F-CA09-4864-B484-3AE9B0A58731}" srcOrd="11" destOrd="0" parTransId="{3E912FFA-BF40-49FC-BCEC-7EA6B5ABE3DD}" sibTransId="{2640276B-7E25-4BB6-89FE-0113639237E8}"/>
    <dgm:cxn modelId="{105A1CE7-8472-4A21-9656-0F10F23CE6CA}" type="presOf" srcId="{244E1A14-F96F-4B95-A5E6-B1558A22F3A2}" destId="{3518D14E-127A-4EB1-885F-9AF42872C50B}" srcOrd="1" destOrd="0" presId="urn:microsoft.com/office/officeart/2009/3/layout/HorizontalOrganizationChart"/>
    <dgm:cxn modelId="{529D4E57-F594-4924-9133-67A02E993AC0}" type="presOf" srcId="{BEC37CB9-6052-427E-BAD1-67755DF452F9}" destId="{F64A00FF-3C87-4CCB-9F9E-137C3DBC9DBE}" srcOrd="0" destOrd="0" presId="urn:microsoft.com/office/officeart/2009/3/layout/HorizontalOrganizationChart"/>
    <dgm:cxn modelId="{416B13D0-3BC4-4193-91FB-73AEF4EFECC9}" srcId="{53FAC29F-A672-4E44-9865-98767305A92B}" destId="{D1752828-75B7-49F2-A7C2-87DE1B9F12AD}" srcOrd="12" destOrd="0" parTransId="{BEC37CB9-6052-427E-BAD1-67755DF452F9}" sibTransId="{68ABD647-BD5C-408E-A12E-69D78090FA09}"/>
    <dgm:cxn modelId="{70513C98-6F59-41BE-AA9D-C14AAD3D7A9E}" type="presOf" srcId="{0C35A2A0-116F-49F3-BF08-ED203126C04E}" destId="{F51BA787-57F0-4E9C-83AA-F96385137E24}" srcOrd="1" destOrd="0" presId="urn:microsoft.com/office/officeart/2009/3/layout/HorizontalOrganizationChart"/>
    <dgm:cxn modelId="{0B2F9794-2DD8-4A2F-B634-1A1A8F664DA5}" type="presOf" srcId="{6A3E5E04-915A-499A-8282-C209D91E0B86}" destId="{684A9BE9-6DBF-41F3-AF7E-AC13D924FECA}" srcOrd="0" destOrd="0" presId="urn:microsoft.com/office/officeart/2009/3/layout/HorizontalOrganizationChart"/>
    <dgm:cxn modelId="{750F45D1-1F38-47A2-A45F-2474257065A3}" type="presOf" srcId="{0F83A6D2-EBE0-41A7-A542-A527B5A90F4A}" destId="{8A156E7E-84E6-4926-B724-F7C981725EAE}" srcOrd="1" destOrd="0" presId="urn:microsoft.com/office/officeart/2009/3/layout/HorizontalOrganizationChart"/>
    <dgm:cxn modelId="{58B50DE2-D8F7-46E8-A2B5-1962ADF18736}" type="presOf" srcId="{508189BE-A5AE-4901-A8BB-2E2BEE87F644}" destId="{10E2D0DE-70C7-41B1-BB1E-21DBBD83A17A}" srcOrd="0" destOrd="0" presId="urn:microsoft.com/office/officeart/2009/3/layout/HorizontalOrganizationChart"/>
    <dgm:cxn modelId="{EFD17785-752F-4CD9-A96A-A1EB012E3481}" type="presOf" srcId="{0F83A6D2-EBE0-41A7-A542-A527B5A90F4A}" destId="{D0304962-8A21-4A7B-9C56-8EE8249E5246}" srcOrd="0" destOrd="0" presId="urn:microsoft.com/office/officeart/2009/3/layout/HorizontalOrganizationChart"/>
    <dgm:cxn modelId="{E54D8593-D7BD-4359-AD1C-CF67B5C5E164}" srcId="{322AAC42-102F-49BA-B158-13F456F3947A}" destId="{0898A6EB-9B5E-4328-8E4D-21C6B77DDEAD}" srcOrd="0" destOrd="0" parTransId="{A6C5B496-2B7D-4A0E-AEF8-7C8E573C755A}" sibTransId="{FB289085-03CE-4775-A7A2-FAF93D4504EF}"/>
    <dgm:cxn modelId="{669AF3A2-A2A1-4222-BD8E-281056884F6B}" type="presOf" srcId="{53FAC29F-A672-4E44-9865-98767305A92B}" destId="{BB1A729D-66A2-47A0-A223-6910B2B0957C}" srcOrd="1" destOrd="0" presId="urn:microsoft.com/office/officeart/2009/3/layout/HorizontalOrganizationChart"/>
    <dgm:cxn modelId="{08D9BE39-708B-4162-B067-4BCFBB51028A}" srcId="{53FAC29F-A672-4E44-9865-98767305A92B}" destId="{EFBF3511-F6D8-4B11-B882-D5A1DEE50FC8}" srcOrd="0" destOrd="0" parTransId="{D8A2B7F0-E9CA-437B-9691-E11661F5B67E}" sibTransId="{5D81686F-5444-4B97-A49E-4388491C4458}"/>
    <dgm:cxn modelId="{33F21AC5-705C-4F4F-9F07-EF1DE66580F3}" srcId="{53FAC29F-A672-4E44-9865-98767305A92B}" destId="{244E1A14-F96F-4B95-A5E6-B1558A22F3A2}" srcOrd="3" destOrd="0" parTransId="{1B0C027B-A98E-4A47-A1DE-0FCF2F4ED746}" sibTransId="{825FAC33-4468-4EE9-8C01-1012DFD08261}"/>
    <dgm:cxn modelId="{1A64D112-4872-43D3-A5C7-1B1F45816F53}" type="presOf" srcId="{CEDD9B04-7219-4B39-A2BE-A87E988C93A7}" destId="{C95A94B7-C285-4027-A777-EC289B93E8C4}" srcOrd="0" destOrd="0" presId="urn:microsoft.com/office/officeart/2009/3/layout/HorizontalOrganizationChart"/>
    <dgm:cxn modelId="{6C3C0B31-4A6F-4DEB-86D2-42097C8229C0}" srcId="{53FAC29F-A672-4E44-9865-98767305A92B}" destId="{CB55B9BA-A6AC-43D7-8BFE-8BD834BFF13C}" srcOrd="2" destOrd="0" parTransId="{6A3E5E04-915A-499A-8282-C209D91E0B86}" sibTransId="{AD802D28-7C21-468A-869A-2724EBAA7425}"/>
    <dgm:cxn modelId="{1346AD00-8905-4BFA-84DD-45374A41718E}" type="presOf" srcId="{EFBF3511-F6D8-4B11-B882-D5A1DEE50FC8}" destId="{C5AD396C-9B68-4034-8E1D-9DB340EB469D}" srcOrd="0" destOrd="0" presId="urn:microsoft.com/office/officeart/2009/3/layout/HorizontalOrganizationChart"/>
    <dgm:cxn modelId="{749E7CA3-FFC5-46EE-9488-50988A00C683}" type="presOf" srcId="{0C35A2A0-116F-49F3-BF08-ED203126C04E}" destId="{3DB738AD-41B0-4DF6-9A8C-A5B20CBE5DB2}" srcOrd="0" destOrd="0" presId="urn:microsoft.com/office/officeart/2009/3/layout/HorizontalOrganizationChart"/>
    <dgm:cxn modelId="{0671B3F9-9C67-4E5D-93A9-A85963383058}" type="presOf" srcId="{0B8E6115-0DE4-4DF8-95A8-79D75B4A525E}" destId="{446DEECA-F5A7-4EA6-9AF5-6DD83698F135}" srcOrd="1" destOrd="0" presId="urn:microsoft.com/office/officeart/2009/3/layout/HorizontalOrganizationChart"/>
    <dgm:cxn modelId="{E7673D19-6D1D-4832-8BB3-82205BCBA7C7}" type="presOf" srcId="{0898A6EB-9B5E-4328-8E4D-21C6B77DDEAD}" destId="{E2A81CC5-C398-4997-BFEC-8E1B6E34FAD1}" srcOrd="1" destOrd="0" presId="urn:microsoft.com/office/officeart/2009/3/layout/HorizontalOrganizationChart"/>
    <dgm:cxn modelId="{681FC4F6-8A7C-4D7B-82B6-AC05AA6D236D}" type="presOf" srcId="{DB159A7A-4392-4B6E-992A-B82B7D3E863E}" destId="{C68BD110-A25E-43E1-836C-375E058DA638}" srcOrd="1" destOrd="0" presId="urn:microsoft.com/office/officeart/2009/3/layout/HorizontalOrganizationChart"/>
    <dgm:cxn modelId="{ABDDD2D9-4E39-452A-AFC9-C5DA4F6DBEBC}" type="presOf" srcId="{C7E7BA77-CC7E-41CF-B747-404A14CA8CAF}" destId="{97A2DF6E-0AC2-4095-8162-C2380AB5EB44}" srcOrd="0" destOrd="0" presId="urn:microsoft.com/office/officeart/2009/3/layout/HorizontalOrganizationChart"/>
    <dgm:cxn modelId="{420204D5-5828-43FA-8004-84D8EA62B78F}" type="presOf" srcId="{CB55B9BA-A6AC-43D7-8BFE-8BD834BFF13C}" destId="{4FA18099-347A-4A94-8CF8-856CAFAA3530}" srcOrd="1" destOrd="0" presId="urn:microsoft.com/office/officeart/2009/3/layout/HorizontalOrganizationChart"/>
    <dgm:cxn modelId="{13E80077-88EE-443F-9107-B32E39C80332}" type="presOf" srcId="{6131D701-B99A-429D-946D-28C4CE4B0767}" destId="{7D72C417-AC7E-4D12-BE14-F552E6CB13D8}" srcOrd="0" destOrd="0" presId="urn:microsoft.com/office/officeart/2009/3/layout/HorizontalOrganizationChart"/>
    <dgm:cxn modelId="{F14B8BBB-E667-4AD4-8B93-73FAA839EEBC}" type="presOf" srcId="{E76301DD-4744-4B9F-84C4-3B4152710D88}" destId="{4522EBDB-65D7-4632-B1CD-82454AD125F2}" srcOrd="0" destOrd="0" presId="urn:microsoft.com/office/officeart/2009/3/layout/HorizontalOrganizationChart"/>
    <dgm:cxn modelId="{63E1367D-7418-463E-B1A8-3EB3D681A96E}" type="presOf" srcId="{A1543BBB-B688-4D80-AA24-48295D30721B}" destId="{A727469C-2DF9-44F4-B335-3B2442BB3893}" srcOrd="0" destOrd="0" presId="urn:microsoft.com/office/officeart/2009/3/layout/HorizontalOrganizationChart"/>
    <dgm:cxn modelId="{0AB1B5A9-3980-4D2C-B2A1-6DAB60E7F655}" type="presOf" srcId="{DBDDEB2F-591B-4404-8F75-1030CB8D83A3}" destId="{F8C4CF74-B0CE-4481-9FC5-89446A6F0AA1}" srcOrd="0" destOrd="0" presId="urn:microsoft.com/office/officeart/2009/3/layout/HorizontalOrganizationChart"/>
    <dgm:cxn modelId="{D2B951E1-0011-4CC1-AFA5-152E736A8FC6}" type="presOf" srcId="{0898A6EB-9B5E-4328-8E4D-21C6B77DDEAD}" destId="{CF3498E2-7587-4998-9102-954ACFC124B9}" srcOrd="0" destOrd="0" presId="urn:microsoft.com/office/officeart/2009/3/layout/HorizontalOrganizationChart"/>
    <dgm:cxn modelId="{C6E846D7-1326-468B-944E-CCDC6456397C}" type="presOf" srcId="{244E1A14-F96F-4B95-A5E6-B1558A22F3A2}" destId="{4E1B19A6-9898-4D41-B572-932ACF4125AD}" srcOrd="0" destOrd="0" presId="urn:microsoft.com/office/officeart/2009/3/layout/HorizontalOrganizationChart"/>
    <dgm:cxn modelId="{37FC92C5-8C37-4E4A-9F88-30E5D83B2DA7}" type="presOf" srcId="{1B0C027B-A98E-4A47-A1DE-0FCF2F4ED746}" destId="{04FF11D3-7B6F-47C5-AE55-2B840B934E49}" srcOrd="0" destOrd="0" presId="urn:microsoft.com/office/officeart/2009/3/layout/HorizontalOrganizationChart"/>
    <dgm:cxn modelId="{C9B92794-A32B-46D5-A29B-0ABC57CD6C79}" type="presOf" srcId="{D35C9EA8-0B06-4995-B404-2650F1776EA1}" destId="{6227F20D-9B69-417C-8367-90E51E0A6420}" srcOrd="0" destOrd="0" presId="urn:microsoft.com/office/officeart/2009/3/layout/HorizontalOrganizationChart"/>
    <dgm:cxn modelId="{21AFAAA3-5B05-4773-9FBB-B6709AA650AB}" type="presOf" srcId="{CEDD9B04-7219-4B39-A2BE-A87E988C93A7}" destId="{9BB3FEAC-4EA6-447B-8257-EFAD6BFD13B9}" srcOrd="1" destOrd="0" presId="urn:microsoft.com/office/officeart/2009/3/layout/HorizontalOrganizationChart"/>
    <dgm:cxn modelId="{53DCF8B6-B182-49A5-B4E5-29F46070A0FE}" srcId="{53FAC29F-A672-4E44-9865-98767305A92B}" destId="{2B6D92B3-7290-447A-A1D7-8BFD5FB6D3DE}" srcOrd="9" destOrd="0" parTransId="{08DAB2A4-A72A-46DC-8EEF-8B92CEB80BC8}" sibTransId="{92FF8F24-189D-4620-B653-7B56AA270B7B}"/>
    <dgm:cxn modelId="{B1C1FD85-E99B-4B76-93D8-A0D89F14C3C5}" type="presOf" srcId="{7015F216-286C-45CA-861C-9B6B9198CF7A}" destId="{AA4CCC2D-7DFB-4ABA-A5F7-8C76258B9FE3}" srcOrd="0" destOrd="0" presId="urn:microsoft.com/office/officeart/2009/3/layout/HorizontalOrganizationChart"/>
    <dgm:cxn modelId="{86BB6BEF-103E-4A93-94EF-0DCD99DCF0AB}" srcId="{53FAC29F-A672-4E44-9865-98767305A92B}" destId="{7015F216-286C-45CA-861C-9B6B9198CF7A}" srcOrd="1" destOrd="0" parTransId="{E76301DD-4744-4B9F-84C4-3B4152710D88}" sibTransId="{3CE2BAD6-033E-4C57-BA25-734A0AEB0853}"/>
    <dgm:cxn modelId="{CE279AD7-A6C7-4BC2-9AEC-4B4A670280CF}" type="presOf" srcId="{3E912FFA-BF40-49FC-BCEC-7EA6B5ABE3DD}" destId="{BF17B482-6529-402C-9501-663366CD74A2}" srcOrd="0" destOrd="0" presId="urn:microsoft.com/office/officeart/2009/3/layout/HorizontalOrganizationChart"/>
    <dgm:cxn modelId="{9287C417-F0F8-482A-A467-135DDC59F191}" type="presOf" srcId="{D8A2B7F0-E9CA-437B-9691-E11661F5B67E}" destId="{D011148C-C8DC-4CBC-9041-18CCDC36332F}" srcOrd="0" destOrd="0" presId="urn:microsoft.com/office/officeart/2009/3/layout/HorizontalOrganizationChart"/>
    <dgm:cxn modelId="{692B42C6-42BE-429D-A85E-E983E1EDEF30}" type="presOf" srcId="{DB159A7A-4392-4B6E-992A-B82B7D3E863E}" destId="{8C04E109-F4DB-43CD-A326-D648F579C8EF}" srcOrd="0" destOrd="0" presId="urn:microsoft.com/office/officeart/2009/3/layout/HorizontalOrganizationChart"/>
    <dgm:cxn modelId="{8670AA1C-3C6A-45BB-B23F-42994E722704}" srcId="{53FAC29F-A672-4E44-9865-98767305A92B}" destId="{CB565483-5168-4CD8-9F98-5B690077B976}" srcOrd="5" destOrd="0" parTransId="{6131D701-B99A-429D-946D-28C4CE4B0767}" sibTransId="{10B796DD-4E02-4D0F-B226-69E2EC3E427A}"/>
    <dgm:cxn modelId="{F26F4571-9234-4636-891E-932BC35E4FD4}" type="presOf" srcId="{93E0896F-081B-4743-9870-3AD72A4B1E34}" destId="{ADB29237-85C3-4D26-BF8D-10023D1BE723}" srcOrd="1" destOrd="0" presId="urn:microsoft.com/office/officeart/2009/3/layout/HorizontalOrganizationChart"/>
    <dgm:cxn modelId="{625932A0-954F-4938-8953-EEF08413A789}" type="presOf" srcId="{CB565483-5168-4CD8-9F98-5B690077B976}" destId="{997A87CE-3296-4562-9224-83DA070603C4}" srcOrd="1" destOrd="0" presId="urn:microsoft.com/office/officeart/2009/3/layout/HorizontalOrganizationChart"/>
    <dgm:cxn modelId="{A8490400-0013-4466-8465-BFBF97134F94}" type="presOf" srcId="{EFBF3511-F6D8-4B11-B882-D5A1DEE50FC8}" destId="{F5D4F945-EEB9-4AD0-9CDA-13F8EA396991}" srcOrd="1" destOrd="0" presId="urn:microsoft.com/office/officeart/2009/3/layout/HorizontalOrganizationChart"/>
    <dgm:cxn modelId="{23748FA3-33D0-4789-A4FD-FCFFFB5F83DD}" type="presOf" srcId="{E5D1432F-CA09-4864-B484-3AE9B0A58731}" destId="{2AB53F8F-7D5F-4EB3-81C6-51C2E48E8B5F}" srcOrd="1" destOrd="0" presId="urn:microsoft.com/office/officeart/2009/3/layout/HorizontalOrganizationChart"/>
    <dgm:cxn modelId="{32D59AFD-156C-43BD-9F3A-FBABF1789D82}" type="presOf" srcId="{E5D1432F-CA09-4864-B484-3AE9B0A58731}" destId="{43C95BF9-3495-42E2-9B3C-BD7D91DC00A8}" srcOrd="0" destOrd="0" presId="urn:microsoft.com/office/officeart/2009/3/layout/HorizontalOrganizationChart"/>
    <dgm:cxn modelId="{7A533F69-B7D7-4070-93D7-D5B0005F5160}" type="presOf" srcId="{7015F216-286C-45CA-861C-9B6B9198CF7A}" destId="{2FCEDD6F-52AA-474F-A99C-3A4C076B7F94}" srcOrd="1" destOrd="0" presId="urn:microsoft.com/office/officeart/2009/3/layout/HorizontalOrganizationChart"/>
    <dgm:cxn modelId="{1A78C3C6-A996-4B65-A9A9-F74181A0F82D}" type="presOf" srcId="{93E0896F-081B-4743-9870-3AD72A4B1E34}" destId="{E0369A72-1A7A-411D-AA6D-A8DCE7C06D03}" srcOrd="0" destOrd="0" presId="urn:microsoft.com/office/officeart/2009/3/layout/HorizontalOrganizationChart"/>
    <dgm:cxn modelId="{DA1B833C-410E-4FD5-8DF1-3DA45EA6D394}" srcId="{53FAC29F-A672-4E44-9865-98767305A92B}" destId="{CEDD9B04-7219-4B39-A2BE-A87E988C93A7}" srcOrd="6" destOrd="0" parTransId="{DBDDEB2F-591B-4404-8F75-1030CB8D83A3}" sibTransId="{277E131B-24C0-4533-B920-7435F0CA1934}"/>
    <dgm:cxn modelId="{EF343658-45E6-40B7-A106-5DEE709F7A01}" type="presOf" srcId="{08DAB2A4-A72A-46DC-8EEF-8B92CEB80BC8}" destId="{30E08805-2A98-4F50-B2F9-34506FF2AA12}" srcOrd="0" destOrd="0" presId="urn:microsoft.com/office/officeart/2009/3/layout/HorizontalOrganizationChart"/>
    <dgm:cxn modelId="{9FE93BDA-BCC0-49AC-8CE6-732461AC066E}" srcId="{53FAC29F-A672-4E44-9865-98767305A92B}" destId="{DB159A7A-4392-4B6E-992A-B82B7D3E863E}" srcOrd="8" destOrd="0" parTransId="{A1543BBB-B688-4D80-AA24-48295D30721B}" sibTransId="{B935F6E4-282C-4B33-B836-8A8D2303E0E9}"/>
    <dgm:cxn modelId="{60520A34-F31C-492E-B550-87500E44B684}" type="presOf" srcId="{CB565483-5168-4CD8-9F98-5B690077B976}" destId="{EEC94C39-6190-4940-997E-28219A16EE2B}" srcOrd="0" destOrd="0" presId="urn:microsoft.com/office/officeart/2009/3/layout/HorizontalOrganizationChart"/>
    <dgm:cxn modelId="{251E912B-95A3-422E-ACE8-7AC4A6E620D3}" type="presOf" srcId="{CB55B9BA-A6AC-43D7-8BFE-8BD834BFF13C}" destId="{D2FF5D30-5A03-4424-B651-BB7046DBE2CF}" srcOrd="0" destOrd="0" presId="urn:microsoft.com/office/officeart/2009/3/layout/HorizontalOrganizationChart"/>
    <dgm:cxn modelId="{6B6B6A3C-1095-4356-930D-607D4C96B201}" srcId="{53FAC29F-A672-4E44-9865-98767305A92B}" destId="{0F83A6D2-EBE0-41A7-A542-A527B5A90F4A}" srcOrd="10" destOrd="0" parTransId="{79EE343D-4A9C-4D63-A606-ACC40D0D2AEA}" sibTransId="{87009928-1EFB-43B8-AA9E-9850936789F8}"/>
    <dgm:cxn modelId="{251A90C5-04AC-4EF6-8390-B815B4A59736}" srcId="{0898A6EB-9B5E-4328-8E4D-21C6B77DDEAD}" destId="{93E0896F-081B-4743-9870-3AD72A4B1E34}" srcOrd="0" destOrd="0" parTransId="{C7E7BA77-CC7E-41CF-B747-404A14CA8CAF}" sibTransId="{27A67921-2D0E-4515-86BE-0645AAD6F83F}"/>
    <dgm:cxn modelId="{C3A07115-6C87-4E2A-9D8D-4BD0A15287A4}" type="presOf" srcId="{2673EA79-C202-44D8-8722-077ED398E3B8}" destId="{145BA016-6A17-4BA4-BB1B-DF55CA768A98}" srcOrd="0" destOrd="0" presId="urn:microsoft.com/office/officeart/2009/3/layout/HorizontalOrganizationChart"/>
    <dgm:cxn modelId="{283F88E4-095F-43E3-8417-0FEF4C9B299D}" type="presOf" srcId="{0B8E6115-0DE4-4DF8-95A8-79D75B4A525E}" destId="{C739306F-93EE-49FA-93DE-D380215207C2}" srcOrd="0" destOrd="0" presId="urn:microsoft.com/office/officeart/2009/3/layout/HorizontalOrganizationChart"/>
    <dgm:cxn modelId="{51040704-7242-4D6F-B0DF-EA7186E027B3}" srcId="{53FAC29F-A672-4E44-9865-98767305A92B}" destId="{0C35A2A0-116F-49F3-BF08-ED203126C04E}" srcOrd="4" destOrd="0" parTransId="{D35C9EA8-0B06-4995-B404-2650F1776EA1}" sibTransId="{7619EAB5-314A-4C5F-AA5C-1E88188A796C}"/>
    <dgm:cxn modelId="{1020A4D6-9799-423E-B04D-A76E33ED681F}" srcId="{93E0896F-081B-4743-9870-3AD72A4B1E34}" destId="{53FAC29F-A672-4E44-9865-98767305A92B}" srcOrd="0" destOrd="0" parTransId="{508189BE-A5AE-4901-A8BB-2E2BEE87F644}" sibTransId="{61CC292F-CBFC-4D57-8FF1-2DAAFB1157EA}"/>
    <dgm:cxn modelId="{A3537723-E0CF-4A08-AF51-533806A3F184}" type="presOf" srcId="{D1752828-75B7-49F2-A7C2-87DE1B9F12AD}" destId="{8DAEF9DE-5054-440B-A80C-9892EE63E018}" srcOrd="1" destOrd="0" presId="urn:microsoft.com/office/officeart/2009/3/layout/HorizontalOrganizationChart"/>
    <dgm:cxn modelId="{D2BAC56C-BFD6-473F-85B2-B10D7FD31074}" type="presOf" srcId="{322AAC42-102F-49BA-B158-13F456F3947A}" destId="{511845E3-CF2A-49E4-B1F6-F01AE59F9B1A}" srcOrd="0" destOrd="0" presId="urn:microsoft.com/office/officeart/2009/3/layout/HorizontalOrganizationChart"/>
    <dgm:cxn modelId="{82C791CC-8F65-42DB-BB0A-58EED6702367}" type="presOf" srcId="{79EE343D-4A9C-4D63-A606-ACC40D0D2AEA}" destId="{38A1C9DE-CA65-4AE1-A8A3-8B53FA620B79}" srcOrd="0" destOrd="0" presId="urn:microsoft.com/office/officeart/2009/3/layout/HorizontalOrganizationChart"/>
    <dgm:cxn modelId="{04B969E8-AC11-4042-85FA-FE043ED3CCD1}" type="presParOf" srcId="{511845E3-CF2A-49E4-B1F6-F01AE59F9B1A}" destId="{F5462287-069A-4BF3-883F-0614A1939AFC}" srcOrd="0" destOrd="0" presId="urn:microsoft.com/office/officeart/2009/3/layout/HorizontalOrganizationChart"/>
    <dgm:cxn modelId="{B4281688-8613-4428-B2F6-205AB88C6DE7}" type="presParOf" srcId="{F5462287-069A-4BF3-883F-0614A1939AFC}" destId="{9DB251E6-7B83-4359-BDEF-5A77FD2CB9FC}" srcOrd="0" destOrd="0" presId="urn:microsoft.com/office/officeart/2009/3/layout/HorizontalOrganizationChart"/>
    <dgm:cxn modelId="{23A2EC66-5D97-4D48-9918-979531888C67}" type="presParOf" srcId="{9DB251E6-7B83-4359-BDEF-5A77FD2CB9FC}" destId="{CF3498E2-7587-4998-9102-954ACFC124B9}" srcOrd="0" destOrd="0" presId="urn:microsoft.com/office/officeart/2009/3/layout/HorizontalOrganizationChart"/>
    <dgm:cxn modelId="{F87899D4-02D5-48CC-924F-98904514D768}" type="presParOf" srcId="{9DB251E6-7B83-4359-BDEF-5A77FD2CB9FC}" destId="{E2A81CC5-C398-4997-BFEC-8E1B6E34FAD1}" srcOrd="1" destOrd="0" presId="urn:microsoft.com/office/officeart/2009/3/layout/HorizontalOrganizationChart"/>
    <dgm:cxn modelId="{ADC25AED-4387-49CC-BD78-7D91EBC5FBE3}" type="presParOf" srcId="{F5462287-069A-4BF3-883F-0614A1939AFC}" destId="{3E0CB3ED-B43A-4301-8492-F1350DD7B977}" srcOrd="1" destOrd="0" presId="urn:microsoft.com/office/officeart/2009/3/layout/HorizontalOrganizationChart"/>
    <dgm:cxn modelId="{BCF61A6F-94D4-4344-844B-94B19EF948D9}" type="presParOf" srcId="{3E0CB3ED-B43A-4301-8492-F1350DD7B977}" destId="{97A2DF6E-0AC2-4095-8162-C2380AB5EB44}" srcOrd="0" destOrd="0" presId="urn:microsoft.com/office/officeart/2009/3/layout/HorizontalOrganizationChart"/>
    <dgm:cxn modelId="{1E6B4442-03CA-4646-BAAD-45EF2F07CF76}" type="presParOf" srcId="{3E0CB3ED-B43A-4301-8492-F1350DD7B977}" destId="{77DAD0B5-2B5F-4F8A-BCA0-013BB175DCE3}" srcOrd="1" destOrd="0" presId="urn:microsoft.com/office/officeart/2009/3/layout/HorizontalOrganizationChart"/>
    <dgm:cxn modelId="{043F6366-6735-4B1D-AB97-75D63E1BC69F}" type="presParOf" srcId="{77DAD0B5-2B5F-4F8A-BCA0-013BB175DCE3}" destId="{75366B38-F6AF-4854-9DE5-B77A7374D31F}" srcOrd="0" destOrd="0" presId="urn:microsoft.com/office/officeart/2009/3/layout/HorizontalOrganizationChart"/>
    <dgm:cxn modelId="{0E93952B-C673-40B4-901C-957564EED567}" type="presParOf" srcId="{75366B38-F6AF-4854-9DE5-B77A7374D31F}" destId="{E0369A72-1A7A-411D-AA6D-A8DCE7C06D03}" srcOrd="0" destOrd="0" presId="urn:microsoft.com/office/officeart/2009/3/layout/HorizontalOrganizationChart"/>
    <dgm:cxn modelId="{906175B9-906B-4883-8899-5A51A7428074}" type="presParOf" srcId="{75366B38-F6AF-4854-9DE5-B77A7374D31F}" destId="{ADB29237-85C3-4D26-BF8D-10023D1BE723}" srcOrd="1" destOrd="0" presId="urn:microsoft.com/office/officeart/2009/3/layout/HorizontalOrganizationChart"/>
    <dgm:cxn modelId="{21A73D41-B6E1-4F3D-B36A-17CA6A39AA9A}" type="presParOf" srcId="{77DAD0B5-2B5F-4F8A-BCA0-013BB175DCE3}" destId="{9DC747A4-8E1E-498A-B234-598724DAF462}" srcOrd="1" destOrd="0" presId="urn:microsoft.com/office/officeart/2009/3/layout/HorizontalOrganizationChart"/>
    <dgm:cxn modelId="{63113F33-25AC-45D1-9919-2ED8D3C6BB6E}" type="presParOf" srcId="{9DC747A4-8E1E-498A-B234-598724DAF462}" destId="{10E2D0DE-70C7-41B1-BB1E-21DBBD83A17A}" srcOrd="0" destOrd="0" presId="urn:microsoft.com/office/officeart/2009/3/layout/HorizontalOrganizationChart"/>
    <dgm:cxn modelId="{626AF103-68FD-4EA4-A799-8733FBA2C647}" type="presParOf" srcId="{9DC747A4-8E1E-498A-B234-598724DAF462}" destId="{C73EAFE5-908F-4EBC-AFC2-0A0842A3AE31}" srcOrd="1" destOrd="0" presId="urn:microsoft.com/office/officeart/2009/3/layout/HorizontalOrganizationChart"/>
    <dgm:cxn modelId="{4AE7B4FC-4908-4D5F-B26A-093EFC99E772}" type="presParOf" srcId="{C73EAFE5-908F-4EBC-AFC2-0A0842A3AE31}" destId="{F63FB233-B4DA-4D63-AFAA-79BF3BD13A56}" srcOrd="0" destOrd="0" presId="urn:microsoft.com/office/officeart/2009/3/layout/HorizontalOrganizationChart"/>
    <dgm:cxn modelId="{04FE44A4-04E8-4D64-A670-57A82C92161A}" type="presParOf" srcId="{F63FB233-B4DA-4D63-AFAA-79BF3BD13A56}" destId="{7098AF83-8A0E-43DD-972D-554174352686}" srcOrd="0" destOrd="0" presId="urn:microsoft.com/office/officeart/2009/3/layout/HorizontalOrganizationChart"/>
    <dgm:cxn modelId="{49F845B6-BD35-4B0D-8058-3DCA3B68DA1F}" type="presParOf" srcId="{F63FB233-B4DA-4D63-AFAA-79BF3BD13A56}" destId="{BB1A729D-66A2-47A0-A223-6910B2B0957C}" srcOrd="1" destOrd="0" presId="urn:microsoft.com/office/officeart/2009/3/layout/HorizontalOrganizationChart"/>
    <dgm:cxn modelId="{82F105BC-3B5C-4FBE-895C-BEE00CB59BF1}" type="presParOf" srcId="{C73EAFE5-908F-4EBC-AFC2-0A0842A3AE31}" destId="{E1979575-921B-46A7-AE5E-368918DB6FD7}" srcOrd="1" destOrd="0" presId="urn:microsoft.com/office/officeart/2009/3/layout/HorizontalOrganizationChart"/>
    <dgm:cxn modelId="{5A9B774C-8B97-4697-827C-8F6EAF7F72BD}" type="presParOf" srcId="{E1979575-921B-46A7-AE5E-368918DB6FD7}" destId="{D011148C-C8DC-4CBC-9041-18CCDC36332F}" srcOrd="0" destOrd="0" presId="urn:microsoft.com/office/officeart/2009/3/layout/HorizontalOrganizationChart"/>
    <dgm:cxn modelId="{B19B1F7F-0C1C-43E4-AF9F-4FE33934C3A5}" type="presParOf" srcId="{E1979575-921B-46A7-AE5E-368918DB6FD7}" destId="{81804673-87AE-48B0-BF37-A87D7DA0057E}" srcOrd="1" destOrd="0" presId="urn:microsoft.com/office/officeart/2009/3/layout/HorizontalOrganizationChart"/>
    <dgm:cxn modelId="{3860F6BB-5505-4ED0-8944-2273A86E3CD7}" type="presParOf" srcId="{81804673-87AE-48B0-BF37-A87D7DA0057E}" destId="{28FA61FF-903D-46C2-9DEA-715A2F512E49}" srcOrd="0" destOrd="0" presId="urn:microsoft.com/office/officeart/2009/3/layout/HorizontalOrganizationChart"/>
    <dgm:cxn modelId="{CDF3114A-7402-44DB-9708-E4AAAC5729A5}" type="presParOf" srcId="{28FA61FF-903D-46C2-9DEA-715A2F512E49}" destId="{C5AD396C-9B68-4034-8E1D-9DB340EB469D}" srcOrd="0" destOrd="0" presId="urn:microsoft.com/office/officeart/2009/3/layout/HorizontalOrganizationChart"/>
    <dgm:cxn modelId="{9A4A4FB2-FAEC-49E7-913F-26323F5B8856}" type="presParOf" srcId="{28FA61FF-903D-46C2-9DEA-715A2F512E49}" destId="{F5D4F945-EEB9-4AD0-9CDA-13F8EA396991}" srcOrd="1" destOrd="0" presId="urn:microsoft.com/office/officeart/2009/3/layout/HorizontalOrganizationChart"/>
    <dgm:cxn modelId="{E1705344-CA39-443D-84FC-F7D200D63433}" type="presParOf" srcId="{81804673-87AE-48B0-BF37-A87D7DA0057E}" destId="{7AA787A6-5BD9-4112-B934-3E03543B8CBE}" srcOrd="1" destOrd="0" presId="urn:microsoft.com/office/officeart/2009/3/layout/HorizontalOrganizationChart"/>
    <dgm:cxn modelId="{9944D74D-B488-4B78-AA91-145B1F90D33B}" type="presParOf" srcId="{81804673-87AE-48B0-BF37-A87D7DA0057E}" destId="{8B9F8436-23F5-45FF-AEFE-970B8C9C26B5}" srcOrd="2" destOrd="0" presId="urn:microsoft.com/office/officeart/2009/3/layout/HorizontalOrganizationChart"/>
    <dgm:cxn modelId="{EB35F8AC-8E99-4507-AE22-F8E821A67836}" type="presParOf" srcId="{E1979575-921B-46A7-AE5E-368918DB6FD7}" destId="{4522EBDB-65D7-4632-B1CD-82454AD125F2}" srcOrd="2" destOrd="0" presId="urn:microsoft.com/office/officeart/2009/3/layout/HorizontalOrganizationChart"/>
    <dgm:cxn modelId="{DE259DD8-F336-47DA-8BBD-2A37237E9CB4}" type="presParOf" srcId="{E1979575-921B-46A7-AE5E-368918DB6FD7}" destId="{F7D091B2-2F43-4D96-824E-DDAF322A31E5}" srcOrd="3" destOrd="0" presId="urn:microsoft.com/office/officeart/2009/3/layout/HorizontalOrganizationChart"/>
    <dgm:cxn modelId="{16BF51C9-9350-4CDF-A13F-FFD9C0BF4095}" type="presParOf" srcId="{F7D091B2-2F43-4D96-824E-DDAF322A31E5}" destId="{C1BAE7AC-A097-422F-80E9-B01B4E1F3628}" srcOrd="0" destOrd="0" presId="urn:microsoft.com/office/officeart/2009/3/layout/HorizontalOrganizationChart"/>
    <dgm:cxn modelId="{5395BBE1-1B6B-4B2C-940A-B3B463A8991D}" type="presParOf" srcId="{C1BAE7AC-A097-422F-80E9-B01B4E1F3628}" destId="{AA4CCC2D-7DFB-4ABA-A5F7-8C76258B9FE3}" srcOrd="0" destOrd="0" presId="urn:microsoft.com/office/officeart/2009/3/layout/HorizontalOrganizationChart"/>
    <dgm:cxn modelId="{60E91FFD-3D77-4ECE-9E7C-E6225884BDCF}" type="presParOf" srcId="{C1BAE7AC-A097-422F-80E9-B01B4E1F3628}" destId="{2FCEDD6F-52AA-474F-A99C-3A4C076B7F94}" srcOrd="1" destOrd="0" presId="urn:microsoft.com/office/officeart/2009/3/layout/HorizontalOrganizationChart"/>
    <dgm:cxn modelId="{C7353C47-DD5B-424B-9BC8-9223405A5209}" type="presParOf" srcId="{F7D091B2-2F43-4D96-824E-DDAF322A31E5}" destId="{5DBC3060-E2BB-45C3-A86B-D70BF73A94FD}" srcOrd="1" destOrd="0" presId="urn:microsoft.com/office/officeart/2009/3/layout/HorizontalOrganizationChart"/>
    <dgm:cxn modelId="{637E62EA-29E7-4FDC-882E-04C113CC20AA}" type="presParOf" srcId="{F7D091B2-2F43-4D96-824E-DDAF322A31E5}" destId="{A8550E07-777B-4245-B2A7-610EA3F8D61C}" srcOrd="2" destOrd="0" presId="urn:microsoft.com/office/officeart/2009/3/layout/HorizontalOrganizationChart"/>
    <dgm:cxn modelId="{B9E5E18E-EC90-463C-8AFF-977091FDFBD0}" type="presParOf" srcId="{E1979575-921B-46A7-AE5E-368918DB6FD7}" destId="{684A9BE9-6DBF-41F3-AF7E-AC13D924FECA}" srcOrd="4" destOrd="0" presId="urn:microsoft.com/office/officeart/2009/3/layout/HorizontalOrganizationChart"/>
    <dgm:cxn modelId="{BBCE65F2-030B-405D-B145-DE748345E7D9}" type="presParOf" srcId="{E1979575-921B-46A7-AE5E-368918DB6FD7}" destId="{BE6EA537-9855-45A5-A6FD-414BFC646355}" srcOrd="5" destOrd="0" presId="urn:microsoft.com/office/officeart/2009/3/layout/HorizontalOrganizationChart"/>
    <dgm:cxn modelId="{73B88A92-6D01-45F1-ABB2-C38B2AEF0BE1}" type="presParOf" srcId="{BE6EA537-9855-45A5-A6FD-414BFC646355}" destId="{A313ADAD-0432-49F8-8E76-744710B600AB}" srcOrd="0" destOrd="0" presId="urn:microsoft.com/office/officeart/2009/3/layout/HorizontalOrganizationChart"/>
    <dgm:cxn modelId="{2614AC22-D6AD-49DD-9FC6-A516479F482C}" type="presParOf" srcId="{A313ADAD-0432-49F8-8E76-744710B600AB}" destId="{D2FF5D30-5A03-4424-B651-BB7046DBE2CF}" srcOrd="0" destOrd="0" presId="urn:microsoft.com/office/officeart/2009/3/layout/HorizontalOrganizationChart"/>
    <dgm:cxn modelId="{C9FBD87B-BB96-49F2-87B6-0F4892CDF85A}" type="presParOf" srcId="{A313ADAD-0432-49F8-8E76-744710B600AB}" destId="{4FA18099-347A-4A94-8CF8-856CAFAA3530}" srcOrd="1" destOrd="0" presId="urn:microsoft.com/office/officeart/2009/3/layout/HorizontalOrganizationChart"/>
    <dgm:cxn modelId="{5D9A8EE2-077E-4596-A571-BEA8ACA2B699}" type="presParOf" srcId="{BE6EA537-9855-45A5-A6FD-414BFC646355}" destId="{3C4F0D57-D7D5-4B50-BA58-C2A5C69F3E92}" srcOrd="1" destOrd="0" presId="urn:microsoft.com/office/officeart/2009/3/layout/HorizontalOrganizationChart"/>
    <dgm:cxn modelId="{9F2D2568-C140-422C-AAA8-14699D737B33}" type="presParOf" srcId="{BE6EA537-9855-45A5-A6FD-414BFC646355}" destId="{608EA701-D8E7-4979-8AFB-C2908A14D79D}" srcOrd="2" destOrd="0" presId="urn:microsoft.com/office/officeart/2009/3/layout/HorizontalOrganizationChart"/>
    <dgm:cxn modelId="{3995A1BF-D866-4C1B-AFDE-8CBED67B7537}" type="presParOf" srcId="{E1979575-921B-46A7-AE5E-368918DB6FD7}" destId="{04FF11D3-7B6F-47C5-AE55-2B840B934E49}" srcOrd="6" destOrd="0" presId="urn:microsoft.com/office/officeart/2009/3/layout/HorizontalOrganizationChart"/>
    <dgm:cxn modelId="{C6D880CF-F8B8-462D-87ED-8B1AD4B1EE51}" type="presParOf" srcId="{E1979575-921B-46A7-AE5E-368918DB6FD7}" destId="{A8FCF096-DAF8-4C15-918A-074A6585FE13}" srcOrd="7" destOrd="0" presId="urn:microsoft.com/office/officeart/2009/3/layout/HorizontalOrganizationChart"/>
    <dgm:cxn modelId="{EBCAC3F6-9D7D-438D-8EEA-587FB635151D}" type="presParOf" srcId="{A8FCF096-DAF8-4C15-918A-074A6585FE13}" destId="{BF36B1A6-40D5-4760-A48A-A1AC1667E853}" srcOrd="0" destOrd="0" presId="urn:microsoft.com/office/officeart/2009/3/layout/HorizontalOrganizationChart"/>
    <dgm:cxn modelId="{7BFAF5B2-B895-489D-A5BC-A07EEC9ECE11}" type="presParOf" srcId="{BF36B1A6-40D5-4760-A48A-A1AC1667E853}" destId="{4E1B19A6-9898-4D41-B572-932ACF4125AD}" srcOrd="0" destOrd="0" presId="urn:microsoft.com/office/officeart/2009/3/layout/HorizontalOrganizationChart"/>
    <dgm:cxn modelId="{C7C6B46F-02BF-486D-9A1E-E8845661E2CF}" type="presParOf" srcId="{BF36B1A6-40D5-4760-A48A-A1AC1667E853}" destId="{3518D14E-127A-4EB1-885F-9AF42872C50B}" srcOrd="1" destOrd="0" presId="urn:microsoft.com/office/officeart/2009/3/layout/HorizontalOrganizationChart"/>
    <dgm:cxn modelId="{065E79FA-8B5B-440A-A4C1-15F30D05D3C3}" type="presParOf" srcId="{A8FCF096-DAF8-4C15-918A-074A6585FE13}" destId="{0ED8ECDE-F51E-431B-96D6-CAF1B4EB883B}" srcOrd="1" destOrd="0" presId="urn:microsoft.com/office/officeart/2009/3/layout/HorizontalOrganizationChart"/>
    <dgm:cxn modelId="{3728DFA3-2DD8-46B8-8828-D32D2AD26CB2}" type="presParOf" srcId="{A8FCF096-DAF8-4C15-918A-074A6585FE13}" destId="{6FF51601-2680-412D-A682-AC84D1BCB1EF}" srcOrd="2" destOrd="0" presId="urn:microsoft.com/office/officeart/2009/3/layout/HorizontalOrganizationChart"/>
    <dgm:cxn modelId="{97A445FE-11CC-40FA-B6B2-B870A0AC01AA}" type="presParOf" srcId="{E1979575-921B-46A7-AE5E-368918DB6FD7}" destId="{6227F20D-9B69-417C-8367-90E51E0A6420}" srcOrd="8" destOrd="0" presId="urn:microsoft.com/office/officeart/2009/3/layout/HorizontalOrganizationChart"/>
    <dgm:cxn modelId="{639E3859-23B8-4C5D-A644-C9462CA20C43}" type="presParOf" srcId="{E1979575-921B-46A7-AE5E-368918DB6FD7}" destId="{B710D6AA-3FF5-413B-871E-BA1E981F6656}" srcOrd="9" destOrd="0" presId="urn:microsoft.com/office/officeart/2009/3/layout/HorizontalOrganizationChart"/>
    <dgm:cxn modelId="{29835824-D379-4A13-BFF8-41077D125901}" type="presParOf" srcId="{B710D6AA-3FF5-413B-871E-BA1E981F6656}" destId="{BBBE3611-D04F-430F-96C3-3DBA2B574773}" srcOrd="0" destOrd="0" presId="urn:microsoft.com/office/officeart/2009/3/layout/HorizontalOrganizationChart"/>
    <dgm:cxn modelId="{AED88066-5889-4376-9396-1814C6E5D77C}" type="presParOf" srcId="{BBBE3611-D04F-430F-96C3-3DBA2B574773}" destId="{3DB738AD-41B0-4DF6-9A8C-A5B20CBE5DB2}" srcOrd="0" destOrd="0" presId="urn:microsoft.com/office/officeart/2009/3/layout/HorizontalOrganizationChart"/>
    <dgm:cxn modelId="{A936CB3A-FDE9-4008-82BC-BE0DD52D7E1D}" type="presParOf" srcId="{BBBE3611-D04F-430F-96C3-3DBA2B574773}" destId="{F51BA787-57F0-4E9C-83AA-F96385137E24}" srcOrd="1" destOrd="0" presId="urn:microsoft.com/office/officeart/2009/3/layout/HorizontalOrganizationChart"/>
    <dgm:cxn modelId="{5E6D3B4C-3790-418B-96D3-D82D7CE8F26E}" type="presParOf" srcId="{B710D6AA-3FF5-413B-871E-BA1E981F6656}" destId="{16158054-8D62-4E52-B6F9-7B1E4CB36736}" srcOrd="1" destOrd="0" presId="urn:microsoft.com/office/officeart/2009/3/layout/HorizontalOrganizationChart"/>
    <dgm:cxn modelId="{6C681CEA-BE2F-420E-8408-181B17B291BD}" type="presParOf" srcId="{B710D6AA-3FF5-413B-871E-BA1E981F6656}" destId="{36CC5C06-1B7B-418E-B2DA-B99C201211D9}" srcOrd="2" destOrd="0" presId="urn:microsoft.com/office/officeart/2009/3/layout/HorizontalOrganizationChart"/>
    <dgm:cxn modelId="{1E9887D6-A3D9-456D-AD3C-7CAF18D8698C}" type="presParOf" srcId="{E1979575-921B-46A7-AE5E-368918DB6FD7}" destId="{7D72C417-AC7E-4D12-BE14-F552E6CB13D8}" srcOrd="10" destOrd="0" presId="urn:microsoft.com/office/officeart/2009/3/layout/HorizontalOrganizationChart"/>
    <dgm:cxn modelId="{A54AF6F6-2355-4450-8E47-82C8E93AC664}" type="presParOf" srcId="{E1979575-921B-46A7-AE5E-368918DB6FD7}" destId="{386B99EE-24B8-4ACE-9480-34453E242688}" srcOrd="11" destOrd="0" presId="urn:microsoft.com/office/officeart/2009/3/layout/HorizontalOrganizationChart"/>
    <dgm:cxn modelId="{0804CC6B-2A85-4D92-8C26-613DF168942A}" type="presParOf" srcId="{386B99EE-24B8-4ACE-9480-34453E242688}" destId="{2DE4A932-9997-45D7-878F-D80DA81F1C76}" srcOrd="0" destOrd="0" presId="urn:microsoft.com/office/officeart/2009/3/layout/HorizontalOrganizationChart"/>
    <dgm:cxn modelId="{21168DE2-E42A-4FFA-8423-D01D1F9A1C60}" type="presParOf" srcId="{2DE4A932-9997-45D7-878F-D80DA81F1C76}" destId="{EEC94C39-6190-4940-997E-28219A16EE2B}" srcOrd="0" destOrd="0" presId="urn:microsoft.com/office/officeart/2009/3/layout/HorizontalOrganizationChart"/>
    <dgm:cxn modelId="{75FC7D51-C594-46DC-B3FC-705BC38427B3}" type="presParOf" srcId="{2DE4A932-9997-45D7-878F-D80DA81F1C76}" destId="{997A87CE-3296-4562-9224-83DA070603C4}" srcOrd="1" destOrd="0" presId="urn:microsoft.com/office/officeart/2009/3/layout/HorizontalOrganizationChart"/>
    <dgm:cxn modelId="{C37087CD-78A0-46AB-BA20-EAAE59B12822}" type="presParOf" srcId="{386B99EE-24B8-4ACE-9480-34453E242688}" destId="{AA254666-7C6B-4811-8D74-11DFB872C691}" srcOrd="1" destOrd="0" presId="urn:microsoft.com/office/officeart/2009/3/layout/HorizontalOrganizationChart"/>
    <dgm:cxn modelId="{8A505C31-FAB8-450B-A85C-D82459292B9F}" type="presParOf" srcId="{386B99EE-24B8-4ACE-9480-34453E242688}" destId="{4709A1DC-E47C-42E3-B1BD-EE7F0EC478B1}" srcOrd="2" destOrd="0" presId="urn:microsoft.com/office/officeart/2009/3/layout/HorizontalOrganizationChart"/>
    <dgm:cxn modelId="{7ADC245E-C872-425C-8DB4-B3008690EA0A}" type="presParOf" srcId="{E1979575-921B-46A7-AE5E-368918DB6FD7}" destId="{F8C4CF74-B0CE-4481-9FC5-89446A6F0AA1}" srcOrd="12" destOrd="0" presId="urn:microsoft.com/office/officeart/2009/3/layout/HorizontalOrganizationChart"/>
    <dgm:cxn modelId="{C86FF2FF-8063-4002-84B7-5FB6F0E9398A}" type="presParOf" srcId="{E1979575-921B-46A7-AE5E-368918DB6FD7}" destId="{922BB84B-0DA8-4B64-AD60-114C42ABFD32}" srcOrd="13" destOrd="0" presId="urn:microsoft.com/office/officeart/2009/3/layout/HorizontalOrganizationChart"/>
    <dgm:cxn modelId="{E9A6AB9D-5C76-45F8-8B82-333F82BD4993}" type="presParOf" srcId="{922BB84B-0DA8-4B64-AD60-114C42ABFD32}" destId="{DF394D9B-69C9-48CE-A821-40C46C28B280}" srcOrd="0" destOrd="0" presId="urn:microsoft.com/office/officeart/2009/3/layout/HorizontalOrganizationChart"/>
    <dgm:cxn modelId="{164B1916-0F35-48DB-90D7-51EA42A4A9C5}" type="presParOf" srcId="{DF394D9B-69C9-48CE-A821-40C46C28B280}" destId="{C95A94B7-C285-4027-A777-EC289B93E8C4}" srcOrd="0" destOrd="0" presId="urn:microsoft.com/office/officeart/2009/3/layout/HorizontalOrganizationChart"/>
    <dgm:cxn modelId="{42794C63-E4A8-4A21-8B0E-F5033E6FC107}" type="presParOf" srcId="{DF394D9B-69C9-48CE-A821-40C46C28B280}" destId="{9BB3FEAC-4EA6-447B-8257-EFAD6BFD13B9}" srcOrd="1" destOrd="0" presId="urn:microsoft.com/office/officeart/2009/3/layout/HorizontalOrganizationChart"/>
    <dgm:cxn modelId="{A1458F03-471B-4571-A51B-7431C31897F0}" type="presParOf" srcId="{922BB84B-0DA8-4B64-AD60-114C42ABFD32}" destId="{217A253B-7685-4959-9516-05B907FF1AE4}" srcOrd="1" destOrd="0" presId="urn:microsoft.com/office/officeart/2009/3/layout/HorizontalOrganizationChart"/>
    <dgm:cxn modelId="{B35FFE9D-4943-4098-8A64-220BE1901F89}" type="presParOf" srcId="{922BB84B-0DA8-4B64-AD60-114C42ABFD32}" destId="{250CB5B5-7763-4F8F-B591-CD2A100BEEC5}" srcOrd="2" destOrd="0" presId="urn:microsoft.com/office/officeart/2009/3/layout/HorizontalOrganizationChart"/>
    <dgm:cxn modelId="{ABA32BBE-1A9F-4626-A0FE-3D8AE035382A}" type="presParOf" srcId="{E1979575-921B-46A7-AE5E-368918DB6FD7}" destId="{145BA016-6A17-4BA4-BB1B-DF55CA768A98}" srcOrd="14" destOrd="0" presId="urn:microsoft.com/office/officeart/2009/3/layout/HorizontalOrganizationChart"/>
    <dgm:cxn modelId="{8228DAFF-4F98-4F10-A244-A6287CB1482F}" type="presParOf" srcId="{E1979575-921B-46A7-AE5E-368918DB6FD7}" destId="{2D6232F4-2AEF-4421-829D-7D6594F31830}" srcOrd="15" destOrd="0" presId="urn:microsoft.com/office/officeart/2009/3/layout/HorizontalOrganizationChart"/>
    <dgm:cxn modelId="{7EDB94A0-0588-4A31-BF8C-961F7D711910}" type="presParOf" srcId="{2D6232F4-2AEF-4421-829D-7D6594F31830}" destId="{3D6B0E55-259F-4C46-B582-B0973A1BB866}" srcOrd="0" destOrd="0" presId="urn:microsoft.com/office/officeart/2009/3/layout/HorizontalOrganizationChart"/>
    <dgm:cxn modelId="{6CD5E296-A1B9-4F11-9FE6-4D71D1BF49F8}" type="presParOf" srcId="{3D6B0E55-259F-4C46-B582-B0973A1BB866}" destId="{C739306F-93EE-49FA-93DE-D380215207C2}" srcOrd="0" destOrd="0" presId="urn:microsoft.com/office/officeart/2009/3/layout/HorizontalOrganizationChart"/>
    <dgm:cxn modelId="{9B32567A-C784-40ED-A4A5-DF418B990F73}" type="presParOf" srcId="{3D6B0E55-259F-4C46-B582-B0973A1BB866}" destId="{446DEECA-F5A7-4EA6-9AF5-6DD83698F135}" srcOrd="1" destOrd="0" presId="urn:microsoft.com/office/officeart/2009/3/layout/HorizontalOrganizationChart"/>
    <dgm:cxn modelId="{535B83F5-81F6-469F-9750-F31CB0D44D39}" type="presParOf" srcId="{2D6232F4-2AEF-4421-829D-7D6594F31830}" destId="{56A915F8-2971-4E4E-BB57-2DDA4EFE1376}" srcOrd="1" destOrd="0" presId="urn:microsoft.com/office/officeart/2009/3/layout/HorizontalOrganizationChart"/>
    <dgm:cxn modelId="{007E66C0-F511-41AD-8D50-380863F303B7}" type="presParOf" srcId="{2D6232F4-2AEF-4421-829D-7D6594F31830}" destId="{8F1D54FD-D40D-4841-8DE4-C2423BB42291}" srcOrd="2" destOrd="0" presId="urn:microsoft.com/office/officeart/2009/3/layout/HorizontalOrganizationChart"/>
    <dgm:cxn modelId="{090D935D-C1B1-4FE5-ABF8-3B1F6ABC69BB}" type="presParOf" srcId="{E1979575-921B-46A7-AE5E-368918DB6FD7}" destId="{A727469C-2DF9-44F4-B335-3B2442BB3893}" srcOrd="16" destOrd="0" presId="urn:microsoft.com/office/officeart/2009/3/layout/HorizontalOrganizationChart"/>
    <dgm:cxn modelId="{6ED0CDEC-66CD-4330-B553-727AB32F1970}" type="presParOf" srcId="{E1979575-921B-46A7-AE5E-368918DB6FD7}" destId="{00E6808C-DED6-46D3-B71E-E1F9032612EE}" srcOrd="17" destOrd="0" presId="urn:microsoft.com/office/officeart/2009/3/layout/HorizontalOrganizationChart"/>
    <dgm:cxn modelId="{F1F49546-3913-4911-92BC-B2C6C9DF5F8E}" type="presParOf" srcId="{00E6808C-DED6-46D3-B71E-E1F9032612EE}" destId="{64353581-AF90-4E1B-9932-883C32553F0D}" srcOrd="0" destOrd="0" presId="urn:microsoft.com/office/officeart/2009/3/layout/HorizontalOrganizationChart"/>
    <dgm:cxn modelId="{134EE60A-BDE5-49BE-AA76-30DA043CCEE1}" type="presParOf" srcId="{64353581-AF90-4E1B-9932-883C32553F0D}" destId="{8C04E109-F4DB-43CD-A326-D648F579C8EF}" srcOrd="0" destOrd="0" presId="urn:microsoft.com/office/officeart/2009/3/layout/HorizontalOrganizationChart"/>
    <dgm:cxn modelId="{BD2EA1F6-1201-4C57-8CFA-E1793C997B05}" type="presParOf" srcId="{64353581-AF90-4E1B-9932-883C32553F0D}" destId="{C68BD110-A25E-43E1-836C-375E058DA638}" srcOrd="1" destOrd="0" presId="urn:microsoft.com/office/officeart/2009/3/layout/HorizontalOrganizationChart"/>
    <dgm:cxn modelId="{A3855004-5A5A-4059-9E7C-BFCD9EC42EEA}" type="presParOf" srcId="{00E6808C-DED6-46D3-B71E-E1F9032612EE}" destId="{8E0378B3-1083-4EEF-91D4-3370BA06EE2C}" srcOrd="1" destOrd="0" presId="urn:microsoft.com/office/officeart/2009/3/layout/HorizontalOrganizationChart"/>
    <dgm:cxn modelId="{FD2A33D0-07A5-4E04-A0C1-6636BE43B955}" type="presParOf" srcId="{00E6808C-DED6-46D3-B71E-E1F9032612EE}" destId="{C2D2B417-239A-4741-9749-2C89485528D4}" srcOrd="2" destOrd="0" presId="urn:microsoft.com/office/officeart/2009/3/layout/HorizontalOrganizationChart"/>
    <dgm:cxn modelId="{A623394C-4DE7-4F19-BFB8-45B99AF3A8A0}" type="presParOf" srcId="{E1979575-921B-46A7-AE5E-368918DB6FD7}" destId="{30E08805-2A98-4F50-B2F9-34506FF2AA12}" srcOrd="18" destOrd="0" presId="urn:microsoft.com/office/officeart/2009/3/layout/HorizontalOrganizationChart"/>
    <dgm:cxn modelId="{9F9A496F-D446-479B-BF77-A9F4D0FD1126}" type="presParOf" srcId="{E1979575-921B-46A7-AE5E-368918DB6FD7}" destId="{7CE21626-A90C-428F-B1AB-25E75F788B18}" srcOrd="19" destOrd="0" presId="urn:microsoft.com/office/officeart/2009/3/layout/HorizontalOrganizationChart"/>
    <dgm:cxn modelId="{F35FDD0D-5D52-455D-9868-7BB67F680708}" type="presParOf" srcId="{7CE21626-A90C-428F-B1AB-25E75F788B18}" destId="{C8A7A82E-159B-47B7-8E36-935655ADEF64}" srcOrd="0" destOrd="0" presId="urn:microsoft.com/office/officeart/2009/3/layout/HorizontalOrganizationChart"/>
    <dgm:cxn modelId="{CD1E69BD-012D-46F1-B347-1A94958D0C3D}" type="presParOf" srcId="{C8A7A82E-159B-47B7-8E36-935655ADEF64}" destId="{BABCF6E7-B771-4687-BA9D-7625631BC10B}" srcOrd="0" destOrd="0" presId="urn:microsoft.com/office/officeart/2009/3/layout/HorizontalOrganizationChart"/>
    <dgm:cxn modelId="{100F5840-393F-4964-99C6-C630F0D08356}" type="presParOf" srcId="{C8A7A82E-159B-47B7-8E36-935655ADEF64}" destId="{0DCC02D2-C18D-47F8-985C-5F2BEB5DEF27}" srcOrd="1" destOrd="0" presId="urn:microsoft.com/office/officeart/2009/3/layout/HorizontalOrganizationChart"/>
    <dgm:cxn modelId="{24E7F44B-BCE4-4893-A5F9-3463BF1AFF2B}" type="presParOf" srcId="{7CE21626-A90C-428F-B1AB-25E75F788B18}" destId="{5D9889E8-693D-4C18-9F71-851B6C1462DD}" srcOrd="1" destOrd="0" presId="urn:microsoft.com/office/officeart/2009/3/layout/HorizontalOrganizationChart"/>
    <dgm:cxn modelId="{E82143D2-E5AD-43D4-8B09-A54E16DB0834}" type="presParOf" srcId="{7CE21626-A90C-428F-B1AB-25E75F788B18}" destId="{0FECC051-0D07-409D-A8EA-393D73BA7C3B}" srcOrd="2" destOrd="0" presId="urn:microsoft.com/office/officeart/2009/3/layout/HorizontalOrganizationChart"/>
    <dgm:cxn modelId="{5CABFA80-F1DA-4D18-9D95-46B0B818C42B}" type="presParOf" srcId="{E1979575-921B-46A7-AE5E-368918DB6FD7}" destId="{38A1C9DE-CA65-4AE1-A8A3-8B53FA620B79}" srcOrd="20" destOrd="0" presId="urn:microsoft.com/office/officeart/2009/3/layout/HorizontalOrganizationChart"/>
    <dgm:cxn modelId="{742F14FE-538A-4C39-AE98-41F1AE037E48}" type="presParOf" srcId="{E1979575-921B-46A7-AE5E-368918DB6FD7}" destId="{8B0C1129-98E2-45DA-822E-81A4C5163546}" srcOrd="21" destOrd="0" presId="urn:microsoft.com/office/officeart/2009/3/layout/HorizontalOrganizationChart"/>
    <dgm:cxn modelId="{07DFF3C2-7270-4979-AAF1-BF6B5FF2F565}" type="presParOf" srcId="{8B0C1129-98E2-45DA-822E-81A4C5163546}" destId="{6D350A6F-0E98-4FD8-84F5-A4E9E44FCC4F}" srcOrd="0" destOrd="0" presId="urn:microsoft.com/office/officeart/2009/3/layout/HorizontalOrganizationChart"/>
    <dgm:cxn modelId="{1030EF6A-4ADB-4896-84F3-8D736B96981E}" type="presParOf" srcId="{6D350A6F-0E98-4FD8-84F5-A4E9E44FCC4F}" destId="{D0304962-8A21-4A7B-9C56-8EE8249E5246}" srcOrd="0" destOrd="0" presId="urn:microsoft.com/office/officeart/2009/3/layout/HorizontalOrganizationChart"/>
    <dgm:cxn modelId="{30FC4937-0570-41F0-925B-88527708546B}" type="presParOf" srcId="{6D350A6F-0E98-4FD8-84F5-A4E9E44FCC4F}" destId="{8A156E7E-84E6-4926-B724-F7C981725EAE}" srcOrd="1" destOrd="0" presId="urn:microsoft.com/office/officeart/2009/3/layout/HorizontalOrganizationChart"/>
    <dgm:cxn modelId="{3C742994-336C-40A8-9FF9-D1FD6C894155}" type="presParOf" srcId="{8B0C1129-98E2-45DA-822E-81A4C5163546}" destId="{74610DB6-10AC-448E-876C-337AB27A2126}" srcOrd="1" destOrd="0" presId="urn:microsoft.com/office/officeart/2009/3/layout/HorizontalOrganizationChart"/>
    <dgm:cxn modelId="{2C7656C1-2FE9-414E-AB09-E7B243DBC39C}" type="presParOf" srcId="{8B0C1129-98E2-45DA-822E-81A4C5163546}" destId="{367D8B36-4EA9-4E87-885F-55B65D3C64DC}" srcOrd="2" destOrd="0" presId="urn:microsoft.com/office/officeart/2009/3/layout/HorizontalOrganizationChart"/>
    <dgm:cxn modelId="{0F22526B-A630-4320-B948-77979082DCDC}" type="presParOf" srcId="{E1979575-921B-46A7-AE5E-368918DB6FD7}" destId="{BF17B482-6529-402C-9501-663366CD74A2}" srcOrd="22" destOrd="0" presId="urn:microsoft.com/office/officeart/2009/3/layout/HorizontalOrganizationChart"/>
    <dgm:cxn modelId="{51B54D86-2D30-4A59-9EE0-8D3F9C1DA270}" type="presParOf" srcId="{E1979575-921B-46A7-AE5E-368918DB6FD7}" destId="{0231C925-7D5F-4E58-A593-544EB5ABB422}" srcOrd="23" destOrd="0" presId="urn:microsoft.com/office/officeart/2009/3/layout/HorizontalOrganizationChart"/>
    <dgm:cxn modelId="{F04B6DE7-99CA-4731-BE9D-1729644387C1}" type="presParOf" srcId="{0231C925-7D5F-4E58-A593-544EB5ABB422}" destId="{599B2CFF-CDB1-41AC-8749-1A7317C3849E}" srcOrd="0" destOrd="0" presId="urn:microsoft.com/office/officeart/2009/3/layout/HorizontalOrganizationChart"/>
    <dgm:cxn modelId="{D453850D-C9DF-4822-B2B4-6701841CD57A}" type="presParOf" srcId="{599B2CFF-CDB1-41AC-8749-1A7317C3849E}" destId="{43C95BF9-3495-42E2-9B3C-BD7D91DC00A8}" srcOrd="0" destOrd="0" presId="urn:microsoft.com/office/officeart/2009/3/layout/HorizontalOrganizationChart"/>
    <dgm:cxn modelId="{53F06C90-F429-43DF-AAF2-24D31B1BEA10}" type="presParOf" srcId="{599B2CFF-CDB1-41AC-8749-1A7317C3849E}" destId="{2AB53F8F-7D5F-4EB3-81C6-51C2E48E8B5F}" srcOrd="1" destOrd="0" presId="urn:microsoft.com/office/officeart/2009/3/layout/HorizontalOrganizationChart"/>
    <dgm:cxn modelId="{3F68CC2B-FC12-4A0B-B115-5AA25135C2BA}" type="presParOf" srcId="{0231C925-7D5F-4E58-A593-544EB5ABB422}" destId="{D2E18D23-587B-4E61-8676-C597A8860857}" srcOrd="1" destOrd="0" presId="urn:microsoft.com/office/officeart/2009/3/layout/HorizontalOrganizationChart"/>
    <dgm:cxn modelId="{482A9EC2-60C0-4C3C-A799-DFBB0ECF5E4E}" type="presParOf" srcId="{0231C925-7D5F-4E58-A593-544EB5ABB422}" destId="{04A20977-A14C-49B6-AD4D-C862FB3CB2F8}" srcOrd="2" destOrd="0" presId="urn:microsoft.com/office/officeart/2009/3/layout/HorizontalOrganizationChart"/>
    <dgm:cxn modelId="{B5D47AB5-DB88-4564-80B2-EB5C72D6AD70}" type="presParOf" srcId="{E1979575-921B-46A7-AE5E-368918DB6FD7}" destId="{F64A00FF-3C87-4CCB-9F9E-137C3DBC9DBE}" srcOrd="24" destOrd="0" presId="urn:microsoft.com/office/officeart/2009/3/layout/HorizontalOrganizationChart"/>
    <dgm:cxn modelId="{E4AE2DF8-1700-4C17-8196-A0C466AE2C89}" type="presParOf" srcId="{E1979575-921B-46A7-AE5E-368918DB6FD7}" destId="{23E1A2E1-7405-44CA-B4F4-654DE1E8929D}" srcOrd="25" destOrd="0" presId="urn:microsoft.com/office/officeart/2009/3/layout/HorizontalOrganizationChart"/>
    <dgm:cxn modelId="{C1C51715-D00C-4F65-815D-FC36D83DEEE1}" type="presParOf" srcId="{23E1A2E1-7405-44CA-B4F4-654DE1E8929D}" destId="{981E95EA-8B37-4A57-AA25-1DB2ABB41F51}" srcOrd="0" destOrd="0" presId="urn:microsoft.com/office/officeart/2009/3/layout/HorizontalOrganizationChart"/>
    <dgm:cxn modelId="{CBC1DE15-F772-443E-85E9-957BABED3977}" type="presParOf" srcId="{981E95EA-8B37-4A57-AA25-1DB2ABB41F51}" destId="{F5EE184D-0BEA-4E83-915E-02E9B0D643C4}" srcOrd="0" destOrd="0" presId="urn:microsoft.com/office/officeart/2009/3/layout/HorizontalOrganizationChart"/>
    <dgm:cxn modelId="{13D7B116-2722-4EF3-9713-ABE177C22B94}" type="presParOf" srcId="{981E95EA-8B37-4A57-AA25-1DB2ABB41F51}" destId="{8DAEF9DE-5054-440B-A80C-9892EE63E018}" srcOrd="1" destOrd="0" presId="urn:microsoft.com/office/officeart/2009/3/layout/HorizontalOrganizationChart"/>
    <dgm:cxn modelId="{55020977-3689-434D-9CCD-B3EFFF47460F}" type="presParOf" srcId="{23E1A2E1-7405-44CA-B4F4-654DE1E8929D}" destId="{7866B7DD-3E28-49EC-98D2-221A091BDD7D}" srcOrd="1" destOrd="0" presId="urn:microsoft.com/office/officeart/2009/3/layout/HorizontalOrganizationChart"/>
    <dgm:cxn modelId="{705E9506-4CBD-42C4-ACDB-C8BA91DC90C9}" type="presParOf" srcId="{23E1A2E1-7405-44CA-B4F4-654DE1E8929D}" destId="{5A8792B4-1BC7-4749-A57C-57146457EC3B}" srcOrd="2" destOrd="0" presId="urn:microsoft.com/office/officeart/2009/3/layout/HorizontalOrganizationChart"/>
    <dgm:cxn modelId="{4EB39D9A-7F80-460F-8EA6-08DE490C28E1}" type="presParOf" srcId="{C73EAFE5-908F-4EBC-AFC2-0A0842A3AE31}" destId="{4FF124DE-8F3E-4B8D-B544-EA5033F47286}" srcOrd="2" destOrd="0" presId="urn:microsoft.com/office/officeart/2009/3/layout/HorizontalOrganizationChart"/>
    <dgm:cxn modelId="{1E6938D9-69B7-4BEA-8DA3-8D3CCD796623}" type="presParOf" srcId="{77DAD0B5-2B5F-4F8A-BCA0-013BB175DCE3}" destId="{F69A6CF8-311A-41FD-B712-7659D4457CA0}" srcOrd="2" destOrd="0" presId="urn:microsoft.com/office/officeart/2009/3/layout/HorizontalOrganizationChart"/>
    <dgm:cxn modelId="{2C024245-C47B-4F55-B0C3-B266865DB514}" type="presParOf" srcId="{F5462287-069A-4BF3-883F-0614A1939AFC}" destId="{097D03A3-E3D7-4F84-85CF-7DD523400634}" srcOrd="2" destOrd="0" presId="urn:microsoft.com/office/officeart/2009/3/layout/Horizontal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78A2B-E371-4105-9753-0DD27AC36422}">
      <dsp:nvSpPr>
        <dsp:cNvPr id="0" name=""/>
        <dsp:cNvSpPr/>
      </dsp:nvSpPr>
      <dsp:spPr>
        <a:xfrm>
          <a:off x="0" y="3780713"/>
          <a:ext cx="8199782" cy="8071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ESTRATEGIAS </a:t>
          </a:r>
        </a:p>
      </dsp:txBody>
      <dsp:txXfrm>
        <a:off x="0" y="3780713"/>
        <a:ext cx="2459934" cy="807166"/>
      </dsp:txXfrm>
    </dsp:sp>
    <dsp:sp modelId="{3AEDF06C-FFB5-495A-A86D-BB3F259BA822}">
      <dsp:nvSpPr>
        <dsp:cNvPr id="0" name=""/>
        <dsp:cNvSpPr/>
      </dsp:nvSpPr>
      <dsp:spPr>
        <a:xfrm>
          <a:off x="0" y="2839019"/>
          <a:ext cx="8199782" cy="8071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SUB LÍNEAS </a:t>
          </a:r>
        </a:p>
      </dsp:txBody>
      <dsp:txXfrm>
        <a:off x="0" y="2839019"/>
        <a:ext cx="2459934" cy="807166"/>
      </dsp:txXfrm>
    </dsp:sp>
    <dsp:sp modelId="{E5AE5277-3F3C-4E75-A5C4-AE218B9377C6}">
      <dsp:nvSpPr>
        <dsp:cNvPr id="0" name=""/>
        <dsp:cNvSpPr/>
      </dsp:nvSpPr>
      <dsp:spPr>
        <a:xfrm>
          <a:off x="0" y="1897325"/>
          <a:ext cx="8199782" cy="8071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LÍNEAS DE ACCIÓN </a:t>
          </a:r>
        </a:p>
      </dsp:txBody>
      <dsp:txXfrm>
        <a:off x="0" y="1897325"/>
        <a:ext cx="2459934" cy="807166"/>
      </dsp:txXfrm>
    </dsp:sp>
    <dsp:sp modelId="{EF5241EC-8BE0-4662-8FCB-0A7386BF308E}">
      <dsp:nvSpPr>
        <dsp:cNvPr id="0" name=""/>
        <dsp:cNvSpPr/>
      </dsp:nvSpPr>
      <dsp:spPr>
        <a:xfrm>
          <a:off x="0" y="955632"/>
          <a:ext cx="8199782" cy="8071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EJE ESTRUCTURANTE DOS: PROPÓSITO </a:t>
          </a:r>
        </a:p>
      </dsp:txBody>
      <dsp:txXfrm>
        <a:off x="0" y="955632"/>
        <a:ext cx="2459934" cy="807166"/>
      </dsp:txXfrm>
    </dsp:sp>
    <dsp:sp modelId="{55C8B38F-89E2-4F4E-80A0-EEC791FB6513}">
      <dsp:nvSpPr>
        <dsp:cNvPr id="0" name=""/>
        <dsp:cNvSpPr/>
      </dsp:nvSpPr>
      <dsp:spPr>
        <a:xfrm>
          <a:off x="0" y="13938"/>
          <a:ext cx="8199782" cy="80716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Problematicas y potencialidades </a:t>
          </a:r>
        </a:p>
      </dsp:txBody>
      <dsp:txXfrm>
        <a:off x="0" y="13938"/>
        <a:ext cx="2459934" cy="807166"/>
      </dsp:txXfrm>
    </dsp:sp>
    <dsp:sp modelId="{ADC60999-B7FA-4072-8937-ACC01599465B}">
      <dsp:nvSpPr>
        <dsp:cNvPr id="0" name=""/>
        <dsp:cNvSpPr/>
      </dsp:nvSpPr>
      <dsp:spPr>
        <a:xfrm>
          <a:off x="2683867" y="81202"/>
          <a:ext cx="5127986"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ESCASAS OPORTUNIDADES DE DESARROLLO HUMANO INTEGRAL, SOSTENIBLE, JUSTO Y SOLIDARIO PARA LA POBLACIÓN DEL MUNICIPIO DE APARTADÓ </a:t>
          </a:r>
        </a:p>
      </dsp:txBody>
      <dsp:txXfrm>
        <a:off x="2703568" y="100903"/>
        <a:ext cx="5088584" cy="633236"/>
      </dsp:txXfrm>
    </dsp:sp>
    <dsp:sp modelId="{DE1BF08C-DFEA-4A66-A8B0-1FDAD641A970}">
      <dsp:nvSpPr>
        <dsp:cNvPr id="0" name=""/>
        <dsp:cNvSpPr/>
      </dsp:nvSpPr>
      <dsp:spPr>
        <a:xfrm>
          <a:off x="5202140" y="753840"/>
          <a:ext cx="91440" cy="269055"/>
        </a:xfrm>
        <a:custGeom>
          <a:avLst/>
          <a:gdLst/>
          <a:ahLst/>
          <a:cxnLst/>
          <a:rect l="0" t="0" r="0" b="0"/>
          <a:pathLst>
            <a:path>
              <a:moveTo>
                <a:pt x="45720" y="0"/>
              </a:moveTo>
              <a:lnTo>
                <a:pt x="45720" y="269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CD52B7-77F6-4318-9D0A-F1607E1F0B35}">
      <dsp:nvSpPr>
        <dsp:cNvPr id="0" name=""/>
        <dsp:cNvSpPr/>
      </dsp:nvSpPr>
      <dsp:spPr>
        <a:xfrm>
          <a:off x="2735419" y="1022896"/>
          <a:ext cx="5024881"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EN 2011 APARTADÓ CUENTA CON UNIVERSALIZACIÓN DE SERVICIOS ESTATALES Y PACTOS SOCIALES EN PRODEL DESARROLLO HUMANO INTEGRAL </a:t>
          </a:r>
        </a:p>
      </dsp:txBody>
      <dsp:txXfrm>
        <a:off x="2755120" y="1042597"/>
        <a:ext cx="4985479" cy="633236"/>
      </dsp:txXfrm>
    </dsp:sp>
    <dsp:sp modelId="{66FDDBD6-CEF6-4ACA-91EE-F8A7C6276B82}">
      <dsp:nvSpPr>
        <dsp:cNvPr id="0" name=""/>
        <dsp:cNvSpPr/>
      </dsp:nvSpPr>
      <dsp:spPr>
        <a:xfrm>
          <a:off x="3821285" y="1695534"/>
          <a:ext cx="1426575" cy="269055"/>
        </a:xfrm>
        <a:custGeom>
          <a:avLst/>
          <a:gdLst/>
          <a:ahLst/>
          <a:cxnLst/>
          <a:rect l="0" t="0" r="0" b="0"/>
          <a:pathLst>
            <a:path>
              <a:moveTo>
                <a:pt x="1426575" y="0"/>
              </a:moveTo>
              <a:lnTo>
                <a:pt x="1426575" y="134527"/>
              </a:lnTo>
              <a:lnTo>
                <a:pt x="0" y="134527"/>
              </a:lnTo>
              <a:lnTo>
                <a:pt x="0"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B28584-3DBA-4710-BAA6-694D8CB81B79}">
      <dsp:nvSpPr>
        <dsp:cNvPr id="0" name=""/>
        <dsp:cNvSpPr/>
      </dsp:nvSpPr>
      <dsp:spPr>
        <a:xfrm>
          <a:off x="2512722" y="1964589"/>
          <a:ext cx="2617124"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Salud y Protección social</a:t>
          </a:r>
        </a:p>
      </dsp:txBody>
      <dsp:txXfrm>
        <a:off x="2532423" y="1984290"/>
        <a:ext cx="2577722" cy="633236"/>
      </dsp:txXfrm>
    </dsp:sp>
    <dsp:sp modelId="{14CB0AC7-171B-4EC4-8832-6D33C5AA98CC}">
      <dsp:nvSpPr>
        <dsp:cNvPr id="0" name=""/>
        <dsp:cNvSpPr/>
      </dsp:nvSpPr>
      <dsp:spPr>
        <a:xfrm>
          <a:off x="5247860" y="1695534"/>
          <a:ext cx="1459906" cy="269055"/>
        </a:xfrm>
        <a:custGeom>
          <a:avLst/>
          <a:gdLst/>
          <a:ahLst/>
          <a:cxnLst/>
          <a:rect l="0" t="0" r="0" b="0"/>
          <a:pathLst>
            <a:path>
              <a:moveTo>
                <a:pt x="0" y="0"/>
              </a:moveTo>
              <a:lnTo>
                <a:pt x="0" y="134527"/>
              </a:lnTo>
              <a:lnTo>
                <a:pt x="1459906" y="134527"/>
              </a:lnTo>
              <a:lnTo>
                <a:pt x="1459906"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7111B-6AD5-484B-844F-59C52FA9810F}">
      <dsp:nvSpPr>
        <dsp:cNvPr id="0" name=""/>
        <dsp:cNvSpPr/>
      </dsp:nvSpPr>
      <dsp:spPr>
        <a:xfrm>
          <a:off x="5432535" y="1964589"/>
          <a:ext cx="2550463"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Educación, cultura recreación y deporte</a:t>
          </a:r>
        </a:p>
      </dsp:txBody>
      <dsp:txXfrm>
        <a:off x="5452236" y="1984290"/>
        <a:ext cx="2511061" cy="633236"/>
      </dsp:txXfrm>
    </dsp:sp>
    <dsp:sp modelId="{C37D7670-9999-4E6B-909A-D5725FD6FDBD}">
      <dsp:nvSpPr>
        <dsp:cNvPr id="0" name=""/>
        <dsp:cNvSpPr/>
      </dsp:nvSpPr>
      <dsp:spPr>
        <a:xfrm>
          <a:off x="6051944" y="2637228"/>
          <a:ext cx="655822" cy="269055"/>
        </a:xfrm>
        <a:custGeom>
          <a:avLst/>
          <a:gdLst/>
          <a:ahLst/>
          <a:cxnLst/>
          <a:rect l="0" t="0" r="0" b="0"/>
          <a:pathLst>
            <a:path>
              <a:moveTo>
                <a:pt x="655822" y="0"/>
              </a:moveTo>
              <a:lnTo>
                <a:pt x="655822" y="134527"/>
              </a:lnTo>
              <a:lnTo>
                <a:pt x="0" y="134527"/>
              </a:lnTo>
              <a:lnTo>
                <a:pt x="0"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4530B-47FF-4BF8-A693-724FCDA20170}">
      <dsp:nvSpPr>
        <dsp:cNvPr id="0" name=""/>
        <dsp:cNvSpPr/>
      </dsp:nvSpPr>
      <dsp:spPr>
        <a:xfrm>
          <a:off x="5547465" y="2906283"/>
          <a:ext cx="1008957"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Educación</a:t>
          </a:r>
        </a:p>
      </dsp:txBody>
      <dsp:txXfrm>
        <a:off x="5567166" y="2925984"/>
        <a:ext cx="969555" cy="633236"/>
      </dsp:txXfrm>
    </dsp:sp>
    <dsp:sp modelId="{8A38185D-A92D-4505-B036-0E20EF5A2826}">
      <dsp:nvSpPr>
        <dsp:cNvPr id="0" name=""/>
        <dsp:cNvSpPr/>
      </dsp:nvSpPr>
      <dsp:spPr>
        <a:xfrm>
          <a:off x="4740299" y="3578921"/>
          <a:ext cx="1311644" cy="269055"/>
        </a:xfrm>
        <a:custGeom>
          <a:avLst/>
          <a:gdLst/>
          <a:ahLst/>
          <a:cxnLst/>
          <a:rect l="0" t="0" r="0" b="0"/>
          <a:pathLst>
            <a:path>
              <a:moveTo>
                <a:pt x="1311644" y="0"/>
              </a:moveTo>
              <a:lnTo>
                <a:pt x="1311644" y="134527"/>
              </a:lnTo>
              <a:lnTo>
                <a:pt x="0" y="134527"/>
              </a:lnTo>
              <a:lnTo>
                <a:pt x="0"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9AD24-0F4F-4C40-8004-C1DD25C8258A}">
      <dsp:nvSpPr>
        <dsp:cNvPr id="0" name=""/>
        <dsp:cNvSpPr/>
      </dsp:nvSpPr>
      <dsp:spPr>
        <a:xfrm>
          <a:off x="4235820" y="3847977"/>
          <a:ext cx="1008957"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Calidad y pertinenciaa en la prestación del servicio </a:t>
          </a:r>
        </a:p>
      </dsp:txBody>
      <dsp:txXfrm>
        <a:off x="4255521" y="3867678"/>
        <a:ext cx="969555" cy="633236"/>
      </dsp:txXfrm>
    </dsp:sp>
    <dsp:sp modelId="{12948A8D-6A15-41B9-B1C2-F0E7C3DE1537}">
      <dsp:nvSpPr>
        <dsp:cNvPr id="0" name=""/>
        <dsp:cNvSpPr/>
      </dsp:nvSpPr>
      <dsp:spPr>
        <a:xfrm>
          <a:off x="6006224" y="3578921"/>
          <a:ext cx="91440" cy="269055"/>
        </a:xfrm>
        <a:custGeom>
          <a:avLst/>
          <a:gdLst/>
          <a:ahLst/>
          <a:cxnLst/>
          <a:rect l="0" t="0" r="0" b="0"/>
          <a:pathLst>
            <a:path>
              <a:moveTo>
                <a:pt x="45720" y="0"/>
              </a:moveTo>
              <a:lnTo>
                <a:pt x="45720"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BF5050-A9E3-4497-AA28-ABD30712B69D}">
      <dsp:nvSpPr>
        <dsp:cNvPr id="0" name=""/>
        <dsp:cNvSpPr/>
      </dsp:nvSpPr>
      <dsp:spPr>
        <a:xfrm>
          <a:off x="5547465" y="3847977"/>
          <a:ext cx="1008957"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Mejoramiento de la eficacia de la gestión educativa </a:t>
          </a:r>
        </a:p>
      </dsp:txBody>
      <dsp:txXfrm>
        <a:off x="5567166" y="3867678"/>
        <a:ext cx="969555" cy="633236"/>
      </dsp:txXfrm>
    </dsp:sp>
    <dsp:sp modelId="{D0CF132D-7F5A-4488-ACE0-8261C908F227}">
      <dsp:nvSpPr>
        <dsp:cNvPr id="0" name=""/>
        <dsp:cNvSpPr/>
      </dsp:nvSpPr>
      <dsp:spPr>
        <a:xfrm>
          <a:off x="6051944" y="3578921"/>
          <a:ext cx="1311644" cy="269055"/>
        </a:xfrm>
        <a:custGeom>
          <a:avLst/>
          <a:gdLst/>
          <a:ahLst/>
          <a:cxnLst/>
          <a:rect l="0" t="0" r="0" b="0"/>
          <a:pathLst>
            <a:path>
              <a:moveTo>
                <a:pt x="0" y="0"/>
              </a:moveTo>
              <a:lnTo>
                <a:pt x="0" y="134527"/>
              </a:lnTo>
              <a:lnTo>
                <a:pt x="1311644" y="134527"/>
              </a:lnTo>
              <a:lnTo>
                <a:pt x="1311644"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89F310-51FC-4CBF-A383-B84321BBF0CD}">
      <dsp:nvSpPr>
        <dsp:cNvPr id="0" name=""/>
        <dsp:cNvSpPr/>
      </dsp:nvSpPr>
      <dsp:spPr>
        <a:xfrm>
          <a:off x="6859110" y="3847977"/>
          <a:ext cx="1008957"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acceso, permanencia, cobertura y exito escolar </a:t>
          </a:r>
        </a:p>
      </dsp:txBody>
      <dsp:txXfrm>
        <a:off x="6878811" y="3867678"/>
        <a:ext cx="969555" cy="633236"/>
      </dsp:txXfrm>
    </dsp:sp>
    <dsp:sp modelId="{706131E2-F8CB-4A66-BB02-DEEF971AAA90}">
      <dsp:nvSpPr>
        <dsp:cNvPr id="0" name=""/>
        <dsp:cNvSpPr/>
      </dsp:nvSpPr>
      <dsp:spPr>
        <a:xfrm>
          <a:off x="6707766" y="2637228"/>
          <a:ext cx="655822" cy="269055"/>
        </a:xfrm>
        <a:custGeom>
          <a:avLst/>
          <a:gdLst/>
          <a:ahLst/>
          <a:cxnLst/>
          <a:rect l="0" t="0" r="0" b="0"/>
          <a:pathLst>
            <a:path>
              <a:moveTo>
                <a:pt x="0" y="0"/>
              </a:moveTo>
              <a:lnTo>
                <a:pt x="0" y="134527"/>
              </a:lnTo>
              <a:lnTo>
                <a:pt x="655822" y="134527"/>
              </a:lnTo>
              <a:lnTo>
                <a:pt x="655822" y="26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2DCC9-EA1A-4457-B014-1F80CC7CDC6B}">
      <dsp:nvSpPr>
        <dsp:cNvPr id="0" name=""/>
        <dsp:cNvSpPr/>
      </dsp:nvSpPr>
      <dsp:spPr>
        <a:xfrm>
          <a:off x="6859110" y="2906283"/>
          <a:ext cx="1008957" cy="67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Cultura, recreación y deporte</a:t>
          </a:r>
        </a:p>
      </dsp:txBody>
      <dsp:txXfrm>
        <a:off x="6878811" y="2925984"/>
        <a:ext cx="969555" cy="6332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A00FF-3C87-4CCB-9F9E-137C3DBC9DBE}">
      <dsp:nvSpPr>
        <dsp:cNvPr id="0" name=""/>
        <dsp:cNvSpPr/>
      </dsp:nvSpPr>
      <dsp:spPr>
        <a:xfrm>
          <a:off x="4383007" y="2438400"/>
          <a:ext cx="339199" cy="2301710"/>
        </a:xfrm>
        <a:custGeom>
          <a:avLst/>
          <a:gdLst/>
          <a:ahLst/>
          <a:cxnLst/>
          <a:rect l="0" t="0" r="0" b="0"/>
          <a:pathLst>
            <a:path>
              <a:moveTo>
                <a:pt x="0" y="0"/>
              </a:moveTo>
              <a:lnTo>
                <a:pt x="249985" y="0"/>
              </a:lnTo>
              <a:lnTo>
                <a:pt x="249985" y="2301710"/>
              </a:lnTo>
              <a:lnTo>
                <a:pt x="339199" y="230171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F17B482-6529-402C-9501-663366CD74A2}">
      <dsp:nvSpPr>
        <dsp:cNvPr id="0" name=""/>
        <dsp:cNvSpPr/>
      </dsp:nvSpPr>
      <dsp:spPr>
        <a:xfrm>
          <a:off x="4383007" y="2438400"/>
          <a:ext cx="339199" cy="1918092"/>
        </a:xfrm>
        <a:custGeom>
          <a:avLst/>
          <a:gdLst/>
          <a:ahLst/>
          <a:cxnLst/>
          <a:rect l="0" t="0" r="0" b="0"/>
          <a:pathLst>
            <a:path>
              <a:moveTo>
                <a:pt x="0" y="0"/>
              </a:moveTo>
              <a:lnTo>
                <a:pt x="249985" y="0"/>
              </a:lnTo>
              <a:lnTo>
                <a:pt x="249985" y="1918092"/>
              </a:lnTo>
              <a:lnTo>
                <a:pt x="339199" y="191809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A1C9DE-CA65-4AE1-A8A3-8B53FA620B79}">
      <dsp:nvSpPr>
        <dsp:cNvPr id="0" name=""/>
        <dsp:cNvSpPr/>
      </dsp:nvSpPr>
      <dsp:spPr>
        <a:xfrm>
          <a:off x="4383007" y="2438400"/>
          <a:ext cx="339199" cy="1534473"/>
        </a:xfrm>
        <a:custGeom>
          <a:avLst/>
          <a:gdLst/>
          <a:ahLst/>
          <a:cxnLst/>
          <a:rect l="0" t="0" r="0" b="0"/>
          <a:pathLst>
            <a:path>
              <a:moveTo>
                <a:pt x="0" y="0"/>
              </a:moveTo>
              <a:lnTo>
                <a:pt x="249985" y="0"/>
              </a:lnTo>
              <a:lnTo>
                <a:pt x="249985" y="1534473"/>
              </a:lnTo>
              <a:lnTo>
                <a:pt x="339199" y="153447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E08805-2A98-4F50-B2F9-34506FF2AA12}">
      <dsp:nvSpPr>
        <dsp:cNvPr id="0" name=""/>
        <dsp:cNvSpPr/>
      </dsp:nvSpPr>
      <dsp:spPr>
        <a:xfrm>
          <a:off x="4383007" y="2438400"/>
          <a:ext cx="339199" cy="1150855"/>
        </a:xfrm>
        <a:custGeom>
          <a:avLst/>
          <a:gdLst/>
          <a:ahLst/>
          <a:cxnLst/>
          <a:rect l="0" t="0" r="0" b="0"/>
          <a:pathLst>
            <a:path>
              <a:moveTo>
                <a:pt x="0" y="0"/>
              </a:moveTo>
              <a:lnTo>
                <a:pt x="249985" y="0"/>
              </a:lnTo>
              <a:lnTo>
                <a:pt x="249985" y="1150855"/>
              </a:lnTo>
              <a:lnTo>
                <a:pt x="339199" y="115085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727469C-2DF9-44F4-B335-3B2442BB3893}">
      <dsp:nvSpPr>
        <dsp:cNvPr id="0" name=""/>
        <dsp:cNvSpPr/>
      </dsp:nvSpPr>
      <dsp:spPr>
        <a:xfrm>
          <a:off x="4383007" y="2438400"/>
          <a:ext cx="339199" cy="767236"/>
        </a:xfrm>
        <a:custGeom>
          <a:avLst/>
          <a:gdLst/>
          <a:ahLst/>
          <a:cxnLst/>
          <a:rect l="0" t="0" r="0" b="0"/>
          <a:pathLst>
            <a:path>
              <a:moveTo>
                <a:pt x="0" y="0"/>
              </a:moveTo>
              <a:lnTo>
                <a:pt x="249985" y="0"/>
              </a:lnTo>
              <a:lnTo>
                <a:pt x="249985" y="767236"/>
              </a:lnTo>
              <a:lnTo>
                <a:pt x="339199" y="76723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5BA016-6A17-4BA4-BB1B-DF55CA768A98}">
      <dsp:nvSpPr>
        <dsp:cNvPr id="0" name=""/>
        <dsp:cNvSpPr/>
      </dsp:nvSpPr>
      <dsp:spPr>
        <a:xfrm>
          <a:off x="4383007" y="2438400"/>
          <a:ext cx="339199" cy="383618"/>
        </a:xfrm>
        <a:custGeom>
          <a:avLst/>
          <a:gdLst/>
          <a:ahLst/>
          <a:cxnLst/>
          <a:rect l="0" t="0" r="0" b="0"/>
          <a:pathLst>
            <a:path>
              <a:moveTo>
                <a:pt x="0" y="0"/>
              </a:moveTo>
              <a:lnTo>
                <a:pt x="249985" y="0"/>
              </a:lnTo>
              <a:lnTo>
                <a:pt x="249985" y="383618"/>
              </a:lnTo>
              <a:lnTo>
                <a:pt x="339199" y="38361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C4CF74-B0CE-4481-9FC5-89446A6F0AA1}">
      <dsp:nvSpPr>
        <dsp:cNvPr id="0" name=""/>
        <dsp:cNvSpPr/>
      </dsp:nvSpPr>
      <dsp:spPr>
        <a:xfrm>
          <a:off x="4383007" y="2392679"/>
          <a:ext cx="339199" cy="91440"/>
        </a:xfrm>
        <a:custGeom>
          <a:avLst/>
          <a:gdLst/>
          <a:ahLst/>
          <a:cxnLst/>
          <a:rect l="0" t="0" r="0" b="0"/>
          <a:pathLst>
            <a:path>
              <a:moveTo>
                <a:pt x="0" y="45720"/>
              </a:moveTo>
              <a:lnTo>
                <a:pt x="339199"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D72C417-AC7E-4D12-BE14-F552E6CB13D8}">
      <dsp:nvSpPr>
        <dsp:cNvPr id="0" name=""/>
        <dsp:cNvSpPr/>
      </dsp:nvSpPr>
      <dsp:spPr>
        <a:xfrm>
          <a:off x="4383007" y="2054781"/>
          <a:ext cx="339199" cy="383618"/>
        </a:xfrm>
        <a:custGeom>
          <a:avLst/>
          <a:gdLst/>
          <a:ahLst/>
          <a:cxnLst/>
          <a:rect l="0" t="0" r="0" b="0"/>
          <a:pathLst>
            <a:path>
              <a:moveTo>
                <a:pt x="0" y="383618"/>
              </a:moveTo>
              <a:lnTo>
                <a:pt x="249985" y="383618"/>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227F20D-9B69-417C-8367-90E51E0A6420}">
      <dsp:nvSpPr>
        <dsp:cNvPr id="0" name=""/>
        <dsp:cNvSpPr/>
      </dsp:nvSpPr>
      <dsp:spPr>
        <a:xfrm>
          <a:off x="4383007" y="1671163"/>
          <a:ext cx="339199" cy="767236"/>
        </a:xfrm>
        <a:custGeom>
          <a:avLst/>
          <a:gdLst/>
          <a:ahLst/>
          <a:cxnLst/>
          <a:rect l="0" t="0" r="0" b="0"/>
          <a:pathLst>
            <a:path>
              <a:moveTo>
                <a:pt x="0" y="767236"/>
              </a:moveTo>
              <a:lnTo>
                <a:pt x="249985" y="767236"/>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FF11D3-7B6F-47C5-AE55-2B840B934E49}">
      <dsp:nvSpPr>
        <dsp:cNvPr id="0" name=""/>
        <dsp:cNvSpPr/>
      </dsp:nvSpPr>
      <dsp:spPr>
        <a:xfrm>
          <a:off x="4383007" y="1287544"/>
          <a:ext cx="339199" cy="1150855"/>
        </a:xfrm>
        <a:custGeom>
          <a:avLst/>
          <a:gdLst/>
          <a:ahLst/>
          <a:cxnLst/>
          <a:rect l="0" t="0" r="0" b="0"/>
          <a:pathLst>
            <a:path>
              <a:moveTo>
                <a:pt x="0" y="1150855"/>
              </a:moveTo>
              <a:lnTo>
                <a:pt x="249985" y="1150855"/>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4A9BE9-6DBF-41F3-AF7E-AC13D924FECA}">
      <dsp:nvSpPr>
        <dsp:cNvPr id="0" name=""/>
        <dsp:cNvSpPr/>
      </dsp:nvSpPr>
      <dsp:spPr>
        <a:xfrm>
          <a:off x="4383007" y="903926"/>
          <a:ext cx="339199" cy="1534473"/>
        </a:xfrm>
        <a:custGeom>
          <a:avLst/>
          <a:gdLst/>
          <a:ahLst/>
          <a:cxnLst/>
          <a:rect l="0" t="0" r="0" b="0"/>
          <a:pathLst>
            <a:path>
              <a:moveTo>
                <a:pt x="0" y="1534473"/>
              </a:moveTo>
              <a:lnTo>
                <a:pt x="249985" y="1534473"/>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22EBDB-65D7-4632-B1CD-82454AD125F2}">
      <dsp:nvSpPr>
        <dsp:cNvPr id="0" name=""/>
        <dsp:cNvSpPr/>
      </dsp:nvSpPr>
      <dsp:spPr>
        <a:xfrm>
          <a:off x="4383007" y="520307"/>
          <a:ext cx="339199" cy="1918092"/>
        </a:xfrm>
        <a:custGeom>
          <a:avLst/>
          <a:gdLst/>
          <a:ahLst/>
          <a:cxnLst/>
          <a:rect l="0" t="0" r="0" b="0"/>
          <a:pathLst>
            <a:path>
              <a:moveTo>
                <a:pt x="0" y="1918092"/>
              </a:moveTo>
              <a:lnTo>
                <a:pt x="249985" y="1918092"/>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11148C-C8DC-4CBC-9041-18CCDC36332F}">
      <dsp:nvSpPr>
        <dsp:cNvPr id="0" name=""/>
        <dsp:cNvSpPr/>
      </dsp:nvSpPr>
      <dsp:spPr>
        <a:xfrm>
          <a:off x="4383007" y="136689"/>
          <a:ext cx="339199" cy="2301710"/>
        </a:xfrm>
        <a:custGeom>
          <a:avLst/>
          <a:gdLst/>
          <a:ahLst/>
          <a:cxnLst/>
          <a:rect l="0" t="0" r="0" b="0"/>
          <a:pathLst>
            <a:path>
              <a:moveTo>
                <a:pt x="0" y="2301710"/>
              </a:moveTo>
              <a:lnTo>
                <a:pt x="249985" y="2301710"/>
              </a:lnTo>
              <a:lnTo>
                <a:pt x="249985" y="0"/>
              </a:lnTo>
              <a:lnTo>
                <a:pt x="339199"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E2D0DE-70C7-41B1-BB1E-21DBBD83A17A}">
      <dsp:nvSpPr>
        <dsp:cNvPr id="0" name=""/>
        <dsp:cNvSpPr/>
      </dsp:nvSpPr>
      <dsp:spPr>
        <a:xfrm>
          <a:off x="3196332" y="2383749"/>
          <a:ext cx="294538" cy="91440"/>
        </a:xfrm>
        <a:custGeom>
          <a:avLst/>
          <a:gdLst/>
          <a:ahLst/>
          <a:cxnLst/>
          <a:rect l="0" t="0" r="0" b="0"/>
          <a:pathLst>
            <a:path>
              <a:moveTo>
                <a:pt x="0" y="45720"/>
              </a:moveTo>
              <a:lnTo>
                <a:pt x="205325" y="45720"/>
              </a:lnTo>
              <a:lnTo>
                <a:pt x="205325" y="54650"/>
              </a:lnTo>
              <a:lnTo>
                <a:pt x="294538" y="5465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7A2DF6E-0AC2-4095-8162-C2380AB5EB44}">
      <dsp:nvSpPr>
        <dsp:cNvPr id="0" name=""/>
        <dsp:cNvSpPr/>
      </dsp:nvSpPr>
      <dsp:spPr>
        <a:xfrm>
          <a:off x="1314960" y="2383746"/>
          <a:ext cx="464231" cy="91440"/>
        </a:xfrm>
        <a:custGeom>
          <a:avLst/>
          <a:gdLst/>
          <a:ahLst/>
          <a:cxnLst/>
          <a:rect l="0" t="0" r="0" b="0"/>
          <a:pathLst>
            <a:path>
              <a:moveTo>
                <a:pt x="0" y="45720"/>
              </a:moveTo>
              <a:lnTo>
                <a:pt x="375018" y="45720"/>
              </a:lnTo>
              <a:lnTo>
                <a:pt x="375018" y="45722"/>
              </a:lnTo>
              <a:lnTo>
                <a:pt x="464231" y="4572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F3498E2-7587-4998-9102-954ACFC124B9}">
      <dsp:nvSpPr>
        <dsp:cNvPr id="0" name=""/>
        <dsp:cNvSpPr/>
      </dsp:nvSpPr>
      <dsp:spPr>
        <a:xfrm>
          <a:off x="51910" y="1170105"/>
          <a:ext cx="1263050" cy="25187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solidFill>
            </a:rPr>
            <a:t>Apartadó socialmente responsables </a:t>
          </a:r>
        </a:p>
      </dsp:txBody>
      <dsp:txXfrm>
        <a:off x="51910" y="1170105"/>
        <a:ext cx="1263050" cy="2518723"/>
      </dsp:txXfrm>
    </dsp:sp>
    <dsp:sp modelId="{E0369A72-1A7A-411D-AA6D-A8DCE7C06D03}">
      <dsp:nvSpPr>
        <dsp:cNvPr id="0" name=""/>
        <dsp:cNvSpPr/>
      </dsp:nvSpPr>
      <dsp:spPr>
        <a:xfrm>
          <a:off x="1779192" y="544894"/>
          <a:ext cx="1417140" cy="376914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solidFill>
            </a:rPr>
            <a:t>Avanzar hacia un municipio  con bienestar social  mediante la igualdad de oportunidades sociales para sus habitantes.</a:t>
          </a:r>
        </a:p>
      </dsp:txBody>
      <dsp:txXfrm>
        <a:off x="1779192" y="544894"/>
        <a:ext cx="1417140" cy="3769149"/>
      </dsp:txXfrm>
    </dsp:sp>
    <dsp:sp modelId="{7098AF83-8A0E-43DD-972D-554174352686}">
      <dsp:nvSpPr>
        <dsp:cNvPr id="0" name=""/>
        <dsp:cNvSpPr/>
      </dsp:nvSpPr>
      <dsp:spPr>
        <a:xfrm>
          <a:off x="3490871" y="2302349"/>
          <a:ext cx="892135"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solidFill>
            </a:rPr>
            <a:t>Educación </a:t>
          </a:r>
        </a:p>
      </dsp:txBody>
      <dsp:txXfrm>
        <a:off x="3490871" y="2302349"/>
        <a:ext cx="892135" cy="272101"/>
      </dsp:txXfrm>
    </dsp:sp>
    <dsp:sp modelId="{C5AD396C-9B68-4034-8E1D-9DB340EB469D}">
      <dsp:nvSpPr>
        <dsp:cNvPr id="0" name=""/>
        <dsp:cNvSpPr/>
      </dsp:nvSpPr>
      <dsp:spPr>
        <a:xfrm>
          <a:off x="4722206" y="638"/>
          <a:ext cx="2709987"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Atención integral a la primera infacia </a:t>
          </a:r>
        </a:p>
      </dsp:txBody>
      <dsp:txXfrm>
        <a:off x="4722206" y="638"/>
        <a:ext cx="2709987" cy="272101"/>
      </dsp:txXfrm>
    </dsp:sp>
    <dsp:sp modelId="{AA4CCC2D-7DFB-4ABA-A5F7-8C76258B9FE3}">
      <dsp:nvSpPr>
        <dsp:cNvPr id="0" name=""/>
        <dsp:cNvSpPr/>
      </dsp:nvSpPr>
      <dsp:spPr>
        <a:xfrm>
          <a:off x="4722206" y="384256"/>
          <a:ext cx="2714189"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Calidad y evaluación educativa </a:t>
          </a:r>
        </a:p>
      </dsp:txBody>
      <dsp:txXfrm>
        <a:off x="4722206" y="384256"/>
        <a:ext cx="2714189" cy="272101"/>
      </dsp:txXfrm>
    </dsp:sp>
    <dsp:sp modelId="{D2FF5D30-5A03-4424-B651-BB7046DBE2CF}">
      <dsp:nvSpPr>
        <dsp:cNvPr id="0" name=""/>
        <dsp:cNvSpPr/>
      </dsp:nvSpPr>
      <dsp:spPr>
        <a:xfrm>
          <a:off x="4722206" y="767875"/>
          <a:ext cx="2692127"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Formación para la ciudadanía </a:t>
          </a:r>
        </a:p>
      </dsp:txBody>
      <dsp:txXfrm>
        <a:off x="4722206" y="767875"/>
        <a:ext cx="2692127" cy="272101"/>
      </dsp:txXfrm>
    </dsp:sp>
    <dsp:sp modelId="{4E1B19A6-9898-4D41-B572-932ACF4125AD}">
      <dsp:nvSpPr>
        <dsp:cNvPr id="0" name=""/>
        <dsp:cNvSpPr/>
      </dsp:nvSpPr>
      <dsp:spPr>
        <a:xfrm>
          <a:off x="4722206" y="1151493"/>
          <a:ext cx="2709987"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Formación docente para a calidad educativa </a:t>
          </a:r>
        </a:p>
      </dsp:txBody>
      <dsp:txXfrm>
        <a:off x="4722206" y="1151493"/>
        <a:ext cx="2709987" cy="272101"/>
      </dsp:txXfrm>
    </dsp:sp>
    <dsp:sp modelId="{3DB738AD-41B0-4DF6-9A8C-A5B20CBE5DB2}">
      <dsp:nvSpPr>
        <dsp:cNvPr id="0" name=""/>
        <dsp:cNvSpPr/>
      </dsp:nvSpPr>
      <dsp:spPr>
        <a:xfrm>
          <a:off x="4722206" y="1535112"/>
          <a:ext cx="2709987"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Perinencia para la innovación y la productividad </a:t>
          </a:r>
        </a:p>
      </dsp:txBody>
      <dsp:txXfrm>
        <a:off x="4722206" y="1535112"/>
        <a:ext cx="2709987" cy="272101"/>
      </dsp:txXfrm>
    </dsp:sp>
    <dsp:sp modelId="{EEC94C39-6190-4940-997E-28219A16EE2B}">
      <dsp:nvSpPr>
        <dsp:cNvPr id="0" name=""/>
        <dsp:cNvSpPr/>
      </dsp:nvSpPr>
      <dsp:spPr>
        <a:xfrm>
          <a:off x="4722206" y="1918730"/>
          <a:ext cx="2749919"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Calidad para la equidad </a:t>
          </a:r>
        </a:p>
      </dsp:txBody>
      <dsp:txXfrm>
        <a:off x="4722206" y="1918730"/>
        <a:ext cx="2749919" cy="272101"/>
      </dsp:txXfrm>
    </dsp:sp>
    <dsp:sp modelId="{C95A94B7-C285-4027-A777-EC289B93E8C4}">
      <dsp:nvSpPr>
        <dsp:cNvPr id="0" name=""/>
        <dsp:cNvSpPr/>
      </dsp:nvSpPr>
      <dsp:spPr>
        <a:xfrm>
          <a:off x="4722206" y="2302349"/>
          <a:ext cx="2749919"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Aprendiendo con mis pares </a:t>
          </a:r>
        </a:p>
      </dsp:txBody>
      <dsp:txXfrm>
        <a:off x="4722206" y="2302349"/>
        <a:ext cx="2749919" cy="272101"/>
      </dsp:txXfrm>
    </dsp:sp>
    <dsp:sp modelId="{C739306F-93EE-49FA-93DE-D380215207C2}">
      <dsp:nvSpPr>
        <dsp:cNvPr id="0" name=""/>
        <dsp:cNvSpPr/>
      </dsp:nvSpPr>
      <dsp:spPr>
        <a:xfrm>
          <a:off x="4722206" y="2685967"/>
          <a:ext cx="2732050"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Bienestar docente</a:t>
          </a:r>
        </a:p>
      </dsp:txBody>
      <dsp:txXfrm>
        <a:off x="4722206" y="2685967"/>
        <a:ext cx="2732050" cy="272101"/>
      </dsp:txXfrm>
    </dsp:sp>
    <dsp:sp modelId="{8C04E109-F4DB-43CD-A326-D648F579C8EF}">
      <dsp:nvSpPr>
        <dsp:cNvPr id="0" name=""/>
        <dsp:cNvSpPr/>
      </dsp:nvSpPr>
      <dsp:spPr>
        <a:xfrm>
          <a:off x="4722206" y="3069586"/>
          <a:ext cx="2714198"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Atención integral al magisterio </a:t>
          </a:r>
        </a:p>
      </dsp:txBody>
      <dsp:txXfrm>
        <a:off x="4722206" y="3069586"/>
        <a:ext cx="2714198" cy="272101"/>
      </dsp:txXfrm>
    </dsp:sp>
    <dsp:sp modelId="{BABCF6E7-B771-4687-BA9D-7625631BC10B}">
      <dsp:nvSpPr>
        <dsp:cNvPr id="0" name=""/>
        <dsp:cNvSpPr/>
      </dsp:nvSpPr>
      <dsp:spPr>
        <a:xfrm>
          <a:off x="4722206" y="3453204"/>
          <a:ext cx="2732059"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Acceso a la educación </a:t>
          </a:r>
        </a:p>
      </dsp:txBody>
      <dsp:txXfrm>
        <a:off x="4722206" y="3453204"/>
        <a:ext cx="2732059" cy="272101"/>
      </dsp:txXfrm>
    </dsp:sp>
    <dsp:sp modelId="{D0304962-8A21-4A7B-9C56-8EE8249E5246}">
      <dsp:nvSpPr>
        <dsp:cNvPr id="0" name=""/>
        <dsp:cNvSpPr/>
      </dsp:nvSpPr>
      <dsp:spPr>
        <a:xfrm>
          <a:off x="4722206" y="3836823"/>
          <a:ext cx="2696329"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Los mayores aprenden </a:t>
          </a:r>
        </a:p>
      </dsp:txBody>
      <dsp:txXfrm>
        <a:off x="4722206" y="3836823"/>
        <a:ext cx="2696329" cy="272101"/>
      </dsp:txXfrm>
    </dsp:sp>
    <dsp:sp modelId="{43C95BF9-3495-42E2-9B3C-BD7D91DC00A8}">
      <dsp:nvSpPr>
        <dsp:cNvPr id="0" name=""/>
        <dsp:cNvSpPr/>
      </dsp:nvSpPr>
      <dsp:spPr>
        <a:xfrm>
          <a:off x="4722206" y="4220441"/>
          <a:ext cx="2714198"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Permanencia escolar </a:t>
          </a:r>
        </a:p>
      </dsp:txBody>
      <dsp:txXfrm>
        <a:off x="4722206" y="4220441"/>
        <a:ext cx="2714198" cy="272101"/>
      </dsp:txXfrm>
    </dsp:sp>
    <dsp:sp modelId="{F5EE184D-0BEA-4E83-915E-02E9B0D643C4}">
      <dsp:nvSpPr>
        <dsp:cNvPr id="0" name=""/>
        <dsp:cNvSpPr/>
      </dsp:nvSpPr>
      <dsp:spPr>
        <a:xfrm>
          <a:off x="4722206" y="4604060"/>
          <a:ext cx="2727848" cy="2721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construcción, ampliación, mejoramiento  y adecuación de la infraestructura educativa </a:t>
          </a:r>
        </a:p>
      </dsp:txBody>
      <dsp:txXfrm>
        <a:off x="4722206" y="4604060"/>
        <a:ext cx="2727848" cy="2721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Dir09</b:Tag>
    <b:SourceType>Report</b:SourceType>
    <b:Guid>{17E51AA5-BCA1-4831-964E-432D9FF9F8F7}</b:Guid>
    <b:Title>Guía Metodológica para la formulación de indicadores</b:Title>
    <b:InternetSiteTitle>Planeación</b:InternetSiteTitle>
    <b:Year>2009</b:Year>
    <b:URL>http://www.bogota.unal.edu.co/planeacion/download/documentos-enlaces/DNP%20Guia%20Metodologica%20Formulacion%20-%202010.pdf</b:URL>
    <b:Author>
      <b:Author>
        <b:Corporate>Dirección Nacional de Planeación - DNP</b:Corporate>
      </b:Author>
      <b:Editor>
        <b:NameList>
          <b:Person>
            <b:Last>Ltda</b:Last>
            <b:First>Editorial</b:First>
            <b:Middle>Scripto Gómez y Rosales Asociados</b:Middle>
          </b:Person>
        </b:NameList>
      </b:Editor>
    </b:Author>
    <b:Publisher>Editorial Scripto Gómez y Rosales Asociados Ltda </b:Publisher>
    <b:City>Bogotá D.C</b:City>
    <b:RefOrder>2</b:RefOrder>
  </b:Source>
  <b:Source>
    <b:Tag>Min07</b:Tag>
    <b:SourceType>Report</b:SourceType>
    <b:Guid>{B26E2CA6-A246-423B-B6C7-64AFA0675515}</b:Guid>
    <b:Title>Guía 27- Gestión estratégica del sector: orientaciones e instrumentos </b:Title>
    <b:Year>2007</b:Year>
    <b:Publisher>Ministerio de Educación Nacional </b:Publisher>
    <b:City>Bogotá, D.c</b:City>
    <b:Author>
      <b:Author>
        <b:Corporate>Ministerio de Educación Nacional- MEN </b:Corporate>
      </b:Author>
    </b:Author>
    <b:URL>http://www.mineducacion.gov.co/1759/w3-article-124659.html</b:URL>
    <b:RefOrder>1</b:RefOrder>
  </b:Source>
  <b:Source>
    <b:Tag>Hug10</b:Tag>
    <b:SourceType>JournalArticle</b:SourceType>
    <b:Guid>{095D3FE6-7302-4CDC-BE61-1AA4F1D26FF6}</b:Guid>
    <b:Title>Los sistemas de calidad en las instituciones educativas actuales, tendencias actuales</b:Title>
    <b:Year>2010</b:Year>
    <b:Author>
      <b:Author>
        <b:NameList>
          <b:Person>
            <b:Last>Rosenzuaig</b:Last>
            <b:First>Hugo</b:First>
            <b:Middle>Valenzuela</b:Middle>
          </b:Person>
        </b:NameList>
      </b:Author>
    </b:Author>
    <b:JournalName>Educ@ción, revista digital, Organización de los Estados Americanos </b:JournalName>
    <b:RefOrder>4</b:RefOrder>
  </b:Source>
  <b:Source>
    <b:Tag>Str12</b:Tag>
    <b:SourceType>Book</b:SourceType>
    <b:Guid>{F0F28409-87D5-4B86-8737-EEC243E058A7}</b:Guid>
    <b:Title>Bases de la investigación cualitativa: técnicas y  procedimientos para desarrollar la teoría fundamentada</b:Title>
    <b:Year>2012</b:Year>
    <b:Publisher>Editorial Universidad de Antioquia</b:Publisher>
    <b:City>Medellín </b:City>
    <b:Author>
      <b:Author>
        <b:NameList>
          <b:Person>
            <b:Last>Strauss</b:Last>
            <b:First>Anselm</b:First>
          </b:Person>
          <b:Person>
            <b:Last>Corbin</b:Last>
            <b:First>Juliet</b:First>
          </b:Person>
        </b:NameList>
      </b:Author>
    </b:Author>
    <b:RefOrder>17</b:RefOrder>
  </b:Source>
  <b:Source>
    <b:Tag>Osv11</b:Tag>
    <b:SourceType>Report</b:SourceType>
    <b:Guid>{D627D962-DF44-41D7-90D5-E3206ED4089E}</b:Guid>
    <b:Title>Plan de Educación Municipal, 2010-2016</b:Title>
    <b:Year>2011</b:Year>
    <b:City>Apartadó </b:City>
    <b:Publisher>Honorable Concejo Municipal </b:Publisher>
    <b:Author>
      <b:Author>
        <b:Corporate>Osvaldo Cuadrado Simanca, Alcalde</b:Corporate>
      </b:Author>
    </b:Author>
    <b:RefOrder>29</b:RefOrder>
  </b:Source>
  <b:Source>
    <b:Tag>Gon12</b:Tag>
    <b:SourceType>Report</b:SourceType>
    <b:Guid>{C4487276-E4A6-4430-830E-F229AC2FC50F}</b:Guid>
    <b:Author>
      <b:Author>
        <b:Corporate>Gonzalo Giraldo Aguirre, Alcalde</b:Corporate>
      </b:Author>
    </b:Author>
    <b:Title>Plan Territorial de Desarrollo: Unidad y Gestión para la prosperidad 2012-2015</b:Title>
    <b:Year>2012</b:Year>
    <b:Publisher>Honorable Concejo Municipal</b:Publisher>
    <b:City>Apartadó</b:City>
    <b:RefOrder>19</b:RefOrder>
  </b:Source>
  <b:Source>
    <b:Tag>Eli161</b:Tag>
    <b:SourceType>Report</b:SourceType>
    <b:Guid>{B760B1D7-0F7D-4063-AE1A-352236F645B8}</b:Guid>
    <b:Author>
      <b:Author>
        <b:Corporate>Eliecer Arteaga Vargas, Alcalde</b:Corporate>
      </b:Author>
    </b:Author>
    <b:Title>Plan de desarrollo territorial de Apartadó, Obras para la paz, 2016-2019</b:Title>
    <b:Year>2016</b:Year>
    <b:Publisher>Honorable concejo municipal </b:Publisher>
    <b:City>Apartadó</b:City>
    <b:RefOrder>20</b:RefOrder>
  </b:Source>
  <b:Source>
    <b:Tag>Osv08</b:Tag>
    <b:SourceType>Report</b:SourceType>
    <b:Guid>{9B71E0E9-CC08-4690-839D-CE92BB7D6248}</b:Guid>
    <b:Author>
      <b:Author>
        <b:Corporate>Osvaldo Cuadrado Simanca, Alcalde</b:Corporate>
      </b:Author>
    </b:Author>
    <b:Title>Plan de desarrollo territorial de Apartadó, Apartadó oportunidad para todos, 2008-2011. </b:Title>
    <b:Year>2008</b:Year>
    <b:Publisher>Honorable Concejo Municipal </b:Publisher>
    <b:City>Apartadó</b:City>
    <b:RefOrder>30</b:RefOrder>
  </b:Source>
  <b:Source>
    <b:Tag>Sim08</b:Tag>
    <b:SourceType>Report</b:SourceType>
    <b:Guid>{0668DB6E-9FB7-45F9-96FF-3BC7A53A337B}</b:Guid>
    <b:Author>
      <b:Author>
        <b:Corporate>Osvaldo Cuadrado Simanca, Alcalde</b:Corporate>
      </b:Author>
    </b:Author>
    <b:Title>PLAN DE DESARROLLO 2008 - 2011: Apartado, Oportunidad  para todos</b:Title>
    <b:Year>2008</b:Year>
    <b:City>Apartadó</b:City>
    <b:Pages>104</b:Pages>
    <b:RefOrder>18</b:RefOrder>
  </b:Source>
  <b:Source>
    <b:Tag>Min10</b:Tag>
    <b:SourceType>Report</b:SourceType>
    <b:Guid>{82801A60-02D3-44B9-907C-C0BC18F397AD}</b:Guid>
    <b:Author>
      <b:Author>
        <b:Corporate>Ministerio de Educación Nacional </b:Corporate>
      </b:Author>
    </b:Author>
    <b:Title>Orientaciones generales, Foro Educativo Nacional 2010- Aprendiendo con el bicentenario </b:Title>
    <b:Year>2010</b:Year>
    <b:City>Bogotá, D.C</b:City>
    <b:RefOrder>21</b:RefOrder>
  </b:Source>
  <b:Source>
    <b:Tag>Min</b:Tag>
    <b:SourceType>Report</b:SourceType>
    <b:Guid>{B51E85E6-7D3C-422A-BAE2-EDA482C8FEBC}</b:Guid>
    <b:Author>
      <b:Author>
        <b:Corporate>Ministerio de Educación  Nacional</b:Corporate>
      </b:Author>
    </b:Author>
    <b:Title>Orientaciones generales  Foro educativo 2011  transformación de la calidad educativa  plan sectorial 2010-2014</b:Title>
    <b:Year>2011</b:Year>
    <b:City>Bogotá, D.C.</b:City>
    <b:RefOrder>22</b:RefOrder>
  </b:Source>
  <b:Source>
    <b:Tag>Min121</b:Tag>
    <b:SourceType>InternetSite</b:SourceType>
    <b:Guid>{CAD4422D-55A8-493C-826A-F5B7A3DA0D32}</b:Guid>
    <b:Title>Foro Educativo Nacional 2012: Conozca el foro </b:Title>
    <b:Year>2012</b:Year>
    <b:Author>
      <b:Author>
        <b:Corporate>Ministerio de Educación Nacional </b:Corporate>
      </b:Author>
    </b:Author>
    <b:InternetSiteTitle>Colombia aprende, la red del conocimiento </b:InternetSiteTitle>
    <b:Month>Septiembre </b:Month>
    <b:Day>21</b:Day>
    <b:URL>http://aprende.colombiaaprende.edu.co/es/content/foro-educativo-nacional-2012/w3-article-311701.php</b:URL>
    <b:RefOrder>23</b:RefOrder>
  </b:Source>
  <b:Source>
    <b:Tag>Min13</b:Tag>
    <b:SourceType>Report</b:SourceType>
    <b:Guid>{34C64704-2EF3-4827-9E1C-B9A9297D46C5}</b:Guid>
    <b:Title>Documento orientador foro educativo nacional 2013 "Modernización de la educación media y tránsito a la educación terciaria"|</b:Title>
    <b:Year>2013</b:Year>
    <b:Author>
      <b:Author>
        <b:Corporate>Ministerio de Educación Nacional </b:Corporate>
      </b:Author>
    </b:Author>
    <b:City>Bogotá D.C</b:City>
    <b:RefOrder>24</b:RefOrder>
  </b:Source>
  <b:Source>
    <b:Tag>Min14</b:Tag>
    <b:SourceType>Report</b:SourceType>
    <b:Guid>{3DA8278E-7146-49DC-B1F7-6C80D6DCF53F}</b:Guid>
    <b:Author>
      <b:Author>
        <b:Corporate>Ministerio de Educación Nacional </b:Corporate>
      </b:Author>
    </b:Author>
    <b:Title>Documento orientador Foro educativo nacional 2014: ciudadanos matemáticamente competentes </b:Title>
    <b:Year>2014</b:Year>
    <b:City>Bogotá D.C.</b:City>
    <b:RefOrder>25</b:RefOrder>
  </b:Source>
  <b:Source>
    <b:Tag>Min15</b:Tag>
    <b:SourceType>Report</b:SourceType>
    <b:Guid>{B7B86ADA-B60E-4E10-967B-CF639A46B66C}</b:Guid>
    <b:Author>
      <b:Author>
        <b:Corporate>Ministerio de Educación Nacional </b:Corporate>
      </b:Author>
    </b:Author>
    <b:Title>Foro educativo nacional 2015: Mejores practicas de aula, clases inspiradoras </b:Title>
    <b:Year>2015</b:Year>
    <b:Publisher>Viceministerio de educación preescolar, básica y media. Dirección de calidad </b:Publisher>
    <b:City>Bogotá, D.C.</b:City>
    <b:RefOrder>26</b:RefOrder>
  </b:Source>
  <b:Source>
    <b:Tag>Cep07</b:Tag>
    <b:SourceType>JournalArticle</b:SourceType>
    <b:Guid>{D0A78F8E-0E5A-457E-AB04-BBDB4D26D629}</b:Guid>
    <b:Title>Factores asociados a la calidad de la educación</b:Title>
    <b:Year>2007</b:Year>
    <b:JournalName>Revista Iberoamericana de Educación</b:JournalName>
    <b:Pages>4 -10</b:Pages>
    <b:Author>
      <b:Author>
        <b:NameList>
          <b:Person>
            <b:Last>Cepeda Cuervo </b:Last>
            <b:First>Edilberto </b:First>
          </b:Person>
          <b:Person>
            <b:Last>Caicedo Sánchez</b:Last>
            <b:First>Gloria</b:First>
          </b:Person>
        </b:NameList>
      </b:Author>
    </b:Author>
    <b:Month>Julio </b:Month>
    <b:Day>10</b:Day>
    <b:Issue>43</b:Issue>
    <b:RefOrder>31</b:RefOrder>
  </b:Source>
  <b:Source>
    <b:Tag>Bar12</b:Tag>
    <b:SourceType>JournalArticle</b:SourceType>
    <b:Guid>{28C21848-5DA9-4F14-A59C-B4F7EDEAD368}</b:Guid>
    <b:Title>Calidad de la educación básica y media en Colombia: Diagnóstico y propuestas</b:Title>
    <b:JournalName>Serie documentos de trabajo- Facultad de economía</b:JournalName>
    <b:Year>2012</b:Year>
    <b:Issue>126</b:Issue>
    <b:Author>
      <b:Author>
        <b:NameList>
          <b:Person>
            <b:Last>Barrera Osorio</b:Last>
            <b:First>Felipe</b:First>
          </b:Person>
          <b:Person>
            <b:Last>Maldonado</b:Last>
            <b:First>Darío</b:First>
          </b:Person>
          <b:Person>
            <b:Last>Rodríguez </b:Last>
            <b:First>Catherine</b:First>
          </b:Person>
        </b:NameList>
      </b:Author>
    </b:Author>
    <b:RefOrder>6</b:RefOrder>
  </b:Source>
  <b:Source>
    <b:Tag>Bar14</b:Tag>
    <b:SourceType>JournalArticle</b:SourceType>
    <b:Guid>{D8F0F310-9CCB-45BA-A97B-8A708FE395CC}</b:Guid>
    <b:Author>
      <b:Author>
        <b:NameList>
          <b:Person>
            <b:Last>Delgado Barrera</b:Last>
            <b:First>Martha</b:First>
          </b:Person>
        </b:NameList>
      </b:Author>
    </b:Author>
    <b:Title>La educación básica y media en Colombia: retos en equidad y calidad</b:Title>
    <b:JournalName>Programa regional de políticas sociales para America Latina</b:JournalName>
    <b:Year>2014</b:Year>
    <b:Pages>123-146</b:Pages>
    <b:City>Santiago de Chile</b:City>
    <b:Publisher>Fundación Konrad Adenauer </b:Publisher>
    <b:ShortTitle>Los Desafíos de Educación Preescolar, Básica y Media en América Latina</b:ShortTitle>
    <b:StandardNumber>ISBN 978-956-7684-10-6</b:StandardNumber>
    <b:RefOrder>3</b:RefOrder>
  </b:Source>
  <b:Source>
    <b:Tag>Lóp10</b:Tag>
    <b:SourceType>JournalArticle</b:SourceType>
    <b:Guid>{73121E9B-71BC-42CC-9398-527170587C67}</b:Guid>
    <b:Title>Variables asociadas a la gestión escolar como factores de calidad educativa</b:Title>
    <b:JournalName>Estudios pedagógicos</b:JournalName>
    <b:Year>2010</b:Year>
    <b:Pages>147-158</b:Pages>
    <b:Author>
      <b:Author>
        <b:NameList>
          <b:Person>
            <b:Last>López</b:Last>
            <b:First>Pablo </b:First>
          </b:Person>
        </b:NameList>
      </b:Author>
    </b:Author>
    <b:Volume> XXXVI</b:Volume>
    <b:Issue>1</b:Issue>
    <b:URL>http://mingaonline.uach.cl/pdf/estped/v36n1/art08.pdf</b:URL>
    <b:RefOrder>5</b:RefOrder>
  </b:Source>
  <b:Source>
    <b:Tag>Tob14</b:Tag>
    <b:SourceType>JournalArticle</b:SourceType>
    <b:Guid>{34CD6FAB-D496-45AA-A115-7C7C261821D1}</b:Guid>
    <b:Title>Management and Leadership Issues for School Building Leaders</b:Title>
    <b:JournalName>NCPEA International Journal of Educational Leadership Preparation</b:JournalName>
    <b:Year>2014</b:Year>
    <b:Author>
      <b:Author>
        <b:NameList>
          <b:Person>
            <b:Last>Tobin</b:Last>
            <b:First>James</b:First>
          </b:Person>
        </b:NameList>
      </b:Author>
    </b:Author>
    <b:Month>Marzo </b:Month>
    <b:Volume>9</b:Volume>
    <b:Issue>1</b:Issue>
    <b:StandardNumber>ISSN: 2155-9635</b:StandardNumber>
    <b:URL>http://files.eric.ed.gov/fulltext/EJ1024110.pdf</b:URL>
    <b:RefOrder>7</b:RefOrder>
  </b:Source>
  <b:Source>
    <b:Tag>Bus07</b:Tag>
    <b:SourceType>JournalArticle</b:SourceType>
    <b:Guid>{E6A5F874-1A1A-43AE-801F-0123F4198638}</b:Guid>
    <b:Title>Educational leadership and management: theory, policy, and practice</b:Title>
    <b:JournalName>South African Journal of Education</b:JournalName>
    <b:Year>2007</b:Year>
    <b:Pages>391-406</b:Pages>
    <b:Author>
      <b:Author>
        <b:NameList>
          <b:Person>
            <b:Last>Bush</b:Last>
            <b:First>Tony</b:First>
          </b:Person>
        </b:NameList>
      </b:Author>
    </b:Author>
    <b:Volume>27</b:Volume>
    <b:Issue>3</b:Issue>
    <b:URL>http://www.sajournalofeducation.co.za/index.php/saje/article/view/107/29</b:URL>
    <b:RefOrder>8</b:RefOrder>
  </b:Source>
  <b:Source>
    <b:Tag>Ash14</b:Tag>
    <b:SourceType>JournalArticle</b:SourceType>
    <b:Guid>{B1AA5EC3-4572-4410-A79E-62D200262F42}</b:Guid>
    <b:Title>Educational Management and Leadership</b:Title>
    <b:JournalName>Applied mathematics in Engineering, Management and Technology</b:JournalName>
    <b:Year>2014</b:Year>
    <b:Pages>120-127</b:Pages>
    <b:Author>
      <b:Author>
        <b:NameList>
          <b:Person>
            <b:Last>Ashouri</b:Last>
            <b:First>Azam</b:First>
          </b:Person>
        </b:NameList>
      </b:Author>
    </b:Author>
    <b:Volume>2</b:Volume>
    <b:Issue>5</b:Issue>
    <b:URL>http://ashm-journal.com/test/vol2-5/19.pdf</b:URL>
    <b:RefOrder>9</b:RefOrder>
  </b:Source>
  <b:Source>
    <b:Tag>Cas00</b:Tag>
    <b:SourceType>Report</b:SourceType>
    <b:Guid>{98CA435A-18F9-4771-A6F2-413F7D2F6D69}</b:Guid>
    <b:Title>Problemas de la gestión educativa en América Latina (la tensión entre los paradigmas del tipo a y tipo b)</b:Title>
    <b:Year>2000</b:Year>
    <b:Author>
      <b:Author>
        <b:NameList>
          <b:Person>
            <b:Last>Casassus</b:Last>
            <b:First>Juan </b:First>
          </b:Person>
        </b:NameList>
      </b:Author>
    </b:Author>
    <b:Publisher>UNESCO</b:Publisher>
    <b:URL>http://www.lie.upn.mx/docs/Especializacion/Gestion/Lec2%20.pdf</b:URL>
    <b:RefOrder>10</b:RefOrder>
  </b:Source>
  <b:Source>
    <b:Tag>OCD</b:Tag>
    <b:SourceType>DocumentFromInternetSite</b:SourceType>
    <b:Guid>{D36B3F80-2E72-43A5-90FE-BB96F9BA49FD}</b:Guid>
    <b:Title>PISA</b:Title>
    <b:InternetSiteTitle>Sitio web OCDE</b:InternetSiteTitle>
    <b:URL>http://www.oecd.org/pisa/39730818.pdf</b:URL>
    <b:Author>
      <b:Author>
        <b:Corporate>OCDE, Organización para la Cooperación y el Desarrollo Económicos</b:Corporate>
      </b:Author>
    </b:Author>
    <b:ShortTitle>El programa PISA de la OCDE Qué es y para qué sirve</b:ShortTitle>
    <b:Year>2017</b:Year>
    <b:RefOrder>11</b:RefOrder>
  </b:Source>
  <b:Source>
    <b:Tag>ICF17</b:Tag>
    <b:SourceType>InternetSite</b:SourceType>
    <b:Guid>{AF132478-6A9C-4AB0-9F54-B6746ABF9050}</b:Guid>
    <b:Title>Instituciones educativas, saber 3,5,9, información de la prueba</b:Title>
    <b:InternetSiteTitle>Sitio web Instituto Colombiano para la Evaluación de la Educación</b:InternetSiteTitle>
    <b:Year>2017</b:Year>
    <b:Month>Mayo</b:Month>
    <b:Day>23</b:Day>
    <b:URL>http://www.icfes.gov.co/instituciones-educativas-y-secretarias/pruebas-saber-3-5-y-9/informacion-de-la-prueba-saber3579</b:URL>
    <b:Author>
      <b:Author>
        <b:Corporate>ICFES</b:Corporate>
      </b:Author>
    </b:Author>
    <b:RefOrder>32</b:RefOrder>
  </b:Source>
  <b:Source>
    <b:Tag>Aya15</b:Tag>
    <b:SourceType>JournalArticle</b:SourceType>
    <b:Guid>{92E95DC6-ADDF-4FDB-9BF7-7DA6825490F7}</b:Guid>
    <b:Title>Evaluación externa  y calidad de la educación en Colombia</b:Title>
    <b:Year>2015</b:Year>
    <b:JournalName>Documentos de Trabajo sobre economía regional</b:JournalName>
    <b:Author>
      <b:Author>
        <b:NameList>
          <b:Person>
            <b:Last>Ayala García</b:Last>
            <b:First>Jhorland</b:First>
          </b:Person>
        </b:NameList>
      </b:Author>
    </b:Author>
    <b:City>Cartagena</b:City>
    <b:Publisher>Centro de Estudios Económicos Regionales (CEER), Banco de la República </b:Publisher>
    <b:Issue>217</b:Issue>
    <b:StandardNumber>1692-3715</b:StandardNumber>
    <b:RefOrder>12</b:RefOrder>
  </b:Source>
  <b:Source>
    <b:Tag>Pér00</b:Tag>
    <b:SourceType>JournalArticle</b:SourceType>
    <b:Guid>{CDAC93ED-5C55-4279-BB21-15C9FD143B75}</b:Guid>
    <b:Title>La evaluación de programas educativos: conceptos básicos, planteamientos generales y problemática</b:Title>
    <b:JournalName>Revista de Investigación Educativa</b:JournalName>
    <b:Year>2000</b:Year>
    <b:Pages>261-287</b:Pages>
    <b:Volume>18</b:Volume>
    <b:Issue>2</b:Issue>
    <b:Author>
      <b:Author>
        <b:NameList>
          <b:Person>
            <b:Last>Pérez Juste</b:Last>
            <b:First>Ramón </b:First>
          </b:Person>
        </b:NameList>
      </b:Author>
    </b:Author>
    <b:RefOrder>13</b:RefOrder>
  </b:Source>
  <b:Source>
    <b:Tag>UNE03</b:Tag>
    <b:SourceType>JournalArticle</b:SourceType>
    <b:Guid>{66426728-1DF6-4174-AB3E-6CC7CD64AE94}</b:Guid>
    <b:Author>
      <b:Author>
        <b:Corporate>UNESCO</b:Corporate>
      </b:Author>
    </b:Author>
    <b:Title>EL CAMINO DE LA EVALUACIÓN EDUCATIVA</b:Title>
    <b:JournalName>INFORMES PERIODISTICOS PARA SU PUBLICACIÓN</b:JournalName>
    <b:Year>2003</b:Year>
    <b:City>Buenos Aires</b:City>
    <b:Month>Julio </b:Month>
    <b:Publisher>Instituto Internacional de Planeamiento de la Educación </b:Publisher>
    <b:Issue>16</b:Issue>
    <b:URL>http://www.buenosaires.iipe.unesco.org/sites/default/files/Tiana-Weinstein_eval-educ.pdf</b:URL>
    <b:RefOrder>14</b:RefOrder>
  </b:Source>
  <b:Source>
    <b:Tag>Esq15</b:Tag>
    <b:SourceType>Report</b:SourceType>
    <b:Guid>{96E47575-B101-45DB-A715-64B111474686}</b:Guid>
    <b:Title>Plan Educativo Municipal (2010-2016) : Gestión de la calidad en Caucasia</b:Title>
    <b:Year>2015</b:Year>
    <b:City>Caucasia</b:City>
    <b:Author>
      <b:Author>
        <b:NameList>
          <b:Person>
            <b:Last>Esquivel Betín </b:Last>
            <b:Middle>Eliecer</b:Middle>
            <b:First>Rafael </b:First>
          </b:Person>
        </b:NameList>
      </b:Author>
    </b:Author>
    <b:Department>Facultad de Educación </b:Department>
    <b:Institution>Universidad de Antioquia</b:Institution>
    <b:URL>http://bibliotecadigital.udea.edu.co/bitstream/10495/5230/1/Rafaeleli%C3%A9ceresquivel_2015_planeducativo.pdf</b:URL>
    <b:RefOrder>15</b:RefOrder>
  </b:Source>
  <b:Source>
    <b:Tag>Cal95</b:Tag>
    <b:SourceType>Report</b:SourceType>
    <b:Guid>{6EDFBC18-6E5A-4AD3-B047-F2E213B2BA28}</b:Guid>
    <b:Title>Los proyectos educativos Institucionales y la formación de docentes</b:Title>
    <b:Year>1995</b:Year>
    <b:Publisher>Seminario "Nuevas formas de aprender"</b:Publisher>
    <b:City>Santiago </b:City>
    <b:JournalName>Seminario "Nuevas formas de enseñar y aprender"</b:JournalName>
    <b:Author>
      <b:Author>
        <b:NameList>
          <b:Person>
            <b:Last>Calvo</b:Last>
            <b:First>Gloria</b:First>
          </b:Person>
        </b:NameList>
      </b:Author>
    </b:Author>
    <b:Institution>RED ACADÉMICA</b:Institution>
    <b:URL>http://www.pedagogica.edu.co/storage/rce/articulos/rce33_06exp.pdf</b:URL>
    <b:RefOrder>33</b:RefOrder>
  </b:Source>
  <b:Source>
    <b:Tag>Cas15</b:Tag>
    <b:SourceType>Report</b:SourceType>
    <b:Guid>{5B4EBE20-45F1-4D0A-844B-88EA0541134D}</b:Guid>
    <b:Title>Estudio Prospectivo Para El Mejoramiento Del Proyecto Educativo Institucional</b:Title>
    <b:Year>2015</b:Year>
    <b:City>Medellín </b:City>
    <b:Author>
      <b:Author>
        <b:NameList>
          <b:Person>
            <b:Last>Castillo Lázaro </b:Last>
            <b:Middle>José </b:Middle>
            <b:First>Alfert</b:First>
          </b:Person>
        </b:NameList>
      </b:Author>
    </b:Author>
    <b:Department>Facultad De Ingeniería En Tecnologías De Información Y Comunicación </b:Department>
    <b:Institution>Universidad Pontificia Bolivariana</b:Institution>
    <b:URL>https://repository.upb.edu.co/bitstream/handle/20.500.11912/2837/Informe%20Final%20-%20Alfert%20J%20Castillo.pdf?sequence=1</b:URL>
    <b:RefOrder>34</b:RefOrder>
  </b:Source>
  <b:Source>
    <b:Tag>Sch13</b:Tag>
    <b:SourceType>JournalArticle</b:SourceType>
    <b:Guid>{69CA3D59-AE14-40F2-AF8A-10693B5BA03C}</b:Guid>
    <b:Title>La metodología cualitativa, herramienta para  investigar los fenómenos que ocurren en el aula. La investigación educativa</b:Title>
    <b:Year>2013</b:Year>
    <b:JournalName>Revista Electrónica Iberoamericana de Educación en Ciencias y Tecnología</b:JournalName>
    <b:Pages>109</b:Pages>
    <b:Author>
      <b:Author>
        <b:NameList>
          <b:Person>
            <b:Last>Schuster</b:Last>
            <b:First>Armando</b:First>
          </b:Person>
          <b:Person>
            <b:Last>Puente</b:Last>
            <b:First>Mónica</b:First>
          </b:Person>
          <b:Person>
            <b:Last>Andrada</b:Last>
            <b:First>Oscar</b:First>
          </b:Person>
          <b:Person>
            <b:Last>Maiza</b:Last>
            <b:First>Melisa</b:First>
          </b:Person>
        </b:NameList>
      </b:Author>
    </b:Author>
    <b:Month>Junio</b:Month>
    <b:Volume>4</b:Volume>
    <b:Issue>2</b:Issue>
    <b:URL>http://www.exactas.unca.edu.ar/riecyt/VOL%204%20NUM%202/TEXTO%207.pdf</b:URL>
    <b:RefOrder>35</b:RefOrder>
  </b:Source>
  <b:Source>
    <b:Tag>Mar06</b:Tag>
    <b:SourceType>JournalArticle</b:SourceType>
    <b:Guid>{5AB5585D-F654-4D3F-9BAE-68DCCA72D04F}</b:Guid>
    <b:Author>
      <b:Author>
        <b:NameList>
          <b:Person>
            <b:Last>Martinic</b:Last>
            <b:First>Sergio</b:First>
          </b:Person>
        </b:NameList>
      </b:Author>
    </b:Author>
    <b:JournalName>Serie  en foco</b:JournalName>
    <b:Year>2006</b:Year>
    <b:StandardNumber>ISSN 0717-9987</b:StandardNumber>
    <b:URL>http://www.expansiva.cl/media/en_foco/documentos/21082006093330.pdf</b:URL>
    <b:Title>Participación y calidad educativa</b:Title>
    <b:RefOrder>16</b:RefOrder>
  </b:Source>
  <b:Source>
    <b:Tag>Mej17</b:Tag>
    <b:SourceType>Interview</b:SourceType>
    <b:Guid>{B3E6B0C4-2C95-457A-A47C-A371E3D027C1}</b:Guid>
    <b:Title>Profesional especializado Planeación educativa, Secretaría de Educación y Cultura Municipio de Apartadó</b:Title>
    <b:Year>2017</b:Year>
    <b:Author>
      <b:Interviewee>
        <b:NameList>
          <b:Person>
            <b:Last>Yepes Mejía</b:Last>
            <b:Middle>Alejandro</b:Middle>
            <b:First>Edinson </b:First>
          </b:Person>
        </b:NameList>
      </b:Interviewee>
      <b:Interviewer>
        <b:NameList>
          <b:Person>
            <b:Last>Calle Tangarife</b:Last>
            <b:Middle>Estela</b:Middle>
            <b:First>Nedy</b:First>
          </b:Person>
          <b:Person>
            <b:Last>Jiménez Vásquez</b:Last>
            <b:Middle>Amelia</b:Middle>
            <b:First>María </b:First>
          </b:Person>
        </b:NameList>
      </b:Interviewer>
    </b:Author>
    <b:Month>Junio</b:Month>
    <b:Day>07</b:Day>
    <b:RefOrder>36</b:RefOrder>
  </b:Source>
  <b:Source>
    <b:Tag>Min17</b:Tag>
    <b:SourceType>DocumentFromInternetSite</b:SourceType>
    <b:Guid>{EB6CAE5E-D7DD-411C-8CDC-F4EAE38FAE05}</b:Guid>
    <b:Title>Colombiaaprende</b:Title>
    <b:Year>2017</b:Year>
    <b:Month>Enero </b:Month>
    <b:Day>24</b:Day>
    <b:Author>
      <b:Author>
        <b:Corporate>Ministerio de Educación Nacional </b:Corporate>
      </b:Author>
    </b:Author>
    <b:InternetSiteTitle>¿Qué es el índice sintético de calidad educativa ISCE?</b:InternetSiteTitle>
    <b:URL>http://www.colombiaaprende.edu.co/html/micrositios/1752/articles-349835_quees.pdf</b:URL>
    <b:RefOrder>27</b:RefOrder>
  </b:Source>
  <b:Source>
    <b:Tag>Zap</b:Tag>
    <b:SourceType>Interview</b:SourceType>
    <b:Guid>{27584BC2-0D8C-4372-ADA3-5BE275C17B75}</b:Guid>
    <b:Title>Rector Institución Educativa José Juaquín Vélez, Ex secretario de educación  y cultura Municipio de Apartadó</b:Title>
    <b:Author>
      <b:Interviewee>
        <b:NameList>
          <b:Person>
            <b:Last>Zapata Hernández</b:Last>
            <b:Middle>Édinson</b:Middle>
            <b:First>Rodrigo </b:First>
          </b:Person>
        </b:NameList>
      </b:Interviewee>
      <b:Interviewer>
        <b:NameList>
          <b:Person>
            <b:Last>Calle Tangarife</b:Last>
            <b:Middle>Estela</b:Middle>
            <b:First>Nedy </b:First>
          </b:Person>
          <b:Person>
            <b:Last>Jiménez Vásquez </b:Last>
            <b:Middle>Amelia </b:Middle>
            <b:First>María </b:First>
          </b:Person>
        </b:NameList>
      </b:Interviewer>
    </b:Author>
    <b:Year>2017</b:Year>
    <b:Month>junio </b:Month>
    <b:Day>06 y 07</b:Day>
    <b:RefOrder>28</b:RefOrder>
  </b:Source>
</b:Sources>
</file>

<file path=customXml/itemProps1.xml><?xml version="1.0" encoding="utf-8"?>
<ds:datastoreItem xmlns:ds="http://schemas.openxmlformats.org/officeDocument/2006/customXml" ds:itemID="{9972C0F6-704B-4396-BE5B-2894972B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83</Pages>
  <Words>19445</Words>
  <Characters>106952</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PROYECTO DE INVESTIGACION</vt:lpstr>
    </vt:vector>
  </TitlesOfParts>
  <Company>Hewlett-Packard</Company>
  <LinksUpToDate>false</LinksUpToDate>
  <CharactersWithSpaces>126145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INVESTIGACION</dc:title>
  <dc:subject>MAESTRIA</dc:subject>
  <dc:creator>Maria Amelia Jimenez Vasquez</dc:creator>
  <cp:lastModifiedBy>Facultad Educacion</cp:lastModifiedBy>
  <cp:revision>32</cp:revision>
  <cp:lastPrinted>2018-02-15T16:24:00Z</cp:lastPrinted>
  <dcterms:created xsi:type="dcterms:W3CDTF">2017-10-16T16:36:00Z</dcterms:created>
  <dcterms:modified xsi:type="dcterms:W3CDTF">2018-02-15T16:30:00Z</dcterms:modified>
</cp:coreProperties>
</file>