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EFA745" w14:textId="6F9E1BA7" w:rsidR="00610C0C" w:rsidRDefault="00850FB1" w:rsidP="00C118A3">
      <w:pPr>
        <w:jc w:val="center"/>
        <w:rPr>
          <w:rFonts w:cs="Times New Roman"/>
          <w:b/>
          <w:bCs/>
          <w:szCs w:val="24"/>
        </w:rPr>
      </w:pPr>
      <w:r>
        <w:rPr>
          <w:rFonts w:cs="Times New Roman"/>
          <w:b/>
          <w:bCs/>
          <w:noProof/>
          <w:szCs w:val="24"/>
          <w:lang w:eastAsia="es-CO"/>
        </w:rPr>
        <w:drawing>
          <wp:inline distT="0" distB="0" distL="0" distR="0" wp14:anchorId="1F97D5DF" wp14:editId="64AC2F7B">
            <wp:extent cx="2130949" cy="1024495"/>
            <wp:effectExtent l="0" t="0" r="3175" b="0"/>
            <wp:docPr id="21" name="Imagen 2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Logotipo&#10;&#10;Descripción generada automáticamente"/>
                    <pic:cNvPicPr/>
                  </pic:nvPicPr>
                  <pic:blipFill>
                    <a:blip r:embed="rId8">
                      <a:extLst>
                        <a:ext uri="{28A0092B-C50C-407E-A947-70E740481C1C}">
                          <a14:useLocalDpi xmlns:a14="http://schemas.microsoft.com/office/drawing/2010/main" val="0"/>
                        </a:ext>
                      </a:extLst>
                    </a:blip>
                    <a:stretch>
                      <a:fillRect/>
                    </a:stretch>
                  </pic:blipFill>
                  <pic:spPr>
                    <a:xfrm>
                      <a:off x="0" y="0"/>
                      <a:ext cx="2143007" cy="1030292"/>
                    </a:xfrm>
                    <a:prstGeom prst="rect">
                      <a:avLst/>
                    </a:prstGeom>
                  </pic:spPr>
                </pic:pic>
              </a:graphicData>
            </a:graphic>
          </wp:inline>
        </w:drawing>
      </w:r>
    </w:p>
    <w:p w14:paraId="1217998D" w14:textId="77777777" w:rsidR="00BD62EB" w:rsidRPr="00BD62EB" w:rsidRDefault="00BD62EB" w:rsidP="000370E7">
      <w:pPr>
        <w:ind w:firstLine="0"/>
        <w:jc w:val="center"/>
        <w:rPr>
          <w:rFonts w:cs="Times New Roman"/>
          <w:b/>
          <w:szCs w:val="24"/>
        </w:rPr>
      </w:pPr>
      <w:r w:rsidRPr="00BD62EB">
        <w:rPr>
          <w:rFonts w:cs="Times New Roman"/>
          <w:b/>
          <w:szCs w:val="24"/>
        </w:rPr>
        <w:t>Percepciones de un grupo de niños y niñas sobre diversidad cultural en una Institución Educativa del corregimiento El Jardín (Cáceres, Antioquia)</w:t>
      </w:r>
    </w:p>
    <w:p w14:paraId="3906BE8C" w14:textId="2763D7DA" w:rsidR="00013939" w:rsidRDefault="00013939" w:rsidP="000370E7">
      <w:pPr>
        <w:jc w:val="center"/>
        <w:rPr>
          <w:rFonts w:cs="Times New Roman"/>
          <w:szCs w:val="24"/>
        </w:rPr>
      </w:pPr>
    </w:p>
    <w:p w14:paraId="17B8FEDB" w14:textId="77777777" w:rsidR="00921501" w:rsidRPr="000511AB" w:rsidRDefault="00921501" w:rsidP="00573C21">
      <w:pPr>
        <w:jc w:val="center"/>
        <w:rPr>
          <w:rFonts w:cs="Times New Roman"/>
          <w:szCs w:val="24"/>
        </w:rPr>
      </w:pPr>
    </w:p>
    <w:p w14:paraId="6C9D2993" w14:textId="78FE0115" w:rsidR="00F15413" w:rsidRPr="003F3506" w:rsidRDefault="001F50BD" w:rsidP="00BD62EB">
      <w:pPr>
        <w:jc w:val="center"/>
        <w:rPr>
          <w:rFonts w:cs="Times New Roman"/>
          <w:szCs w:val="24"/>
        </w:rPr>
      </w:pPr>
      <w:bookmarkStart w:id="0" w:name="_Hlk65067898"/>
      <w:r>
        <w:rPr>
          <w:rFonts w:cs="Times New Roman"/>
          <w:szCs w:val="24"/>
        </w:rPr>
        <w:t>María</w:t>
      </w:r>
      <w:r w:rsidR="00BD62EB">
        <w:rPr>
          <w:rFonts w:cs="Times New Roman"/>
          <w:szCs w:val="24"/>
        </w:rPr>
        <w:t xml:space="preserve"> Bernarda Hoyos </w:t>
      </w:r>
      <w:r>
        <w:rPr>
          <w:rFonts w:cs="Times New Roman"/>
          <w:szCs w:val="24"/>
        </w:rPr>
        <w:t>Mejía</w:t>
      </w:r>
      <w:r w:rsidR="00BD62EB">
        <w:rPr>
          <w:rFonts w:cs="Times New Roman"/>
          <w:szCs w:val="24"/>
        </w:rPr>
        <w:t xml:space="preserve"> </w:t>
      </w:r>
    </w:p>
    <w:p w14:paraId="7ED3F2B0" w14:textId="2F15CBC9" w:rsidR="00013939" w:rsidRDefault="00013939" w:rsidP="00573C21">
      <w:pPr>
        <w:jc w:val="center"/>
        <w:rPr>
          <w:rFonts w:cs="Times New Roman"/>
          <w:szCs w:val="24"/>
        </w:rPr>
      </w:pPr>
    </w:p>
    <w:p w14:paraId="3F125590" w14:textId="77777777" w:rsidR="00A870E2" w:rsidRPr="000511AB" w:rsidRDefault="00A870E2" w:rsidP="00573C21">
      <w:pPr>
        <w:jc w:val="center"/>
        <w:rPr>
          <w:rFonts w:cs="Times New Roman"/>
          <w:szCs w:val="24"/>
        </w:rPr>
      </w:pPr>
    </w:p>
    <w:bookmarkStart w:id="1" w:name="_Hlk65655810"/>
    <w:p w14:paraId="6C0D1524" w14:textId="65307669" w:rsidR="00850FB1" w:rsidRPr="004635B6" w:rsidRDefault="00B82C45" w:rsidP="00850FB1">
      <w:pPr>
        <w:jc w:val="center"/>
        <w:rPr>
          <w:rFonts w:cs="Times New Roman"/>
          <w:szCs w:val="24"/>
        </w:rPr>
      </w:pPr>
      <w:sdt>
        <w:sdtPr>
          <w:rPr>
            <w:rStyle w:val="Estilo7"/>
          </w:rPr>
          <w:alias w:val="Tipo de documento"/>
          <w:tag w:val="Tipo de documento"/>
          <w:id w:val="1948186751"/>
          <w:placeholder>
            <w:docPart w:val="DefaultPlaceholder_1081868575"/>
          </w:placeholder>
          <w15:color w:val="008000"/>
          <w:dropDownList>
            <w:listItem w:displayText="Seleccione tipo de documento" w:value="Seleccione tipo de documento"/>
            <w:listItem w:displayText="Anteproyecto presentado" w:value="Anteproyecto presentado"/>
            <w:listItem w:displayText="Artículo de investigación" w:value="Artículo de investigación"/>
            <w:listItem w:displayText="Artículo de reflexión" w:value="Artículo de reflexión"/>
            <w:listItem w:displayText="Artículo de revisión" w:value="Artículo de revisión"/>
            <w:listItem w:displayText="Cartilla presentada" w:value="Cartilla presentada"/>
            <w:listItem w:displayText="Ensayo presentado" w:value="Ensayo presentado"/>
            <w:listItem w:displayText="Informe de práctica" w:value="Informe de práctica"/>
            <w:listItem w:displayText="Monografía presentada" w:value="Monografía presentada"/>
            <w:listItem w:displayText="Plan de negocio presentado" w:value="Plan de negocio presentado"/>
            <w:listItem w:displayText="Proyecto presentado" w:value="Proyecto presentado"/>
            <w:listItem w:displayText="Sistematitización de pasantía presentada" w:value="Sistematitización de pasantía presentada"/>
            <w:listItem w:displayText="Tesis de maestría presentada" w:value="Tesis de maestría presentada"/>
            <w:listItem w:displayText="Tesis doctoral presentada" w:value="Tesis doctoral presentada"/>
            <w:listItem w:displayText="Trabajo de grado presentado" w:value="Trabajo de grado presentado"/>
            <w:listItem w:displayText="Trabajo de investigación" w:value="Trabajo de investigación"/>
          </w:dropDownList>
        </w:sdtPr>
        <w:sdtEndPr>
          <w:rPr>
            <w:rStyle w:val="Fuentedeprrafopredeter"/>
            <w:rFonts w:cs="Times New Roman"/>
            <w:szCs w:val="24"/>
          </w:rPr>
        </w:sdtEndPr>
        <w:sdtContent>
          <w:r w:rsidR="006B03AA">
            <w:rPr>
              <w:rStyle w:val="Estilo7"/>
            </w:rPr>
            <w:t>Monografía presentada</w:t>
          </w:r>
        </w:sdtContent>
      </w:sdt>
      <w:r w:rsidR="00573C21" w:rsidRPr="000511AB">
        <w:rPr>
          <w:rFonts w:cs="Times New Roman"/>
          <w:szCs w:val="24"/>
        </w:rPr>
        <w:t xml:space="preserve"> </w:t>
      </w:r>
      <w:bookmarkEnd w:id="1"/>
      <w:r w:rsidR="006B03AA" w:rsidRPr="000511AB">
        <w:rPr>
          <w:rFonts w:cs="Times New Roman"/>
          <w:szCs w:val="24"/>
        </w:rPr>
        <w:t>Para</w:t>
      </w:r>
      <w:r w:rsidR="00573C21" w:rsidRPr="000511AB">
        <w:rPr>
          <w:rFonts w:cs="Times New Roman"/>
          <w:szCs w:val="24"/>
        </w:rPr>
        <w:t xml:space="preserve"> optar al título de</w:t>
      </w:r>
      <w:bookmarkStart w:id="2" w:name="_Hlk68542115"/>
      <w:r w:rsidR="00850FB1">
        <w:rPr>
          <w:rFonts w:cs="Times New Roman"/>
          <w:szCs w:val="24"/>
        </w:rPr>
        <w:t xml:space="preserve"> </w:t>
      </w:r>
      <w:sdt>
        <w:sdtPr>
          <w:rPr>
            <w:rStyle w:val="TextocomentarioCar"/>
            <w:sz w:val="24"/>
            <w:szCs w:val="24"/>
          </w:rPr>
          <w:alias w:val="Título académico otorgado"/>
          <w:tag w:val="Título"/>
          <w:id w:val="1797025765"/>
          <w:placeholder>
            <w:docPart w:val="99F4D9A030904A499CD212B2A0EA215D"/>
          </w:placeholder>
          <w15:color w:val="008000"/>
          <w:dropDownList>
            <w:listItem w:displayText="Seleccione título otorgado por UdeA (A-Z)" w:value="Seleccione título otorgado por UdeA (A-Z)"/>
            <w:listItem w:displayText="Abogado" w:value="Abogado"/>
            <w:listItem w:displayText="Administrador Ambiental y Sanitario" w:value="Administrador Ambiental y Sanitario"/>
            <w:listItem w:displayText="Administrador de Empresas" w:value="Administrador de Empresas"/>
            <w:listItem w:displayText="Administrador en Salud" w:value="Administrador en Salud"/>
            <w:listItem w:displayText="Antropólogo" w:value="Antropólogo"/>
            <w:listItem w:displayText="Archivista" w:value="Archivista"/>
            <w:listItem w:displayText="Astrónomo" w:value="Astrónomo"/>
            <w:listItem w:displayText="Bibliotecólogo" w:value="Bibliotecólogo"/>
            <w:listItem w:displayText="Bioingeniero" w:value="Bioingeniero"/>
            <w:listItem w:displayText="Biólogo" w:value="Biólogo"/>
            <w:listItem w:displayText="Comunicador" w:value="Comunicador"/>
            <w:listItem w:displayText="Comunicador Audiovisual y Multimedial" w:value="Comunicador Audiovisual y Multimedial"/>
            <w:listItem w:displayText="Comunicador Social - Periodista" w:value="Comunicador Social - Periodista"/>
            <w:listItem w:displayText="Contador Público" w:value="Contador Público"/>
            <w:listItem w:displayText="Doctor en Administración y Organizaciones" w:value="Doctor en Administración y Organizaciones"/>
            <w:listItem w:displayText="Doctor en Artes" w:value="Doctor en Artes"/>
            <w:listItem w:displayText="Doctor en Biología" w:value="Doctor en Biología"/>
            <w:listItem w:displayText="Doctor en Biotecnología" w:value="Doctor en Biotecnología"/>
            <w:listItem w:displayText="Doctor en Ciencias Animales" w:value="Doctor en Ciencias Animales"/>
            <w:listItem w:displayText="Doctor en Ciencias Farmacéuticas y Alimentarias" w:value="Doctor en Ciencias Farmacéuticas y Alimentarias"/>
            <w:listItem w:displayText="Doctor en Ciencias Odontológicas" w:value="Doctor en Ciencias Odontológicas"/>
            <w:listItem w:displayText="Doctor en Ciencias Químicas" w:value="Doctor en Ciencias Químicas"/>
            <w:listItem w:displayText="Doctor en Ciencias Sociales" w:value="Doctor en Ciencias Sociales"/>
            <w:listItem w:displayText="Doctor en Ciencias Veterinarias" w:value="Doctor en Ciencias Veterinarias"/>
            <w:listItem w:displayText="Doctor en Derecho" w:value="Doctor en Derecho"/>
            <w:listItem w:displayText="Doctor en Educación" w:value="Doctor en Educación"/>
            <w:listItem w:displayText="Doctor en Educación Física" w:value="Doctor en Educación Física"/>
            <w:listItem w:displayText="Doctor en Enfermería" w:value="Doctor en Enfermería"/>
            <w:listItem w:displayText="Doctor en Epidemiología" w:value="Doctor en Epidemiología"/>
            <w:listItem w:displayText="Doctor en Estudios Socioespaciales" w:value="Doctor en Estudios Socioespaciales"/>
            <w:listItem w:displayText="Doctor en Filosofía" w:value="Doctor en Filosofía"/>
            <w:listItem w:displayText="Doctor en Física" w:value="Doctor en Física"/>
            <w:listItem w:displayText="Doctor en Ingeniería Ambiental" w:value="Doctor en Ingeniería Ambiental"/>
            <w:listItem w:displayText="Doctor en Ingeniería de Materiales" w:value="Doctor en Ingeniería de Materiales"/>
            <w:listItem w:displayText="Doctor en Ingeniería Electrónica y de Computación" w:value="Doctor en Ingeniería Electrónica y de Computación"/>
            <w:listItem w:displayText="Doctor en Ingeniería Química" w:value="Doctor en Ingeniería Química"/>
            <w:listItem w:displayText="Doctor en Lingüística" w:value="Doctor en Lingüística"/>
            <w:listItem w:displayText="Doctor en Literatura" w:value="Doctor en Literatura"/>
            <w:listItem w:displayText="Doctor en Matemáticas" w:value="Doctor en Matemáticas"/>
            <w:listItem w:displayText="Doctor en Medicina Clínica" w:value="Doctor en Medicina Clínica"/>
            <w:listItem w:displayText="Doctor en Microbiología" w:value="Doctor en Microbiología"/>
            <w:listItem w:displayText="Doctor en Psicoanálisis" w:value="Doctor en Psicoanálisis"/>
            <w:listItem w:displayText="Doctor en Salud Pública" w:value="Doctor en Salud Pública"/>
            <w:listItem w:displayText="Economista" w:value="Economista"/>
            <w:listItem w:displayText="Enfermero" w:value="Enfermero"/>
            <w:listItem w:displayText="Epidemiólogo Clínico" w:value="Epidemiólogo Clínico"/>
            <w:listItem w:displayText="Especialista Clínico en Endodoncia" w:value="Especialista Clínico en Endodoncia"/>
            <w:listItem w:displayText="Especialista Clínico en Odontología Integral del Adulto" w:value="Especialista Clínico en Odontología Integral del Adulto"/>
            <w:listItem w:displayText="Especialista Clínico en Ortodoncia" w:value="Especialista Clínico en Ortodoncia"/>
            <w:listItem w:displayText="Especialista Clínico en Ortopedia Maxilar" w:value="Especialista Clínico en Ortopedia Maxilar"/>
            <w:listItem w:displayText="Especialista en Administración de Servicios de Salud" w:value="Especialista en Administración de Servicios de Salud"/>
            <w:listItem w:displayText="Especialista en Administración Deportiva" w:value="Especialista en Administración Deportiva"/>
            <w:listItem w:displayText="Especialista en Aleorgología Clínica" w:value="Especialista en Aleorgología Clínica"/>
            <w:listItem w:displayText="Especialista en Análisis y Diseño de Estructuras" w:value="Especialista en Análisis y Diseño de Estructuras"/>
            <w:listItem w:displayText="Especialista en Analítica y Ciencia de Datos" w:value="Especialista en Analítica y Ciencia de Datos"/>
            <w:listItem w:displayText="Especialista en Anestesiología y Reanimación" w:value="Especialista en Anestesiología y Reanimación"/>
            <w:listItem w:displayText="Especialista en Auditoría en Salud" w:value="Especialista en Auditoría en Salud"/>
            <w:listItem w:displayText="Especialista en Auditoría y Control de Gestión" w:value="Especialista en Auditoría y Control de Gestión"/>
            <w:listItem w:displayText="Especialista en Café" w:value="Especialista en Café"/>
            <w:listItem w:displayText="Especialista en Cardiología Clínica" w:value="Especialista en Cardiología Clínica"/>
            <w:listItem w:displayText="Especialista en Cirugía de Cabeza y Cuello" w:value="Especialista en Cirugía de Cabeza y Cuello"/>
            <w:listItem w:displayText="Especialista en Cirugía de Trasplantes" w:value="Especialista en Cirugía de Trasplantes"/>
            <w:listItem w:displayText="Especialista en Cirugía General" w:value="Especialista en Cirugía General"/>
            <w:listItem w:displayText="Especialista en Cirugía Oncológica" w:value="Especialista en Cirugía Oncológica"/>
            <w:listItem w:displayText="Especialista en Cirugía Oral y Maxilofacial" w:value="Especialista en Cirugía Oral y Maxilofacial"/>
            <w:listItem w:displayText="Especialista en Cirugía Pediátrica" w:value="Especialista en Cirugía Pediátrica"/>
            <w:listItem w:displayText="Especialista en Cirugía Plástica, Maxilofacial y de la Mano" w:value="Especialista en Cirugía Plástica, Maxilofacial y de la Mano"/>
            <w:listItem w:displayText="Especialista en Cirugía Vascular" w:value="Especialista en Cirugía Vascular"/>
            <w:listItem w:displayText="Especialista en Cuidado en Enfermería al Paciente con Cáncer y su Familia" w:value="Especialista en Cuidado en Enfermería al Paciente con Cáncer y su Familia"/>
            <w:listItem w:displayText="Especialista en Derecho Administrativo" w:value="Especialista en Derecho Administrativo"/>
            <w:listItem w:displayText="Especialista en Derecho de la Seguridad Social" w:value="Especialista en Derecho de la Seguridad Social"/>
            <w:listItem w:displayText="Especialista en Derecho Privado" w:value="Especialista en Derecho Privado"/>
            <w:listItem w:displayText="Especialista en Derecho Procesal" w:value="Especialista en Derecho Procesal"/>
            <w:listItem w:displayText="Especialista en Derecho Urbanístico" w:value="Especialista en Derecho Urbanístico"/>
            <w:listItem w:displayText="Especialista en Derechos Humanos y Derecho Internacional Humanitario" w:value="Especialista en Derechos Humanos y Derecho Internacional Humanitario"/>
            <w:listItem w:displayText="Especialista en Dermatología" w:value="Especialista en Dermatología"/>
            <w:listItem w:displayText="Especialista en Diseño Mecánico" w:value="Especialista en Diseño Mecánico"/>
            <w:listItem w:displayText="Especialista en Edición de Publicaciones" w:value="Especialista en Edición de Publicaciones"/>
            <w:listItem w:displayText="Especialista en Educación Física. Entrenamiento Deportivo" w:value="Especialista en Educación Física. Entrenamiento Deportivo"/>
            <w:listItem w:displayText="Especialista en Educación Física: Actividad Física y Salud" w:value="Especialista en Educación Física: Actividad Física y Salud"/>
            <w:listItem w:displayText="Especialista en Eficiencia Energética" w:value="Especialista en Eficiencia Energética"/>
            <w:listItem w:displayText="Especialista en Endocrinología Clínica y Metabolismo" w:value="Especialista en Endocrinología Clínica y Metabolismo"/>
            <w:listItem w:displayText="Especialista en Endocrinología Pediátrica" w:value="Especialista en Endocrinología Pediátrica"/>
            <w:listItem w:displayText="Especialista en Enfermedades Infecciosas" w:value="Especialista en Enfermedades Infecciosas"/>
            <w:listItem w:displayText="Especialista en Enfermería en Cuidado al Adulto en Estado Crítico de Salud" w:value="Especialista en Enfermería en Cuidado al Adulto en Estado Crítico de Salud"/>
            <w:listItem w:displayText="Especialista en Enfermería en Cuidado al Niño en Estado Crítico de Salud" w:value="Especialista en Enfermería en Cuidado al Niño en Estado Crítico de Salud"/>
            <w:listItem w:displayText="Especialista en Ergonomía" w:value="Especialista en Ergonomía"/>
            <w:listItem w:displayText="Especialista en Evaluación Económica en Salud" w:value="Especialista en Evaluación Económica en Salud"/>
            <w:listItem w:displayText="Especialista en Evaluación Socioeconómica de Proyectos" w:value="Especialista en Evaluación Socioeconómica de Proyectos"/>
            <w:listItem w:displayText="Especialista en Extensión Rural" w:value="Especialista en Extensión Rural"/>
            <w:listItem w:displayText="Especialista en Finanzas" w:value="Especialista en Finanzas"/>
            <w:listItem w:displayText="Especialista en Gerencia de Mantenimiento" w:value="Especialista en Gerencia de Mantenimiento"/>
            <w:listItem w:displayText="Especialista en Gerencia de Servicios de Información" w:value="Especialista en Gerencia de Servicios de Información"/>
            <w:listItem w:displayText="Especialista en Gestión Ambiental" w:value="Especialista en Gestión Ambiental"/>
            <w:listItem w:displayText="Especialista en Gestión Tributaria" w:value="Especialista en Gestión Tributaria"/>
            <w:listItem w:displayText="Especialista en Hematología Clínica" w:value="Especialista en Hematología Clínica"/>
            <w:listItem w:displayText="Especialista en Hemodinámica, Cardiología Intervencionista y Vascular Periférico" w:value="Especialista en Hemodinámica, Cardiología Intervencionista y Vascular Periférico"/>
            <w:listItem w:displayText="Especialista en Hepatología Clínica" w:value="Especialista en Hepatología Clínica"/>
            <w:listItem w:displayText="Especialista en Imagen Corporal" w:value="Especialista en Imagen Corporal"/>
            <w:listItem w:displayText="Especialista en Literatura Comparada" w:value="Especialista en Literatura Comparada"/>
            <w:listItem w:displayText="Especialista en Logística Integral" w:value="Especialista en Logística Integral"/>
            <w:listItem w:displayText="Especialista en Manejo y Gestión del Agua" w:value="Especialista en Manejo y Gestión del Agua"/>
            <w:listItem w:displayText="Especialista en Medicina Aplicada a la Actividad Física y al Deporte" w:value="Especialista en Medicina Aplicada a la Actividad Física y al Deporte"/>
            <w:listItem w:displayText="Especialista en Medicina Crítica y Cuidados Intensivos" w:value="Especialista en Medicina Crítica y Cuidados Intensivos"/>
            <w:listItem w:displayText="Especialista en Medicina de Urgencias" w:value="Especialista en Medicina de Urgencias"/>
            <w:listItem w:displayText="Especialista en Medicina del Dolor" w:value="Especialista en Medicina del Dolor"/>
            <w:listItem w:displayText="Especialista en Medicina Física y Rehabilitación" w:value="Especialista en Medicina Física y Rehabilitación"/>
            <w:listItem w:displayText="Especialista en Medicina Interna" w:value="Especialista en Medicina Interna"/>
            <w:listItem w:displayText="Especialista en Medicina Vascular" w:value="Especialista en Medicina Vascular"/>
            <w:listItem w:displayText="Especialista en Medio Ambiente y Geoinformática" w:value="Especialista en Medio Ambiente y Geoinformática"/>
            <w:listItem w:displayText="Especialista en Nefrología" w:value="Especialista en Nefrología"/>
            <w:listItem w:displayText="Especialista en Neonatología" w:value="Especialista en Neonatología"/>
            <w:listItem w:displayText="Especialista en Neurocirugía" w:value="Especialista en Neurocirugía"/>
            <w:listItem w:displayText="Especialista en Neurología" w:value="Especialista en Neurología"/>
            <w:listItem w:displayText="Especialista en Neurología Infantil" w:value="Especialista en Neurología Infantil"/>
            <w:listItem w:displayText="Especialista en Neurorradiología" w:value="Especialista en Neurorradiología"/>
            <w:listItem w:displayText="Especialista en Obstetricia y Ginecología" w:value="Especialista en Obstetricia y Ginecología"/>
            <w:listItem w:displayText="Especialista en Oftalmología" w:value="Especialista en Oftalmología"/>
            <w:listItem w:displayText="Especialista en Ortopedia y Traumatología" w:value="Especialista en Ortopedia y Traumatología"/>
            <w:listItem w:displayText="Especialista en Otorrinolaringología y Cirugía de Cabeza y Cuello" w:value="Especialista en Otorrinolaringología y Cirugía de Cabeza y Cuello"/>
            <w:listItem w:displayText="Especialista en Patología" w:value="Especialista en Patología"/>
            <w:listItem w:displayText="Especialista en Pediatría" w:value="Especialista en Pediatría"/>
            <w:listItem w:displayText="Especialista en Preparación y Evaluación de Proyectos Privados" w:value="Especialista en Preparación y Evaluación de Proyectos Privados"/>
            <w:listItem w:displayText="Especialista en Problemas de la Infancia y de la Adolescencia" w:value="Especialista en Problemas de la Infancia y de la Adolescencia"/>
            <w:listItem w:displayText="Especialista en Psicología Organizacional" w:value="Especialista en Psicología Organizacional"/>
            <w:listItem w:displayText="Especialista en Psicopatología y Estructuras Clínicas" w:value="Especialista en Psicopatología y Estructuras Clínicas"/>
            <w:listItem w:displayText="Especialista en Psiquiatría" w:value="Especialista en Psiquiatría"/>
            <w:listItem w:displayText="Especialista en Psiquiatría Pediátrica" w:value="Especialista en Psiquiatría Pediátrica"/>
            <w:listItem w:displayText="Especialista en Radiología" w:value="Especialista en Radiología"/>
            <w:listItem w:displayText="Especialista en Radiología de Trauma y Urgencias" w:value="Especialista en Radiología de Trauma y Urgencias"/>
            <w:listItem w:displayText="Especialista en Radiología Intervencionista" w:value="Especialista en Radiología Intervencionista"/>
            <w:listItem w:displayText="Especialista en Refrigeración y Climatización" w:value="Especialista en Refrigeración y Climatización"/>
            <w:listItem w:displayText="Especialista en Reumatología" w:value="Especialista en Reumatología"/>
            <w:listItem w:displayText="Especialista en Salud Ambiental" w:value="Especialista en Salud Ambiental"/>
            <w:listItem w:displayText="Especialista en Seguridad y Salud en el Trabajo" w:value="Especialista en Seguridad y Salud en el Trabajo"/>
            <w:listItem w:displayText="Especialista en Sistemas de Gestión de Calidad de Inocuidad Agroalimentaria" w:value="Especialista en Sistemas de Gestión de Calidad de Inocuidad Agroalimentaria"/>
            <w:listItem w:displayText="Especialista en Sistemas de Gestión de Calidad e Inocuidad Agroalimentaria" w:value="Especialista en Sistemas de Gestión de Calidad e Inocuidad Agroalimentaria"/>
            <w:listItem w:displayText="Especialista en Soldadura" w:value="Especialista en Soldadura"/>
            <w:listItem w:displayText="Especialista en Técnica Vocal para Actores" w:value="Especialista en Técnica Vocal para Actores"/>
            <w:listItem w:displayText="Especialista en Teorías, Métodos y Técnicas en Investigación Social" w:value="Especialista en Teorías, Métodos y Técnicas en Investigación Social"/>
            <w:listItem w:displayText="Especialista en Toxicología Clínica" w:value="Especialista en Toxicología Clínica"/>
            <w:listItem w:displayText="Especialista en Urología" w:value="Especialista en Urología"/>
            <w:listItem w:displayText="Especialista Tecnológico en Regencia de Farmacia" w:value="Especialista Tecnológico en Regencia de Farmacia"/>
            <w:listItem w:displayText="Estadístico" w:value="Estadístico"/>
            <w:listItem w:displayText="Filólogo Hispanista" w:value="Filólogo Hispanista"/>
            <w:listItem w:displayText="Filósofo" w:value="Filósofo"/>
            <w:listItem w:displayText="Físico" w:value="Físico"/>
            <w:listItem w:displayText="Historiador" w:value="Historiador"/>
            <w:listItem w:displayText="Ingeniero Aeroespacial" w:value="Ingeniero Aeroespacial"/>
            <w:listItem w:displayText="Ingeniero Agroindustrial" w:value="Ingeniero Agroindustrial"/>
            <w:listItem w:displayText="Ingeniero Agropecuario" w:value="Ingeniero Agropecuario"/>
            <w:listItem w:displayText="Ingeniero Ambiental" w:value="Ingeniero Ambiental"/>
            <w:listItem w:displayText="Ingeniero Bioquímico" w:value="Ingeniero Bioquímico"/>
            <w:listItem w:displayText="Ingeniero Civil" w:value="Ingeniero Civil"/>
            <w:listItem w:displayText="Ingeniero de Alimentos" w:value="Ingeniero de Alimentos"/>
            <w:listItem w:displayText="Ingeniero de Materiales" w:value="Ingeniero de Materiales"/>
            <w:listItem w:displayText="Ingeniero de Sistemas" w:value="Ingeniero de Sistemas"/>
            <w:listItem w:displayText="Ingeniero de Telecomunicaciones" w:value="Ingeniero de Telecomunicaciones"/>
            <w:listItem w:displayText="Ingeniero Eléctrico" w:value="Ingeniero Eléctrico"/>
            <w:listItem w:displayText="Ingeniero Electrónico" w:value="Ingeniero Electrónico"/>
            <w:listItem w:displayText="Ingeniero Energético" w:value="Ingeniero Energético"/>
            <w:listItem w:displayText="Ingeniero Industrial" w:value="Ingeniero Industrial"/>
            <w:listItem w:displayText="Ingeniero Mecánico" w:value="Ingeniero Mecánico"/>
            <w:listItem w:displayText="Ingeniero Oceanográfico" w:value="Ingeniero Oceanográfico"/>
            <w:listItem w:displayText="Ingeniero Químico" w:value="Ingeniero Químico"/>
            <w:listItem w:displayText="Ingeniero Sanitario" w:value="Ingeniero Sanitario"/>
            <w:listItem w:displayText="Ingeniero Urbano" w:value="Ingeniero Urbano"/>
            <w:listItem w:displayText="Instrumentandor Quirúrjico" w:value="Instrumentandor Quirúrjico"/>
            <w:listItem w:displayText="Licenciado en Arte Escénicas" w:value="Licenciado en Arte Escénicas"/>
            <w:listItem w:displayText="Licenciado en Artes Plásticas" w:value="Licenciado en Artes Plásticas"/>
            <w:listItem w:displayText="Licenciado en Ciencias Naturales" w:value="Licenciado en Ciencias Naturales"/>
            <w:listItem w:displayText="Licenciado en Ciencias Sociales" w:value="Licenciado en Ciencias Sociales"/>
            <w:listItem w:displayText="Licenciado en Educación Básica Primaria" w:value="Licenciado en Educación Básica Primaria"/>
            <w:listItem w:displayText="Licenciado en Educación Especial" w:value="Licenciado en Educación Especial"/>
            <w:listItem w:displayText="Licenciado en Educación Física" w:value="Licenciado en Educación Física"/>
            <w:listItem w:displayText="Licenciado en Educación Infantil" w:value="Licenciado en Educación Infantil"/>
            <w:listItem w:displayText="Licenciado en Filosofía" w:value="Licenciado en Filosofía"/>
            <w:listItem w:displayText="Licenciado en Física" w:value="Licenciado en Física"/>
            <w:listItem w:displayText="Licenciado en Lenguas Extranjeras con Énfasis en Inglés y Francés" w:value="Licenciado en Lenguas Extranjeras con Énfasis en Inglés y Francés"/>
            <w:listItem w:displayText="Licenciado en Literatura y Lengua Castellana" w:value="Licenciado en Literatura y Lengua Castellana"/>
            <w:listItem w:displayText="Licenciado en Matemáticas" w:value="Licenciado en Matemáticas"/>
            <w:listItem w:displayText="Licenciado en Música" w:value="Licenciado en Música"/>
            <w:listItem w:displayText="Licenciado en Pedagogía de la Madre Tierra" w:value="Licenciado en Pedagogía de la Madre Tierra"/>
            <w:listItem w:displayText="Licenciando en Danzas" w:value="Licenciando en Danzas"/>
            <w:listItem w:displayText="Maestro en Arte Drámatico" w:value="Maestro en Arte Drámatico"/>
            <w:listItem w:displayText="Maestro en Artes Plásticas" w:value="Maestro en Artes Plásticas"/>
            <w:listItem w:displayText="Maestro en Canto Lírico" w:value="Maestro en Canto Lírico"/>
            <w:listItem w:displayText="Maestro en Canto Popular" w:value="Maestro en Canto Popular"/>
            <w:listItem w:displayText="Maestro en Música" w:value="Maestro en Música"/>
            <w:listItem w:displayText="Magíster en Administración" w:value="Magíster en Administración"/>
            <w:listItem w:displayText="Magíster en Administración Hospitalaria" w:value="Magíster en Administración Hospitalaria"/>
            <w:listItem w:displayText="Magíster en Agronegocios" w:value="Magíster en Agronegocios"/>
            <w:listItem w:displayText="Magíster en Antropología" w:value="Magíster en Antropología"/>
            <w:listItem w:displayText="Magíster en Artes" w:value="Magíster en Artes"/>
            <w:listItem w:displayText="Magíster en Biología" w:value="Magíster en Biología"/>
            <w:listItem w:displayText="Magíster en Ciencia de la Información" w:value="Magíster en Ciencia de la Información"/>
            <w:listItem w:displayText="Magíster en Ciencia Política" w:value="Magíster en Ciencia Política"/>
            <w:listItem w:displayText="Magíster en Ciencias Animales" w:value="Magíster en Ciencias Animales"/>
            <w:listItem w:displayText="Magíster en Ciencias de la Alimentación y Nutrición Humana" w:value="Magíster en Ciencias de la Alimentación y Nutrición Humana"/>
            <w:listItem w:displayText="Magíster en Ciencias del Deporte y la Actividad Física" w:value="Magíster en Ciencias del Deporte y la Actividad Física"/>
            <w:listItem w:displayText="Magíster en Ciencias Farmacéuticas y Alimentarias" w:value="Magíster en Ciencias Farmacéuticas y Alimentarias"/>
            <w:listItem w:displayText="Magíster en Ciencias Odontológicas" w:value="Magíster en Ciencias Odontológicas"/>
            <w:listItem w:displayText="Magíster en Ciencias Químicas" w:value="Magíster en Ciencias Químicas"/>
            <w:listItem w:displayText="Magíster en Ciencias Veterinarias" w:value="Magíster en Ciencias Veterinarias"/>
            <w:listItem w:displayText="Magíster en Comunicaciones" w:value="Magíster en Comunicaciones"/>
            <w:listItem w:displayText="Magíster en Contabilidad Financiera y de Gestión" w:value="Magíster en Contabilidad Financiera y de Gestión"/>
            <w:listItem w:displayText="Magíster en Control Organizacional" w:value="Magíster en Control Organizacional"/>
            <w:listItem w:displayText="Magíster en Creación y Estudios Audiovisuales" w:value="Magíster en Creación y Estudios Audiovisuales"/>
            <w:listItem w:displayText="Magíster en Derecho" w:value="Magíster en Derecho"/>
            <w:listItem w:displayText="Magíster en Dramaturgia y Dirección" w:value="Magíster en Dramaturgia y Dirección"/>
            <w:listItem w:displayText="Magíster en Economía" w:value="Magíster en Economía"/>
            <w:listItem w:displayText="Magíster en Educación" w:value="Magíster en Educación"/>
            <w:listItem w:displayText="Magíster en Educación en Ciencias Sociales" w:value="Magíster en Educación en Ciencias Sociales"/>
            <w:listItem w:displayText="Magíster en Educación Superior en Salud" w:value="Magíster en Educación Superior en Salud"/>
            <w:listItem w:displayText="Magíster en Enfermería" w:value="Magíster en Enfermería"/>
            <w:listItem w:displayText="Magíster en Enseñanza de las Matemáticas" w:value="Magíster en Enseñanza de las Matemáticas"/>
            <w:listItem w:displayText="Magíster en Enseñanza y Aprendizaje de las Lenguas Extranjeras" w:value="Magíster en Enseñanza y Aprendizaje de las Lenguas Extranjeras"/>
            <w:listItem w:displayText="Magíster en Epidemiología" w:value="Magíster en Epidemiología"/>
            <w:listItem w:displayText="Magíster en Estudios en Infancia" w:value="Magíster en Estudios en Infancia"/>
            <w:listItem w:displayText="Magíster en Estudios Socioespaciales" w:value="Magíster en Estudios Socioespaciales"/>
            <w:listItem w:displayText="Magíster en Filosofía" w:value="Magíster en Filosofía"/>
            <w:listItem w:displayText="Magíster en Finanzas" w:value="Magíster en Finanzas"/>
            <w:listItem w:displayText="Magíster en Física" w:value="Magíster en Física"/>
            <w:listItem w:displayText="Magíster en Gerencia de Proyectos" w:value="Magíster en Gerencia de Proyectos"/>
            <w:listItem w:displayText="Magíster en Gestión Ambiental" w:value="Magíster en Gestión Ambiental"/>
            <w:listItem w:displayText="Magíster en Gestión de Ciencia, Tecnología e Innovación" w:value="Magíster en Gestión de Ciencia, Tecnología e Innovación"/>
            <w:listItem w:displayText="Magíster en Gestión Humana" w:value="Magíster en Gestión Humana"/>
            <w:listItem w:displayText="Magíster en Historia" w:value="Magíster en Historia"/>
            <w:listItem w:displayText="Magíster en Historia del Arte" w:value="Magíster en Historia del Arte"/>
            <w:listItem w:displayText="Magíster en Ingeniería" w:value="Magíster en Ingeniería"/>
            <w:listItem w:displayText="Magíster en Ingeniería Ambiental" w:value="Magíster en Ingeniería Ambiental"/>
            <w:listItem w:displayText="Magíster en Ingeniería de Materiales" w:value="Magíster en Ingeniería de Materiales"/>
            <w:listItem w:displayText="Magíster en Ingeniería de Telecomunicaciones" w:value="Magíster en Ingeniería de Telecomunicaciones"/>
            <w:listItem w:displayText="Magíster en Ingeniería Mecánica" w:value="Magíster en Ingeniería Mecánica"/>
            <w:listItem w:displayText="Magíster en Ingeniería Química" w:value="Magíster en Ingeniería Química"/>
            <w:listItem w:displayText="Magíster en Intervención Social" w:value="Magíster en Intervención Social"/>
            <w:listItem w:displayText="Magíster en Investigación Psicoanalítica" w:value="Magíster en Investigación Psicoanalítica"/>
            <w:listItem w:displayText="Magíster en Lingüística" w:value="Magíster en Lingüística"/>
            <w:listItem w:displayText="Magíster en Literatura" w:value="Magíster en Literatura"/>
            <w:listItem w:displayText="Magíster en Logística Integral" w:value="Magíster en Logística Integral"/>
            <w:listItem w:displayText="Magíster en Matemáticas" w:value="Magíster en Matemáticas"/>
            <w:listItem w:displayText="Magíster en Métodos Cuantitativos para Economía y Finanzas" w:value="Magíster en Métodos Cuantitativos para Economía y Finanzas"/>
            <w:listItem w:displayText="Magíster en Microbiología" w:value="Magíster en Microbiología"/>
            <w:listItem w:displayText="Magíster en Motricidad – Desarrollo Humano" w:value="Magíster en Motricidad – Desarrollo Humano"/>
            <w:listItem w:displayText="Magíster en Músicas de América Latina y el Caribe" w:value="Magíster en Músicas de América Latina y el Caribe"/>
            <w:listItem w:displayText="Magíster en Periodismo" w:value="Magíster en Periodismo"/>
            <w:listItem w:displayText="Magíster en Políticas Públicas" w:value="Magíster en Políticas Públicas"/>
            <w:listItem w:displayText="Magíster en Psicología" w:value="Magíster en Psicología"/>
            <w:listItem w:displayText="Magíster en Salud Ambiental" w:value="Magíster en Salud Ambiental"/>
            <w:listItem w:displayText="Magíster en Salud Colectiva" w:value="Magíster en Salud Colectiva"/>
            <w:listItem w:displayText="Magíster en Salud Mental" w:value="Magíster en Salud Mental"/>
            <w:listItem w:displayText="Magíster en Salud Pública" w:value="Magíster en Salud Pública"/>
            <w:listItem w:displayText="Magíster en Seguridad y Salud en el Trabajo" w:value="Magíster en Seguridad y Salud en el Trabajo"/>
            <w:listItem w:displayText="Magíster en Sociología" w:value="Magíster en Sociología"/>
            <w:listItem w:displayText="Magíster en Telesalud" w:value="Magíster en Telesalud"/>
            <w:listItem w:displayText="Magíster en Terapia Familiar y de Pareja" w:value="Magíster en Terapia Familiar y de Pareja"/>
            <w:listItem w:displayText="Magíster en Traducción" w:value="Magíster en Traducción"/>
            <w:listItem w:displayText="Matemático" w:value="Matemático"/>
            <w:listItem w:displayText="Médico Veterinario" w:value="Médico Veterinario"/>
            <w:listItem w:displayText="Médico y Cirujano" w:value="Médico y Cirujano"/>
            <w:listItem w:displayText="Microbiólogo Industrial y Ambiental" w:value="Microbiólogo Industrial y Ambiental"/>
            <w:listItem w:displayText="Microbiólogo y Bioanalista" w:value="Microbiólogo y Bioanalista"/>
            <w:listItem w:displayText="Nutricionista Dietista" w:value="Nutricionista Dietista"/>
            <w:listItem w:displayText="Odontólogo" w:value="Odontólogo"/>
            <w:listItem w:displayText="Pedagogo" w:value="Pedagogo"/>
            <w:listItem w:displayText="Periodista" w:value="Periodista"/>
            <w:listItem w:displayText="Politólogo" w:value="Politólogo"/>
            <w:listItem w:displayText="Profesional en Ciencias Culinarias" w:value="Profesional en Ciencias Culinarias"/>
            <w:listItem w:displayText="Profesional en Desarrollo Territorial" w:value="Profesional en Desarrollo Territorial"/>
            <w:listItem w:displayText="Profesional en Entrenamiento Deportivo" w:value="Profesional en Entrenamiento Deportivo"/>
            <w:listItem w:displayText="Profesional en Gerencia de Sistemas de Información en Salud" w:value="Profesional en Gerencia de Sistemas de Información en Salud"/>
            <w:listItem w:displayText="Profesional en Gestión Cultural" w:value="Profesional en Gestión Cultural"/>
            <w:listItem w:displayText="Psicólogo" w:value="Psicólogo"/>
            <w:listItem w:displayText="Químico" w:value="Químico"/>
            <w:listItem w:displayText="Químico Farmacéutico" w:value="Químico Farmacéutico"/>
            <w:listItem w:displayText="Sociólogo" w:value="Sociólogo"/>
            <w:listItem w:displayText="Técnico Profesional en Atención Prehospitalaria" w:value="Técnico Profesional en Atención Prehospitalaria"/>
            <w:listItem w:displayText="Tecnólogo Biomédico" w:value="Tecnólogo Biomédico"/>
            <w:listItem w:displayText="Tecnólogo de Alimentos" w:value="Tecnólogo de Alimentos"/>
            <w:listItem w:displayText="Tecnólogo en Administración de Servicios de Salud" w:value="Tecnólogo en Administración de Servicios de Salud"/>
            <w:listItem w:displayText="Tecnólogo en Artesanías" w:value="Tecnólogo en Artesanías"/>
            <w:listItem w:displayText="Tecnólogo en Gestión de Insumos Agropecuarios" w:value="Tecnólogo en Gestión de Insumos Agropecuarios"/>
            <w:listItem w:displayText="Tecnólogo en Joyería" w:value="Tecnólogo en Joyería"/>
            <w:listItem w:displayText="Tecnólogo en Regencia de Farmacia" w:value="Tecnólogo en Regencia de Farmacia"/>
            <w:listItem w:displayText="Tecnólogo en Saneamiento Ambiental" w:value="Tecnólogo en Saneamiento Ambiental"/>
            <w:listItem w:displayText="Tecnólogo en Sistemas de Información en Salud" w:value="Tecnólogo en Sistemas de Información en Salud"/>
            <w:listItem w:displayText="Tecnólogo Químico" w:value="Tecnólogo Químico"/>
            <w:listItem w:displayText="Trabajador Social" w:value="Trabajador Social"/>
            <w:listItem w:displayText="Traductor Inglés - Francés - Español" w:value="Traductor Inglés - Francés - Español"/>
            <w:listItem w:displayText="Zootecnista" w:value="Zootecnista"/>
          </w:dropDownList>
        </w:sdtPr>
        <w:sdtEndPr>
          <w:rPr>
            <w:rStyle w:val="Fuentedeprrafopredeter"/>
            <w:rFonts w:cs="Times New Roman"/>
          </w:rPr>
        </w:sdtEndPr>
        <w:sdtContent>
          <w:r w:rsidR="006B03AA">
            <w:rPr>
              <w:rStyle w:val="TextocomentarioCar"/>
              <w:sz w:val="24"/>
              <w:szCs w:val="24"/>
            </w:rPr>
            <w:t>Psicólogo</w:t>
          </w:r>
        </w:sdtContent>
      </w:sdt>
      <w:r w:rsidR="00850FB1">
        <w:rPr>
          <w:rFonts w:cs="Times New Roman"/>
          <w:szCs w:val="24"/>
        </w:rPr>
        <w:t xml:space="preserve"> </w:t>
      </w:r>
    </w:p>
    <w:bookmarkEnd w:id="2"/>
    <w:p w14:paraId="3AFD91B9" w14:textId="4CF0E7B6" w:rsidR="002C5815" w:rsidRPr="000511AB" w:rsidRDefault="002C5815" w:rsidP="002C5815">
      <w:pPr>
        <w:jc w:val="center"/>
        <w:rPr>
          <w:rFonts w:cs="Times New Roman"/>
          <w:szCs w:val="24"/>
        </w:rPr>
      </w:pPr>
    </w:p>
    <w:p w14:paraId="0D111134" w14:textId="77777777" w:rsidR="00A870E2" w:rsidRPr="000511AB" w:rsidRDefault="00A870E2" w:rsidP="00C118A3">
      <w:pPr>
        <w:jc w:val="center"/>
        <w:rPr>
          <w:rFonts w:cs="Times New Roman"/>
          <w:szCs w:val="24"/>
        </w:rPr>
      </w:pPr>
    </w:p>
    <w:bookmarkStart w:id="3" w:name="_Hlk65077587"/>
    <w:p w14:paraId="4F84F8AA" w14:textId="0A5844AE" w:rsidR="00573C21" w:rsidRDefault="00B82C45" w:rsidP="00A870E2">
      <w:pPr>
        <w:jc w:val="center"/>
        <w:rPr>
          <w:rStyle w:val="Estilo2"/>
          <w:szCs w:val="20"/>
        </w:rPr>
      </w:pPr>
      <w:sdt>
        <w:sdtPr>
          <w:rPr>
            <w:szCs w:val="24"/>
          </w:rPr>
          <w:alias w:val="Tipo de orientador(es)"/>
          <w:tag w:val="Tipo de orientador(es)"/>
          <w:id w:val="-2029240515"/>
          <w:placeholder>
            <w:docPart w:val="E5BA75A3F39446F09D928844DD9668EC"/>
          </w:placeholder>
          <w15:color w:val="008000"/>
          <w:dropDownList>
            <w:listItem w:displayText="Seleccione tipo de orientador(es)" w:value="Seleccione tipo de orientador(es)"/>
            <w:listItem w:displayText="Asesor" w:value="Asesor"/>
            <w:listItem w:displayText="Asesora" w:value="Asesora"/>
            <w:listItem w:displayText="Asesoras" w:value="Asesoras"/>
            <w:listItem w:displayText="Asesores" w:value="Asesores"/>
            <w:listItem w:displayText="Coasesor" w:value="Coasesor"/>
            <w:listItem w:displayText="Coasesora" w:value="Coasesora"/>
            <w:listItem w:displayText="Coasesoras" w:value="Coasesoras"/>
            <w:listItem w:displayText="Coasesores" w:value="Coasesores"/>
            <w:listItem w:displayText="Codirector" w:value="Codirector"/>
            <w:listItem w:displayText="Codirectora" w:value="Codirectora"/>
            <w:listItem w:displayText="Codirectoras" w:value="Codirectoras"/>
            <w:listItem w:displayText="Codirectores" w:value="Codirectores"/>
            <w:listItem w:displayText="Cotutor" w:value="Cotutor"/>
            <w:listItem w:displayText="Cotutora" w:value="Cotutora"/>
            <w:listItem w:displayText="Cotutoras" w:value="Cotutoras"/>
            <w:listItem w:displayText="Cotutores" w:value="Cotutores"/>
            <w:listItem w:displayText="Director" w:value="Director"/>
            <w:listItem w:displayText="Directora" w:value="Directora"/>
            <w:listItem w:displayText="Directoras" w:value="Directoras"/>
            <w:listItem w:displayText="Directores" w:value="Directores"/>
            <w:listItem w:displayText="Tutor" w:value="Tutor"/>
            <w:listItem w:displayText="Tutora" w:value="Tutora"/>
            <w:listItem w:displayText="Tutoras" w:value="Tutoras"/>
            <w:listItem w:displayText="Tutores" w:value="Tutores"/>
          </w:dropDownList>
        </w:sdtPr>
        <w:sdtEndPr>
          <w:rPr>
            <w:rFonts w:cs="Times New Roman"/>
          </w:rPr>
        </w:sdtEndPr>
        <w:sdtContent>
          <w:r w:rsidR="006B03AA">
            <w:rPr>
              <w:szCs w:val="24"/>
            </w:rPr>
            <w:t>Tutor</w:t>
          </w:r>
        </w:sdtContent>
      </w:sdt>
      <w:r w:rsidR="006C7359">
        <w:br/>
      </w:r>
      <w:bookmarkEnd w:id="3"/>
      <w:r w:rsidR="00BD62EB">
        <w:t>Yuliana Andrea Salcedo Escobar, Doctora en Salud Publica.</w:t>
      </w:r>
      <w:r w:rsidR="00573C21" w:rsidRPr="000511AB">
        <w:t xml:space="preserve"> </w:t>
      </w:r>
    </w:p>
    <w:p w14:paraId="67E29316" w14:textId="62CDB7A7" w:rsidR="00013939" w:rsidRDefault="00013939" w:rsidP="003536EC">
      <w:pPr>
        <w:pStyle w:val="PrrAPA"/>
        <w:jc w:val="center"/>
        <w:rPr>
          <w:rStyle w:val="Estilo3"/>
        </w:rPr>
      </w:pPr>
    </w:p>
    <w:p w14:paraId="090B719D" w14:textId="368DA528" w:rsidR="00A870E2" w:rsidRDefault="00A870E2" w:rsidP="003536EC">
      <w:pPr>
        <w:pStyle w:val="PrrAPA"/>
        <w:jc w:val="center"/>
        <w:rPr>
          <w:rStyle w:val="Estilo3"/>
        </w:rPr>
      </w:pPr>
    </w:p>
    <w:p w14:paraId="7305C279" w14:textId="77777777" w:rsidR="00585045" w:rsidRDefault="00585045" w:rsidP="003536EC">
      <w:pPr>
        <w:pStyle w:val="PrrAPA"/>
        <w:jc w:val="center"/>
        <w:rPr>
          <w:rStyle w:val="Estilo3"/>
        </w:rPr>
      </w:pPr>
    </w:p>
    <w:p w14:paraId="5CDAD02A" w14:textId="6C708D6D" w:rsidR="00F12CF4" w:rsidRPr="004635B6" w:rsidRDefault="00C37D71" w:rsidP="000370E7">
      <w:pPr>
        <w:pStyle w:val="PrrAPA"/>
        <w:jc w:val="center"/>
      </w:pPr>
      <w:r>
        <w:rPr>
          <w:rStyle w:val="Estilo3"/>
        </w:rPr>
        <w:t xml:space="preserve">Universidad de </w:t>
      </w:r>
      <w:r w:rsidR="00921501">
        <w:rPr>
          <w:rStyle w:val="Estilo3"/>
        </w:rPr>
        <w:t>Antioquia</w:t>
      </w:r>
      <w:r w:rsidR="00EE694B">
        <w:rPr>
          <w:rStyle w:val="Estilo3"/>
        </w:rPr>
        <w:br/>
      </w:r>
      <w:sdt>
        <w:sdtPr>
          <w:rPr>
            <w:rStyle w:val="TextocomentarioCar"/>
            <w:sz w:val="24"/>
            <w:szCs w:val="24"/>
          </w:rPr>
          <w:alias w:val="Facultad, escuela, instituto o corporación"/>
          <w:tag w:val="Facultad, escuela, instituto o corporación"/>
          <w:id w:val="1362708455"/>
          <w:placeholder>
            <w:docPart w:val="A4C3920199BC498682983D1086E1C953"/>
          </w:placeholder>
          <w15:color w:val="008000"/>
          <w:dropDownList>
            <w:listItem w:displayText="Seleccione facultad, escuela, instituto o corporación UdeA (A-Z)" w:value="Seleccione facultad, escuela, instituto o corporación UdeA (A-Z)"/>
            <w:listItem w:displayText="Corporación Académica Ambiental" w:value="Corporación Académica Ambiental"/>
            <w:listItem w:displayText="Corporación Académica Ciencias Básicas Biomédicas" w:value="Corporación Académica Ciencias Básicas Biomédicas"/>
            <w:listItem w:displayText="Corporación Académica para el Estudio de Patologías Tropicales" w:value="Corporación Académica para el Estudio de Patologías Tropicales"/>
            <w:listItem w:displayText="Escuela de Idiomas" w:value="Escuela de Idiomas"/>
            <w:listItem w:displayText="Escuela de Microbiología" w:value="Escuela de Microbiología"/>
            <w:listItem w:displayText="Escuela de Nutrición y Dietética" w:value="Escuela de Nutrición y Dietética"/>
            <w:listItem w:displayText="Escuela Interamericana de Bibliotecología" w:value="Escuela Interamericana de Bibliotecología"/>
            <w:listItem w:displayText="Instituto de Estudios Políticos" w:value="Instituto de Estudios Políticos"/>
            <w:listItem w:displayText="Instituto de Estudios Regionales" w:value="Instituto de Estudios Regionales"/>
            <w:listItem w:displayText="Instituto de Filosofía" w:value="Instituto de Filosofía"/>
            <w:listItem w:displayText="Instituto Universitario de Educación Física y Deporte" w:value="Instituto Universitario de Educación Física y Deporte"/>
            <w:listItem w:displayText="Facultad de Artes" w:value="Facultad de Artes"/>
            <w:listItem w:displayText="Facultad de Ciencias Agrarias" w:value="Facultad de Ciencias Agrarias"/>
            <w:listItem w:displayText="Facultad de Ciencias Económicas" w:value="Facultad de Ciencias Económicas"/>
            <w:listItem w:displayText="Facultad de Ciencias Exactas y Naturales" w:value="Facultad de Ciencias Exactas y Naturales"/>
            <w:listItem w:displayText="Facultad de Ciencias Farmacéuticas y Alimentarias" w:value="Facultad de Ciencias Farmacéuticas y Alimentarias"/>
            <w:listItem w:displayText="Facultad de Ciencias Sociales y Humanas" w:value="Facultad de Ciencias Sociales y Humanas"/>
            <w:listItem w:displayText="Facultad de Comunicaciones y Filología" w:value="Facultad de Comunicaciones y Filología"/>
            <w:listItem w:displayText="Facultad de Derecho y Ciencias Políticas" w:value="Facultad de Derecho y Ciencias Políticas"/>
            <w:listItem w:displayText="Facultad de Educación" w:value="Facultad de Educación"/>
            <w:listItem w:displayText="Facultad de Enfermería" w:value="Facultad de Enfermería"/>
            <w:listItem w:displayText="Facultad de Ingeniería" w:value="Facultad de Ingeniería"/>
            <w:listItem w:displayText="Facultad de Medicina" w:value="Facultad de Medicina"/>
            <w:listItem w:displayText="Facultad Nacional de Salud Pública Héctor Abad Gómez" w:value="Facultad Nacional de Salud Pública Héctor Abad Gómez"/>
            <w:listItem w:displayText="Facultad de Odontología" w:value="Facultad de Odontología"/>
          </w:dropDownList>
        </w:sdtPr>
        <w:sdtEndPr>
          <w:rPr>
            <w:rStyle w:val="Fuentedeprrafopredeter"/>
          </w:rPr>
        </w:sdtEndPr>
        <w:sdtContent>
          <w:r w:rsidR="006B03AA">
            <w:rPr>
              <w:rStyle w:val="TextocomentarioCar"/>
              <w:sz w:val="24"/>
              <w:szCs w:val="24"/>
            </w:rPr>
            <w:t>Facultad de Ciencias Sociales y Humanas</w:t>
          </w:r>
        </w:sdtContent>
      </w:sdt>
    </w:p>
    <w:bookmarkStart w:id="4" w:name="_Hlk66885171"/>
    <w:p w14:paraId="4139C9D6" w14:textId="56243AF6" w:rsidR="00EE694B" w:rsidRPr="004635B6" w:rsidRDefault="00B82C45" w:rsidP="00EE694B">
      <w:pPr>
        <w:jc w:val="center"/>
        <w:rPr>
          <w:rFonts w:cs="Times New Roman"/>
          <w:szCs w:val="24"/>
        </w:rPr>
      </w:pPr>
      <w:sdt>
        <w:sdtPr>
          <w:rPr>
            <w:rStyle w:val="TextocomentarioCar"/>
            <w:sz w:val="24"/>
            <w:szCs w:val="24"/>
          </w:rPr>
          <w:alias w:val="Programa"/>
          <w:tag w:val="Programa"/>
          <w:id w:val="-1061631623"/>
          <w:placeholder>
            <w:docPart w:val="CDCAE432F0C04EDCA3061D813CC0FD22"/>
          </w:placeholder>
          <w15:color w:val="008000"/>
          <w:dropDownList>
            <w:listItem w:displayText="Seleccione pregrado o posgrado UdeA (A-Z)" w:value="Seleccione pregrado o posgrado UdeA (A-Z)"/>
            <w:listItem w:displayText="Administración Ambiental y Sanitaria" w:value="Administración Ambiental y Sanitaria"/>
            <w:listItem w:displayText="Administración de Empresas" w:value="Administración de Empresas"/>
            <w:listItem w:displayText="Administración en Salud" w:value="Administración en Salud"/>
            <w:listItem w:displayText="Antropología" w:value="Antropología"/>
            <w:listItem w:displayText="Archivística" w:value="Archivística"/>
            <w:listItem w:displayText="Arte Drámatico" w:value="Arte Drámatico"/>
            <w:listItem w:displayText="Artes Plásticas" w:value="Artes Plásticas"/>
            <w:listItem w:displayText="Astronomía" w:value="Astronomía"/>
            <w:listItem w:displayText="Bibliotecología" w:value="Bibliotecología"/>
            <w:listItem w:displayText="Bioingeniería" w:value="Bioingeniería"/>
            <w:listItem w:displayText="Biología" w:value="Biología"/>
            <w:listItem w:displayText="Ciencia Política" w:value="Ciencia Política"/>
            <w:listItem w:displayText="Ciencias Culinarias" w:value="Ciencias Culinarias"/>
            <w:listItem w:displayText="Comunicación Social - Periodismo" w:value="Comunicación Social - Periodismo"/>
            <w:listItem w:displayText="Comunicaciones" w:value="Comunicaciones"/>
            <w:listItem w:displayText="Comunicador Audiovisual y Multimedial" w:value="Comunicador Audiovisual y Multimedial"/>
            <w:listItem w:displayText="Contaduría Pública" w:value="Contaduría Pública"/>
            <w:listItem w:displayText="Derecho" w:value="Derecho"/>
            <w:listItem w:displayText="Desarrollo Territorial" w:value="Desarrollo Territorial"/>
            <w:listItem w:displayText="Doctorado en Administración y Organizaciones" w:value="Doctorado en Administración y Organizaciones"/>
            <w:listItem w:displayText="Doctorado en Artes" w:value="Doctorado en Artes"/>
            <w:listItem w:displayText="Doctorado en Biología" w:value="Doctorado en Biología"/>
            <w:listItem w:displayText="Doctorado en Biotecnología" w:value="Doctorado en Biotecnología"/>
            <w:listItem w:displayText="Doctorado en Ciencias Animales" w:value="Doctorado en Ciencias Animales"/>
            <w:listItem w:displayText="Doctorado en Ciencias Farmacéuticas y Alimentarias" w:value="Doctorado en Ciencias Farmacéuticas y Alimentarias"/>
            <w:listItem w:displayText="Doctorado en Ciencias Odontológicas" w:value="Doctorado en Ciencias Odontológicas"/>
            <w:listItem w:displayText="Doctorado en Ciencias Químicas" w:value="Doctorado en Ciencias Químicas"/>
            <w:listItem w:displayText="Doctorado en Ciencias Sociales" w:value="Doctorado en Ciencias Sociales"/>
            <w:listItem w:displayText="Doctorado en Ciencias Veterinarias" w:value="Doctorado en Ciencias Veterinarias"/>
            <w:listItem w:displayText="Doctorado en Derecho" w:value="Doctorado en Derecho"/>
            <w:listItem w:displayText="Doctorado en Educación" w:value="Doctorado en Educación"/>
            <w:listItem w:displayText="Doctorado en Educación Física" w:value="Doctorado en Educación Física"/>
            <w:listItem w:displayText="Doctorado en Enfermería" w:value="Doctorado en Enfermería"/>
            <w:listItem w:displayText="Doctorado en Epidemiología" w:value="Doctorado en Epidemiología"/>
            <w:listItem w:displayText="Doctorado en Estudios Socioespaciales" w:value="Doctorado en Estudios Socioespaciales"/>
            <w:listItem w:displayText="Doctorado en Filosofía" w:value="Doctorado en Filosofía"/>
            <w:listItem w:displayText="Doctorado en Física" w:value="Doctorado en Física"/>
            <w:listItem w:displayText="Doctorado en Ingenieria Ambiental" w:value="Doctorado en Ingenieria Ambiental"/>
            <w:listItem w:displayText="Doctorado en Ingeniería de Materiales" w:value="Doctorado en Ingeniería de Materiales"/>
            <w:listItem w:displayText="Doctorado en Ingeniería Electrónica y de Computación" w:value="Doctorado en Ingeniería Electrónica y de Computación"/>
            <w:listItem w:displayText="Doctorado en Ingeniería Química" w:value="Doctorado en Ingeniería Química"/>
            <w:listItem w:displayText="Doctorado en Lingüística" w:value="Doctorado en Lingüística"/>
            <w:listItem w:displayText="Doctorado en Literatura" w:value="Doctorado en Literatura"/>
            <w:listItem w:displayText="Doctorado en Matemáticas" w:value="Doctorado en Matemáticas"/>
            <w:listItem w:displayText="Doctorado en Medicina Clínica" w:value="Doctorado en Medicina Clínica"/>
            <w:listItem w:displayText="Doctorado en Microbiología" w:value="Doctorado en Microbiología"/>
            <w:listItem w:displayText="Doctorado en Psicoanálisis" w:value="Doctorado en Psicoanálisis"/>
            <w:listItem w:displayText="Doctorado en Salud Pública" w:value="Doctorado en Salud Pública"/>
            <w:listItem w:displayText="Economía" w:value="Economía"/>
            <w:listItem w:displayText="Enfermería" w:value="Enfermería"/>
            <w:listItem w:displayText="Entrenamiento Deportivo" w:value="Entrenamiento Deportivo"/>
            <w:listItem w:displayText="Especialización Clínica en Endodoncia" w:value="Especialización Clínica en Endodoncia"/>
            <w:listItem w:displayText="Especialización Clínica en Odontología Integral del Adulto" w:value="Especialización Clínica en Odontología Integral del Adulto"/>
            <w:listItem w:displayText="Especialización Clínica en Ortodoncia" w:value="Especialización Clínica en Ortodoncia"/>
            <w:listItem w:displayText="Especialización Clínica en Ortopedia Maxilar" w:value="Especialización Clínica en Ortopedia Maxilar"/>
            <w:listItem w:displayText="Especialización en Administración de Servicios de Salud" w:value="Especialización en Administración de Servicios de Salud"/>
            <w:listItem w:displayText="Especialización en Administración Deportiva" w:value="Especialización en Administración Deportiva"/>
            <w:listItem w:displayText="Especialización en Alergología Clínica" w:value="Especialización en Alergología Clínica"/>
            <w:listItem w:displayText="Especialización en Análisis y Diseño de Estructuras" w:value="Especialización en Análisis y Diseño de Estructuras"/>
            <w:listItem w:displayText="Especialización en Analítica y Ciencia de Datos" w:value="Especialización en Analítica y Ciencia de Datos"/>
            <w:listItem w:displayText="Especialización en Anestesiología y Reanimación" w:value="Especialización en Anestesiología y Reanimación"/>
            <w:listItem w:displayText="Especialización en Auditoría en Salud" w:value="Especialización en Auditoría en Salud"/>
            <w:listItem w:displayText="Especialización en Auditoría y Control de Gestión" w:value="Especialización en Auditoría y Control de Gestión"/>
            <w:listItem w:displayText="Especialización en Café" w:value="Especialización en Café"/>
            <w:listItem w:displayText="Especialización en Cardiología Clínica" w:value="Especialización en Cardiología Clínica"/>
            <w:listItem w:displayText="Especialización en Cirugía de Cabeza y Cuello" w:value="Especialización en Cirugía de Cabeza y Cuello"/>
            <w:listItem w:displayText="Especialización en Cirugía de Trasplantes" w:value="Especialización en Cirugía de Trasplantes"/>
            <w:listItem w:displayText="Especialización en Cirugía General" w:value="Especialización en Cirugía General"/>
            <w:listItem w:displayText="Especialización en Cirugía Oncológica" w:value="Especialización en Cirugía Oncológica"/>
            <w:listItem w:displayText="Especialización en Cirugía Oral y Maxilofacial" w:value="Especialización en Cirugía Oral y Maxilofacial"/>
            <w:listItem w:displayText="Especialización en Cirugía Pediátrica" w:value="Especialización en Cirugía Pediátrica"/>
            <w:listItem w:displayText="Especialización en Cirugía Plástica, Maxilofacial y de la Mano" w:value="Especialización en Cirugía Plástica, Maxilofacial y de la Mano"/>
            <w:listItem w:displayText="Especialización en Cirugía Vascular" w:value="Especialización en Cirugía Vascular"/>
            <w:listItem w:displayText="Especialización en Cuidado en Enfermería al Paciente con Cáncer y su Familia" w:value="Especialización en Cuidado en Enfermería al Paciente con Cáncer y su Familia"/>
            <w:listItem w:displayText="Especialización en Derecho Administrativo" w:value="Especialización en Derecho Administrativo"/>
            <w:listItem w:displayText="Especialización en Derecho de la Seguridad Social" w:value="Especialización en Derecho de la Seguridad Social"/>
            <w:listItem w:displayText="Especialización en Derecho Privado" w:value="Especialización en Derecho Privado"/>
            <w:listItem w:displayText="Especialización en Derecho Procesal" w:value="Especialización en Derecho Procesal"/>
            <w:listItem w:displayText="Especialización en Derecho Urbanístico" w:value="Especialización en Derecho Urbanístico"/>
            <w:listItem w:displayText="Especialización en Derechos Humanos y Derecho Internacional Humanitario" w:value="Especialización en Derechos Humanos y Derecho Internacional Humanitario"/>
            <w:listItem w:displayText="Especialización en Dermatología" w:value="Especialización en Dermatología"/>
            <w:listItem w:displayText="Especialización en Diseño Mecánico" w:value="Especialización en Diseño Mecánico"/>
            <w:listItem w:displayText="Especialización en Edición de Publicaciones" w:value="Especialización en Edición de Publicaciones"/>
            <w:listItem w:displayText="Especialización en Educación Física: Actividad Física y Salud" w:value="Especialización en Educación Física: Actividad Física y Salud"/>
            <w:listItem w:displayText="Especialización en Educación Física: Entrenamiento Deportivo" w:value="Especialización en Educación Física: Entrenamiento Deportivo"/>
            <w:listItem w:displayText="Especialización en Eficiencia Energética" w:value="Especialización en Eficiencia Energética"/>
            <w:listItem w:displayText="Especialización en Endocrinología Clínica y Metabolismo" w:value="Especialización en Endocrinología Clínica y Metabolismo"/>
            <w:listItem w:displayText="Especialización en Endocrinología Pediátrica" w:value="Especialización en Endocrinología Pediátrica"/>
            <w:listItem w:displayText="Especialización en Enfermedades Infecciosas" w:value="Especialización en Enfermedades Infecciosas"/>
            <w:listItem w:displayText="Especialización en Enfermería en Cuidado al Adulto en Estado Crítico de Salud" w:value="Especialización en Enfermería en Cuidado al Adulto en Estado Crítico de Salud"/>
            <w:listItem w:displayText="Especialización en Enfermería en Cuidado al Niño en Estado Crítico de Salud" w:value="Especialización en Enfermería en Cuidado al Niño en Estado Crítico de Salud"/>
            <w:listItem w:displayText="Especialización en Ergonomía" w:value="Especialización en Ergonomía"/>
            <w:listItem w:displayText="Especialización en Evaluación Económica en Salud" w:value="Especialización en Evaluación Económica en Salud"/>
            <w:listItem w:displayText="Especialización en Evaluación Socioeconómica de Proyectos" w:value="Especialización en Evaluación Socioeconómica de Proyectos"/>
            <w:listItem w:displayText="Especialización en Extensión Rural" w:value="Especialización en Extensión Rural"/>
            <w:listItem w:displayText="Especialización en Finanzas" w:value="Especialización en Finanzas"/>
            <w:listItem w:displayText="Especialización en Gerencia de Mantenimiento" w:value="Especialización en Gerencia de Mantenimiento"/>
            <w:listItem w:displayText="Especialización en Gerencia de Servicios de Información" w:value="Especialización en Gerencia de Servicios de Información"/>
            <w:listItem w:displayText="Especialización en Gestión Ambiental" w:value="Especialización en Gestión Ambiental"/>
            <w:listItem w:displayText="Especialización en Gestión Tributaria" w:value="Especialización en Gestión Tributaria"/>
            <w:listItem w:displayText="Especialización en Hematología Clínica" w:value="Especialización en Hematología Clínica"/>
            <w:listItem w:displayText="Especialización en Hemodinámica, Cardiología Intervencionista y Vascular Periférico" w:value="Especialización en Hemodinámica, Cardiología Intervencionista y Vascular Periférico"/>
            <w:listItem w:displayText="Especialización en Hepatología Clínica" w:value="Especialización en Hepatología Clínica"/>
            <w:listItem w:displayText="Especialización en Imagen Corporal" w:value="Especialización en Imagen Corporal"/>
            <w:listItem w:displayText="Especialización en Literatura Comparada" w:value="Especialización en Literatura Comparada"/>
            <w:listItem w:displayText="Especialización en Logística Integral" w:value="Especialización en Logística Integral"/>
            <w:listItem w:displayText="Especialización en Manejo y Gestión del Agua" w:value="Especialización en Manejo y Gestión del Agua"/>
            <w:listItem w:displayText="Especialización en Medicina Aplicada a la Actividad Física y al Deporte" w:value="Especialización en Medicina Aplicada a la Actividad Física y al Deporte"/>
            <w:listItem w:displayText="Especialización en Medicina Crítica y Cuidados Intensivos" w:value="Especialización en Medicina Crítica y Cuidados Intensivos"/>
            <w:listItem w:displayText="Especialización en Medicina de Urgencias" w:value="Especialización en Medicina de Urgencias"/>
            <w:listItem w:displayText="Especialización en Medicina del Dolor" w:value="Especialización en Medicina del Dolor"/>
            <w:listItem w:displayText="Especialización en Medicina Física y Rehabilitación" w:value="Especialización en Medicina Física y Rehabilitación"/>
            <w:listItem w:displayText="Especialización en Medicina Interna" w:value="Especialización en Medicina Interna"/>
            <w:listItem w:displayText="Especialización en Medicina Vascular" w:value="Especialización en Medicina Vascular"/>
            <w:listItem w:displayText="Especialización en Medio Ambiente y Geoinformática" w:value="Especialización en Medio Ambiente y Geoinformática"/>
            <w:listItem w:displayText="Especialización en Nefrología" w:value="Especialización en Nefrología"/>
            <w:listItem w:displayText="Especialización en Neonatología" w:value="Especialización en Neonatología"/>
            <w:listItem w:displayText="Especialización en Neurocirugía" w:value="Especialización en Neurocirugía"/>
            <w:listItem w:displayText="Especialización en Neurología" w:value="Especialización en Neurología"/>
            <w:listItem w:displayText="Especialización en Neurología Infantil" w:value="Especialización en Neurología Infantil"/>
            <w:listItem w:displayText="Especialización en Neurorradiología" w:value="Especialización en Neurorradiología"/>
            <w:listItem w:displayText="Especialización en Obstetricia y Ginecología" w:value="Especialización en Obstetricia y Ginecología"/>
            <w:listItem w:displayText="Especialización en Oftalmología" w:value="Especialización en Oftalmología"/>
            <w:listItem w:displayText="Especialización en Ortopedia y Traumatología" w:value="Especialización en Ortopedia y Traumatología"/>
            <w:listItem w:displayText="Especialización en Otorrinolaringología y Cirugía de Cabeza y Cuello" w:value="Especialización en Otorrinolaringología y Cirugía de Cabeza y Cuello"/>
            <w:listItem w:displayText="Especialización en Patología" w:value="Especialización en Patología"/>
            <w:listItem w:displayText="Especialización en Pediatría" w:value="Especialización en Pediatría"/>
            <w:listItem w:displayText="Especialización en Preparación y Evaluación de Proyectos Privados" w:value="Especialización en Preparación y Evaluación de Proyectos Privados"/>
            <w:listItem w:displayText="Especialización en Problemas de la Infancia y de la Adolescencia" w:value="Especialización en Problemas de la Infancia y de la Adolescencia"/>
            <w:listItem w:displayText="Especialización en Psicología Organizacional" w:value="Especialización en Psicología Organizacional"/>
            <w:listItem w:displayText="Especialización en Psicopatología y Estructuras Clínicas" w:value="Especialización en Psicopatología y Estructuras Clínicas"/>
            <w:listItem w:displayText="Especialización en Psiquiatría" w:value="Especialización en Psiquiatría"/>
            <w:listItem w:displayText="Especialización en Psiquiatría Pediátrica" w:value="Especialización en Psiquiatría Pediátrica"/>
            <w:listItem w:displayText="Especialización en Radiología" w:value="Especialización en Radiología"/>
            <w:listItem w:displayText="Especialización en Radiología de Trauma y Urgencias" w:value="Especialización en Radiología de Trauma y Urgencias"/>
            <w:listItem w:displayText="Especialización en Radiología Intervencionista" w:value="Especialización en Radiología Intervencionista"/>
            <w:listItem w:displayText="Especialización en Refrigeración y Climatización" w:value="Especialización en Refrigeración y Climatización"/>
            <w:listItem w:displayText="Especialización en Reumatología" w:value="Especialización en Reumatología"/>
            <w:listItem w:displayText="Especialización en Salud Ambiental" w:value="Especialización en Salud Ambiental"/>
            <w:listItem w:displayText="Especialización en Seguridad y Salud en el Trabajo" w:value="Especialización en Seguridad y Salud en el Trabajo"/>
            <w:listItem w:displayText="Especialización en Sistemas de Gestión de Calidad e Inocuidad Agroalimentaria" w:value="Especialización en Sistemas de Gestión de Calidad e Inocuidad Agroalimentaria"/>
            <w:listItem w:displayText="Especialización en Soldadura" w:value="Especialización en Soldadura"/>
            <w:listItem w:displayText="Especialización en Técnica Vocal para Actores" w:value="Especialización en Técnica Vocal para Actores"/>
            <w:listItem w:displayText="Especialización en Teorías, Métodos y Técnicas en Investigación Social" w:value="Especialización en Teorías, Métodos y Técnicas en Investigación Social"/>
            <w:listItem w:displayText="Especialización en Toxicología Clínica" w:value="Especialización en Toxicología Clínica"/>
            <w:listItem w:displayText="Especialización en Urología" w:value="Especialización en Urología"/>
            <w:listItem w:displayText="Especialización Tecnológica en Regencia de Farmacia" w:value="Especialización Tecnológica en Regencia de Farmacia"/>
            <w:listItem w:displayText="Estadística" w:value="Estadística"/>
            <w:listItem w:displayText="Filología Hispánica" w:value="Filología Hispánica"/>
            <w:listItem w:displayText="Filosofía" w:value="Filosofía"/>
            <w:listItem w:displayText="Física" w:value="Física"/>
            <w:listItem w:displayText="Gerencia de Sistemas de Información en Salud" w:value="Gerencia de Sistemas de Información en Salud"/>
            <w:listItem w:displayText="Gestión Cultural" w:value="Gestión Cultural"/>
            <w:listItem w:displayText="Historia" w:value="Historia"/>
            <w:listItem w:displayText="Ingeniería Aeroespacial" w:value="Ingeniería Aeroespacial"/>
            <w:listItem w:displayText="Ingeniería Agroindustrial" w:value="Ingeniería Agroindustrial"/>
            <w:listItem w:displayText="Ingeniería Agropecuaria" w:value="Ingeniería Agropecuaria"/>
            <w:listItem w:displayText="Ingeniería Ambiental" w:value="Ingeniería Ambiental"/>
            <w:listItem w:displayText="Ingeniería Bioquímica" w:value="Ingeniería Bioquímica"/>
            <w:listItem w:displayText="Ingeniería Civil" w:value="Ingeniería Civil"/>
            <w:listItem w:displayText="Ingeniería de Alimentos" w:value="Ingeniería de Alimentos"/>
            <w:listItem w:displayText="Ingeniería de Materiales" w:value="Ingeniería de Materiales"/>
            <w:listItem w:displayText="Ingeniería de Sistemas" w:value="Ingeniería de Sistemas"/>
            <w:listItem w:displayText="Ingeniería de Telecomunicaciones" w:value="Ingeniería de Telecomunicaciones"/>
            <w:listItem w:displayText="Ingeniería Eléctrica" w:value="Ingeniería Eléctrica"/>
            <w:listItem w:displayText="Ingeniería Electrónica" w:value="Ingeniería Electrónica"/>
            <w:listItem w:displayText="Ingeniería Energética" w:value="Ingeniería Energética"/>
            <w:listItem w:displayText="Ingeniería Industrial" w:value="Ingeniería Industrial"/>
            <w:listItem w:displayText="Ingeniería Mecánica" w:value="Ingeniería Mecánica"/>
            <w:listItem w:displayText="Ingeniería Oceanográfica" w:value="Ingeniería Oceanográfica"/>
            <w:listItem w:displayText="Ingeniería Química" w:value="Ingeniería Química"/>
            <w:listItem w:displayText="Ingeniería Sanitaria" w:value="Ingeniería Sanitaria"/>
            <w:listItem w:displayText="Ingeniería Urbana" w:value="Ingeniería Urbana"/>
            <w:listItem w:displayText="Instrumentación Quirúrgica" w:value="Instrumentación Quirúrgica"/>
            <w:listItem w:displayText="Licenciatura en Artes Escénicas" w:value="Licenciatura en Artes Escénicas"/>
            <w:listItem w:displayText="Licenciatura en Ciencias Naturales" w:value="Licenciatura en Ciencias Naturales"/>
            <w:listItem w:displayText="Licenciatura en Ciencias Sociales" w:value="Licenciatura en Ciencias Sociales"/>
            <w:listItem w:displayText="Licenciatura en Danzas" w:value="Licenciatura en Danzas"/>
            <w:listItem w:displayText="Licenciatura en Educación Básica Primaria" w:value="Licenciatura en Educación Básica Primaria"/>
            <w:listItem w:displayText="Licenciatura en Educación en Artes Plásticas" w:value="Licenciatura en Educación en Artes Plásticas"/>
            <w:listItem w:displayText="Licenciatura en Educación Especial" w:value="Licenciatura en Educación Especial"/>
            <w:listItem w:displayText="Licenciatura en Educación Física" w:value="Licenciatura en Educación Física"/>
            <w:listItem w:displayText="Licenciatura en Educación Infantil" w:value="Licenciatura en Educación Infantil"/>
            <w:listItem w:displayText="Licenciatura en Filosofía" w:value="Licenciatura en Filosofía"/>
            <w:listItem w:displayText="Licenciatura en Física" w:value="Licenciatura en Física"/>
            <w:listItem w:displayText="Licenciatura en Literatura y Lengua Castellana" w:value="Licenciatura en Literatura y Lengua Castellana"/>
            <w:listItem w:displayText="Licenciatura en Matemáticas" w:value="Licenciatura en Matemáticas"/>
            <w:listItem w:displayText="Licenciatura en Música" w:value="Licenciatura en Música"/>
            <w:listItem w:displayText="Licenciatura en Pedagogía de la Madre Tierra" w:value="Licenciatura en Pedagogía de la Madre Tierra"/>
            <w:listItem w:displayText="Licenctura en Lenguas Extranjeras con Énfasis en Inglés y Francés" w:value="Licenctura en Lenguas Extranjeras con Énfasis en Inglés y Francés"/>
            <w:listItem w:displayText="Maestría en Administración" w:value="Maestría en Administración"/>
            <w:listItem w:displayText="Maestría en Administración Hospitalaria" w:value="Maestría en Administración Hospitalaria"/>
            <w:listItem w:displayText="Maestría en Agronegocios" w:value="Maestría en Agronegocios"/>
            <w:listItem w:displayText="Maestría en Antropología" w:value="Maestría en Antropología"/>
            <w:listItem w:displayText="Maestría en Artes" w:value="Maestría en Artes"/>
            <w:listItem w:displayText="Maestría en Biología" w:value="Maestría en Biología"/>
            <w:listItem w:displayText="Maestría en Ciencia de la Información" w:value="Maestría en Ciencia de la Información"/>
            <w:listItem w:displayText="Maestría en Ciencia Política" w:value="Maestría en Ciencia Política"/>
            <w:listItem w:displayText="Maestría en Ciencias Animales" w:value="Maestría en Ciencias Animales"/>
            <w:listItem w:displayText="Maestría en Ciencias de la Alimentación y Nutrición Humana" w:value="Maestría en Ciencias de la Alimentación y Nutrición Humana"/>
            <w:listItem w:displayText="Maestría en Ciencias del Deporte y la Actividad Física" w:value="Maestría en Ciencias del Deporte y la Actividad Física"/>
            <w:listItem w:displayText="Maestría en Ciencias Farmacéuticas y Alimentarias" w:value="Maestría en Ciencias Farmacéuticas y Alimentarias"/>
            <w:listItem w:displayText="Maestría en Ciencias Odontológicas" w:value="Maestría en Ciencias Odontológicas"/>
            <w:listItem w:displayText="Maestría en Ciencias Químicas" w:value="Maestría en Ciencias Químicas"/>
            <w:listItem w:displayText="Maestría en Ciencias Veterinarias" w:value="Maestría en Ciencias Veterinarias"/>
            <w:listItem w:displayText="Maestría en Comunicaciones" w:value="Maestría en Comunicaciones"/>
            <w:listItem w:displayText="Maestría en Contabilidad Financiera y de Gestión" w:value="Maestría en Contabilidad Financiera y de Gestión"/>
            <w:listItem w:displayText="Maestría en Control Organizacional" w:value="Maestría en Control Organizacional"/>
            <w:listItem w:displayText="Maestría en Creación y Estudios Audiovisuales" w:value="Maestría en Creación y Estudios Audiovisuales"/>
            <w:listItem w:displayText="Maestría en Derecho" w:value="Maestría en Derecho"/>
            <w:listItem w:displayText="Maestría en Dramaturgia y Dirección" w:value="Maestría en Dramaturgia y Dirección"/>
            <w:listItem w:displayText="Maestría en Economía" w:value="Maestría en Economía"/>
            <w:listItem w:displayText="Maestría en Educación" w:value="Maestría en Educación"/>
            <w:listItem w:displayText="Maestría en Educación en Ciencias Sociales" w:value="Maestría en Educación en Ciencias Sociales"/>
            <w:listItem w:displayText="Maestría en Educación en Salud" w:value="Maestría en Educación en Salud"/>
            <w:listItem w:displayText="Maestría en Educación Superior en Salud" w:value="Maestría en Educación Superior en Salud"/>
            <w:listItem w:displayText="Maestría en Enfermería" w:value="Maestría en Enfermería"/>
            <w:listItem w:displayText="Maestría en Enseñanza de las Matemáticas" w:value="Maestría en Enseñanza de las Matemáticas"/>
            <w:listItem w:displayText="Maestría en Enseñanza y Aprendizaje de las Lenguas Extranjeras" w:value="Maestría en Enseñanza y Aprendizaje de las Lenguas Extranjeras"/>
            <w:listItem w:displayText="Maestría en Epidemiología" w:value="Maestría en Epidemiología"/>
            <w:listItem w:displayText="Maestría en Epidemología Clínica" w:value="Maestría en Epidemología Clínica"/>
            <w:listItem w:displayText="Maestría en Estudios en Infancia" w:value="Maestría en Estudios en Infancia"/>
            <w:listItem w:displayText="Maestría en Estudios Socioespaciales" w:value="Maestría en Estudios Socioespaciales"/>
            <w:listItem w:displayText="Maestría en Filosofía" w:value="Maestría en Filosofía"/>
            <w:listItem w:displayText="Maestría en Finanzas" w:value="Maestría en Finanzas"/>
            <w:listItem w:displayText="Maestría en Física" w:value="Maestría en Física"/>
            <w:listItem w:displayText="Maestría en Gerencia de Proyectos" w:value="Maestría en Gerencia de Proyectos"/>
            <w:listItem w:displayText="Maestría en Gestión Ambiental" w:value="Maestría en Gestión Ambiental"/>
            <w:listItem w:displayText="Maestría en Gestión de Ciencia, Tecnología e Innovación" w:value="Maestría en Gestión de Ciencia, Tecnología e Innovación"/>
            <w:listItem w:displayText="Maestría en Gestión Humana" w:value="Maestría en Gestión Humana"/>
            <w:listItem w:displayText="Maestría en Historia" w:value="Maestría en Historia"/>
            <w:listItem w:displayText="Maestría en Historia del Arte" w:value="Maestría en Historia del Arte"/>
            <w:listItem w:displayText="Maestría en Ingeniería" w:value="Maestría en Ingeniería"/>
            <w:listItem w:displayText="Maestría en Ingeniería Ambiental" w:value="Maestría en Ingeniería Ambiental"/>
            <w:listItem w:displayText="Maestría en Ingeniería de Materiales" w:value="Maestría en Ingeniería de Materiales"/>
            <w:listItem w:displayText="Maestría en Ingeniería de Telecomunicaciones" w:value="Maestría en Ingeniería de Telecomunicaciones"/>
            <w:listItem w:displayText="Maestría en Ingeniería Mecánica" w:value="Maestría en Ingeniería Mecánica"/>
            <w:listItem w:displayText="Maestría en Ingeniería Química" w:value="Maestría en Ingeniería Química"/>
            <w:listItem w:displayText="Maestría en Intervención Social" w:value="Maestría en Intervención Social"/>
            <w:listItem w:displayText="Maestría en Investigación Psicoanalítica" w:value="Maestría en Investigación Psicoanalítica"/>
            <w:listItem w:displayText="Maestría en Lingüística" w:value="Maestría en Lingüística"/>
            <w:listItem w:displayText="Maestría en Literatura" w:value="Maestría en Literatura"/>
            <w:listItem w:displayText="Maestría en Logística Integral" w:value="Maestría en Logística Integral"/>
            <w:listItem w:displayText="Maestría en Matemáticas" w:value="Maestría en Matemáticas"/>
            <w:listItem w:displayText="Maestría en Métodos Cuantitativos para Economía y Finanzas" w:value="Maestría en Métodos Cuantitativos para Economía y Finanzas"/>
            <w:listItem w:displayText="Maestría en Microbiología" w:value="Maestría en Microbiología"/>
            <w:listItem w:displayText="Maestría en Motricidad y Desarrollo Humano" w:value="Maestría en Motricidad y Desarrollo Humano"/>
            <w:listItem w:displayText="Maestría en Músicas de América Latina y el Caribe" w:value="Maestría en Músicas de América Latina y el Caribe"/>
            <w:listItem w:displayText="Maestría en Periodismo" w:value="Maestría en Periodismo"/>
            <w:listItem w:displayText="Maestría en Políticas Públicas" w:value="Maestría en Políticas Públicas"/>
            <w:listItem w:displayText="Maestría en Psicología" w:value="Maestría en Psicología"/>
            <w:listItem w:displayText="Maestría en Salud Ambiental" w:value="Maestría en Salud Ambiental"/>
            <w:listItem w:displayText="Maestría en Salud Colectiva" w:value="Maestría en Salud Colectiva"/>
            <w:listItem w:displayText="Maestría en Salud Mental" w:value="Maestría en Salud Mental"/>
            <w:listItem w:displayText="Maestría en Salud Pública" w:value="Maestría en Salud Pública"/>
            <w:listItem w:displayText="Maestría en Seguridad y Salud en el Trabajo" w:value="Maestría en Seguridad y Salud en el Trabajo"/>
            <w:listItem w:displayText="Maestría en Sociología" w:value="Maestría en Sociología"/>
            <w:listItem w:displayText="Maestría en Telesalud" w:value="Maestría en Telesalud"/>
            <w:listItem w:displayText="Maestría en Terapia Familiar y de Pareja" w:value="Maestría en Terapia Familiar y de Pareja"/>
            <w:listItem w:displayText="Maestría en Traducción" w:value="Maestría en Traducción"/>
            <w:listItem w:displayText="Matemáticas" w:value="Matemáticas"/>
            <w:listItem w:displayText="Medicina" w:value="Medicina"/>
            <w:listItem w:displayText="Medicina Veterinaria" w:value="Medicina Veterinaria"/>
            <w:listItem w:displayText="Microbiología Industrial y Ambiental" w:value="Microbiología Industrial y Ambiental"/>
            <w:listItem w:displayText="Microbiología y Bioanálisis" w:value="Microbiología y Bioanálisis"/>
            <w:listItem w:displayText="Música" w:value="Música"/>
            <w:listItem w:displayText="Musica Canto" w:value="Musica Canto"/>
            <w:listItem w:displayText="Nutrición y Dietética" w:value="Nutrición y Dietética"/>
            <w:listItem w:displayText="Odontología" w:value="Odontología"/>
            <w:listItem w:displayText="Pedagogía" w:value="Pedagogía"/>
            <w:listItem w:displayText="Periodismo" w:value="Periodismo"/>
            <w:listItem w:displayText="Psicología" w:value="Psicología"/>
            <w:listItem w:displayText="Química" w:value="Química"/>
            <w:listItem w:displayText="Química Farmacéutica" w:value="Química Farmacéutica"/>
            <w:listItem w:displayText="Sociología" w:value="Sociología"/>
            <w:listItem w:displayText="Técnica Profesional en Atención Prehospitalaria" w:value="Técnica Profesional en Atención Prehospitalaria"/>
            <w:listItem w:displayText="Tecnología Biomédica" w:value="Tecnología Biomédica"/>
            <w:listItem w:displayText="Tecnología de Alimentos" w:value="Tecnología de Alimentos"/>
            <w:listItem w:displayText="Tecnología en Administración de Servicios de Salud" w:value="Tecnología en Administración de Servicios de Salud"/>
            <w:listItem w:displayText="Tecnología en Artesanías" w:value="Tecnología en Artesanías"/>
            <w:listItem w:displayText="Tecnología en Gestión de Insumos Agropecuarios" w:value="Tecnología en Gestión de Insumos Agropecuarios"/>
            <w:listItem w:displayText="Tecnología en Joyería" w:value="Tecnología en Joyería"/>
            <w:listItem w:displayText="Tecnología en Regencia de Farmacia" w:value="Tecnología en Regencia de Farmacia"/>
            <w:listItem w:displayText="Tecnología en Saneamiento Ambiental" w:value="Tecnología en Saneamiento Ambiental"/>
            <w:listItem w:displayText="Tecnología en Sistemas de Información en Salud" w:value="Tecnología en Sistemas de Información en Salud"/>
            <w:listItem w:displayText="Tecnología Química" w:value="Tecnología Química"/>
            <w:listItem w:displayText="Trabajo Social" w:value="Trabajo Social"/>
            <w:listItem w:displayText="Traducción Inglés - Francés - Español" w:value="Traducción Inglés - Francés - Español"/>
            <w:listItem w:displayText="Zootecnia" w:value="Zootecnia"/>
          </w:dropDownList>
        </w:sdtPr>
        <w:sdtEndPr>
          <w:rPr>
            <w:rStyle w:val="Fuentedeprrafopredeter"/>
            <w:rFonts w:cs="Times New Roman"/>
          </w:rPr>
        </w:sdtEndPr>
        <w:sdtContent>
          <w:r w:rsidR="006B03AA">
            <w:rPr>
              <w:rStyle w:val="TextocomentarioCar"/>
              <w:sz w:val="24"/>
              <w:szCs w:val="24"/>
            </w:rPr>
            <w:t>Psicología</w:t>
          </w:r>
        </w:sdtContent>
      </w:sdt>
    </w:p>
    <w:bookmarkEnd w:id="4"/>
    <w:p w14:paraId="27AD4E93" w14:textId="71538FFA" w:rsidR="00DB7AF2" w:rsidRDefault="00B82C45" w:rsidP="00DB7AF2">
      <w:pPr>
        <w:jc w:val="center"/>
        <w:rPr>
          <w:rFonts w:cs="Times New Roman"/>
          <w:szCs w:val="24"/>
        </w:rPr>
      </w:pPr>
      <w:sdt>
        <w:sdtPr>
          <w:rPr>
            <w:szCs w:val="24"/>
          </w:rPr>
          <w:alias w:val="Ciudad"/>
          <w:tag w:val="Ciudad"/>
          <w:id w:val="-742413268"/>
          <w:placeholder>
            <w:docPart w:val="505917E74CCC4ABF8C895D3C17E1F158"/>
          </w:placeholder>
          <w15:color w:val="008000"/>
          <w:dropDownList>
            <w:listItem w:displayText="Seleccione ciudad UdeA (A-Z)" w:value="Seleccione ciudad UdeA (A-Z)"/>
            <w:listItem w:displayText="Amalfi, Antioquia, Colombia" w:value="Amalfi, Antioquia, Colombia"/>
            <w:listItem w:displayText="Andes, Antioquia, Colombia" w:value="Andes, Antioquia, Colombia"/>
            <w:listItem w:displayText="Apartadó, Antioquia, Colombia" w:value="Apartadó, Antioquia, Colombia"/>
            <w:listItem w:displayText="Carepa, Antioquia, Colombia" w:value="Carepa, Antioquia, Colombia"/>
            <w:listItem w:displayText="Caucasia, Antioquia, Colombia" w:value="Caucasia, Antioquia, Colombia"/>
            <w:listItem w:displayText="El Carmen de Viboral, Antioquia, Colombia" w:value="El Carmen de Viboral, Antioquia, Colombia"/>
            <w:listItem w:displayText="Medellín, Antioquia, Colombia" w:value="Medellín, Antioquia, Colombia"/>
            <w:listItem w:displayText="Puerto Berrío, Antioquia, Colombia" w:value="Puerto Berrío, Antioquia, Colombia"/>
            <w:listItem w:displayText="Santa Fe de Antioquia, Antioquia, Colombia" w:value="Santa Fe de Antioquia, Antioquia, Colombia"/>
            <w:listItem w:displayText="Segovia, Antioquia, Colombia" w:value="Segovia, Antioquia, Colombia"/>
            <w:listItem w:displayText="Sonsón, Antioquia, Colombia" w:value="Sonsón, Antioquia, Colombia"/>
            <w:listItem w:displayText="Turbo, Antioquia, Colombia" w:value="Turbo, Antioquia, Colombia"/>
            <w:listItem w:displayText="Yarumal, Antioquia, Colombia" w:value="Yarumal, Antioquia, Colombia"/>
          </w:dropDownList>
        </w:sdtPr>
        <w:sdtEndPr>
          <w:rPr>
            <w:rFonts w:cs="Times New Roman"/>
          </w:rPr>
        </w:sdtEndPr>
        <w:sdtContent>
          <w:r w:rsidR="006B03AA">
            <w:rPr>
              <w:szCs w:val="24"/>
            </w:rPr>
            <w:t>Caucasia, Antioquia, Colombia</w:t>
          </w:r>
        </w:sdtContent>
      </w:sdt>
    </w:p>
    <w:p w14:paraId="6A40ACDA" w14:textId="64CD96A7" w:rsidR="008921A3" w:rsidRDefault="00B82C45" w:rsidP="008471B5">
      <w:pPr>
        <w:jc w:val="center"/>
        <w:rPr>
          <w:rFonts w:cs="Times New Roman"/>
          <w:szCs w:val="24"/>
        </w:rPr>
      </w:pPr>
      <w:sdt>
        <w:sdtPr>
          <w:rPr>
            <w:szCs w:val="24"/>
          </w:rPr>
          <w:alias w:val="Año grado"/>
          <w:tag w:val="Año grado"/>
          <w:id w:val="-1455008069"/>
          <w:placeholder>
            <w:docPart w:val="514A1D4965294FE1AACF153E2E6DDA31"/>
          </w:placeholder>
          <w15:color w:val="008000"/>
          <w:dropDownList>
            <w:listItem w:displayText="Seleccione año de grado" w:value="Seleccione año de grado"/>
            <w:listItem w:displayText="2021" w:value="2021"/>
            <w:listItem w:displayText="2022" w:value="2022"/>
            <w:listItem w:displayText="2023" w:value="2023"/>
            <w:listItem w:displayText="2024" w:value="2024"/>
            <w:listItem w:displayText="2025" w:value="2025"/>
          </w:dropDownList>
        </w:sdtPr>
        <w:sdtEndPr>
          <w:rPr>
            <w:rFonts w:cs="Times New Roman"/>
          </w:rPr>
        </w:sdtEndPr>
        <w:sdtContent>
          <w:r w:rsidR="006B03AA">
            <w:rPr>
              <w:szCs w:val="24"/>
            </w:rPr>
            <w:t>2022</w:t>
          </w:r>
        </w:sdtContent>
      </w:sdt>
      <w:r w:rsidR="00A870E2">
        <w:rPr>
          <w:rFonts w:cs="Times New Roman"/>
          <w:szCs w:val="24"/>
        </w:rPr>
        <w:t xml:space="preserve"> </w:t>
      </w:r>
      <w:bookmarkEnd w:id="0"/>
      <w:r w:rsidR="004B5BF7">
        <w:rPr>
          <w:rFonts w:cs="Times New Roman"/>
          <w:szCs w:val="24"/>
        </w:rPr>
        <w:tab/>
      </w:r>
    </w:p>
    <w:p w14:paraId="59EE99FA" w14:textId="1B427EA4" w:rsidR="00862105" w:rsidRDefault="00862105">
      <w:pPr>
        <w:spacing w:after="160" w:line="259" w:lineRule="auto"/>
        <w:rPr>
          <w:rFonts w:cs="Times New Roman"/>
          <w:szCs w:val="24"/>
        </w:rPr>
      </w:pPr>
      <w:r>
        <w:rPr>
          <w:rFonts w:cs="Times New Roman"/>
          <w:szCs w:val="24"/>
        </w:rPr>
        <w:lastRenderedPageBreak/>
        <w:br w:type="page"/>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7"/>
        <w:gridCol w:w="7013"/>
      </w:tblGrid>
      <w:tr w:rsidR="00672B85" w:rsidRPr="00711795" w14:paraId="1936A5E9" w14:textId="77777777" w:rsidTr="006212BE">
        <w:trPr>
          <w:trHeight w:val="397"/>
          <w:jc w:val="center"/>
        </w:trPr>
        <w:tc>
          <w:tcPr>
            <w:tcW w:w="2351" w:type="dxa"/>
            <w:tcBorders>
              <w:top w:val="single" w:sz="12" w:space="0" w:color="538135" w:themeColor="accent6" w:themeShade="BF"/>
              <w:bottom w:val="single" w:sz="4" w:space="0" w:color="auto"/>
            </w:tcBorders>
            <w:vAlign w:val="center"/>
          </w:tcPr>
          <w:p w14:paraId="3195E151" w14:textId="299E409E" w:rsidR="00672B85" w:rsidRPr="00CB6E4E" w:rsidRDefault="00672B85" w:rsidP="00F12CF4">
            <w:pPr>
              <w:spacing w:before="60" w:after="60" w:line="240" w:lineRule="auto"/>
              <w:jc w:val="center"/>
              <w:rPr>
                <w:rFonts w:cs="Times New Roman"/>
                <w:b/>
                <w:bCs/>
                <w:sz w:val="20"/>
                <w:szCs w:val="20"/>
              </w:rPr>
            </w:pPr>
            <w:bookmarkStart w:id="5" w:name="_Hlk65068309"/>
            <w:r>
              <w:rPr>
                <w:rFonts w:cs="Times New Roman"/>
                <w:szCs w:val="24"/>
              </w:rPr>
              <w:lastRenderedPageBreak/>
              <w:br w:type="page"/>
            </w:r>
            <w:r w:rsidRPr="00CB6E4E">
              <w:rPr>
                <w:rFonts w:cs="Times New Roman"/>
                <w:b/>
                <w:bCs/>
                <w:sz w:val="20"/>
                <w:szCs w:val="20"/>
              </w:rPr>
              <w:t>Cita</w:t>
            </w:r>
          </w:p>
        </w:tc>
        <w:tc>
          <w:tcPr>
            <w:tcW w:w="7053" w:type="dxa"/>
            <w:tcBorders>
              <w:top w:val="single" w:sz="12" w:space="0" w:color="538135" w:themeColor="accent6" w:themeShade="BF"/>
              <w:bottom w:val="single" w:sz="4" w:space="0" w:color="auto"/>
            </w:tcBorders>
            <w:vAlign w:val="center"/>
          </w:tcPr>
          <w:p w14:paraId="5DF19D91" w14:textId="2D85A34F" w:rsidR="00672B85" w:rsidRPr="00711795" w:rsidRDefault="00672B85" w:rsidP="00D7021C">
            <w:pPr>
              <w:jc w:val="center"/>
              <w:rPr>
                <w:rFonts w:cs="Times New Roman"/>
                <w:sz w:val="20"/>
                <w:szCs w:val="20"/>
              </w:rPr>
            </w:pPr>
            <w:r w:rsidRPr="00711795">
              <w:rPr>
                <w:rFonts w:cs="Times New Roman"/>
                <w:sz w:val="20"/>
                <w:szCs w:val="20"/>
              </w:rPr>
              <w:t>(</w:t>
            </w:r>
            <w:r w:rsidR="00B82C45">
              <w:rPr>
                <w:rFonts w:cs="Times New Roman"/>
                <w:sz w:val="20"/>
                <w:szCs w:val="20"/>
              </w:rPr>
              <w:t>Hoyos Mejía</w:t>
            </w:r>
            <w:r>
              <w:rPr>
                <w:rFonts w:cs="Times New Roman"/>
                <w:sz w:val="20"/>
                <w:szCs w:val="20"/>
              </w:rPr>
              <w:t>, 20</w:t>
            </w:r>
            <w:r w:rsidR="007958B5">
              <w:rPr>
                <w:rFonts w:cs="Times New Roman"/>
                <w:sz w:val="20"/>
                <w:szCs w:val="20"/>
              </w:rPr>
              <w:t>22</w:t>
            </w:r>
            <w:r>
              <w:rPr>
                <w:rFonts w:cs="Times New Roman"/>
                <w:sz w:val="20"/>
                <w:szCs w:val="20"/>
              </w:rPr>
              <w:t>)</w:t>
            </w:r>
          </w:p>
        </w:tc>
      </w:tr>
      <w:tr w:rsidR="00672B85" w:rsidRPr="00711795" w14:paraId="60CE9B4E" w14:textId="77777777" w:rsidTr="00AB050B">
        <w:trPr>
          <w:trHeight w:val="983"/>
          <w:jc w:val="center"/>
        </w:trPr>
        <w:tc>
          <w:tcPr>
            <w:tcW w:w="2351" w:type="dxa"/>
            <w:tcBorders>
              <w:top w:val="single" w:sz="4" w:space="0" w:color="auto"/>
              <w:bottom w:val="single" w:sz="12" w:space="0" w:color="538135" w:themeColor="accent6" w:themeShade="BF"/>
            </w:tcBorders>
            <w:vAlign w:val="center"/>
          </w:tcPr>
          <w:p w14:paraId="60879424" w14:textId="01FF6E6A" w:rsidR="00672B85" w:rsidRPr="00CB6E4E" w:rsidRDefault="00672B85" w:rsidP="00AB050B">
            <w:pPr>
              <w:spacing w:before="60" w:line="240" w:lineRule="auto"/>
              <w:jc w:val="center"/>
              <w:rPr>
                <w:rFonts w:cs="Times New Roman"/>
                <w:b/>
                <w:bCs/>
                <w:sz w:val="20"/>
                <w:szCs w:val="20"/>
              </w:rPr>
            </w:pPr>
            <w:r w:rsidRPr="00CB6E4E">
              <w:rPr>
                <w:rFonts w:cs="Times New Roman"/>
                <w:b/>
                <w:bCs/>
                <w:sz w:val="20"/>
                <w:szCs w:val="20"/>
              </w:rPr>
              <w:t>Referencia</w:t>
            </w:r>
          </w:p>
          <w:p w14:paraId="4C4B0145" w14:textId="77777777" w:rsidR="00672B85" w:rsidRPr="00711795" w:rsidRDefault="00672B85" w:rsidP="00AB050B">
            <w:pPr>
              <w:spacing w:line="240" w:lineRule="auto"/>
              <w:jc w:val="center"/>
              <w:rPr>
                <w:rFonts w:cs="Times New Roman"/>
                <w:sz w:val="20"/>
                <w:szCs w:val="20"/>
              </w:rPr>
            </w:pPr>
          </w:p>
          <w:p w14:paraId="68293CCA" w14:textId="03DE5008" w:rsidR="00672B85" w:rsidRPr="00711795" w:rsidRDefault="00672B85" w:rsidP="00844936">
            <w:pPr>
              <w:spacing w:line="240" w:lineRule="auto"/>
              <w:jc w:val="center"/>
              <w:rPr>
                <w:rFonts w:cs="Times New Roman"/>
                <w:sz w:val="20"/>
                <w:szCs w:val="20"/>
              </w:rPr>
            </w:pPr>
            <w:r w:rsidRPr="00CB6E4E">
              <w:rPr>
                <w:rFonts w:cs="Times New Roman"/>
                <w:b/>
                <w:bCs/>
                <w:sz w:val="20"/>
                <w:szCs w:val="20"/>
              </w:rPr>
              <w:t>Estilo</w:t>
            </w:r>
            <w:r w:rsidR="00844936">
              <w:rPr>
                <w:rFonts w:cs="Times New Roman"/>
                <w:b/>
                <w:bCs/>
                <w:sz w:val="20"/>
                <w:szCs w:val="20"/>
              </w:rPr>
              <w:t xml:space="preserve"> </w:t>
            </w:r>
            <w:r w:rsidRPr="00CB6E4E">
              <w:rPr>
                <w:rFonts w:cs="Times New Roman"/>
                <w:b/>
                <w:bCs/>
                <w:sz w:val="20"/>
                <w:szCs w:val="20"/>
              </w:rPr>
              <w:t>APA 7</w:t>
            </w:r>
            <w:r w:rsidR="00844936">
              <w:rPr>
                <w:rFonts w:cs="Times New Roman"/>
                <w:b/>
                <w:bCs/>
                <w:sz w:val="20"/>
                <w:szCs w:val="20"/>
              </w:rPr>
              <w:t xml:space="preserve"> </w:t>
            </w:r>
            <w:r w:rsidRPr="00CB6E4E">
              <w:rPr>
                <w:rFonts w:cs="Times New Roman"/>
                <w:b/>
                <w:bCs/>
                <w:sz w:val="20"/>
                <w:szCs w:val="20"/>
              </w:rPr>
              <w:t>(2020)</w:t>
            </w:r>
          </w:p>
        </w:tc>
        <w:tc>
          <w:tcPr>
            <w:tcW w:w="7053" w:type="dxa"/>
            <w:tcBorders>
              <w:top w:val="single" w:sz="4" w:space="0" w:color="auto"/>
              <w:bottom w:val="single" w:sz="12" w:space="0" w:color="538135" w:themeColor="accent6" w:themeShade="BF"/>
            </w:tcBorders>
          </w:tcPr>
          <w:p w14:paraId="110DFDCF" w14:textId="02594CF4" w:rsidR="00672B85" w:rsidRPr="00C80061" w:rsidRDefault="007958B5" w:rsidP="00AB050B">
            <w:pPr>
              <w:spacing w:line="240" w:lineRule="auto"/>
              <w:ind w:left="709" w:hanging="709"/>
              <w:rPr>
                <w:rFonts w:cs="Times New Roman"/>
                <w:sz w:val="20"/>
                <w:szCs w:val="20"/>
              </w:rPr>
            </w:pPr>
            <w:r w:rsidRPr="007958B5">
              <w:rPr>
                <w:rFonts w:cs="Times New Roman"/>
                <w:sz w:val="20"/>
                <w:szCs w:val="20"/>
              </w:rPr>
              <w:t>Hoyos Mejía, M.B</w:t>
            </w:r>
            <w:r w:rsidR="008921A3">
              <w:rPr>
                <w:rFonts w:cs="Times New Roman"/>
                <w:sz w:val="20"/>
                <w:szCs w:val="20"/>
              </w:rPr>
              <w:t>.</w:t>
            </w:r>
            <w:r w:rsidR="00672B85" w:rsidRPr="00711795">
              <w:rPr>
                <w:rFonts w:cs="Times New Roman"/>
                <w:sz w:val="20"/>
                <w:szCs w:val="20"/>
              </w:rPr>
              <w:t xml:space="preserve"> (20</w:t>
            </w:r>
            <w:r w:rsidR="006B03AA">
              <w:rPr>
                <w:rFonts w:cs="Times New Roman"/>
                <w:sz w:val="20"/>
                <w:szCs w:val="20"/>
              </w:rPr>
              <w:t>22</w:t>
            </w:r>
            <w:r>
              <w:rPr>
                <w:rFonts w:cs="Times New Roman"/>
                <w:sz w:val="20"/>
                <w:szCs w:val="20"/>
              </w:rPr>
              <w:t>).</w:t>
            </w:r>
            <w:r w:rsidRPr="007958B5">
              <w:rPr>
                <w:i/>
                <w:sz w:val="20"/>
                <w:szCs w:val="20"/>
              </w:rPr>
              <w:t xml:space="preserve"> </w:t>
            </w:r>
            <w:r w:rsidRPr="007958B5">
              <w:rPr>
                <w:rFonts w:cs="Times New Roman"/>
                <w:i/>
                <w:sz w:val="20"/>
                <w:szCs w:val="20"/>
              </w:rPr>
              <w:t>Percepciones de un grupo de niños y niñas sobre diversidad cultural en una Institución Educativa del corregimiento El Jardín (Cáceres- Antioquia</w:t>
            </w:r>
            <w:r>
              <w:rPr>
                <w:i/>
                <w:sz w:val="20"/>
                <w:szCs w:val="20"/>
              </w:rPr>
              <w:t xml:space="preserve"> </w:t>
            </w:r>
            <w:r w:rsidR="00672B85" w:rsidRPr="000C619C">
              <w:rPr>
                <w:rFonts w:cs="Times New Roman"/>
                <w:iCs/>
                <w:sz w:val="20"/>
                <w:szCs w:val="20"/>
              </w:rPr>
              <w:t xml:space="preserve"> [</w:t>
            </w:r>
            <w:sdt>
              <w:sdtPr>
                <w:rPr>
                  <w:rStyle w:val="Estilo10"/>
                  <w:szCs w:val="20"/>
                </w:rPr>
                <w:alias w:val="Modalidad de grado"/>
                <w:tag w:val="Tipo de artículo"/>
                <w:id w:val="1337426040"/>
                <w:placeholder>
                  <w:docPart w:val="AA6ADFB637C949588B4C71028492D5A8"/>
                </w:placeholder>
                <w15:color w:val="008000"/>
                <w:dropDownList>
                  <w:listItem w:displayText="Seleccione modalidad de grado" w:value="Seleccione modalidad de grado"/>
                  <w:listItem w:displayText="Tesis de maestría" w:value="Tesis de maestría"/>
                  <w:listItem w:displayText="Tesis doctoral" w:value="Tesis doctoral"/>
                  <w:listItem w:displayText="Trabajo de grado especialización" w:value="Trabajo de grado especialización"/>
                  <w:listItem w:displayText="Trabajo de grado profesional" w:value="Trabajo de grado profesional"/>
                  <w:listItem w:displayText="Trabajo de grado tecnología" w:value="Trabajo de grado tecnología"/>
                </w:dropDownList>
              </w:sdtPr>
              <w:sdtEndPr>
                <w:rPr>
                  <w:rStyle w:val="Fuentedeprrafopredeter"/>
                  <w:rFonts w:cs="Times New Roman"/>
                  <w:sz w:val="24"/>
                </w:rPr>
              </w:sdtEndPr>
              <w:sdtContent>
                <w:r w:rsidR="006B03AA">
                  <w:rPr>
                    <w:rStyle w:val="Estilo10"/>
                    <w:szCs w:val="20"/>
                  </w:rPr>
                  <w:t>Seleccione modalidad de grado</w:t>
                </w:r>
              </w:sdtContent>
            </w:sdt>
            <w:r w:rsidR="00672B85">
              <w:rPr>
                <w:rFonts w:cs="Times New Roman"/>
                <w:szCs w:val="20"/>
              </w:rPr>
              <w:t>]</w:t>
            </w:r>
            <w:r w:rsidR="00672B85" w:rsidRPr="00711795">
              <w:rPr>
                <w:rFonts w:cs="Times New Roman"/>
                <w:sz w:val="20"/>
                <w:szCs w:val="20"/>
              </w:rPr>
              <w:t>.</w:t>
            </w:r>
            <w:r w:rsidR="00672B85" w:rsidRPr="00D74C92">
              <w:rPr>
                <w:rFonts w:cs="Times New Roman"/>
                <w:sz w:val="20"/>
                <w:szCs w:val="20"/>
              </w:rPr>
              <w:t xml:space="preserve"> Universidad de</w:t>
            </w:r>
            <w:r w:rsidR="00D74C92">
              <w:rPr>
                <w:rFonts w:cs="Times New Roman"/>
                <w:sz w:val="20"/>
                <w:szCs w:val="20"/>
              </w:rPr>
              <w:t xml:space="preserve"> </w:t>
            </w:r>
            <w:r w:rsidR="00D74C92" w:rsidRPr="00D74C92">
              <w:rPr>
                <w:rFonts w:cs="Times New Roman"/>
                <w:sz w:val="20"/>
                <w:szCs w:val="20"/>
              </w:rPr>
              <w:t>Antioquia</w:t>
            </w:r>
            <w:r w:rsidR="00D74C92">
              <w:rPr>
                <w:rFonts w:cs="Times New Roman"/>
                <w:sz w:val="20"/>
                <w:szCs w:val="20"/>
              </w:rPr>
              <w:t>,</w:t>
            </w:r>
            <w:r w:rsidR="00D74C92" w:rsidRPr="00D74C92">
              <w:rPr>
                <w:rFonts w:cs="Times New Roman"/>
                <w:sz w:val="20"/>
                <w:szCs w:val="20"/>
              </w:rPr>
              <w:t xml:space="preserve"> </w:t>
            </w:r>
            <w:sdt>
              <w:sdtPr>
                <w:rPr>
                  <w:sz w:val="20"/>
                  <w:szCs w:val="20"/>
                </w:rPr>
                <w:alias w:val="Ciudad"/>
                <w:tag w:val="Ciudad"/>
                <w:id w:val="423230337"/>
                <w:placeholder>
                  <w:docPart w:val="A667C56CED3C4D4FB2276B49FA8B6B92"/>
                </w:placeholder>
                <w15:color w:val="008000"/>
                <w:dropDownList>
                  <w:listItem w:displayText="Seleccione ciudad UdeA (A-Z)" w:value="Seleccione ciudad UdeA (A-Z)"/>
                  <w:listItem w:displayText="Amalfi, Colombia" w:value="Amalfi, Colombia"/>
                  <w:listItem w:displayText="Andes, Colombia" w:value="Andes, Colombia"/>
                  <w:listItem w:displayText="Apartadó, Colombia" w:value="Apartadó, Colombia"/>
                  <w:listItem w:displayText="Carepa, Colombia" w:value="Carepa, Colombia"/>
                  <w:listItem w:displayText="Caucasia, Colombia" w:value="Caucasia, Colombia"/>
                  <w:listItem w:displayText="El Carmen de Viboral, Colombia" w:value="El Carmen de Viboral, Colombia"/>
                  <w:listItem w:displayText="Medellín, Colombia" w:value="Medellín, Colombia"/>
                  <w:listItem w:displayText="Puerto Berrío, Colombia" w:value="Puerto Berrío, Colombia"/>
                  <w:listItem w:displayText="Santa Fe de Antioquia, Colombia" w:value="Santa Fe de Antioquia, Colombia"/>
                  <w:listItem w:displayText="Segovia, Colombia" w:value="Segovia, Colombia"/>
                  <w:listItem w:displayText="Sonsón, Colombia" w:value="Sonsón, Colombia"/>
                  <w:listItem w:displayText="Turbo, Colombia" w:value="Turbo, Colombia"/>
                  <w:listItem w:displayText="Yarumal, Colombia" w:value="Yarumal, Colombia"/>
                </w:dropDownList>
              </w:sdtPr>
              <w:sdtEndPr>
                <w:rPr>
                  <w:rFonts w:cs="Times New Roman"/>
                </w:rPr>
              </w:sdtEndPr>
              <w:sdtContent>
                <w:r w:rsidR="006B03AA">
                  <w:rPr>
                    <w:sz w:val="20"/>
                    <w:szCs w:val="20"/>
                  </w:rPr>
                  <w:t>Caucasia, Colombia</w:t>
                </w:r>
              </w:sdtContent>
            </w:sdt>
            <w:r w:rsidR="00D74C92">
              <w:rPr>
                <w:rFonts w:cs="Times New Roman"/>
                <w:sz w:val="20"/>
                <w:szCs w:val="20"/>
              </w:rPr>
              <w:t>.</w:t>
            </w:r>
            <w:r w:rsidR="00672B85" w:rsidRPr="000C619C">
              <w:rPr>
                <w:rFonts w:cs="Times New Roman"/>
                <w:iCs/>
                <w:sz w:val="20"/>
                <w:szCs w:val="20"/>
              </w:rPr>
              <w:t xml:space="preserve"> </w:t>
            </w:r>
          </w:p>
        </w:tc>
      </w:tr>
    </w:tbl>
    <w:p w14:paraId="055835F4" w14:textId="61012411" w:rsidR="003D2E5C" w:rsidRDefault="00672B85" w:rsidP="00672B85">
      <w:pPr>
        <w:rPr>
          <w:rFonts w:cs="Times New Roman"/>
          <w:b/>
          <w:noProof/>
          <w:szCs w:val="24"/>
          <w:lang w:eastAsia="es-CO"/>
        </w:rPr>
      </w:pPr>
      <w:r>
        <w:rPr>
          <w:rFonts w:cs="Times New Roman"/>
          <w:b/>
          <w:noProof/>
          <w:szCs w:val="24"/>
          <w:lang w:eastAsia="es-CO"/>
        </w:rPr>
        <w:drawing>
          <wp:inline distT="0" distB="0" distL="0" distR="0" wp14:anchorId="05E5D7C7" wp14:editId="1BC438BC">
            <wp:extent cx="762000" cy="287979"/>
            <wp:effectExtent l="0" t="0" r="0" b="0"/>
            <wp:docPr id="2" name="Imagen 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a:hlinkClick r:id="rId9"/>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03637" cy="303715"/>
                    </a:xfrm>
                    <a:prstGeom prst="rect">
                      <a:avLst/>
                    </a:prstGeom>
                  </pic:spPr>
                </pic:pic>
              </a:graphicData>
            </a:graphic>
          </wp:inline>
        </w:drawing>
      </w:r>
      <w:r w:rsidRPr="005716A2">
        <w:rPr>
          <w:rFonts w:cs="Times New Roman"/>
          <w:b/>
          <w:noProof/>
          <w:szCs w:val="24"/>
          <w:lang w:eastAsia="es-CO"/>
        </w:rPr>
        <w:t xml:space="preserve"> </w:t>
      </w:r>
      <w:r w:rsidR="003D2E5C">
        <w:rPr>
          <w:noProof/>
          <w:lang w:eastAsia="es-CO"/>
        </w:rPr>
        <w:drawing>
          <wp:inline distT="0" distB="0" distL="0" distR="0" wp14:anchorId="5DEA27B6" wp14:editId="51C14974">
            <wp:extent cx="736600" cy="256427"/>
            <wp:effectExtent l="0" t="0" r="6350" b="0"/>
            <wp:docPr id="12" name="Imagen 12" descr="Creative Commons en periodismo: qué es y cómo usarlo">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Creative Commons en periodismo: qué es y cómo usarlo">
                      <a:hlinkClick r:id="rId9"/>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9349" r="2980" b="7724"/>
                    <a:stretch/>
                  </pic:blipFill>
                  <pic:spPr bwMode="auto">
                    <a:xfrm>
                      <a:off x="0" y="0"/>
                      <a:ext cx="750563" cy="261288"/>
                    </a:xfrm>
                    <a:prstGeom prst="rect">
                      <a:avLst/>
                    </a:prstGeom>
                    <a:noFill/>
                    <a:ln>
                      <a:noFill/>
                    </a:ln>
                    <a:extLst>
                      <a:ext uri="{53640926-AAD7-44D8-BBD7-CCE9431645EC}">
                        <a14:shadowObscured xmlns:a14="http://schemas.microsoft.com/office/drawing/2010/main"/>
                      </a:ext>
                    </a:extLst>
                  </pic:spPr>
                </pic:pic>
              </a:graphicData>
            </a:graphic>
          </wp:inline>
        </w:drawing>
      </w:r>
    </w:p>
    <w:p w14:paraId="378FB82A" w14:textId="6A6E1511" w:rsidR="00672B85" w:rsidRDefault="00672B85" w:rsidP="00672B85">
      <w:pPr>
        <w:rPr>
          <w:rStyle w:val="Estilo4"/>
          <w:sz w:val="20"/>
          <w:szCs w:val="20"/>
        </w:rPr>
      </w:pPr>
      <w:bookmarkStart w:id="6" w:name="_Hlk65069342"/>
      <w:bookmarkEnd w:id="5"/>
    </w:p>
    <w:p w14:paraId="3D081CFD" w14:textId="77777777" w:rsidR="005D39CA" w:rsidRDefault="005D39CA" w:rsidP="00E648FE">
      <w:pPr>
        <w:spacing w:before="120" w:after="120" w:line="276" w:lineRule="auto"/>
        <w:rPr>
          <w:rFonts w:cs="Times New Roman"/>
          <w:sz w:val="20"/>
          <w:szCs w:val="20"/>
        </w:rPr>
      </w:pPr>
      <w:bookmarkStart w:id="7" w:name="_Hlk64031905"/>
      <w:bookmarkStart w:id="8" w:name="_Hlk65683077"/>
    </w:p>
    <w:bookmarkEnd w:id="7"/>
    <w:p w14:paraId="30B6B25C" w14:textId="77777777" w:rsidR="00442948" w:rsidRDefault="00442948" w:rsidP="00082F5C">
      <w:pPr>
        <w:spacing w:line="276" w:lineRule="auto"/>
        <w:rPr>
          <w:rFonts w:cs="Times New Roman"/>
          <w:bCs/>
          <w:sz w:val="20"/>
          <w:szCs w:val="20"/>
        </w:rPr>
      </w:pPr>
    </w:p>
    <w:p w14:paraId="12E52D6A" w14:textId="2C166C99" w:rsidR="004400C8" w:rsidRDefault="004400C8" w:rsidP="00255E8A">
      <w:pPr>
        <w:rPr>
          <w:rFonts w:cs="Times New Roman"/>
          <w:sz w:val="20"/>
          <w:szCs w:val="20"/>
        </w:rPr>
      </w:pPr>
      <w:bookmarkStart w:id="9" w:name="_Hlk66966829"/>
      <w:bookmarkStart w:id="10" w:name="_Hlk65432254"/>
      <w:commentRangeStart w:id="11"/>
      <w:commentRangeEnd w:id="11"/>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1"/>
        <w:gridCol w:w="2889"/>
      </w:tblGrid>
      <w:tr w:rsidR="004400C8" w14:paraId="73E8991A" w14:textId="77777777" w:rsidTr="00F41F6E">
        <w:tc>
          <w:tcPr>
            <w:tcW w:w="2410" w:type="dxa"/>
            <w:vAlign w:val="center"/>
          </w:tcPr>
          <w:p w14:paraId="30EA56E0" w14:textId="6B0DCF0C" w:rsidR="004400C8" w:rsidRDefault="004400C8" w:rsidP="00255E8A">
            <w:pPr>
              <w:rPr>
                <w:rFonts w:cs="Times New Roman"/>
                <w:sz w:val="20"/>
                <w:szCs w:val="20"/>
              </w:rPr>
            </w:pPr>
            <w:r>
              <w:rPr>
                <w:noProof/>
                <w:sz w:val="20"/>
                <w:szCs w:val="20"/>
                <w:lang w:eastAsia="es-CO"/>
              </w:rPr>
              <w:drawing>
                <wp:inline distT="0" distB="0" distL="0" distR="0" wp14:anchorId="1DDD374E" wp14:editId="4A9F6E65">
                  <wp:extent cx="1242104" cy="447910"/>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54906" cy="452526"/>
                          </a:xfrm>
                          <a:prstGeom prst="rect">
                            <a:avLst/>
                          </a:prstGeom>
                          <a:noFill/>
                          <a:ln>
                            <a:noFill/>
                          </a:ln>
                        </pic:spPr>
                      </pic:pic>
                    </a:graphicData>
                  </a:graphic>
                </wp:inline>
              </w:drawing>
            </w:r>
          </w:p>
        </w:tc>
        <w:tc>
          <w:tcPr>
            <w:tcW w:w="2268" w:type="dxa"/>
            <w:vAlign w:val="center"/>
          </w:tcPr>
          <w:p w14:paraId="29138A58" w14:textId="55075657" w:rsidR="004400C8" w:rsidRDefault="004400C8" w:rsidP="00255E8A">
            <w:pPr>
              <w:rPr>
                <w:rFonts w:cs="Times New Roman"/>
                <w:sz w:val="20"/>
                <w:szCs w:val="20"/>
              </w:rPr>
            </w:pPr>
            <w:r>
              <w:rPr>
                <w:rFonts w:cs="Times New Roman"/>
                <w:noProof/>
                <w:sz w:val="20"/>
                <w:szCs w:val="20"/>
                <w:lang w:eastAsia="es-CO"/>
              </w:rPr>
              <w:drawing>
                <wp:inline distT="0" distB="0" distL="0" distR="0" wp14:anchorId="15882FC2" wp14:editId="249CEB63">
                  <wp:extent cx="1247242" cy="457200"/>
                  <wp:effectExtent l="0" t="0" r="0" b="0"/>
                  <wp:docPr id="7" name="Imagen 7"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Diagrama&#10;&#10;Descripción generada automáticamente con confianza media"/>
                          <pic:cNvPicPr/>
                        </pic:nvPicPr>
                        <pic:blipFill rotWithShape="1">
                          <a:blip r:embed="rId13" cstate="print">
                            <a:extLst>
                              <a:ext uri="{28A0092B-C50C-407E-A947-70E740481C1C}">
                                <a14:useLocalDpi xmlns:a14="http://schemas.microsoft.com/office/drawing/2010/main" val="0"/>
                              </a:ext>
                            </a:extLst>
                          </a:blip>
                          <a:srcRect l="13612" t="26360" r="13866" b="26902"/>
                          <a:stretch/>
                        </pic:blipFill>
                        <pic:spPr bwMode="auto">
                          <a:xfrm>
                            <a:off x="0" y="0"/>
                            <a:ext cx="1249544" cy="458044"/>
                          </a:xfrm>
                          <a:prstGeom prst="rect">
                            <a:avLst/>
                          </a:prstGeom>
                          <a:ln>
                            <a:noFill/>
                          </a:ln>
                          <a:extLst>
                            <a:ext uri="{53640926-AAD7-44D8-BBD7-CCE9431645EC}">
                              <a14:shadowObscured xmlns:a14="http://schemas.microsoft.com/office/drawing/2010/main"/>
                            </a:ext>
                          </a:extLst>
                        </pic:spPr>
                      </pic:pic>
                    </a:graphicData>
                  </a:graphic>
                </wp:inline>
              </w:drawing>
            </w:r>
          </w:p>
        </w:tc>
      </w:tr>
    </w:tbl>
    <w:bookmarkStart w:id="12" w:name="_Hlk65675049"/>
    <w:bookmarkStart w:id="13" w:name="_Hlk66967153"/>
    <w:bookmarkStart w:id="14" w:name="_Hlk64031990"/>
    <w:p w14:paraId="33E3984B" w14:textId="42EA2601" w:rsidR="00D31971" w:rsidRDefault="00B82C45" w:rsidP="004400C8">
      <w:pPr>
        <w:spacing w:before="120" w:after="120" w:line="240" w:lineRule="auto"/>
        <w:rPr>
          <w:rFonts w:cs="Times New Roman"/>
          <w:sz w:val="20"/>
          <w:szCs w:val="20"/>
        </w:rPr>
      </w:pPr>
      <w:sdt>
        <w:sdtPr>
          <w:rPr>
            <w:rStyle w:val="TextocomentarioCar"/>
          </w:rPr>
          <w:alias w:val="Biblioteca, CRAI o centro de documentación"/>
          <w:tag w:val="Biblioteca, CRAI o centro de documentación"/>
          <w:id w:val="-469741738"/>
          <w:placeholder>
            <w:docPart w:val="98CF564E427146F2B268FD2CE86E5ACF"/>
          </w:placeholder>
          <w15:color w:val="008000"/>
          <w:dropDownList>
            <w:listItem w:displayText="Seleccione biblioteca, CRAI o centro de documentación UdeA (A-Z)" w:value="Seleccione biblioteca, CRAI o centro de documentación UdeA (A-Z)"/>
            <w:listItem w:displayText="Biblioteca Carlos Gaviria Díaz" w:value="Biblioteca Carlos Gaviria Díaz"/>
            <w:listItem w:displayText="Biblioteca Ciudadela Robledo" w:value="Biblioteca Ciudadela Robledo"/>
            <w:listItem w:displayText="Biblioteca Enfermería" w:value="Biblioteca Enfermería"/>
            <w:listItem w:displayText="Biblioteca Médica" w:value="Biblioteca Médica"/>
            <w:listItem w:displayText="Biblioteca Odontología" w:value="Biblioteca Odontología"/>
            <w:listItem w:displayText="Biblioteca Paraninfo" w:value="Biblioteca Paraninfo"/>
            <w:listItem w:displayText="Biblioteca Salud Pública" w:value="Biblioteca Salud Pública"/>
            <w:listItem w:displayText="Biblioteca Seccional Bajo Cauca (Caucasia)" w:value="Biblioteca Seccional Bajo Cauca (Caucasia)"/>
            <w:listItem w:displayText="Biblioteca Seccional Magdalena Medio (Puerto Berrío)" w:value="Biblioteca Seccional Magdalena Medio (Puerto Berrío)"/>
            <w:listItem w:displayText="Biblioteca Seccional Occidente (Santa Fe de Antioquia)" w:value="Biblioteca Seccional Occidente (Santa Fe de Antioquia)"/>
            <w:listItem w:displayText="Biblioteca Seccional Oriente (El Carmen de Viboral)" w:value="Biblioteca Seccional Oriente (El Carmen de Viboral)"/>
            <w:listItem w:displayText="Biblioteca Seccional Suroeste (Andes)" w:value="Biblioteca Seccional Suroeste (Andes)"/>
            <w:listItem w:displayText="Biblioteca Sede Amalfi" w:value="Biblioteca Sede Amalfi"/>
            <w:listItem w:displayText="Biblioteca Sede Apartadó" w:value="Biblioteca Sede Apartadó"/>
            <w:listItem w:displayText="Biblioteca Sede Ciencias del Mar (Turbo)" w:value="Biblioteca Sede Ciencias del Mar (Turbo)"/>
            <w:listItem w:displayText="Biblioteca Sede Estudios Ecológicos y Agroambientales Tulenapa (Carepa)" w:value="Biblioteca Sede Estudios Ecológicos y Agroambientales Tulenapa (Carepa)"/>
            <w:listItem w:displayText="Biblioteca Sede Sonsón" w:value="Biblioteca Sede Sonsón"/>
            <w:listItem w:displayText="Biblioteca Sede Universitaria del Norte (Yarumal)" w:value="Biblioteca Sede Universitaria del Norte (Yarumal)"/>
            <w:listItem w:displayText="Centro de Documentación Artes" w:value="Centro de Documentación Artes"/>
            <w:listItem w:displayText="Centro de Documentación Economía" w:value="Centro de Documentación Economía"/>
            <w:listItem w:displayText="Centro de Documentación Educación" w:value="Centro de Documentación Educación"/>
            <w:listItem w:displayText="Centro de Documentación Idiomas" w:value="Centro de Documentación Idiomas"/>
            <w:listItem w:displayText="Centro de Documentación Ingeniería (CENDOI)" w:value=""/>
            <w:listItem w:displayText="Centro de Documentación Instituto de Estudios Políticos" w:value="Centro de Documentación Instituto de Estudios Políticos"/>
            <w:listItem w:displayText="Centro de Documentación Instituto de Estudios Regionales (INER)" w:value="Centro de Documentación Instituto de Estudios Regionales (INER)"/>
            <w:listItem w:displayText="Centro de Documentación Javiera Londoño" w:value="Centro de Documentación Javiera Londoño"/>
            <w:listItem w:displayText="Centro de Documentación Química Farmacéutica (CIDUA)" w:value="Centro de Documentación Química Farmacéutica (CIDUA)"/>
            <w:listItem w:displayText="Centro Internacional Idiomas y Culturas (CIIC)" w:value="Centro Internacional Idiomas y Culturas (CIIC)"/>
            <w:listItem w:displayText="CRAI Escuela Interamericana de Bibliotecología" w:value="CRAI Escuela Interamericana de Bibliotecología"/>
            <w:listItem w:displayText="CRAI María Teresa Uribe (Facultad de Ciencias Sociales y Humanas)" w:value="CRAI María Teresa Uribe (Facultad de Ciencias Sociales y Humanas)"/>
            <w:listItem w:displayText="Fondo de Investigación y Documentación Músicas Regionales" w:value="Fondo de Investigación y Documentación Músicas Regionales"/>
            <w:listItem w:displayText="Fonoteca - Centro de Documentación Emisora Cultural" w:value="Fonoteca - Centro de Documentación Emisora Cultural"/>
          </w:dropDownList>
        </w:sdtPr>
        <w:sdtEndPr>
          <w:rPr>
            <w:rStyle w:val="Fuentedeprrafopredeter"/>
            <w:rFonts w:cs="Times New Roman"/>
            <w:sz w:val="24"/>
            <w:szCs w:val="22"/>
          </w:rPr>
        </w:sdtEndPr>
        <w:sdtContent>
          <w:r w:rsidR="006B03AA">
            <w:rPr>
              <w:rStyle w:val="TextocomentarioCar"/>
            </w:rPr>
            <w:t>Biblioteca Seccional Bajo Cauca (Caucasia)</w:t>
          </w:r>
        </w:sdtContent>
      </w:sdt>
      <w:r w:rsidR="009920BC">
        <w:rPr>
          <w:rFonts w:cs="Times New Roman"/>
        </w:rPr>
        <w:t xml:space="preserve"> </w:t>
      </w:r>
    </w:p>
    <w:bookmarkEnd w:id="12"/>
    <w:bookmarkEnd w:id="13"/>
    <w:p w14:paraId="074BA834" w14:textId="77777777" w:rsidR="00CE55A5" w:rsidRDefault="00CE55A5" w:rsidP="005D39CA">
      <w:pPr>
        <w:spacing w:before="120" w:after="120" w:line="240" w:lineRule="auto"/>
        <w:rPr>
          <w:rFonts w:cs="Times New Roman"/>
          <w:b/>
          <w:bCs/>
          <w:sz w:val="20"/>
          <w:szCs w:val="20"/>
        </w:rPr>
      </w:pPr>
    </w:p>
    <w:p w14:paraId="4AF9AB32" w14:textId="36FF9D8B" w:rsidR="005D39CA" w:rsidRPr="00924AD1" w:rsidRDefault="005D39CA" w:rsidP="005D39CA">
      <w:pPr>
        <w:spacing w:before="120" w:after="120" w:line="240" w:lineRule="auto"/>
        <w:rPr>
          <w:sz w:val="20"/>
          <w:szCs w:val="20"/>
        </w:rPr>
      </w:pPr>
      <w:r w:rsidRPr="00F41F6E">
        <w:rPr>
          <w:rFonts w:cs="Times New Roman"/>
          <w:b/>
          <w:bCs/>
          <w:sz w:val="20"/>
          <w:szCs w:val="20"/>
        </w:rPr>
        <w:t>Repositorio Institucional:</w:t>
      </w:r>
      <w:r w:rsidRPr="00924AD1">
        <w:rPr>
          <w:rFonts w:cs="Times New Roman"/>
          <w:sz w:val="20"/>
          <w:szCs w:val="20"/>
        </w:rPr>
        <w:t xml:space="preserve"> http://bibliotecadigital.udea.edu.co</w:t>
      </w:r>
    </w:p>
    <w:bookmarkEnd w:id="9"/>
    <w:p w14:paraId="195593E5" w14:textId="3DAFE25D" w:rsidR="00D31971" w:rsidRDefault="00D31971" w:rsidP="004400C8">
      <w:pPr>
        <w:rPr>
          <w:rFonts w:cs="Times New Roman"/>
          <w:sz w:val="20"/>
          <w:szCs w:val="20"/>
        </w:rPr>
      </w:pPr>
    </w:p>
    <w:p w14:paraId="1F8BEEDE" w14:textId="77777777" w:rsidR="00F41F6E" w:rsidRDefault="00F41F6E" w:rsidP="004400C8">
      <w:pPr>
        <w:rPr>
          <w:rFonts w:cs="Times New Roman"/>
          <w:sz w:val="20"/>
          <w:szCs w:val="20"/>
        </w:rPr>
      </w:pPr>
    </w:p>
    <w:p w14:paraId="569ADE1A" w14:textId="3305FE39" w:rsidR="004400C8" w:rsidRPr="005D39CA" w:rsidRDefault="004400C8" w:rsidP="004400C8">
      <w:pPr>
        <w:rPr>
          <w:rFonts w:cs="Times New Roman"/>
          <w:sz w:val="20"/>
          <w:szCs w:val="20"/>
        </w:rPr>
      </w:pPr>
      <w:r w:rsidRPr="005D39CA">
        <w:rPr>
          <w:rFonts w:cs="Times New Roman"/>
          <w:sz w:val="20"/>
          <w:szCs w:val="20"/>
        </w:rPr>
        <w:t>Universidad de Antioquia - www.udea.edu.co</w:t>
      </w:r>
    </w:p>
    <w:p w14:paraId="09CB6371" w14:textId="7DDB5F26" w:rsidR="00CB6E4E" w:rsidRDefault="00CB6E4E" w:rsidP="005D39CA">
      <w:pPr>
        <w:spacing w:before="120"/>
        <w:rPr>
          <w:rFonts w:cs="Times New Roman"/>
          <w:sz w:val="20"/>
          <w:szCs w:val="20"/>
        </w:rPr>
      </w:pPr>
      <w:r w:rsidRPr="00CB6E4E">
        <w:rPr>
          <w:rFonts w:cs="Times New Roman"/>
          <w:b/>
          <w:bCs/>
          <w:sz w:val="20"/>
          <w:szCs w:val="20"/>
        </w:rPr>
        <w:t>Rector:</w:t>
      </w:r>
      <w:r w:rsidR="007958B5">
        <w:rPr>
          <w:rFonts w:cs="Times New Roman"/>
          <w:sz w:val="20"/>
          <w:szCs w:val="20"/>
        </w:rPr>
        <w:t xml:space="preserve"> Jhon Jairo Arboleda Céspedes.</w:t>
      </w:r>
    </w:p>
    <w:p w14:paraId="1C1B2C31" w14:textId="0BBA1C46" w:rsidR="00CB6E4E" w:rsidRDefault="00CB6E4E" w:rsidP="002D3281">
      <w:pPr>
        <w:rPr>
          <w:rFonts w:cs="Times New Roman"/>
          <w:sz w:val="20"/>
          <w:szCs w:val="20"/>
        </w:rPr>
      </w:pPr>
      <w:r w:rsidRPr="00CB6E4E">
        <w:rPr>
          <w:rFonts w:cs="Times New Roman"/>
          <w:b/>
          <w:bCs/>
          <w:sz w:val="20"/>
          <w:szCs w:val="20"/>
        </w:rPr>
        <w:t>Decano</w:t>
      </w:r>
      <w:r>
        <w:rPr>
          <w:rFonts w:cs="Times New Roman"/>
          <w:b/>
          <w:bCs/>
          <w:sz w:val="20"/>
          <w:szCs w:val="20"/>
        </w:rPr>
        <w:t>/Director</w:t>
      </w:r>
      <w:r w:rsidRPr="00CB6E4E">
        <w:rPr>
          <w:rFonts w:cs="Times New Roman"/>
          <w:b/>
          <w:bCs/>
          <w:sz w:val="20"/>
          <w:szCs w:val="20"/>
        </w:rPr>
        <w:t>:</w:t>
      </w:r>
      <w:r w:rsidR="007958B5">
        <w:rPr>
          <w:rFonts w:cs="Times New Roman"/>
          <w:b/>
          <w:bCs/>
          <w:sz w:val="20"/>
          <w:szCs w:val="20"/>
        </w:rPr>
        <w:t xml:space="preserve"> </w:t>
      </w:r>
      <w:r w:rsidR="007958B5">
        <w:rPr>
          <w:rFonts w:cs="Times New Roman"/>
          <w:sz w:val="20"/>
          <w:szCs w:val="20"/>
        </w:rPr>
        <w:t xml:space="preserve">Jhon Mario Muñoz Lopera. </w:t>
      </w:r>
    </w:p>
    <w:p w14:paraId="674084D1" w14:textId="295FDCB3" w:rsidR="006F367C" w:rsidRDefault="006F367C" w:rsidP="006F367C">
      <w:pPr>
        <w:rPr>
          <w:rFonts w:cs="Times New Roman"/>
          <w:sz w:val="20"/>
          <w:szCs w:val="20"/>
        </w:rPr>
      </w:pPr>
      <w:r w:rsidRPr="006F367C">
        <w:rPr>
          <w:rFonts w:cs="Times New Roman"/>
          <w:b/>
          <w:bCs/>
          <w:sz w:val="20"/>
          <w:szCs w:val="20"/>
        </w:rPr>
        <w:t>Jefe departamento:</w:t>
      </w:r>
      <w:r w:rsidR="007958B5">
        <w:rPr>
          <w:rFonts w:cs="Times New Roman"/>
          <w:sz w:val="20"/>
          <w:szCs w:val="20"/>
        </w:rPr>
        <w:t xml:space="preserve"> Alberto Ferrer Botero</w:t>
      </w:r>
      <w:r w:rsidR="00F41F6E">
        <w:rPr>
          <w:rFonts w:cs="Times New Roman"/>
          <w:sz w:val="20"/>
          <w:szCs w:val="20"/>
        </w:rPr>
        <w:t>.</w:t>
      </w:r>
    </w:p>
    <w:p w14:paraId="053FEFA6" w14:textId="56576F66" w:rsidR="000D7AB4" w:rsidRDefault="000D7AB4" w:rsidP="006F367C">
      <w:pPr>
        <w:rPr>
          <w:rFonts w:cs="Times New Roman"/>
          <w:sz w:val="20"/>
          <w:szCs w:val="20"/>
        </w:rPr>
      </w:pPr>
    </w:p>
    <w:p w14:paraId="5FCB6006" w14:textId="77777777" w:rsidR="00C35208" w:rsidRDefault="00C35208" w:rsidP="00CB6E4E">
      <w:pPr>
        <w:spacing w:line="276" w:lineRule="auto"/>
        <w:rPr>
          <w:rFonts w:cs="Times New Roman"/>
          <w:sz w:val="20"/>
          <w:szCs w:val="20"/>
        </w:rPr>
      </w:pPr>
    </w:p>
    <w:p w14:paraId="745E5EF3" w14:textId="3D50CCBE" w:rsidR="002D3281" w:rsidRPr="00463622" w:rsidRDefault="00C51917" w:rsidP="00CB6E4E">
      <w:pPr>
        <w:spacing w:line="276" w:lineRule="auto"/>
        <w:rPr>
          <w:rFonts w:cs="Times New Roman"/>
          <w:sz w:val="20"/>
          <w:szCs w:val="20"/>
        </w:rPr>
      </w:pPr>
      <w:r w:rsidRPr="00C51917">
        <w:rPr>
          <w:rFonts w:cs="Times New Roman"/>
          <w:sz w:val="20"/>
          <w:szCs w:val="20"/>
        </w:rPr>
        <w:t xml:space="preserve">El contenido de </w:t>
      </w:r>
      <w:r w:rsidR="00082F5C">
        <w:rPr>
          <w:rFonts w:cs="Times New Roman"/>
          <w:sz w:val="20"/>
          <w:szCs w:val="20"/>
        </w:rPr>
        <w:t>esta obra</w:t>
      </w:r>
      <w:r w:rsidRPr="00C51917">
        <w:rPr>
          <w:rFonts w:cs="Times New Roman"/>
          <w:sz w:val="20"/>
          <w:szCs w:val="20"/>
        </w:rPr>
        <w:t xml:space="preserve"> corresponde al derecho de expresión</w:t>
      </w:r>
      <w:r>
        <w:rPr>
          <w:rFonts w:cs="Times New Roman"/>
          <w:sz w:val="20"/>
          <w:szCs w:val="20"/>
        </w:rPr>
        <w:t xml:space="preserve"> </w:t>
      </w:r>
      <w:r w:rsidRPr="00C51917">
        <w:rPr>
          <w:rFonts w:cs="Times New Roman"/>
          <w:sz w:val="20"/>
          <w:szCs w:val="20"/>
        </w:rPr>
        <w:t>de los autores y no compromete el pensamiento institucional</w:t>
      </w:r>
      <w:r w:rsidR="00082F5C">
        <w:rPr>
          <w:rFonts w:cs="Times New Roman"/>
          <w:sz w:val="20"/>
          <w:szCs w:val="20"/>
        </w:rPr>
        <w:t xml:space="preserve"> </w:t>
      </w:r>
      <w:r w:rsidRPr="00C51917">
        <w:rPr>
          <w:rFonts w:cs="Times New Roman"/>
          <w:sz w:val="20"/>
          <w:szCs w:val="20"/>
        </w:rPr>
        <w:t>de la Universidad de Antioquia ni desata su responsabilidad</w:t>
      </w:r>
      <w:r w:rsidR="00082F5C">
        <w:rPr>
          <w:rFonts w:cs="Times New Roman"/>
          <w:sz w:val="20"/>
          <w:szCs w:val="20"/>
        </w:rPr>
        <w:t xml:space="preserve"> </w:t>
      </w:r>
      <w:r w:rsidRPr="00C51917">
        <w:rPr>
          <w:rFonts w:cs="Times New Roman"/>
          <w:sz w:val="20"/>
          <w:szCs w:val="20"/>
        </w:rPr>
        <w:t>frente a terceros. Los autores asumen la</w:t>
      </w:r>
      <w:r w:rsidR="00082F5C">
        <w:rPr>
          <w:rFonts w:cs="Times New Roman"/>
          <w:sz w:val="20"/>
          <w:szCs w:val="20"/>
        </w:rPr>
        <w:t xml:space="preserve"> </w:t>
      </w:r>
      <w:r w:rsidRPr="00C51917">
        <w:rPr>
          <w:rFonts w:cs="Times New Roman"/>
          <w:sz w:val="20"/>
          <w:szCs w:val="20"/>
        </w:rPr>
        <w:t>responsabilidad por los</w:t>
      </w:r>
      <w:r w:rsidR="00082F5C">
        <w:rPr>
          <w:rFonts w:cs="Times New Roman"/>
          <w:sz w:val="20"/>
          <w:szCs w:val="20"/>
        </w:rPr>
        <w:t xml:space="preserve"> </w:t>
      </w:r>
      <w:r w:rsidRPr="00C51917">
        <w:rPr>
          <w:rFonts w:cs="Times New Roman"/>
          <w:sz w:val="20"/>
          <w:szCs w:val="20"/>
        </w:rPr>
        <w:t>derechos de autor y conexos</w:t>
      </w:r>
      <w:r w:rsidR="00082F5C">
        <w:rPr>
          <w:rFonts w:cs="Times New Roman"/>
          <w:sz w:val="20"/>
          <w:szCs w:val="20"/>
        </w:rPr>
        <w:t>.</w:t>
      </w:r>
    </w:p>
    <w:bookmarkEnd w:id="6"/>
    <w:bookmarkEnd w:id="8"/>
    <w:bookmarkEnd w:id="10"/>
    <w:bookmarkEnd w:id="14"/>
    <w:p w14:paraId="34A90330" w14:textId="77777777" w:rsidR="00CA3DDA" w:rsidRPr="002D2CDB" w:rsidRDefault="00CA3DDA" w:rsidP="00672B85">
      <w:pPr>
        <w:rPr>
          <w:rFonts w:cs="Times New Roman"/>
          <w:sz w:val="20"/>
          <w:szCs w:val="20"/>
        </w:rPr>
      </w:pPr>
    </w:p>
    <w:p w14:paraId="404DD4D0" w14:textId="56A096BF" w:rsidR="00672B85" w:rsidRDefault="00672B85" w:rsidP="00CA3DDA">
      <w:pPr>
        <w:rPr>
          <w:rFonts w:cs="Times New Roman"/>
          <w:b/>
          <w:sz w:val="20"/>
          <w:szCs w:val="20"/>
        </w:rPr>
      </w:pPr>
    </w:p>
    <w:p w14:paraId="04EA0A2A" w14:textId="1F560CCF" w:rsidR="00672B85" w:rsidRDefault="00672B85" w:rsidP="00672B85">
      <w:pPr>
        <w:jc w:val="center"/>
        <w:rPr>
          <w:rFonts w:cs="Times New Roman"/>
          <w:b/>
          <w:sz w:val="20"/>
          <w:szCs w:val="20"/>
        </w:rPr>
      </w:pPr>
    </w:p>
    <w:p w14:paraId="433634F8" w14:textId="0A636E3A" w:rsidR="0031579B" w:rsidRDefault="0031579B" w:rsidP="00672B85">
      <w:pPr>
        <w:jc w:val="center"/>
        <w:rPr>
          <w:rFonts w:cs="Times New Roman"/>
          <w:b/>
          <w:sz w:val="20"/>
          <w:szCs w:val="20"/>
        </w:rPr>
      </w:pPr>
    </w:p>
    <w:p w14:paraId="2388688F" w14:textId="77777777" w:rsidR="004F2494" w:rsidRDefault="004F2494" w:rsidP="00672B85">
      <w:pPr>
        <w:jc w:val="center"/>
        <w:rPr>
          <w:rFonts w:cs="Times New Roman"/>
          <w:b/>
          <w:sz w:val="20"/>
          <w:szCs w:val="20"/>
        </w:rPr>
      </w:pPr>
    </w:p>
    <w:p w14:paraId="2194A0D0" w14:textId="3E075503" w:rsidR="00672B85" w:rsidRDefault="00672B85" w:rsidP="00672B85">
      <w:pPr>
        <w:jc w:val="center"/>
        <w:rPr>
          <w:rFonts w:cs="Times New Roman"/>
          <w:b/>
          <w:sz w:val="20"/>
          <w:szCs w:val="20"/>
        </w:rPr>
      </w:pPr>
    </w:p>
    <w:p w14:paraId="3A55241D" w14:textId="3EED0797" w:rsidR="00E648FE" w:rsidRDefault="00E648FE" w:rsidP="00672B85">
      <w:pPr>
        <w:jc w:val="center"/>
        <w:rPr>
          <w:rFonts w:cs="Times New Roman"/>
          <w:b/>
          <w:sz w:val="20"/>
          <w:szCs w:val="20"/>
        </w:rPr>
      </w:pPr>
    </w:p>
    <w:p w14:paraId="2648F6EF" w14:textId="583608D0" w:rsidR="00442948" w:rsidRDefault="00442948" w:rsidP="00672B85">
      <w:pPr>
        <w:jc w:val="center"/>
        <w:rPr>
          <w:rFonts w:cs="Times New Roman"/>
          <w:b/>
          <w:sz w:val="20"/>
          <w:szCs w:val="20"/>
        </w:rPr>
      </w:pPr>
    </w:p>
    <w:p w14:paraId="737803A0" w14:textId="4954AC24" w:rsidR="00672B85" w:rsidRDefault="00672B85" w:rsidP="00672B85">
      <w:pPr>
        <w:pStyle w:val="Prrafodelista"/>
        <w:ind w:left="360"/>
        <w:rPr>
          <w:rFonts w:cs="Times New Roman"/>
          <w:sz w:val="20"/>
          <w:szCs w:val="20"/>
        </w:rPr>
      </w:pPr>
      <w:commentRangeStart w:id="15"/>
      <w:commentRangeEnd w:id="15"/>
    </w:p>
    <w:p w14:paraId="5DA29678" w14:textId="77777777" w:rsidR="007958B5" w:rsidRDefault="007958B5" w:rsidP="00063439">
      <w:pPr>
        <w:jc w:val="center"/>
        <w:rPr>
          <w:rFonts w:cs="Times New Roman"/>
          <w:b/>
          <w:szCs w:val="24"/>
        </w:rPr>
      </w:pPr>
    </w:p>
    <w:p w14:paraId="0AC83E73" w14:textId="3F3C8FFC" w:rsidR="000511AB" w:rsidRPr="006B13CA" w:rsidRDefault="00A0794E" w:rsidP="00063439">
      <w:pPr>
        <w:jc w:val="center"/>
        <w:rPr>
          <w:rFonts w:cs="Times New Roman"/>
          <w:szCs w:val="24"/>
        </w:rPr>
      </w:pPr>
      <w:r w:rsidRPr="00A0794E">
        <w:rPr>
          <w:rFonts w:cs="Times New Roman"/>
          <w:b/>
          <w:szCs w:val="24"/>
        </w:rPr>
        <w:t>Dedicatoria</w:t>
      </w:r>
    </w:p>
    <w:p w14:paraId="650DFFE3" w14:textId="77777777" w:rsidR="004B7A71" w:rsidRDefault="004B7A71" w:rsidP="004B7A71">
      <w:pPr>
        <w:jc w:val="center"/>
        <w:rPr>
          <w:rFonts w:cs="Times New Roman"/>
          <w:szCs w:val="24"/>
        </w:rPr>
      </w:pPr>
    </w:p>
    <w:p w14:paraId="054D0717" w14:textId="36E9EE0E" w:rsidR="007958B5" w:rsidRPr="007958B5" w:rsidRDefault="007958B5" w:rsidP="006B03AA">
      <w:pPr>
        <w:tabs>
          <w:tab w:val="center" w:pos="4702"/>
          <w:tab w:val="right" w:pos="9404"/>
        </w:tabs>
        <w:jc w:val="center"/>
        <w:rPr>
          <w:rFonts w:cs="Times New Roman"/>
          <w:sz w:val="20"/>
          <w:szCs w:val="20"/>
        </w:rPr>
      </w:pPr>
      <w:r w:rsidRPr="007958B5">
        <w:rPr>
          <w:rFonts w:cs="Times New Roman"/>
          <w:sz w:val="20"/>
          <w:szCs w:val="20"/>
        </w:rPr>
        <w:t>Este trabajo resultado de mi esfuerzo y persistencia va dedicado a mi madre que con su amor, dedicación y compañía sembró en mí una semilla de responsabilidad y el deseo de triunfar aun en las adversidades que presenta la vida, no dejando de lado los valores espirituales y morales.</w:t>
      </w:r>
    </w:p>
    <w:p w14:paraId="7715A570" w14:textId="77777777" w:rsidR="007958B5" w:rsidRPr="007958B5" w:rsidRDefault="007958B5" w:rsidP="006B03AA">
      <w:pPr>
        <w:tabs>
          <w:tab w:val="center" w:pos="4702"/>
          <w:tab w:val="right" w:pos="9404"/>
        </w:tabs>
        <w:jc w:val="center"/>
        <w:rPr>
          <w:rFonts w:cs="Times New Roman"/>
          <w:sz w:val="20"/>
          <w:szCs w:val="20"/>
        </w:rPr>
      </w:pPr>
      <w:r w:rsidRPr="007958B5">
        <w:rPr>
          <w:rFonts w:cs="Times New Roman"/>
          <w:sz w:val="20"/>
          <w:szCs w:val="20"/>
        </w:rPr>
        <w:t>A mi hermano por dejar sus prioridades a un lado y apoyarme emocional y económicamente para avanzar en este hermoso proceso.</w:t>
      </w:r>
    </w:p>
    <w:p w14:paraId="1478C0B6" w14:textId="475E5885" w:rsidR="007958B5" w:rsidRPr="007958B5" w:rsidRDefault="007958B5" w:rsidP="006B03AA">
      <w:pPr>
        <w:tabs>
          <w:tab w:val="center" w:pos="4702"/>
          <w:tab w:val="right" w:pos="9404"/>
        </w:tabs>
        <w:jc w:val="center"/>
        <w:rPr>
          <w:rFonts w:cs="Times New Roman"/>
          <w:sz w:val="20"/>
          <w:szCs w:val="20"/>
        </w:rPr>
      </w:pPr>
      <w:r w:rsidRPr="007958B5">
        <w:rPr>
          <w:rFonts w:cs="Times New Roman"/>
          <w:sz w:val="20"/>
          <w:szCs w:val="20"/>
        </w:rPr>
        <w:t>A mis hijos por ser el motivo más grande de inspiración para dar siempre lo mejor de mí y ser un modelo a seguir</w:t>
      </w:r>
    </w:p>
    <w:p w14:paraId="7785C5E1" w14:textId="77777777" w:rsidR="007958B5" w:rsidRPr="007958B5" w:rsidRDefault="007958B5" w:rsidP="006B03AA">
      <w:pPr>
        <w:tabs>
          <w:tab w:val="center" w:pos="4702"/>
          <w:tab w:val="right" w:pos="9404"/>
        </w:tabs>
        <w:jc w:val="center"/>
        <w:rPr>
          <w:rFonts w:cs="Times New Roman"/>
          <w:szCs w:val="24"/>
        </w:rPr>
      </w:pPr>
      <w:r w:rsidRPr="007958B5">
        <w:rPr>
          <w:rFonts w:cs="Times New Roman"/>
          <w:sz w:val="20"/>
          <w:szCs w:val="20"/>
        </w:rPr>
        <w:t>A mi esposo gracias por impulsarme para avanzar, a pesar de nuestras dificultades</w:t>
      </w:r>
      <w:r w:rsidRPr="007958B5">
        <w:rPr>
          <w:rFonts w:cs="Times New Roman"/>
          <w:szCs w:val="24"/>
        </w:rPr>
        <w:t>.</w:t>
      </w:r>
    </w:p>
    <w:p w14:paraId="620538AE" w14:textId="77777777" w:rsidR="007958B5" w:rsidRPr="007958B5" w:rsidRDefault="007958B5" w:rsidP="007958B5">
      <w:pPr>
        <w:tabs>
          <w:tab w:val="center" w:pos="4702"/>
          <w:tab w:val="right" w:pos="9404"/>
        </w:tabs>
        <w:rPr>
          <w:rFonts w:cs="Times New Roman"/>
          <w:szCs w:val="24"/>
        </w:rPr>
      </w:pPr>
      <w:r w:rsidRPr="007958B5">
        <w:rPr>
          <w:rFonts w:cs="Times New Roman"/>
          <w:szCs w:val="24"/>
        </w:rPr>
        <w:tab/>
      </w:r>
    </w:p>
    <w:p w14:paraId="3F107D0C" w14:textId="41735275" w:rsidR="000511AB" w:rsidRDefault="001340A3" w:rsidP="001340A3">
      <w:pPr>
        <w:tabs>
          <w:tab w:val="center" w:pos="4702"/>
          <w:tab w:val="right" w:pos="9404"/>
        </w:tabs>
        <w:rPr>
          <w:rFonts w:cs="Times New Roman"/>
          <w:szCs w:val="24"/>
        </w:rPr>
      </w:pPr>
      <w:r>
        <w:rPr>
          <w:rFonts w:cs="Times New Roman"/>
          <w:szCs w:val="24"/>
        </w:rPr>
        <w:tab/>
      </w:r>
    </w:p>
    <w:p w14:paraId="226C6965" w14:textId="5D2FD721" w:rsidR="00A0794E" w:rsidRPr="006B13CA" w:rsidRDefault="00A0794E" w:rsidP="000370E7">
      <w:pPr>
        <w:ind w:firstLine="720"/>
        <w:rPr>
          <w:rFonts w:cs="Times New Roman"/>
          <w:szCs w:val="24"/>
        </w:rPr>
      </w:pPr>
      <w:r>
        <w:rPr>
          <w:rFonts w:cs="Times New Roman"/>
          <w:szCs w:val="24"/>
        </w:rPr>
        <w:tab/>
      </w:r>
      <w:r w:rsidR="000370E7">
        <w:rPr>
          <w:rFonts w:cs="Times New Roman"/>
          <w:szCs w:val="24"/>
        </w:rPr>
        <w:t xml:space="preserve">                                      </w:t>
      </w:r>
      <w:r w:rsidRPr="00A0794E">
        <w:rPr>
          <w:rFonts w:cs="Times New Roman"/>
          <w:b/>
          <w:szCs w:val="24"/>
        </w:rPr>
        <w:t>Agradecimientos</w:t>
      </w:r>
    </w:p>
    <w:p w14:paraId="457207AC" w14:textId="77777777" w:rsidR="004B7A71" w:rsidRDefault="004B7A71" w:rsidP="004B7A71">
      <w:pPr>
        <w:jc w:val="center"/>
        <w:rPr>
          <w:rFonts w:cs="Times New Roman"/>
          <w:szCs w:val="24"/>
        </w:rPr>
      </w:pPr>
    </w:p>
    <w:p w14:paraId="7C56251D" w14:textId="77777777" w:rsidR="007958B5" w:rsidRPr="007958B5" w:rsidRDefault="007958B5" w:rsidP="007958B5">
      <w:pPr>
        <w:jc w:val="center"/>
        <w:rPr>
          <w:rFonts w:cs="Times New Roman"/>
          <w:sz w:val="20"/>
          <w:szCs w:val="20"/>
        </w:rPr>
      </w:pPr>
      <w:r w:rsidRPr="007958B5">
        <w:rPr>
          <w:rFonts w:cs="Times New Roman"/>
          <w:sz w:val="20"/>
          <w:szCs w:val="20"/>
        </w:rPr>
        <w:t>Le agradezco a Dios primeramente, ya que sin su voluntad y bendiciones  no hubiese logrado realizar este trabajo, a cada una de esas personas que, en su debido momento, aportaron un granito de arena para avanzar, tanto en lo emocional como en lo económico, y llegar hasta aquí.</w:t>
      </w:r>
    </w:p>
    <w:p w14:paraId="0FDAD4C1" w14:textId="77777777" w:rsidR="007958B5" w:rsidRPr="007958B5" w:rsidRDefault="007958B5" w:rsidP="007958B5">
      <w:pPr>
        <w:jc w:val="center"/>
        <w:rPr>
          <w:rFonts w:cs="Times New Roman"/>
          <w:sz w:val="20"/>
          <w:szCs w:val="20"/>
        </w:rPr>
      </w:pPr>
      <w:r w:rsidRPr="007958B5">
        <w:rPr>
          <w:rFonts w:cs="Times New Roman"/>
          <w:sz w:val="20"/>
          <w:szCs w:val="20"/>
        </w:rPr>
        <w:t>A mi Asesora Yuliana Andrea, por su profesionalismo, su calidad humana, dedicación y paciencia, mil gracias y bendiciones.</w:t>
      </w:r>
    </w:p>
    <w:p w14:paraId="5920B678" w14:textId="77777777" w:rsidR="007958B5" w:rsidRPr="007958B5" w:rsidRDefault="007958B5" w:rsidP="007958B5">
      <w:pPr>
        <w:jc w:val="center"/>
        <w:rPr>
          <w:rFonts w:cs="Times New Roman"/>
          <w:sz w:val="20"/>
          <w:szCs w:val="20"/>
        </w:rPr>
      </w:pPr>
      <w:r w:rsidRPr="007958B5">
        <w:rPr>
          <w:rFonts w:cs="Times New Roman"/>
          <w:sz w:val="20"/>
          <w:szCs w:val="20"/>
        </w:rPr>
        <w:t>Este gran logro es gracias a ustedes, que en sus inicios parecía una tarea titánica e interminable, hoy ha dado uno de los tantos frutos que dará.</w:t>
      </w:r>
    </w:p>
    <w:p w14:paraId="570508F0" w14:textId="77777777" w:rsidR="007958B5" w:rsidRPr="007958B5" w:rsidRDefault="007958B5" w:rsidP="007958B5">
      <w:pPr>
        <w:jc w:val="center"/>
        <w:rPr>
          <w:rFonts w:cs="Times New Roman"/>
          <w:sz w:val="20"/>
          <w:szCs w:val="20"/>
        </w:rPr>
      </w:pPr>
      <w:r w:rsidRPr="007958B5">
        <w:rPr>
          <w:rFonts w:cs="Times New Roman"/>
          <w:sz w:val="20"/>
          <w:szCs w:val="20"/>
        </w:rPr>
        <w:t>Los llevo en mi alma.</w:t>
      </w:r>
    </w:p>
    <w:p w14:paraId="34F65C20" w14:textId="638D6E9F" w:rsidR="004B7A71" w:rsidRDefault="004B7A71" w:rsidP="000370E7">
      <w:pPr>
        <w:pStyle w:val="PrrAPA"/>
      </w:pPr>
    </w:p>
    <w:p w14:paraId="34140416" w14:textId="77777777" w:rsidR="000511AB" w:rsidRDefault="000511AB" w:rsidP="000511AB">
      <w:pPr>
        <w:rPr>
          <w:rFonts w:cs="Times New Roman"/>
          <w:szCs w:val="24"/>
        </w:rPr>
      </w:pPr>
    </w:p>
    <w:p w14:paraId="7EED82E6" w14:textId="77777777" w:rsidR="000511AB" w:rsidRDefault="00A0794E" w:rsidP="000511AB">
      <w:pPr>
        <w:rPr>
          <w:rFonts w:cs="Times New Roman"/>
          <w:szCs w:val="24"/>
        </w:rPr>
      </w:pPr>
      <w:r>
        <w:rPr>
          <w:rFonts w:cs="Times New Roman"/>
          <w:szCs w:val="24"/>
        </w:rPr>
        <w:tab/>
      </w:r>
    </w:p>
    <w:p w14:paraId="08B6BBF7" w14:textId="77777777" w:rsidR="000370E7" w:rsidRDefault="0093721B" w:rsidP="0051436A">
      <w:pPr>
        <w:keepNext/>
        <w:keepLines/>
        <w:jc w:val="center"/>
        <w:outlineLvl w:val="0"/>
        <w:rPr>
          <w:noProof/>
        </w:rPr>
      </w:pPr>
      <w:bookmarkStart w:id="16" w:name="_Toc102681007"/>
      <w:bookmarkStart w:id="17" w:name="_Toc102810962"/>
      <w:bookmarkStart w:id="18" w:name="_Toc102812842"/>
      <w:bookmarkStart w:id="19" w:name="_Toc102814149"/>
      <w:r w:rsidRPr="0093721B">
        <w:rPr>
          <w:rFonts w:eastAsiaTheme="majorEastAsia" w:cstheme="majorBidi"/>
          <w:b/>
          <w:szCs w:val="32"/>
        </w:rPr>
        <w:t>Tabla de contenido</w:t>
      </w:r>
      <w:bookmarkEnd w:id="16"/>
      <w:bookmarkEnd w:id="17"/>
      <w:bookmarkEnd w:id="18"/>
      <w:bookmarkEnd w:id="19"/>
      <w:r w:rsidRPr="0093721B">
        <w:rPr>
          <w:rFonts w:eastAsiaTheme="majorEastAsia" w:cstheme="majorBidi"/>
          <w:b/>
          <w:szCs w:val="32"/>
        </w:rPr>
        <w:t xml:space="preserve"> </w:t>
      </w:r>
      <w:r>
        <w:rPr>
          <w:rFonts w:eastAsiaTheme="majorEastAsia" w:cstheme="majorBidi"/>
          <w:b/>
          <w:szCs w:val="32"/>
        </w:rPr>
        <w:fldChar w:fldCharType="begin"/>
      </w:r>
      <w:r>
        <w:rPr>
          <w:rFonts w:eastAsiaTheme="majorEastAsia" w:cstheme="majorBidi"/>
          <w:b/>
          <w:szCs w:val="32"/>
        </w:rPr>
        <w:instrText xml:space="preserve"> TOC \o "1-3" \h \z \u </w:instrText>
      </w:r>
      <w:r>
        <w:rPr>
          <w:rFonts w:eastAsiaTheme="majorEastAsia" w:cstheme="majorBidi"/>
          <w:b/>
          <w:szCs w:val="32"/>
        </w:rPr>
        <w:fldChar w:fldCharType="separate"/>
      </w:r>
    </w:p>
    <w:p w14:paraId="24263649" w14:textId="77777777" w:rsidR="000370E7" w:rsidRDefault="000370E7">
      <w:pPr>
        <w:pStyle w:val="TDC1"/>
        <w:tabs>
          <w:tab w:val="right" w:leader="dot" w:pos="9350"/>
        </w:tabs>
        <w:rPr>
          <w:rFonts w:asciiTheme="minorHAnsi" w:eastAsiaTheme="minorEastAsia" w:hAnsiTheme="minorHAnsi"/>
          <w:noProof/>
          <w:sz w:val="22"/>
          <w:lang w:eastAsia="es-CO"/>
        </w:rPr>
      </w:pPr>
      <w:hyperlink w:anchor="_Toc102814150" w:history="1">
        <w:r w:rsidRPr="00B6002B">
          <w:rPr>
            <w:rStyle w:val="Hipervnculo"/>
            <w:noProof/>
            <w:lang w:val="es-ES"/>
          </w:rPr>
          <w:t xml:space="preserve">Lista de </w:t>
        </w:r>
        <w:r w:rsidRPr="00B6002B">
          <w:rPr>
            <w:rStyle w:val="Hipervnculo"/>
            <w:noProof/>
          </w:rPr>
          <w:t>gráficos</w:t>
        </w:r>
        <w:r>
          <w:rPr>
            <w:noProof/>
            <w:webHidden/>
          </w:rPr>
          <w:tab/>
        </w:r>
        <w:r>
          <w:rPr>
            <w:noProof/>
            <w:webHidden/>
          </w:rPr>
          <w:fldChar w:fldCharType="begin"/>
        </w:r>
        <w:r>
          <w:rPr>
            <w:noProof/>
            <w:webHidden/>
          </w:rPr>
          <w:instrText xml:space="preserve"> PAGEREF _Toc102814150 \h </w:instrText>
        </w:r>
        <w:r>
          <w:rPr>
            <w:noProof/>
            <w:webHidden/>
          </w:rPr>
        </w:r>
        <w:r>
          <w:rPr>
            <w:noProof/>
            <w:webHidden/>
          </w:rPr>
          <w:fldChar w:fldCharType="separate"/>
        </w:r>
        <w:r w:rsidR="001103A8">
          <w:rPr>
            <w:noProof/>
            <w:webHidden/>
          </w:rPr>
          <w:t>10</w:t>
        </w:r>
        <w:r>
          <w:rPr>
            <w:noProof/>
            <w:webHidden/>
          </w:rPr>
          <w:fldChar w:fldCharType="end"/>
        </w:r>
      </w:hyperlink>
    </w:p>
    <w:p w14:paraId="68FD62F6" w14:textId="77777777" w:rsidR="000370E7" w:rsidRDefault="000370E7">
      <w:pPr>
        <w:pStyle w:val="TDC1"/>
        <w:tabs>
          <w:tab w:val="right" w:leader="dot" w:pos="9350"/>
        </w:tabs>
        <w:rPr>
          <w:rFonts w:asciiTheme="minorHAnsi" w:eastAsiaTheme="minorEastAsia" w:hAnsiTheme="minorHAnsi"/>
          <w:noProof/>
          <w:sz w:val="22"/>
          <w:lang w:eastAsia="es-CO"/>
        </w:rPr>
      </w:pPr>
      <w:hyperlink w:anchor="_Toc102814151" w:history="1">
        <w:r w:rsidRPr="00B6002B">
          <w:rPr>
            <w:rStyle w:val="Hipervnculo"/>
            <w:noProof/>
          </w:rPr>
          <w:t>Resumen</w:t>
        </w:r>
        <w:r>
          <w:rPr>
            <w:noProof/>
            <w:webHidden/>
          </w:rPr>
          <w:tab/>
        </w:r>
        <w:r>
          <w:rPr>
            <w:noProof/>
            <w:webHidden/>
          </w:rPr>
          <w:fldChar w:fldCharType="begin"/>
        </w:r>
        <w:r>
          <w:rPr>
            <w:noProof/>
            <w:webHidden/>
          </w:rPr>
          <w:instrText xml:space="preserve"> PAGEREF _Toc102814151 \h </w:instrText>
        </w:r>
        <w:r>
          <w:rPr>
            <w:noProof/>
            <w:webHidden/>
          </w:rPr>
        </w:r>
        <w:r>
          <w:rPr>
            <w:noProof/>
            <w:webHidden/>
          </w:rPr>
          <w:fldChar w:fldCharType="separate"/>
        </w:r>
        <w:r w:rsidR="001103A8">
          <w:rPr>
            <w:noProof/>
            <w:webHidden/>
          </w:rPr>
          <w:t>11</w:t>
        </w:r>
        <w:r>
          <w:rPr>
            <w:noProof/>
            <w:webHidden/>
          </w:rPr>
          <w:fldChar w:fldCharType="end"/>
        </w:r>
      </w:hyperlink>
    </w:p>
    <w:p w14:paraId="7FADA0FA" w14:textId="77777777" w:rsidR="000370E7" w:rsidRDefault="000370E7">
      <w:pPr>
        <w:pStyle w:val="TDC1"/>
        <w:tabs>
          <w:tab w:val="right" w:leader="dot" w:pos="9350"/>
        </w:tabs>
        <w:rPr>
          <w:rFonts w:asciiTheme="minorHAnsi" w:eastAsiaTheme="minorEastAsia" w:hAnsiTheme="minorHAnsi"/>
          <w:noProof/>
          <w:sz w:val="22"/>
          <w:lang w:eastAsia="es-CO"/>
        </w:rPr>
      </w:pPr>
      <w:hyperlink w:anchor="_Toc102814153" w:history="1">
        <w:r w:rsidRPr="00B6002B">
          <w:rPr>
            <w:rStyle w:val="Hipervnculo"/>
            <w:noProof/>
            <w:lang w:val="en-US"/>
          </w:rPr>
          <w:t>Abstract</w:t>
        </w:r>
        <w:r>
          <w:rPr>
            <w:noProof/>
            <w:webHidden/>
          </w:rPr>
          <w:tab/>
        </w:r>
        <w:r>
          <w:rPr>
            <w:noProof/>
            <w:webHidden/>
          </w:rPr>
          <w:fldChar w:fldCharType="begin"/>
        </w:r>
        <w:r>
          <w:rPr>
            <w:noProof/>
            <w:webHidden/>
          </w:rPr>
          <w:instrText xml:space="preserve"> PAGEREF _Toc102814153 \h </w:instrText>
        </w:r>
        <w:r>
          <w:rPr>
            <w:noProof/>
            <w:webHidden/>
          </w:rPr>
        </w:r>
        <w:r>
          <w:rPr>
            <w:noProof/>
            <w:webHidden/>
          </w:rPr>
          <w:fldChar w:fldCharType="separate"/>
        </w:r>
        <w:r w:rsidR="001103A8">
          <w:rPr>
            <w:noProof/>
            <w:webHidden/>
          </w:rPr>
          <w:t>12</w:t>
        </w:r>
        <w:r>
          <w:rPr>
            <w:noProof/>
            <w:webHidden/>
          </w:rPr>
          <w:fldChar w:fldCharType="end"/>
        </w:r>
      </w:hyperlink>
    </w:p>
    <w:p w14:paraId="430596CC" w14:textId="77777777" w:rsidR="000370E7" w:rsidRDefault="000370E7">
      <w:pPr>
        <w:pStyle w:val="TDC1"/>
        <w:tabs>
          <w:tab w:val="right" w:leader="dot" w:pos="9350"/>
        </w:tabs>
        <w:rPr>
          <w:rFonts w:asciiTheme="minorHAnsi" w:eastAsiaTheme="minorEastAsia" w:hAnsiTheme="minorHAnsi"/>
          <w:noProof/>
          <w:sz w:val="22"/>
          <w:lang w:eastAsia="es-CO"/>
        </w:rPr>
      </w:pPr>
      <w:hyperlink w:anchor="_Toc102814154" w:history="1">
        <w:r w:rsidRPr="00B6002B">
          <w:rPr>
            <w:rStyle w:val="Hipervnculo"/>
            <w:noProof/>
          </w:rPr>
          <w:t>Introducción</w:t>
        </w:r>
        <w:r>
          <w:rPr>
            <w:noProof/>
            <w:webHidden/>
          </w:rPr>
          <w:tab/>
        </w:r>
        <w:r>
          <w:rPr>
            <w:noProof/>
            <w:webHidden/>
          </w:rPr>
          <w:fldChar w:fldCharType="begin"/>
        </w:r>
        <w:r>
          <w:rPr>
            <w:noProof/>
            <w:webHidden/>
          </w:rPr>
          <w:instrText xml:space="preserve"> PAGEREF _Toc102814154 \h </w:instrText>
        </w:r>
        <w:r>
          <w:rPr>
            <w:noProof/>
            <w:webHidden/>
          </w:rPr>
        </w:r>
        <w:r>
          <w:rPr>
            <w:noProof/>
            <w:webHidden/>
          </w:rPr>
          <w:fldChar w:fldCharType="separate"/>
        </w:r>
        <w:r w:rsidR="001103A8">
          <w:rPr>
            <w:noProof/>
            <w:webHidden/>
          </w:rPr>
          <w:t>13</w:t>
        </w:r>
        <w:r>
          <w:rPr>
            <w:noProof/>
            <w:webHidden/>
          </w:rPr>
          <w:fldChar w:fldCharType="end"/>
        </w:r>
      </w:hyperlink>
    </w:p>
    <w:p w14:paraId="4876F33D" w14:textId="77777777" w:rsidR="000370E7" w:rsidRDefault="000370E7">
      <w:pPr>
        <w:pStyle w:val="TDC1"/>
        <w:tabs>
          <w:tab w:val="right" w:leader="dot" w:pos="9350"/>
        </w:tabs>
        <w:rPr>
          <w:rFonts w:asciiTheme="minorHAnsi" w:eastAsiaTheme="minorEastAsia" w:hAnsiTheme="minorHAnsi"/>
          <w:noProof/>
          <w:sz w:val="22"/>
          <w:lang w:eastAsia="es-CO"/>
        </w:rPr>
      </w:pPr>
      <w:hyperlink w:anchor="_Toc102814155" w:history="1">
        <w:r w:rsidRPr="00B6002B">
          <w:rPr>
            <w:rStyle w:val="Hipervnculo"/>
            <w:noProof/>
          </w:rPr>
          <w:t>1 Planteamiento del problema</w:t>
        </w:r>
        <w:r>
          <w:rPr>
            <w:noProof/>
            <w:webHidden/>
          </w:rPr>
          <w:tab/>
        </w:r>
        <w:r>
          <w:rPr>
            <w:noProof/>
            <w:webHidden/>
          </w:rPr>
          <w:fldChar w:fldCharType="begin"/>
        </w:r>
        <w:r>
          <w:rPr>
            <w:noProof/>
            <w:webHidden/>
          </w:rPr>
          <w:instrText xml:space="preserve"> PAGEREF _Toc102814155 \h </w:instrText>
        </w:r>
        <w:r>
          <w:rPr>
            <w:noProof/>
            <w:webHidden/>
          </w:rPr>
        </w:r>
        <w:r>
          <w:rPr>
            <w:noProof/>
            <w:webHidden/>
          </w:rPr>
          <w:fldChar w:fldCharType="separate"/>
        </w:r>
        <w:r w:rsidR="001103A8">
          <w:rPr>
            <w:noProof/>
            <w:webHidden/>
          </w:rPr>
          <w:t>15</w:t>
        </w:r>
        <w:r>
          <w:rPr>
            <w:noProof/>
            <w:webHidden/>
          </w:rPr>
          <w:fldChar w:fldCharType="end"/>
        </w:r>
      </w:hyperlink>
    </w:p>
    <w:p w14:paraId="165E50EA" w14:textId="77777777" w:rsidR="000370E7" w:rsidRDefault="000370E7">
      <w:pPr>
        <w:pStyle w:val="TDC2"/>
        <w:tabs>
          <w:tab w:val="right" w:leader="dot" w:pos="9350"/>
        </w:tabs>
        <w:rPr>
          <w:rFonts w:asciiTheme="minorHAnsi" w:eastAsiaTheme="minorEastAsia" w:hAnsiTheme="minorHAnsi"/>
          <w:noProof/>
          <w:sz w:val="22"/>
          <w:lang w:eastAsia="es-CO"/>
        </w:rPr>
      </w:pPr>
      <w:hyperlink w:anchor="_Toc102814156" w:history="1">
        <w:r w:rsidRPr="00B6002B">
          <w:rPr>
            <w:rStyle w:val="Hipervnculo"/>
            <w:noProof/>
          </w:rPr>
          <w:t>1.1Antecedentes</w:t>
        </w:r>
        <w:r>
          <w:rPr>
            <w:noProof/>
            <w:webHidden/>
          </w:rPr>
          <w:tab/>
        </w:r>
        <w:r>
          <w:rPr>
            <w:noProof/>
            <w:webHidden/>
          </w:rPr>
          <w:fldChar w:fldCharType="begin"/>
        </w:r>
        <w:r>
          <w:rPr>
            <w:noProof/>
            <w:webHidden/>
          </w:rPr>
          <w:instrText xml:space="preserve"> PAGEREF _Toc102814156 \h </w:instrText>
        </w:r>
        <w:r>
          <w:rPr>
            <w:noProof/>
            <w:webHidden/>
          </w:rPr>
        </w:r>
        <w:r>
          <w:rPr>
            <w:noProof/>
            <w:webHidden/>
          </w:rPr>
          <w:fldChar w:fldCharType="separate"/>
        </w:r>
        <w:r w:rsidR="001103A8">
          <w:rPr>
            <w:noProof/>
            <w:webHidden/>
          </w:rPr>
          <w:t>19</w:t>
        </w:r>
        <w:r>
          <w:rPr>
            <w:noProof/>
            <w:webHidden/>
          </w:rPr>
          <w:fldChar w:fldCharType="end"/>
        </w:r>
      </w:hyperlink>
    </w:p>
    <w:p w14:paraId="3B52EE1C" w14:textId="77777777" w:rsidR="000370E7" w:rsidRDefault="000370E7">
      <w:pPr>
        <w:pStyle w:val="TDC1"/>
        <w:tabs>
          <w:tab w:val="right" w:leader="dot" w:pos="9350"/>
        </w:tabs>
        <w:rPr>
          <w:rFonts w:asciiTheme="minorHAnsi" w:eastAsiaTheme="minorEastAsia" w:hAnsiTheme="minorHAnsi"/>
          <w:noProof/>
          <w:sz w:val="22"/>
          <w:lang w:eastAsia="es-CO"/>
        </w:rPr>
      </w:pPr>
      <w:hyperlink w:anchor="_Toc102814157" w:history="1">
        <w:r w:rsidRPr="00B6002B">
          <w:rPr>
            <w:rStyle w:val="Hipervnculo"/>
            <w:noProof/>
          </w:rPr>
          <w:t>2 Justificación</w:t>
        </w:r>
        <w:r>
          <w:rPr>
            <w:noProof/>
            <w:webHidden/>
          </w:rPr>
          <w:tab/>
        </w:r>
        <w:r>
          <w:rPr>
            <w:noProof/>
            <w:webHidden/>
          </w:rPr>
          <w:fldChar w:fldCharType="begin"/>
        </w:r>
        <w:r>
          <w:rPr>
            <w:noProof/>
            <w:webHidden/>
          </w:rPr>
          <w:instrText xml:space="preserve"> PAGEREF _Toc102814157 \h </w:instrText>
        </w:r>
        <w:r>
          <w:rPr>
            <w:noProof/>
            <w:webHidden/>
          </w:rPr>
        </w:r>
        <w:r>
          <w:rPr>
            <w:noProof/>
            <w:webHidden/>
          </w:rPr>
          <w:fldChar w:fldCharType="separate"/>
        </w:r>
        <w:r w:rsidR="001103A8">
          <w:rPr>
            <w:noProof/>
            <w:webHidden/>
          </w:rPr>
          <w:t>32</w:t>
        </w:r>
        <w:r>
          <w:rPr>
            <w:noProof/>
            <w:webHidden/>
          </w:rPr>
          <w:fldChar w:fldCharType="end"/>
        </w:r>
      </w:hyperlink>
    </w:p>
    <w:p w14:paraId="77857E7C" w14:textId="77777777" w:rsidR="000370E7" w:rsidRDefault="000370E7">
      <w:pPr>
        <w:pStyle w:val="TDC1"/>
        <w:tabs>
          <w:tab w:val="right" w:leader="dot" w:pos="9350"/>
        </w:tabs>
        <w:rPr>
          <w:rFonts w:asciiTheme="minorHAnsi" w:eastAsiaTheme="minorEastAsia" w:hAnsiTheme="minorHAnsi"/>
          <w:noProof/>
          <w:sz w:val="22"/>
          <w:lang w:eastAsia="es-CO"/>
        </w:rPr>
      </w:pPr>
      <w:hyperlink w:anchor="_Toc102814158" w:history="1">
        <w:r w:rsidRPr="00B6002B">
          <w:rPr>
            <w:rStyle w:val="Hipervnculo"/>
            <w:noProof/>
          </w:rPr>
          <w:t>3 Objetivos</w:t>
        </w:r>
        <w:r>
          <w:rPr>
            <w:noProof/>
            <w:webHidden/>
          </w:rPr>
          <w:tab/>
        </w:r>
        <w:r>
          <w:rPr>
            <w:noProof/>
            <w:webHidden/>
          </w:rPr>
          <w:fldChar w:fldCharType="begin"/>
        </w:r>
        <w:r>
          <w:rPr>
            <w:noProof/>
            <w:webHidden/>
          </w:rPr>
          <w:instrText xml:space="preserve"> PAGEREF _Toc102814158 \h </w:instrText>
        </w:r>
        <w:r>
          <w:rPr>
            <w:noProof/>
            <w:webHidden/>
          </w:rPr>
        </w:r>
        <w:r>
          <w:rPr>
            <w:noProof/>
            <w:webHidden/>
          </w:rPr>
          <w:fldChar w:fldCharType="separate"/>
        </w:r>
        <w:r w:rsidR="001103A8">
          <w:rPr>
            <w:noProof/>
            <w:webHidden/>
          </w:rPr>
          <w:t>33</w:t>
        </w:r>
        <w:r>
          <w:rPr>
            <w:noProof/>
            <w:webHidden/>
          </w:rPr>
          <w:fldChar w:fldCharType="end"/>
        </w:r>
      </w:hyperlink>
    </w:p>
    <w:p w14:paraId="575264D7" w14:textId="77777777" w:rsidR="000370E7" w:rsidRDefault="000370E7">
      <w:pPr>
        <w:pStyle w:val="TDC2"/>
        <w:tabs>
          <w:tab w:val="right" w:leader="dot" w:pos="9350"/>
        </w:tabs>
        <w:rPr>
          <w:rFonts w:asciiTheme="minorHAnsi" w:eastAsiaTheme="minorEastAsia" w:hAnsiTheme="minorHAnsi"/>
          <w:noProof/>
          <w:sz w:val="22"/>
          <w:lang w:eastAsia="es-CO"/>
        </w:rPr>
      </w:pPr>
      <w:hyperlink w:anchor="_Toc102814159" w:history="1">
        <w:r w:rsidRPr="00B6002B">
          <w:rPr>
            <w:rStyle w:val="Hipervnculo"/>
            <w:noProof/>
          </w:rPr>
          <w:t>3.1 Objetivo general</w:t>
        </w:r>
        <w:r>
          <w:rPr>
            <w:noProof/>
            <w:webHidden/>
          </w:rPr>
          <w:tab/>
        </w:r>
        <w:r>
          <w:rPr>
            <w:noProof/>
            <w:webHidden/>
          </w:rPr>
          <w:fldChar w:fldCharType="begin"/>
        </w:r>
        <w:r>
          <w:rPr>
            <w:noProof/>
            <w:webHidden/>
          </w:rPr>
          <w:instrText xml:space="preserve"> PAGEREF _Toc102814159 \h </w:instrText>
        </w:r>
        <w:r>
          <w:rPr>
            <w:noProof/>
            <w:webHidden/>
          </w:rPr>
        </w:r>
        <w:r>
          <w:rPr>
            <w:noProof/>
            <w:webHidden/>
          </w:rPr>
          <w:fldChar w:fldCharType="separate"/>
        </w:r>
        <w:r w:rsidR="001103A8">
          <w:rPr>
            <w:noProof/>
            <w:webHidden/>
          </w:rPr>
          <w:t>33</w:t>
        </w:r>
        <w:r>
          <w:rPr>
            <w:noProof/>
            <w:webHidden/>
          </w:rPr>
          <w:fldChar w:fldCharType="end"/>
        </w:r>
      </w:hyperlink>
    </w:p>
    <w:p w14:paraId="2AD44400" w14:textId="77777777" w:rsidR="000370E7" w:rsidRDefault="000370E7">
      <w:pPr>
        <w:pStyle w:val="TDC2"/>
        <w:tabs>
          <w:tab w:val="right" w:leader="dot" w:pos="9350"/>
        </w:tabs>
        <w:rPr>
          <w:rFonts w:asciiTheme="minorHAnsi" w:eastAsiaTheme="minorEastAsia" w:hAnsiTheme="minorHAnsi"/>
          <w:noProof/>
          <w:sz w:val="22"/>
          <w:lang w:eastAsia="es-CO"/>
        </w:rPr>
      </w:pPr>
      <w:hyperlink w:anchor="_Toc102814161" w:history="1">
        <w:r w:rsidRPr="00B6002B">
          <w:rPr>
            <w:rStyle w:val="Hipervnculo"/>
            <w:noProof/>
          </w:rPr>
          <w:t>3.2 Objetivos específicos</w:t>
        </w:r>
        <w:r>
          <w:rPr>
            <w:noProof/>
            <w:webHidden/>
          </w:rPr>
          <w:tab/>
        </w:r>
        <w:r>
          <w:rPr>
            <w:noProof/>
            <w:webHidden/>
          </w:rPr>
          <w:fldChar w:fldCharType="begin"/>
        </w:r>
        <w:r>
          <w:rPr>
            <w:noProof/>
            <w:webHidden/>
          </w:rPr>
          <w:instrText xml:space="preserve"> PAGEREF _Toc102814161 \h </w:instrText>
        </w:r>
        <w:r>
          <w:rPr>
            <w:noProof/>
            <w:webHidden/>
          </w:rPr>
        </w:r>
        <w:r>
          <w:rPr>
            <w:noProof/>
            <w:webHidden/>
          </w:rPr>
          <w:fldChar w:fldCharType="separate"/>
        </w:r>
        <w:r w:rsidR="001103A8">
          <w:rPr>
            <w:noProof/>
            <w:webHidden/>
          </w:rPr>
          <w:t>34</w:t>
        </w:r>
        <w:r>
          <w:rPr>
            <w:noProof/>
            <w:webHidden/>
          </w:rPr>
          <w:fldChar w:fldCharType="end"/>
        </w:r>
      </w:hyperlink>
    </w:p>
    <w:p w14:paraId="2EDFBAA6" w14:textId="77777777" w:rsidR="000370E7" w:rsidRDefault="000370E7">
      <w:pPr>
        <w:pStyle w:val="TDC1"/>
        <w:tabs>
          <w:tab w:val="right" w:leader="dot" w:pos="9350"/>
        </w:tabs>
        <w:rPr>
          <w:rFonts w:asciiTheme="minorHAnsi" w:eastAsiaTheme="minorEastAsia" w:hAnsiTheme="minorHAnsi"/>
          <w:noProof/>
          <w:sz w:val="22"/>
          <w:lang w:eastAsia="es-CO"/>
        </w:rPr>
      </w:pPr>
      <w:hyperlink w:anchor="_Toc102814164" w:history="1">
        <w:r w:rsidRPr="00B6002B">
          <w:rPr>
            <w:rStyle w:val="Hipervnculo"/>
            <w:noProof/>
          </w:rPr>
          <w:t>4. Marco Teórico</w:t>
        </w:r>
        <w:r>
          <w:rPr>
            <w:noProof/>
            <w:webHidden/>
          </w:rPr>
          <w:tab/>
        </w:r>
        <w:r>
          <w:rPr>
            <w:noProof/>
            <w:webHidden/>
          </w:rPr>
          <w:fldChar w:fldCharType="begin"/>
        </w:r>
        <w:r>
          <w:rPr>
            <w:noProof/>
            <w:webHidden/>
          </w:rPr>
          <w:instrText xml:space="preserve"> PAGEREF _Toc102814164 \h </w:instrText>
        </w:r>
        <w:r>
          <w:rPr>
            <w:noProof/>
            <w:webHidden/>
          </w:rPr>
        </w:r>
        <w:r>
          <w:rPr>
            <w:noProof/>
            <w:webHidden/>
          </w:rPr>
          <w:fldChar w:fldCharType="separate"/>
        </w:r>
        <w:r w:rsidR="001103A8">
          <w:rPr>
            <w:noProof/>
            <w:webHidden/>
          </w:rPr>
          <w:t>35</w:t>
        </w:r>
        <w:r>
          <w:rPr>
            <w:noProof/>
            <w:webHidden/>
          </w:rPr>
          <w:fldChar w:fldCharType="end"/>
        </w:r>
      </w:hyperlink>
    </w:p>
    <w:p w14:paraId="50C59FF8" w14:textId="77777777" w:rsidR="000370E7" w:rsidRDefault="000370E7">
      <w:pPr>
        <w:pStyle w:val="TDC2"/>
        <w:tabs>
          <w:tab w:val="right" w:leader="dot" w:pos="9350"/>
        </w:tabs>
        <w:rPr>
          <w:rFonts w:asciiTheme="minorHAnsi" w:eastAsiaTheme="minorEastAsia" w:hAnsiTheme="minorHAnsi"/>
          <w:noProof/>
          <w:sz w:val="22"/>
          <w:lang w:eastAsia="es-CO"/>
        </w:rPr>
      </w:pPr>
      <w:hyperlink w:anchor="_Toc102814166" w:history="1">
        <w:r w:rsidRPr="00B6002B">
          <w:rPr>
            <w:rStyle w:val="Hipervnculo"/>
            <w:noProof/>
          </w:rPr>
          <w:t>4.1 Percepción.</w:t>
        </w:r>
        <w:r>
          <w:rPr>
            <w:noProof/>
            <w:webHidden/>
          </w:rPr>
          <w:tab/>
        </w:r>
        <w:r>
          <w:rPr>
            <w:noProof/>
            <w:webHidden/>
          </w:rPr>
          <w:fldChar w:fldCharType="begin"/>
        </w:r>
        <w:r>
          <w:rPr>
            <w:noProof/>
            <w:webHidden/>
          </w:rPr>
          <w:instrText xml:space="preserve"> PAGEREF _Toc102814166 \h </w:instrText>
        </w:r>
        <w:r>
          <w:rPr>
            <w:noProof/>
            <w:webHidden/>
          </w:rPr>
        </w:r>
        <w:r>
          <w:rPr>
            <w:noProof/>
            <w:webHidden/>
          </w:rPr>
          <w:fldChar w:fldCharType="separate"/>
        </w:r>
        <w:r w:rsidR="001103A8">
          <w:rPr>
            <w:noProof/>
            <w:webHidden/>
          </w:rPr>
          <w:t>35</w:t>
        </w:r>
        <w:r>
          <w:rPr>
            <w:noProof/>
            <w:webHidden/>
          </w:rPr>
          <w:fldChar w:fldCharType="end"/>
        </w:r>
      </w:hyperlink>
    </w:p>
    <w:p w14:paraId="4896BAB8" w14:textId="77777777" w:rsidR="000370E7" w:rsidRDefault="000370E7">
      <w:pPr>
        <w:pStyle w:val="TDC2"/>
        <w:tabs>
          <w:tab w:val="right" w:leader="dot" w:pos="9350"/>
        </w:tabs>
        <w:rPr>
          <w:rFonts w:asciiTheme="minorHAnsi" w:eastAsiaTheme="minorEastAsia" w:hAnsiTheme="minorHAnsi"/>
          <w:noProof/>
          <w:sz w:val="22"/>
          <w:lang w:eastAsia="es-CO"/>
        </w:rPr>
      </w:pPr>
      <w:hyperlink w:anchor="_Toc102814167" w:history="1">
        <w:r w:rsidRPr="00B6002B">
          <w:rPr>
            <w:rStyle w:val="Hipervnculo"/>
            <w:noProof/>
          </w:rPr>
          <w:t>4.2 Diversidad cultural</w:t>
        </w:r>
        <w:r>
          <w:rPr>
            <w:noProof/>
            <w:webHidden/>
          </w:rPr>
          <w:tab/>
        </w:r>
        <w:r>
          <w:rPr>
            <w:noProof/>
            <w:webHidden/>
          </w:rPr>
          <w:fldChar w:fldCharType="begin"/>
        </w:r>
        <w:r>
          <w:rPr>
            <w:noProof/>
            <w:webHidden/>
          </w:rPr>
          <w:instrText xml:space="preserve"> PAGEREF _Toc102814167 \h </w:instrText>
        </w:r>
        <w:r>
          <w:rPr>
            <w:noProof/>
            <w:webHidden/>
          </w:rPr>
        </w:r>
        <w:r>
          <w:rPr>
            <w:noProof/>
            <w:webHidden/>
          </w:rPr>
          <w:fldChar w:fldCharType="separate"/>
        </w:r>
        <w:r w:rsidR="001103A8">
          <w:rPr>
            <w:noProof/>
            <w:webHidden/>
          </w:rPr>
          <w:t>38</w:t>
        </w:r>
        <w:r>
          <w:rPr>
            <w:noProof/>
            <w:webHidden/>
          </w:rPr>
          <w:fldChar w:fldCharType="end"/>
        </w:r>
      </w:hyperlink>
    </w:p>
    <w:p w14:paraId="59860593" w14:textId="77777777" w:rsidR="000370E7" w:rsidRDefault="000370E7">
      <w:pPr>
        <w:pStyle w:val="TDC2"/>
        <w:tabs>
          <w:tab w:val="right" w:leader="dot" w:pos="9350"/>
        </w:tabs>
        <w:rPr>
          <w:rFonts w:asciiTheme="minorHAnsi" w:eastAsiaTheme="minorEastAsia" w:hAnsiTheme="minorHAnsi"/>
          <w:noProof/>
          <w:sz w:val="22"/>
          <w:lang w:eastAsia="es-CO"/>
        </w:rPr>
      </w:pPr>
      <w:hyperlink w:anchor="_Toc102814168" w:history="1">
        <w:r w:rsidRPr="00B6002B">
          <w:rPr>
            <w:rStyle w:val="Hipervnculo"/>
            <w:noProof/>
          </w:rPr>
          <w:t>4.3 Niño  y Niña</w:t>
        </w:r>
        <w:r>
          <w:rPr>
            <w:noProof/>
            <w:webHidden/>
          </w:rPr>
          <w:tab/>
        </w:r>
        <w:r>
          <w:rPr>
            <w:noProof/>
            <w:webHidden/>
          </w:rPr>
          <w:fldChar w:fldCharType="begin"/>
        </w:r>
        <w:r>
          <w:rPr>
            <w:noProof/>
            <w:webHidden/>
          </w:rPr>
          <w:instrText xml:space="preserve"> PAGEREF _Toc102814168 \h </w:instrText>
        </w:r>
        <w:r>
          <w:rPr>
            <w:noProof/>
            <w:webHidden/>
          </w:rPr>
        </w:r>
        <w:r>
          <w:rPr>
            <w:noProof/>
            <w:webHidden/>
          </w:rPr>
          <w:fldChar w:fldCharType="separate"/>
        </w:r>
        <w:r w:rsidR="001103A8">
          <w:rPr>
            <w:noProof/>
            <w:webHidden/>
          </w:rPr>
          <w:t>39</w:t>
        </w:r>
        <w:r>
          <w:rPr>
            <w:noProof/>
            <w:webHidden/>
          </w:rPr>
          <w:fldChar w:fldCharType="end"/>
        </w:r>
      </w:hyperlink>
    </w:p>
    <w:p w14:paraId="0590C55A" w14:textId="77777777" w:rsidR="000370E7" w:rsidRDefault="000370E7">
      <w:pPr>
        <w:pStyle w:val="TDC2"/>
        <w:tabs>
          <w:tab w:val="right" w:leader="dot" w:pos="9350"/>
        </w:tabs>
        <w:rPr>
          <w:rFonts w:asciiTheme="minorHAnsi" w:eastAsiaTheme="minorEastAsia" w:hAnsiTheme="minorHAnsi"/>
          <w:noProof/>
          <w:sz w:val="22"/>
          <w:lang w:eastAsia="es-CO"/>
        </w:rPr>
      </w:pPr>
      <w:hyperlink w:anchor="_Toc102814169" w:history="1">
        <w:r w:rsidRPr="00B6002B">
          <w:rPr>
            <w:rStyle w:val="Hipervnculo"/>
            <w:noProof/>
          </w:rPr>
          <w:t>4.4 Educación formal</w:t>
        </w:r>
        <w:r>
          <w:rPr>
            <w:noProof/>
            <w:webHidden/>
          </w:rPr>
          <w:tab/>
        </w:r>
        <w:r>
          <w:rPr>
            <w:noProof/>
            <w:webHidden/>
          </w:rPr>
          <w:fldChar w:fldCharType="begin"/>
        </w:r>
        <w:r>
          <w:rPr>
            <w:noProof/>
            <w:webHidden/>
          </w:rPr>
          <w:instrText xml:space="preserve"> PAGEREF _Toc102814169 \h </w:instrText>
        </w:r>
        <w:r>
          <w:rPr>
            <w:noProof/>
            <w:webHidden/>
          </w:rPr>
        </w:r>
        <w:r>
          <w:rPr>
            <w:noProof/>
            <w:webHidden/>
          </w:rPr>
          <w:fldChar w:fldCharType="separate"/>
        </w:r>
        <w:r w:rsidR="001103A8">
          <w:rPr>
            <w:noProof/>
            <w:webHidden/>
          </w:rPr>
          <w:t>41</w:t>
        </w:r>
        <w:r>
          <w:rPr>
            <w:noProof/>
            <w:webHidden/>
          </w:rPr>
          <w:fldChar w:fldCharType="end"/>
        </w:r>
      </w:hyperlink>
    </w:p>
    <w:p w14:paraId="1DEFC538" w14:textId="77777777" w:rsidR="000370E7" w:rsidRDefault="000370E7">
      <w:pPr>
        <w:pStyle w:val="TDC1"/>
        <w:tabs>
          <w:tab w:val="right" w:leader="dot" w:pos="9350"/>
        </w:tabs>
        <w:rPr>
          <w:rFonts w:asciiTheme="minorHAnsi" w:eastAsiaTheme="minorEastAsia" w:hAnsiTheme="minorHAnsi"/>
          <w:noProof/>
          <w:sz w:val="22"/>
          <w:lang w:eastAsia="es-CO"/>
        </w:rPr>
      </w:pPr>
      <w:hyperlink w:anchor="_Toc102814170" w:history="1">
        <w:r w:rsidRPr="00B6002B">
          <w:rPr>
            <w:rStyle w:val="Hipervnculo"/>
            <w:noProof/>
          </w:rPr>
          <w:t>5 Metodología de la investigación</w:t>
        </w:r>
        <w:r>
          <w:rPr>
            <w:noProof/>
            <w:webHidden/>
          </w:rPr>
          <w:tab/>
        </w:r>
        <w:r>
          <w:rPr>
            <w:noProof/>
            <w:webHidden/>
          </w:rPr>
          <w:fldChar w:fldCharType="begin"/>
        </w:r>
        <w:r>
          <w:rPr>
            <w:noProof/>
            <w:webHidden/>
          </w:rPr>
          <w:instrText xml:space="preserve"> PAGEREF _Toc102814170 \h </w:instrText>
        </w:r>
        <w:r>
          <w:rPr>
            <w:noProof/>
            <w:webHidden/>
          </w:rPr>
        </w:r>
        <w:r>
          <w:rPr>
            <w:noProof/>
            <w:webHidden/>
          </w:rPr>
          <w:fldChar w:fldCharType="separate"/>
        </w:r>
        <w:r w:rsidR="001103A8">
          <w:rPr>
            <w:noProof/>
            <w:webHidden/>
          </w:rPr>
          <w:t>44</w:t>
        </w:r>
        <w:r>
          <w:rPr>
            <w:noProof/>
            <w:webHidden/>
          </w:rPr>
          <w:fldChar w:fldCharType="end"/>
        </w:r>
      </w:hyperlink>
    </w:p>
    <w:p w14:paraId="126DBFAD" w14:textId="77777777" w:rsidR="000370E7" w:rsidRDefault="000370E7">
      <w:pPr>
        <w:pStyle w:val="TDC2"/>
        <w:tabs>
          <w:tab w:val="right" w:leader="dot" w:pos="9350"/>
        </w:tabs>
        <w:rPr>
          <w:rFonts w:asciiTheme="minorHAnsi" w:eastAsiaTheme="minorEastAsia" w:hAnsiTheme="minorHAnsi"/>
          <w:noProof/>
          <w:sz w:val="22"/>
          <w:lang w:eastAsia="es-CO"/>
        </w:rPr>
      </w:pPr>
      <w:hyperlink w:anchor="_Toc102814171" w:history="1">
        <w:r w:rsidRPr="00B6002B">
          <w:rPr>
            <w:rStyle w:val="Hipervnculo"/>
            <w:noProof/>
          </w:rPr>
          <w:t>5.1 Enfoque de investigación</w:t>
        </w:r>
        <w:r>
          <w:rPr>
            <w:noProof/>
            <w:webHidden/>
          </w:rPr>
          <w:tab/>
        </w:r>
        <w:r>
          <w:rPr>
            <w:noProof/>
            <w:webHidden/>
          </w:rPr>
          <w:fldChar w:fldCharType="begin"/>
        </w:r>
        <w:r>
          <w:rPr>
            <w:noProof/>
            <w:webHidden/>
          </w:rPr>
          <w:instrText xml:space="preserve"> PAGEREF _Toc102814171 \h </w:instrText>
        </w:r>
        <w:r>
          <w:rPr>
            <w:noProof/>
            <w:webHidden/>
          </w:rPr>
        </w:r>
        <w:r>
          <w:rPr>
            <w:noProof/>
            <w:webHidden/>
          </w:rPr>
          <w:fldChar w:fldCharType="separate"/>
        </w:r>
        <w:r w:rsidR="001103A8">
          <w:rPr>
            <w:noProof/>
            <w:webHidden/>
          </w:rPr>
          <w:t>44</w:t>
        </w:r>
        <w:r>
          <w:rPr>
            <w:noProof/>
            <w:webHidden/>
          </w:rPr>
          <w:fldChar w:fldCharType="end"/>
        </w:r>
      </w:hyperlink>
    </w:p>
    <w:p w14:paraId="175F0A85" w14:textId="77777777" w:rsidR="000370E7" w:rsidRDefault="000370E7">
      <w:pPr>
        <w:pStyle w:val="TDC2"/>
        <w:tabs>
          <w:tab w:val="right" w:leader="dot" w:pos="9350"/>
        </w:tabs>
        <w:rPr>
          <w:rFonts w:asciiTheme="minorHAnsi" w:eastAsiaTheme="minorEastAsia" w:hAnsiTheme="minorHAnsi"/>
          <w:noProof/>
          <w:sz w:val="22"/>
          <w:lang w:eastAsia="es-CO"/>
        </w:rPr>
      </w:pPr>
      <w:hyperlink w:anchor="_Toc102814172" w:history="1">
        <w:r w:rsidRPr="00B6002B">
          <w:rPr>
            <w:rStyle w:val="Hipervnculo"/>
            <w:noProof/>
          </w:rPr>
          <w:t>5.2 Diseño de investigación</w:t>
        </w:r>
        <w:r>
          <w:rPr>
            <w:noProof/>
            <w:webHidden/>
          </w:rPr>
          <w:tab/>
        </w:r>
        <w:r>
          <w:rPr>
            <w:noProof/>
            <w:webHidden/>
          </w:rPr>
          <w:fldChar w:fldCharType="begin"/>
        </w:r>
        <w:r>
          <w:rPr>
            <w:noProof/>
            <w:webHidden/>
          </w:rPr>
          <w:instrText xml:space="preserve"> PAGEREF _Toc102814172 \h </w:instrText>
        </w:r>
        <w:r>
          <w:rPr>
            <w:noProof/>
            <w:webHidden/>
          </w:rPr>
        </w:r>
        <w:r>
          <w:rPr>
            <w:noProof/>
            <w:webHidden/>
          </w:rPr>
          <w:fldChar w:fldCharType="separate"/>
        </w:r>
        <w:r w:rsidR="001103A8">
          <w:rPr>
            <w:noProof/>
            <w:webHidden/>
          </w:rPr>
          <w:t>45</w:t>
        </w:r>
        <w:r>
          <w:rPr>
            <w:noProof/>
            <w:webHidden/>
          </w:rPr>
          <w:fldChar w:fldCharType="end"/>
        </w:r>
      </w:hyperlink>
    </w:p>
    <w:p w14:paraId="34234C69" w14:textId="77777777" w:rsidR="000370E7" w:rsidRDefault="000370E7">
      <w:pPr>
        <w:pStyle w:val="TDC2"/>
        <w:tabs>
          <w:tab w:val="right" w:leader="dot" w:pos="9350"/>
        </w:tabs>
        <w:rPr>
          <w:rFonts w:asciiTheme="minorHAnsi" w:eastAsiaTheme="minorEastAsia" w:hAnsiTheme="minorHAnsi"/>
          <w:noProof/>
          <w:sz w:val="22"/>
          <w:lang w:eastAsia="es-CO"/>
        </w:rPr>
      </w:pPr>
      <w:hyperlink w:anchor="_Toc102814173" w:history="1">
        <w:r w:rsidRPr="00B6002B">
          <w:rPr>
            <w:rStyle w:val="Hipervnculo"/>
            <w:noProof/>
          </w:rPr>
          <w:t>5.3 Muestreo</w:t>
        </w:r>
        <w:r>
          <w:rPr>
            <w:noProof/>
            <w:webHidden/>
          </w:rPr>
          <w:tab/>
        </w:r>
        <w:r>
          <w:rPr>
            <w:noProof/>
            <w:webHidden/>
          </w:rPr>
          <w:fldChar w:fldCharType="begin"/>
        </w:r>
        <w:r>
          <w:rPr>
            <w:noProof/>
            <w:webHidden/>
          </w:rPr>
          <w:instrText xml:space="preserve"> PAGEREF _Toc102814173 \h </w:instrText>
        </w:r>
        <w:r>
          <w:rPr>
            <w:noProof/>
            <w:webHidden/>
          </w:rPr>
        </w:r>
        <w:r>
          <w:rPr>
            <w:noProof/>
            <w:webHidden/>
          </w:rPr>
          <w:fldChar w:fldCharType="separate"/>
        </w:r>
        <w:r w:rsidR="001103A8">
          <w:rPr>
            <w:noProof/>
            <w:webHidden/>
          </w:rPr>
          <w:t>45</w:t>
        </w:r>
        <w:r>
          <w:rPr>
            <w:noProof/>
            <w:webHidden/>
          </w:rPr>
          <w:fldChar w:fldCharType="end"/>
        </w:r>
      </w:hyperlink>
    </w:p>
    <w:p w14:paraId="4937258C" w14:textId="77777777" w:rsidR="000370E7" w:rsidRDefault="000370E7">
      <w:pPr>
        <w:pStyle w:val="TDC2"/>
        <w:tabs>
          <w:tab w:val="right" w:leader="dot" w:pos="9350"/>
        </w:tabs>
        <w:rPr>
          <w:rFonts w:asciiTheme="minorHAnsi" w:eastAsiaTheme="minorEastAsia" w:hAnsiTheme="minorHAnsi"/>
          <w:noProof/>
          <w:sz w:val="22"/>
          <w:lang w:eastAsia="es-CO"/>
        </w:rPr>
      </w:pPr>
      <w:hyperlink w:anchor="_Toc102814174" w:history="1">
        <w:r w:rsidRPr="00B6002B">
          <w:rPr>
            <w:rStyle w:val="Hipervnculo"/>
            <w:noProof/>
          </w:rPr>
          <w:t>Criterios de inclusión y de exclusión</w:t>
        </w:r>
        <w:r>
          <w:rPr>
            <w:noProof/>
            <w:webHidden/>
          </w:rPr>
          <w:tab/>
        </w:r>
        <w:r>
          <w:rPr>
            <w:noProof/>
            <w:webHidden/>
          </w:rPr>
          <w:fldChar w:fldCharType="begin"/>
        </w:r>
        <w:r>
          <w:rPr>
            <w:noProof/>
            <w:webHidden/>
          </w:rPr>
          <w:instrText xml:space="preserve"> PAGEREF _Toc102814174 \h </w:instrText>
        </w:r>
        <w:r>
          <w:rPr>
            <w:noProof/>
            <w:webHidden/>
          </w:rPr>
        </w:r>
        <w:r>
          <w:rPr>
            <w:noProof/>
            <w:webHidden/>
          </w:rPr>
          <w:fldChar w:fldCharType="separate"/>
        </w:r>
        <w:r w:rsidR="001103A8">
          <w:rPr>
            <w:noProof/>
            <w:webHidden/>
          </w:rPr>
          <w:t>46</w:t>
        </w:r>
        <w:r>
          <w:rPr>
            <w:noProof/>
            <w:webHidden/>
          </w:rPr>
          <w:fldChar w:fldCharType="end"/>
        </w:r>
      </w:hyperlink>
    </w:p>
    <w:p w14:paraId="63A837AF" w14:textId="77777777" w:rsidR="000370E7" w:rsidRDefault="000370E7">
      <w:pPr>
        <w:pStyle w:val="TDC2"/>
        <w:tabs>
          <w:tab w:val="right" w:leader="dot" w:pos="9350"/>
        </w:tabs>
        <w:rPr>
          <w:rFonts w:asciiTheme="minorHAnsi" w:eastAsiaTheme="minorEastAsia" w:hAnsiTheme="minorHAnsi"/>
          <w:noProof/>
          <w:sz w:val="22"/>
          <w:lang w:eastAsia="es-CO"/>
        </w:rPr>
      </w:pPr>
      <w:hyperlink w:anchor="_Toc102814175" w:history="1">
        <w:r w:rsidRPr="00B6002B">
          <w:rPr>
            <w:rStyle w:val="Hipervnculo"/>
            <w:noProof/>
          </w:rPr>
          <w:t>5.4 Técnicas de la recolección de datos</w:t>
        </w:r>
        <w:r>
          <w:rPr>
            <w:noProof/>
            <w:webHidden/>
          </w:rPr>
          <w:tab/>
        </w:r>
        <w:r>
          <w:rPr>
            <w:noProof/>
            <w:webHidden/>
          </w:rPr>
          <w:fldChar w:fldCharType="begin"/>
        </w:r>
        <w:r>
          <w:rPr>
            <w:noProof/>
            <w:webHidden/>
          </w:rPr>
          <w:instrText xml:space="preserve"> PAGEREF _Toc102814175 \h </w:instrText>
        </w:r>
        <w:r>
          <w:rPr>
            <w:noProof/>
            <w:webHidden/>
          </w:rPr>
        </w:r>
        <w:r>
          <w:rPr>
            <w:noProof/>
            <w:webHidden/>
          </w:rPr>
          <w:fldChar w:fldCharType="separate"/>
        </w:r>
        <w:r w:rsidR="001103A8">
          <w:rPr>
            <w:noProof/>
            <w:webHidden/>
          </w:rPr>
          <w:t>46</w:t>
        </w:r>
        <w:r>
          <w:rPr>
            <w:noProof/>
            <w:webHidden/>
          </w:rPr>
          <w:fldChar w:fldCharType="end"/>
        </w:r>
      </w:hyperlink>
    </w:p>
    <w:p w14:paraId="476D2DE2" w14:textId="77777777" w:rsidR="000370E7" w:rsidRDefault="000370E7">
      <w:pPr>
        <w:pStyle w:val="TDC2"/>
        <w:tabs>
          <w:tab w:val="right" w:leader="dot" w:pos="9350"/>
        </w:tabs>
        <w:rPr>
          <w:rFonts w:asciiTheme="minorHAnsi" w:eastAsiaTheme="minorEastAsia" w:hAnsiTheme="minorHAnsi"/>
          <w:noProof/>
          <w:sz w:val="22"/>
          <w:lang w:eastAsia="es-CO"/>
        </w:rPr>
      </w:pPr>
      <w:hyperlink w:anchor="_Toc102814176" w:history="1">
        <w:r w:rsidRPr="00B6002B">
          <w:rPr>
            <w:rStyle w:val="Hipervnculo"/>
            <w:rFonts w:cs="Times New Roman"/>
            <w:noProof/>
          </w:rPr>
          <w:t>5.5</w:t>
        </w:r>
        <w:r w:rsidRPr="00B6002B">
          <w:rPr>
            <w:rStyle w:val="Hipervnculo"/>
            <w:noProof/>
          </w:rPr>
          <w:t xml:space="preserve"> Procedimiento de recolección de información</w:t>
        </w:r>
        <w:r>
          <w:rPr>
            <w:noProof/>
            <w:webHidden/>
          </w:rPr>
          <w:tab/>
        </w:r>
        <w:r>
          <w:rPr>
            <w:noProof/>
            <w:webHidden/>
          </w:rPr>
          <w:fldChar w:fldCharType="begin"/>
        </w:r>
        <w:r>
          <w:rPr>
            <w:noProof/>
            <w:webHidden/>
          </w:rPr>
          <w:instrText xml:space="preserve"> PAGEREF _Toc102814176 \h </w:instrText>
        </w:r>
        <w:r>
          <w:rPr>
            <w:noProof/>
            <w:webHidden/>
          </w:rPr>
        </w:r>
        <w:r>
          <w:rPr>
            <w:noProof/>
            <w:webHidden/>
          </w:rPr>
          <w:fldChar w:fldCharType="separate"/>
        </w:r>
        <w:r w:rsidR="001103A8">
          <w:rPr>
            <w:noProof/>
            <w:webHidden/>
          </w:rPr>
          <w:t>47</w:t>
        </w:r>
        <w:r>
          <w:rPr>
            <w:noProof/>
            <w:webHidden/>
          </w:rPr>
          <w:fldChar w:fldCharType="end"/>
        </w:r>
      </w:hyperlink>
    </w:p>
    <w:p w14:paraId="428613DD" w14:textId="77777777" w:rsidR="000370E7" w:rsidRDefault="000370E7">
      <w:pPr>
        <w:pStyle w:val="TDC1"/>
        <w:tabs>
          <w:tab w:val="right" w:leader="dot" w:pos="9350"/>
        </w:tabs>
        <w:rPr>
          <w:rFonts w:asciiTheme="minorHAnsi" w:eastAsiaTheme="minorEastAsia" w:hAnsiTheme="minorHAnsi"/>
          <w:noProof/>
          <w:sz w:val="22"/>
          <w:lang w:eastAsia="es-CO"/>
        </w:rPr>
      </w:pPr>
      <w:hyperlink w:anchor="_Toc102814177" w:history="1">
        <w:r w:rsidRPr="00B6002B">
          <w:rPr>
            <w:rStyle w:val="Hipervnculo"/>
            <w:noProof/>
          </w:rPr>
          <w:t>6 Resultados</w:t>
        </w:r>
        <w:r>
          <w:rPr>
            <w:noProof/>
            <w:webHidden/>
          </w:rPr>
          <w:tab/>
        </w:r>
        <w:r>
          <w:rPr>
            <w:noProof/>
            <w:webHidden/>
          </w:rPr>
          <w:fldChar w:fldCharType="begin"/>
        </w:r>
        <w:r>
          <w:rPr>
            <w:noProof/>
            <w:webHidden/>
          </w:rPr>
          <w:instrText xml:space="preserve"> PAGEREF _Toc102814177 \h </w:instrText>
        </w:r>
        <w:r>
          <w:rPr>
            <w:noProof/>
            <w:webHidden/>
          </w:rPr>
        </w:r>
        <w:r>
          <w:rPr>
            <w:noProof/>
            <w:webHidden/>
          </w:rPr>
          <w:fldChar w:fldCharType="separate"/>
        </w:r>
        <w:r w:rsidR="001103A8">
          <w:rPr>
            <w:noProof/>
            <w:webHidden/>
          </w:rPr>
          <w:t>50</w:t>
        </w:r>
        <w:r>
          <w:rPr>
            <w:noProof/>
            <w:webHidden/>
          </w:rPr>
          <w:fldChar w:fldCharType="end"/>
        </w:r>
      </w:hyperlink>
    </w:p>
    <w:p w14:paraId="2CB4DA2E" w14:textId="77777777" w:rsidR="000370E7" w:rsidRDefault="000370E7">
      <w:pPr>
        <w:pStyle w:val="TDC1"/>
        <w:tabs>
          <w:tab w:val="right" w:leader="dot" w:pos="9350"/>
        </w:tabs>
        <w:rPr>
          <w:rFonts w:asciiTheme="minorHAnsi" w:eastAsiaTheme="minorEastAsia" w:hAnsiTheme="minorHAnsi"/>
          <w:noProof/>
          <w:sz w:val="22"/>
          <w:lang w:eastAsia="es-CO"/>
        </w:rPr>
      </w:pPr>
      <w:hyperlink w:anchor="_Toc102814178" w:history="1">
        <w:r w:rsidRPr="00B6002B">
          <w:rPr>
            <w:rStyle w:val="Hipervnculo"/>
            <w:noProof/>
          </w:rPr>
          <w:t>6 .Discusión</w:t>
        </w:r>
        <w:r>
          <w:rPr>
            <w:noProof/>
            <w:webHidden/>
          </w:rPr>
          <w:tab/>
        </w:r>
        <w:r>
          <w:rPr>
            <w:noProof/>
            <w:webHidden/>
          </w:rPr>
          <w:fldChar w:fldCharType="begin"/>
        </w:r>
        <w:r>
          <w:rPr>
            <w:noProof/>
            <w:webHidden/>
          </w:rPr>
          <w:instrText xml:space="preserve"> PAGEREF _Toc102814178 \h </w:instrText>
        </w:r>
        <w:r>
          <w:rPr>
            <w:noProof/>
            <w:webHidden/>
          </w:rPr>
        </w:r>
        <w:r>
          <w:rPr>
            <w:noProof/>
            <w:webHidden/>
          </w:rPr>
          <w:fldChar w:fldCharType="separate"/>
        </w:r>
        <w:r w:rsidR="001103A8">
          <w:rPr>
            <w:noProof/>
            <w:webHidden/>
          </w:rPr>
          <w:t>58</w:t>
        </w:r>
        <w:r>
          <w:rPr>
            <w:noProof/>
            <w:webHidden/>
          </w:rPr>
          <w:fldChar w:fldCharType="end"/>
        </w:r>
      </w:hyperlink>
    </w:p>
    <w:p w14:paraId="3122E8D5" w14:textId="77777777" w:rsidR="000370E7" w:rsidRDefault="000370E7">
      <w:pPr>
        <w:pStyle w:val="TDC1"/>
        <w:tabs>
          <w:tab w:val="right" w:leader="dot" w:pos="9350"/>
        </w:tabs>
        <w:rPr>
          <w:rFonts w:asciiTheme="minorHAnsi" w:eastAsiaTheme="minorEastAsia" w:hAnsiTheme="minorHAnsi"/>
          <w:noProof/>
          <w:sz w:val="22"/>
          <w:lang w:eastAsia="es-CO"/>
        </w:rPr>
      </w:pPr>
      <w:hyperlink w:anchor="_Toc102814179" w:history="1">
        <w:r w:rsidRPr="00B6002B">
          <w:rPr>
            <w:rStyle w:val="Hipervnculo"/>
            <w:noProof/>
          </w:rPr>
          <w:t>7. Limitaciones</w:t>
        </w:r>
        <w:r>
          <w:rPr>
            <w:noProof/>
            <w:webHidden/>
          </w:rPr>
          <w:tab/>
        </w:r>
        <w:r>
          <w:rPr>
            <w:noProof/>
            <w:webHidden/>
          </w:rPr>
          <w:fldChar w:fldCharType="begin"/>
        </w:r>
        <w:r>
          <w:rPr>
            <w:noProof/>
            <w:webHidden/>
          </w:rPr>
          <w:instrText xml:space="preserve"> PAGEREF _Toc102814179 \h </w:instrText>
        </w:r>
        <w:r>
          <w:rPr>
            <w:noProof/>
            <w:webHidden/>
          </w:rPr>
        </w:r>
        <w:r>
          <w:rPr>
            <w:noProof/>
            <w:webHidden/>
          </w:rPr>
          <w:fldChar w:fldCharType="separate"/>
        </w:r>
        <w:r w:rsidR="001103A8">
          <w:rPr>
            <w:noProof/>
            <w:webHidden/>
          </w:rPr>
          <w:t>63</w:t>
        </w:r>
        <w:r>
          <w:rPr>
            <w:noProof/>
            <w:webHidden/>
          </w:rPr>
          <w:fldChar w:fldCharType="end"/>
        </w:r>
      </w:hyperlink>
    </w:p>
    <w:p w14:paraId="234B1038" w14:textId="77777777" w:rsidR="000370E7" w:rsidRDefault="000370E7">
      <w:pPr>
        <w:pStyle w:val="TDC1"/>
        <w:tabs>
          <w:tab w:val="right" w:leader="dot" w:pos="9350"/>
        </w:tabs>
        <w:rPr>
          <w:rFonts w:asciiTheme="minorHAnsi" w:eastAsiaTheme="minorEastAsia" w:hAnsiTheme="minorHAnsi"/>
          <w:noProof/>
          <w:sz w:val="22"/>
          <w:lang w:eastAsia="es-CO"/>
        </w:rPr>
      </w:pPr>
      <w:hyperlink w:anchor="_Toc102814180" w:history="1">
        <w:r w:rsidRPr="00B6002B">
          <w:rPr>
            <w:rStyle w:val="Hipervnculo"/>
            <w:noProof/>
          </w:rPr>
          <w:t>8. Conclusiones</w:t>
        </w:r>
        <w:r>
          <w:rPr>
            <w:noProof/>
            <w:webHidden/>
          </w:rPr>
          <w:tab/>
        </w:r>
        <w:r>
          <w:rPr>
            <w:noProof/>
            <w:webHidden/>
          </w:rPr>
          <w:fldChar w:fldCharType="begin"/>
        </w:r>
        <w:r>
          <w:rPr>
            <w:noProof/>
            <w:webHidden/>
          </w:rPr>
          <w:instrText xml:space="preserve"> PAGEREF _Toc102814180 \h </w:instrText>
        </w:r>
        <w:r>
          <w:rPr>
            <w:noProof/>
            <w:webHidden/>
          </w:rPr>
        </w:r>
        <w:r>
          <w:rPr>
            <w:noProof/>
            <w:webHidden/>
          </w:rPr>
          <w:fldChar w:fldCharType="separate"/>
        </w:r>
        <w:r w:rsidR="001103A8">
          <w:rPr>
            <w:noProof/>
            <w:webHidden/>
          </w:rPr>
          <w:t>64</w:t>
        </w:r>
        <w:r>
          <w:rPr>
            <w:noProof/>
            <w:webHidden/>
          </w:rPr>
          <w:fldChar w:fldCharType="end"/>
        </w:r>
      </w:hyperlink>
    </w:p>
    <w:p w14:paraId="11B9E9D9" w14:textId="77777777" w:rsidR="000370E7" w:rsidRDefault="000370E7">
      <w:pPr>
        <w:pStyle w:val="TDC1"/>
        <w:tabs>
          <w:tab w:val="right" w:leader="dot" w:pos="9350"/>
        </w:tabs>
        <w:rPr>
          <w:rFonts w:asciiTheme="minorHAnsi" w:eastAsiaTheme="minorEastAsia" w:hAnsiTheme="minorHAnsi"/>
          <w:noProof/>
          <w:sz w:val="22"/>
          <w:lang w:eastAsia="es-CO"/>
        </w:rPr>
      </w:pPr>
      <w:hyperlink w:anchor="_Toc102814181" w:history="1">
        <w:r w:rsidRPr="00B6002B">
          <w:rPr>
            <w:rStyle w:val="Hipervnculo"/>
            <w:noProof/>
          </w:rPr>
          <w:t>9. Recomendaciones</w:t>
        </w:r>
        <w:r>
          <w:rPr>
            <w:noProof/>
            <w:webHidden/>
          </w:rPr>
          <w:tab/>
        </w:r>
        <w:r>
          <w:rPr>
            <w:noProof/>
            <w:webHidden/>
          </w:rPr>
          <w:fldChar w:fldCharType="begin"/>
        </w:r>
        <w:r>
          <w:rPr>
            <w:noProof/>
            <w:webHidden/>
          </w:rPr>
          <w:instrText xml:space="preserve"> PAGEREF _Toc102814181 \h </w:instrText>
        </w:r>
        <w:r>
          <w:rPr>
            <w:noProof/>
            <w:webHidden/>
          </w:rPr>
        </w:r>
        <w:r>
          <w:rPr>
            <w:noProof/>
            <w:webHidden/>
          </w:rPr>
          <w:fldChar w:fldCharType="separate"/>
        </w:r>
        <w:r w:rsidR="001103A8">
          <w:rPr>
            <w:noProof/>
            <w:webHidden/>
          </w:rPr>
          <w:t>66</w:t>
        </w:r>
        <w:r>
          <w:rPr>
            <w:noProof/>
            <w:webHidden/>
          </w:rPr>
          <w:fldChar w:fldCharType="end"/>
        </w:r>
      </w:hyperlink>
    </w:p>
    <w:p w14:paraId="244CD179" w14:textId="77777777" w:rsidR="000370E7" w:rsidRDefault="000370E7">
      <w:pPr>
        <w:pStyle w:val="TDC1"/>
        <w:tabs>
          <w:tab w:val="right" w:leader="dot" w:pos="9350"/>
        </w:tabs>
        <w:rPr>
          <w:rFonts w:asciiTheme="minorHAnsi" w:eastAsiaTheme="minorEastAsia" w:hAnsiTheme="minorHAnsi"/>
          <w:noProof/>
          <w:sz w:val="22"/>
          <w:lang w:eastAsia="es-CO"/>
        </w:rPr>
      </w:pPr>
      <w:hyperlink w:anchor="_Toc102814182" w:history="1">
        <w:r w:rsidRPr="00B6002B">
          <w:rPr>
            <w:rStyle w:val="Hipervnculo"/>
            <w:noProof/>
            <w:lang w:val="es-ES"/>
          </w:rPr>
          <w:t>Referencias</w:t>
        </w:r>
        <w:r>
          <w:rPr>
            <w:noProof/>
            <w:webHidden/>
          </w:rPr>
          <w:tab/>
        </w:r>
        <w:r>
          <w:rPr>
            <w:noProof/>
            <w:webHidden/>
          </w:rPr>
          <w:fldChar w:fldCharType="begin"/>
        </w:r>
        <w:r>
          <w:rPr>
            <w:noProof/>
            <w:webHidden/>
          </w:rPr>
          <w:instrText xml:space="preserve"> PAGEREF _Toc102814182 \h </w:instrText>
        </w:r>
        <w:r>
          <w:rPr>
            <w:noProof/>
            <w:webHidden/>
          </w:rPr>
        </w:r>
        <w:r>
          <w:rPr>
            <w:noProof/>
            <w:webHidden/>
          </w:rPr>
          <w:fldChar w:fldCharType="separate"/>
        </w:r>
        <w:r w:rsidR="001103A8">
          <w:rPr>
            <w:noProof/>
            <w:webHidden/>
          </w:rPr>
          <w:t>67</w:t>
        </w:r>
        <w:r>
          <w:rPr>
            <w:noProof/>
            <w:webHidden/>
          </w:rPr>
          <w:fldChar w:fldCharType="end"/>
        </w:r>
      </w:hyperlink>
    </w:p>
    <w:p w14:paraId="320CC5CE" w14:textId="77777777" w:rsidR="000370E7" w:rsidRDefault="000370E7">
      <w:pPr>
        <w:pStyle w:val="TDC1"/>
        <w:tabs>
          <w:tab w:val="right" w:leader="dot" w:pos="9350"/>
        </w:tabs>
        <w:rPr>
          <w:rFonts w:asciiTheme="minorHAnsi" w:eastAsiaTheme="minorEastAsia" w:hAnsiTheme="minorHAnsi"/>
          <w:noProof/>
          <w:sz w:val="22"/>
          <w:lang w:eastAsia="es-CO"/>
        </w:rPr>
      </w:pPr>
      <w:hyperlink w:anchor="_Toc102814183" w:history="1">
        <w:r w:rsidRPr="00B6002B">
          <w:rPr>
            <w:rStyle w:val="Hipervnculo"/>
            <w:noProof/>
          </w:rPr>
          <w:t>Anexos</w:t>
        </w:r>
        <w:r>
          <w:rPr>
            <w:noProof/>
            <w:webHidden/>
          </w:rPr>
          <w:tab/>
        </w:r>
        <w:r>
          <w:rPr>
            <w:noProof/>
            <w:webHidden/>
          </w:rPr>
          <w:fldChar w:fldCharType="begin"/>
        </w:r>
        <w:r>
          <w:rPr>
            <w:noProof/>
            <w:webHidden/>
          </w:rPr>
          <w:instrText xml:space="preserve"> PAGEREF _Toc102814183 \h </w:instrText>
        </w:r>
        <w:r>
          <w:rPr>
            <w:noProof/>
            <w:webHidden/>
          </w:rPr>
        </w:r>
        <w:r>
          <w:rPr>
            <w:noProof/>
            <w:webHidden/>
          </w:rPr>
          <w:fldChar w:fldCharType="separate"/>
        </w:r>
        <w:r w:rsidR="001103A8">
          <w:rPr>
            <w:noProof/>
            <w:webHidden/>
          </w:rPr>
          <w:t>72</w:t>
        </w:r>
        <w:r>
          <w:rPr>
            <w:noProof/>
            <w:webHidden/>
          </w:rPr>
          <w:fldChar w:fldCharType="end"/>
        </w:r>
      </w:hyperlink>
    </w:p>
    <w:p w14:paraId="2F0D482E" w14:textId="77777777" w:rsidR="000370E7" w:rsidRDefault="000370E7">
      <w:pPr>
        <w:pStyle w:val="TDC2"/>
        <w:tabs>
          <w:tab w:val="right" w:leader="dot" w:pos="9350"/>
        </w:tabs>
        <w:rPr>
          <w:rFonts w:asciiTheme="minorHAnsi" w:eastAsiaTheme="minorEastAsia" w:hAnsiTheme="minorHAnsi"/>
          <w:noProof/>
          <w:sz w:val="22"/>
          <w:lang w:eastAsia="es-CO"/>
        </w:rPr>
      </w:pPr>
      <w:hyperlink w:anchor="_Toc102814184" w:history="1">
        <w:r w:rsidRPr="00B6002B">
          <w:rPr>
            <w:rStyle w:val="Hipervnculo"/>
            <w:noProof/>
          </w:rPr>
          <w:t>Anexo 2. Material Audiovisual:</w:t>
        </w:r>
        <w:r>
          <w:rPr>
            <w:noProof/>
            <w:webHidden/>
          </w:rPr>
          <w:tab/>
        </w:r>
        <w:r>
          <w:rPr>
            <w:noProof/>
            <w:webHidden/>
          </w:rPr>
          <w:fldChar w:fldCharType="begin"/>
        </w:r>
        <w:r>
          <w:rPr>
            <w:noProof/>
            <w:webHidden/>
          </w:rPr>
          <w:instrText xml:space="preserve"> PAGEREF _Toc102814184 \h </w:instrText>
        </w:r>
        <w:r>
          <w:rPr>
            <w:noProof/>
            <w:webHidden/>
          </w:rPr>
        </w:r>
        <w:r>
          <w:rPr>
            <w:noProof/>
            <w:webHidden/>
          </w:rPr>
          <w:fldChar w:fldCharType="separate"/>
        </w:r>
        <w:r w:rsidR="001103A8">
          <w:rPr>
            <w:noProof/>
            <w:webHidden/>
          </w:rPr>
          <w:t>74</w:t>
        </w:r>
        <w:r>
          <w:rPr>
            <w:noProof/>
            <w:webHidden/>
          </w:rPr>
          <w:fldChar w:fldCharType="end"/>
        </w:r>
      </w:hyperlink>
    </w:p>
    <w:p w14:paraId="78C3B99F" w14:textId="5FB9C8A0" w:rsidR="000511AB" w:rsidRDefault="0093721B" w:rsidP="0093721B">
      <w:pPr>
        <w:keepNext/>
        <w:keepLines/>
        <w:jc w:val="center"/>
        <w:outlineLvl w:val="0"/>
        <w:rPr>
          <w:rFonts w:cs="Times New Roman"/>
          <w:szCs w:val="24"/>
        </w:rPr>
      </w:pPr>
      <w:r>
        <w:rPr>
          <w:rFonts w:eastAsiaTheme="majorEastAsia" w:cstheme="majorBidi"/>
          <w:b/>
          <w:szCs w:val="32"/>
        </w:rPr>
        <w:lastRenderedPageBreak/>
        <w:fldChar w:fldCharType="end"/>
      </w:r>
    </w:p>
    <w:p w14:paraId="07B50393" w14:textId="77777777" w:rsidR="00A0794E" w:rsidRDefault="00A0794E" w:rsidP="000511AB">
      <w:pPr>
        <w:rPr>
          <w:rFonts w:cs="Times New Roman"/>
          <w:szCs w:val="24"/>
        </w:rPr>
      </w:pPr>
    </w:p>
    <w:p w14:paraId="4656C6CA" w14:textId="77777777" w:rsidR="00A0794E" w:rsidRDefault="00A0794E" w:rsidP="000511AB">
      <w:pPr>
        <w:rPr>
          <w:rFonts w:cs="Times New Roman"/>
          <w:szCs w:val="24"/>
        </w:rPr>
      </w:pPr>
    </w:p>
    <w:p w14:paraId="0A15098E" w14:textId="31D30131" w:rsidR="00AB050B" w:rsidRDefault="00AB050B">
      <w:pPr>
        <w:spacing w:after="160" w:line="259" w:lineRule="auto"/>
        <w:rPr>
          <w:rFonts w:cs="Times New Roman"/>
          <w:szCs w:val="24"/>
        </w:rPr>
      </w:pPr>
      <w:r>
        <w:rPr>
          <w:rFonts w:cs="Times New Roman"/>
          <w:szCs w:val="24"/>
        </w:rPr>
        <w:br w:type="page"/>
      </w:r>
    </w:p>
    <w:p w14:paraId="4D1219CE" w14:textId="0F5FDF23" w:rsidR="006B13CA" w:rsidRDefault="006B13CA" w:rsidP="0003707B">
      <w:pPr>
        <w:jc w:val="center"/>
        <w:rPr>
          <w:rFonts w:cs="Times New Roman"/>
          <w:szCs w:val="24"/>
        </w:rPr>
      </w:pPr>
      <w:bookmarkStart w:id="20" w:name="_GoBack"/>
      <w:bookmarkEnd w:id="20"/>
    </w:p>
    <w:p w14:paraId="4A74E401" w14:textId="77777777" w:rsidR="006B13CA" w:rsidRDefault="006B13CA" w:rsidP="000511AB">
      <w:pPr>
        <w:rPr>
          <w:rFonts w:cs="Times New Roman"/>
          <w:szCs w:val="24"/>
        </w:rPr>
      </w:pPr>
    </w:p>
    <w:p w14:paraId="0E47A3B1" w14:textId="77777777" w:rsidR="0065676B" w:rsidRDefault="0065676B" w:rsidP="000511AB">
      <w:pPr>
        <w:rPr>
          <w:rFonts w:cs="Times New Roman"/>
          <w:szCs w:val="24"/>
        </w:rPr>
      </w:pPr>
    </w:p>
    <w:p w14:paraId="0AD6732A" w14:textId="77777777" w:rsidR="005949E5" w:rsidRDefault="005949E5">
      <w:pPr>
        <w:spacing w:after="160" w:line="259" w:lineRule="auto"/>
        <w:rPr>
          <w:rFonts w:cs="Times New Roman"/>
          <w:b/>
          <w:szCs w:val="24"/>
        </w:rPr>
      </w:pPr>
      <w:r>
        <w:rPr>
          <w:rFonts w:cs="Times New Roman"/>
          <w:b/>
          <w:szCs w:val="24"/>
        </w:rPr>
        <w:br w:type="page"/>
      </w:r>
    </w:p>
    <w:p w14:paraId="13E11880" w14:textId="07EF8538" w:rsidR="006B13CA" w:rsidRPr="00EB62FB" w:rsidRDefault="00CC076C" w:rsidP="00CC076C">
      <w:pPr>
        <w:jc w:val="center"/>
        <w:rPr>
          <w:rFonts w:cs="Times New Roman"/>
          <w:b/>
          <w:szCs w:val="24"/>
        </w:rPr>
      </w:pPr>
      <w:r w:rsidRPr="00EB62FB">
        <w:rPr>
          <w:rFonts w:cs="Times New Roman"/>
          <w:b/>
          <w:szCs w:val="24"/>
        </w:rPr>
        <w:lastRenderedPageBreak/>
        <w:t xml:space="preserve">Lista de </w:t>
      </w:r>
      <w:r w:rsidR="001619F7">
        <w:rPr>
          <w:rFonts w:cs="Times New Roman"/>
          <w:b/>
          <w:szCs w:val="24"/>
        </w:rPr>
        <w:t>t</w:t>
      </w:r>
      <w:r w:rsidRPr="00EB62FB">
        <w:rPr>
          <w:rFonts w:cs="Times New Roman"/>
          <w:b/>
          <w:szCs w:val="24"/>
        </w:rPr>
        <w:t>ablas</w:t>
      </w:r>
    </w:p>
    <w:p w14:paraId="0BEA2D54" w14:textId="77777777" w:rsidR="00CC076C" w:rsidRDefault="00CC076C" w:rsidP="000511AB">
      <w:pPr>
        <w:rPr>
          <w:rFonts w:cs="Times New Roman"/>
          <w:szCs w:val="24"/>
        </w:rPr>
      </w:pPr>
    </w:p>
    <w:p w14:paraId="3BD10B60" w14:textId="20832947" w:rsidR="008E13AB" w:rsidRDefault="003B4693">
      <w:pPr>
        <w:pStyle w:val="Tabladeilustraciones"/>
        <w:tabs>
          <w:tab w:val="right" w:leader="dot" w:pos="9394"/>
        </w:tabs>
        <w:rPr>
          <w:rFonts w:asciiTheme="minorHAnsi" w:eastAsiaTheme="minorEastAsia" w:hAnsiTheme="minorHAnsi"/>
          <w:noProof/>
          <w:sz w:val="22"/>
          <w:lang w:eastAsia="es-CO"/>
        </w:rPr>
      </w:pPr>
      <w:r>
        <w:rPr>
          <w:rFonts w:cs="Times New Roman"/>
          <w:szCs w:val="24"/>
        </w:rPr>
        <w:fldChar w:fldCharType="begin"/>
      </w:r>
      <w:r>
        <w:rPr>
          <w:rFonts w:cs="Times New Roman"/>
          <w:szCs w:val="24"/>
        </w:rPr>
        <w:instrText xml:space="preserve"> TOC \h \z \c "Tabla" </w:instrText>
      </w:r>
      <w:r>
        <w:rPr>
          <w:rFonts w:cs="Times New Roman"/>
          <w:szCs w:val="24"/>
        </w:rPr>
        <w:fldChar w:fldCharType="separate"/>
      </w:r>
      <w:hyperlink w:anchor="_Toc57037138" w:history="1">
        <w:r w:rsidR="008E13AB" w:rsidRPr="00122C99">
          <w:rPr>
            <w:rStyle w:val="Hipervnculo"/>
            <w:b/>
            <w:bCs/>
            <w:noProof/>
          </w:rPr>
          <w:t xml:space="preserve">Tabla 1 </w:t>
        </w:r>
        <w:r w:rsidR="006B03AA">
          <w:rPr>
            <w:rStyle w:val="Hipervnculo"/>
            <w:noProof/>
          </w:rPr>
          <w:t xml:space="preserve"> Datos poblacionales</w:t>
        </w:r>
        <w:r w:rsidR="008E13AB">
          <w:rPr>
            <w:noProof/>
            <w:webHidden/>
          </w:rPr>
          <w:tab/>
        </w:r>
        <w:r w:rsidR="008E13AB">
          <w:rPr>
            <w:noProof/>
            <w:webHidden/>
          </w:rPr>
          <w:fldChar w:fldCharType="begin"/>
        </w:r>
        <w:r w:rsidR="008E13AB">
          <w:rPr>
            <w:noProof/>
            <w:webHidden/>
          </w:rPr>
          <w:instrText xml:space="preserve"> PAGEREF _Toc57037138 \h </w:instrText>
        </w:r>
        <w:r w:rsidR="008E13AB">
          <w:rPr>
            <w:noProof/>
            <w:webHidden/>
          </w:rPr>
        </w:r>
        <w:r w:rsidR="008E13AB">
          <w:rPr>
            <w:noProof/>
            <w:webHidden/>
          </w:rPr>
          <w:fldChar w:fldCharType="separate"/>
        </w:r>
        <w:r w:rsidR="006C7442">
          <w:rPr>
            <w:noProof/>
            <w:webHidden/>
          </w:rPr>
          <w:t>20</w:t>
        </w:r>
        <w:r w:rsidR="008E13AB">
          <w:rPr>
            <w:noProof/>
            <w:webHidden/>
          </w:rPr>
          <w:fldChar w:fldCharType="end"/>
        </w:r>
      </w:hyperlink>
    </w:p>
    <w:p w14:paraId="0565BAEA" w14:textId="41BACF33" w:rsidR="00CC076C" w:rsidRDefault="003B4693" w:rsidP="00CC076C">
      <w:pPr>
        <w:jc w:val="center"/>
        <w:rPr>
          <w:rFonts w:cs="Times New Roman"/>
          <w:szCs w:val="24"/>
        </w:rPr>
      </w:pPr>
      <w:r>
        <w:rPr>
          <w:rFonts w:cs="Times New Roman"/>
          <w:szCs w:val="24"/>
        </w:rPr>
        <w:fldChar w:fldCharType="end"/>
      </w:r>
    </w:p>
    <w:p w14:paraId="751EAD2A" w14:textId="77777777" w:rsidR="00CC076C" w:rsidRDefault="00CC076C" w:rsidP="00CC076C">
      <w:pPr>
        <w:jc w:val="center"/>
        <w:rPr>
          <w:rFonts w:cs="Times New Roman"/>
          <w:szCs w:val="24"/>
        </w:rPr>
      </w:pPr>
    </w:p>
    <w:p w14:paraId="34E61434" w14:textId="143ABA55" w:rsidR="00CC076C" w:rsidRDefault="00B156A9" w:rsidP="00B156A9">
      <w:pPr>
        <w:tabs>
          <w:tab w:val="left" w:pos="2842"/>
        </w:tabs>
        <w:rPr>
          <w:rFonts w:cs="Times New Roman"/>
          <w:szCs w:val="24"/>
        </w:rPr>
      </w:pPr>
      <w:r>
        <w:rPr>
          <w:rFonts w:cs="Times New Roman"/>
          <w:szCs w:val="24"/>
        </w:rPr>
        <w:tab/>
      </w:r>
    </w:p>
    <w:p w14:paraId="3A43FCA9" w14:textId="77777777" w:rsidR="00DC3B9A" w:rsidRDefault="00DC3B9A" w:rsidP="00CC076C">
      <w:pPr>
        <w:jc w:val="center"/>
        <w:rPr>
          <w:rFonts w:cs="Times New Roman"/>
          <w:szCs w:val="24"/>
        </w:rPr>
      </w:pPr>
    </w:p>
    <w:p w14:paraId="79A1D0C0" w14:textId="77777777" w:rsidR="00CC076C" w:rsidRDefault="00CC076C" w:rsidP="00CC076C">
      <w:pPr>
        <w:jc w:val="center"/>
        <w:rPr>
          <w:rFonts w:cs="Times New Roman"/>
          <w:szCs w:val="24"/>
        </w:rPr>
      </w:pPr>
    </w:p>
    <w:p w14:paraId="4FD248FD" w14:textId="77777777" w:rsidR="00CC076C" w:rsidRDefault="00CC076C" w:rsidP="00CC076C">
      <w:pPr>
        <w:jc w:val="center"/>
        <w:rPr>
          <w:rFonts w:cs="Times New Roman"/>
          <w:szCs w:val="24"/>
        </w:rPr>
      </w:pPr>
    </w:p>
    <w:p w14:paraId="5146F9D6" w14:textId="5FC95D43" w:rsidR="00CC076C" w:rsidRDefault="00CC076C" w:rsidP="00CC076C">
      <w:pPr>
        <w:jc w:val="center"/>
        <w:rPr>
          <w:rFonts w:cs="Times New Roman"/>
          <w:szCs w:val="24"/>
        </w:rPr>
      </w:pPr>
    </w:p>
    <w:p w14:paraId="2AEB5E1C" w14:textId="77777777" w:rsidR="00CC076C" w:rsidRDefault="00CC076C" w:rsidP="00CC076C">
      <w:pPr>
        <w:jc w:val="center"/>
        <w:rPr>
          <w:rFonts w:cs="Times New Roman"/>
          <w:szCs w:val="24"/>
        </w:rPr>
      </w:pPr>
    </w:p>
    <w:p w14:paraId="22862A12" w14:textId="77777777" w:rsidR="00CC076C" w:rsidRDefault="00CC076C" w:rsidP="00CC076C">
      <w:pPr>
        <w:jc w:val="center"/>
        <w:rPr>
          <w:rFonts w:cs="Times New Roman"/>
          <w:szCs w:val="24"/>
        </w:rPr>
      </w:pPr>
    </w:p>
    <w:p w14:paraId="1008BC79" w14:textId="77777777" w:rsidR="00CC076C" w:rsidRDefault="00CC076C" w:rsidP="00CC076C">
      <w:pPr>
        <w:jc w:val="center"/>
        <w:rPr>
          <w:rFonts w:cs="Times New Roman"/>
          <w:szCs w:val="24"/>
        </w:rPr>
      </w:pPr>
    </w:p>
    <w:p w14:paraId="3A332FD2" w14:textId="77777777" w:rsidR="00CC076C" w:rsidRDefault="00CC076C" w:rsidP="00CC076C">
      <w:pPr>
        <w:jc w:val="center"/>
        <w:rPr>
          <w:rFonts w:cs="Times New Roman"/>
          <w:szCs w:val="24"/>
        </w:rPr>
      </w:pPr>
    </w:p>
    <w:p w14:paraId="58BE582A" w14:textId="77777777" w:rsidR="00CC076C" w:rsidRDefault="00CC076C" w:rsidP="00CC076C">
      <w:pPr>
        <w:jc w:val="center"/>
        <w:rPr>
          <w:rFonts w:cs="Times New Roman"/>
          <w:szCs w:val="24"/>
        </w:rPr>
      </w:pPr>
    </w:p>
    <w:p w14:paraId="19492B09" w14:textId="77777777" w:rsidR="00CC076C" w:rsidRDefault="00CC076C" w:rsidP="00CC076C">
      <w:pPr>
        <w:jc w:val="center"/>
        <w:rPr>
          <w:rFonts w:cs="Times New Roman"/>
          <w:szCs w:val="24"/>
        </w:rPr>
      </w:pPr>
    </w:p>
    <w:p w14:paraId="2704C1B3" w14:textId="77777777" w:rsidR="00CC076C" w:rsidRDefault="00CC076C" w:rsidP="00CC076C">
      <w:pPr>
        <w:jc w:val="center"/>
        <w:rPr>
          <w:rFonts w:cs="Times New Roman"/>
          <w:szCs w:val="24"/>
        </w:rPr>
      </w:pPr>
    </w:p>
    <w:p w14:paraId="59D5FF6A" w14:textId="77777777" w:rsidR="0051436A" w:rsidRDefault="006B03AA" w:rsidP="007B6193">
      <w:pPr>
        <w:pStyle w:val="Ttulo1"/>
        <w:rPr>
          <w:lang w:val="es-ES"/>
        </w:rPr>
      </w:pPr>
      <w:r w:rsidRPr="006B03AA">
        <w:rPr>
          <w:lang w:val="es-ES"/>
        </w:rPr>
        <w:lastRenderedPageBreak/>
        <w:t xml:space="preserve"> </w:t>
      </w:r>
      <w:bookmarkStart w:id="21" w:name="_Toc102680742"/>
    </w:p>
    <w:p w14:paraId="02752B95" w14:textId="77777777" w:rsidR="0051436A" w:rsidRDefault="0051436A" w:rsidP="007B6193">
      <w:pPr>
        <w:pStyle w:val="Ttulo1"/>
        <w:rPr>
          <w:lang w:val="es-ES"/>
        </w:rPr>
      </w:pPr>
    </w:p>
    <w:p w14:paraId="6415A22F" w14:textId="77777777" w:rsidR="0051436A" w:rsidRDefault="0051436A" w:rsidP="007B6193">
      <w:pPr>
        <w:pStyle w:val="Ttulo1"/>
        <w:rPr>
          <w:lang w:val="es-ES"/>
        </w:rPr>
      </w:pPr>
    </w:p>
    <w:p w14:paraId="2CFBD89C" w14:textId="77777777" w:rsidR="0051436A" w:rsidRDefault="0051436A" w:rsidP="007B6193">
      <w:pPr>
        <w:pStyle w:val="Ttulo1"/>
        <w:rPr>
          <w:lang w:val="es-ES"/>
        </w:rPr>
      </w:pPr>
    </w:p>
    <w:p w14:paraId="54B1AE50" w14:textId="77777777" w:rsidR="0051436A" w:rsidRDefault="0051436A" w:rsidP="007B6193">
      <w:pPr>
        <w:pStyle w:val="Ttulo1"/>
        <w:rPr>
          <w:lang w:val="es-ES"/>
        </w:rPr>
      </w:pPr>
    </w:p>
    <w:p w14:paraId="3F792481" w14:textId="77777777" w:rsidR="0051436A" w:rsidRDefault="0051436A" w:rsidP="007B6193">
      <w:pPr>
        <w:pStyle w:val="Ttulo1"/>
        <w:rPr>
          <w:lang w:val="es-ES"/>
        </w:rPr>
      </w:pPr>
    </w:p>
    <w:p w14:paraId="257A42DB" w14:textId="77777777" w:rsidR="0051436A" w:rsidRDefault="0051436A" w:rsidP="007B6193">
      <w:pPr>
        <w:pStyle w:val="Ttulo1"/>
        <w:rPr>
          <w:lang w:val="es-ES"/>
        </w:rPr>
      </w:pPr>
    </w:p>
    <w:p w14:paraId="5E6384CD" w14:textId="77777777" w:rsidR="0051436A" w:rsidRDefault="0051436A" w:rsidP="007B6193">
      <w:pPr>
        <w:pStyle w:val="Ttulo1"/>
        <w:rPr>
          <w:lang w:val="es-ES"/>
        </w:rPr>
      </w:pPr>
    </w:p>
    <w:p w14:paraId="2AEAA3FC" w14:textId="77777777" w:rsidR="0051436A" w:rsidRDefault="0051436A" w:rsidP="007B6193">
      <w:pPr>
        <w:pStyle w:val="Ttulo1"/>
        <w:rPr>
          <w:lang w:val="es-ES"/>
        </w:rPr>
      </w:pPr>
    </w:p>
    <w:p w14:paraId="06A1C986" w14:textId="77777777" w:rsidR="0051436A" w:rsidRDefault="0051436A" w:rsidP="007B6193">
      <w:pPr>
        <w:pStyle w:val="Ttulo1"/>
        <w:rPr>
          <w:lang w:val="es-ES"/>
        </w:rPr>
      </w:pPr>
    </w:p>
    <w:p w14:paraId="07BCDE65" w14:textId="77777777" w:rsidR="0051436A" w:rsidRDefault="0051436A" w:rsidP="007B6193">
      <w:pPr>
        <w:pStyle w:val="Ttulo1"/>
        <w:rPr>
          <w:lang w:val="es-ES"/>
        </w:rPr>
      </w:pPr>
    </w:p>
    <w:p w14:paraId="38A34C22" w14:textId="77777777" w:rsidR="0051436A" w:rsidRDefault="0051436A" w:rsidP="007B6193">
      <w:pPr>
        <w:pStyle w:val="Ttulo1"/>
        <w:rPr>
          <w:lang w:val="es-ES"/>
        </w:rPr>
      </w:pPr>
    </w:p>
    <w:p w14:paraId="7EE4AC50" w14:textId="01B4718F" w:rsidR="006B03AA" w:rsidRPr="006B03AA" w:rsidRDefault="006B03AA" w:rsidP="007B6193">
      <w:pPr>
        <w:pStyle w:val="Ttulo1"/>
        <w:rPr>
          <w:lang w:val="es-ES"/>
        </w:rPr>
      </w:pPr>
      <w:bookmarkStart w:id="22" w:name="_Toc102814150"/>
      <w:r w:rsidRPr="006B03AA">
        <w:rPr>
          <w:lang w:val="es-ES"/>
        </w:rPr>
        <w:t xml:space="preserve">Lista de </w:t>
      </w:r>
      <w:r w:rsidRPr="007B6193">
        <w:t>gráficos</w:t>
      </w:r>
      <w:bookmarkEnd w:id="21"/>
      <w:bookmarkEnd w:id="22"/>
    </w:p>
    <w:p w14:paraId="25B37A17" w14:textId="0C65F743" w:rsidR="006B03AA" w:rsidRPr="006B03AA" w:rsidRDefault="00B82C45" w:rsidP="006B03AA">
      <w:pPr>
        <w:rPr>
          <w:rFonts w:cs="Times New Roman"/>
          <w:szCs w:val="24"/>
          <w:lang w:val="es-ES"/>
        </w:rPr>
      </w:pPr>
      <w:r>
        <w:rPr>
          <w:rFonts w:cs="Times New Roman"/>
          <w:szCs w:val="24"/>
          <w:lang w:val="es-ES"/>
        </w:rPr>
        <w:t xml:space="preserve">Grafico </w:t>
      </w:r>
      <w:r w:rsidR="005B0ED0">
        <w:rPr>
          <w:rFonts w:cs="Times New Roman"/>
          <w:szCs w:val="24"/>
          <w:lang w:val="es-ES"/>
        </w:rPr>
        <w:t xml:space="preserve">1 </w:t>
      </w:r>
      <w:r w:rsidR="005B0ED0" w:rsidRPr="006B03AA">
        <w:rPr>
          <w:rFonts w:cs="Times New Roman"/>
          <w:szCs w:val="24"/>
          <w:lang w:val="es-ES"/>
        </w:rPr>
        <w:t>Diversidades</w:t>
      </w:r>
      <w:r w:rsidR="006B03AA" w:rsidRPr="006B03AA">
        <w:rPr>
          <w:rFonts w:cs="Times New Roman"/>
          <w:szCs w:val="24"/>
          <w:lang w:val="es-ES"/>
        </w:rPr>
        <w:t>……………………………………………………………..38</w:t>
      </w:r>
    </w:p>
    <w:p w14:paraId="6892D424" w14:textId="77777777" w:rsidR="007B6193" w:rsidRDefault="006B03AA" w:rsidP="006B03AA">
      <w:pPr>
        <w:rPr>
          <w:rFonts w:cs="Times New Roman"/>
          <w:szCs w:val="24"/>
          <w:lang w:val="es-ES"/>
        </w:rPr>
      </w:pPr>
      <w:r w:rsidRPr="006B03AA">
        <w:rPr>
          <w:rFonts w:cs="Times New Roman"/>
          <w:szCs w:val="24"/>
          <w:lang w:val="es-ES"/>
        </w:rPr>
        <w:t>Grafico 2: Cultura y Diferencia……………………………………………………..39</w:t>
      </w:r>
    </w:p>
    <w:p w14:paraId="3D75A571" w14:textId="63E14E9B" w:rsidR="006B13CA" w:rsidRPr="007B6193" w:rsidRDefault="006B03AA" w:rsidP="006B03AA">
      <w:pPr>
        <w:rPr>
          <w:rFonts w:cs="Times New Roman"/>
          <w:szCs w:val="24"/>
          <w:lang w:val="es-ES"/>
        </w:rPr>
      </w:pPr>
      <w:r w:rsidRPr="006B03AA">
        <w:rPr>
          <w:rFonts w:cs="Times New Roman"/>
          <w:szCs w:val="24"/>
          <w:lang w:val="es-ES"/>
        </w:rPr>
        <w:t>Grafico 3: Coloreando las diferencias</w:t>
      </w:r>
    </w:p>
    <w:p w14:paraId="74F32926" w14:textId="2F7E7D75" w:rsidR="00892860" w:rsidRDefault="00892860" w:rsidP="000511AB">
      <w:pPr>
        <w:rPr>
          <w:rFonts w:cs="Times New Roman"/>
          <w:szCs w:val="24"/>
        </w:rPr>
      </w:pPr>
    </w:p>
    <w:p w14:paraId="1D34581A" w14:textId="7C24AD77" w:rsidR="00892860" w:rsidRDefault="00892860" w:rsidP="000511AB">
      <w:pPr>
        <w:rPr>
          <w:rFonts w:cs="Times New Roman"/>
          <w:szCs w:val="24"/>
        </w:rPr>
      </w:pPr>
    </w:p>
    <w:p w14:paraId="261FAE23" w14:textId="03060049" w:rsidR="00892860" w:rsidRDefault="00892860" w:rsidP="000511AB">
      <w:pPr>
        <w:rPr>
          <w:rFonts w:cs="Times New Roman"/>
          <w:szCs w:val="24"/>
        </w:rPr>
      </w:pPr>
      <w:r>
        <w:rPr>
          <w:rFonts w:cs="Times New Roman"/>
          <w:szCs w:val="24"/>
        </w:rPr>
        <w:t xml:space="preserve"> </w:t>
      </w:r>
    </w:p>
    <w:p w14:paraId="3595085B" w14:textId="77777777" w:rsidR="006B13CA" w:rsidRDefault="006B13CA" w:rsidP="000511AB">
      <w:pPr>
        <w:rPr>
          <w:rFonts w:cs="Times New Roman"/>
          <w:szCs w:val="24"/>
        </w:rPr>
      </w:pPr>
    </w:p>
    <w:p w14:paraId="57BEFED1" w14:textId="77777777" w:rsidR="002421AA" w:rsidRDefault="002421AA" w:rsidP="006B13CA">
      <w:pPr>
        <w:jc w:val="center"/>
        <w:rPr>
          <w:rFonts w:cs="Times New Roman"/>
          <w:b/>
          <w:szCs w:val="24"/>
        </w:rPr>
        <w:sectPr w:rsidR="002421AA" w:rsidSect="00CE0365">
          <w:pgSz w:w="12240" w:h="15840" w:code="1"/>
          <w:pgMar w:top="1440" w:right="1440" w:bottom="1440" w:left="1440" w:header="709" w:footer="709" w:gutter="0"/>
          <w:cols w:space="708"/>
          <w:docGrid w:linePitch="360"/>
        </w:sectPr>
      </w:pPr>
    </w:p>
    <w:p w14:paraId="21A374C2" w14:textId="77777777" w:rsidR="002070C8" w:rsidRDefault="002070C8" w:rsidP="007A1607">
      <w:pPr>
        <w:pStyle w:val="Ttulo1"/>
      </w:pPr>
      <w:bookmarkStart w:id="23" w:name="_Toc440985124"/>
    </w:p>
    <w:p w14:paraId="16C2F5B8" w14:textId="77777777" w:rsidR="002070C8" w:rsidRDefault="002070C8" w:rsidP="007A1607">
      <w:pPr>
        <w:pStyle w:val="Ttulo1"/>
      </w:pPr>
    </w:p>
    <w:p w14:paraId="4B85EA71" w14:textId="77777777" w:rsidR="00F42DAC" w:rsidRDefault="00F42DAC" w:rsidP="001103A8">
      <w:pPr>
        <w:pStyle w:val="Ttulo1"/>
        <w:ind w:firstLine="0"/>
        <w:jc w:val="both"/>
        <w:sectPr w:rsidR="00F42DAC" w:rsidSect="00CE0365">
          <w:headerReference w:type="default" r:id="rId14"/>
          <w:type w:val="continuous"/>
          <w:pgSz w:w="12240" w:h="15840" w:code="1"/>
          <w:pgMar w:top="1440" w:right="1440" w:bottom="1440" w:left="1440" w:header="709" w:footer="709" w:gutter="0"/>
          <w:cols w:space="708"/>
          <w:docGrid w:linePitch="360"/>
        </w:sectPr>
      </w:pPr>
      <w:bookmarkStart w:id="24" w:name="_Toc102680689"/>
      <w:bookmarkStart w:id="25" w:name="_Toc102680743"/>
    </w:p>
    <w:p w14:paraId="7F268CA5" w14:textId="61B2449F" w:rsidR="006B13CA" w:rsidRPr="00E41C47" w:rsidRDefault="006B13CA" w:rsidP="001103A8">
      <w:pPr>
        <w:pStyle w:val="Ttulo1"/>
        <w:ind w:firstLine="0"/>
      </w:pPr>
      <w:bookmarkStart w:id="26" w:name="_Toc102814151"/>
      <w:r w:rsidRPr="007B6193">
        <w:lastRenderedPageBreak/>
        <w:t>Resumen</w:t>
      </w:r>
      <w:bookmarkEnd w:id="23"/>
      <w:bookmarkEnd w:id="24"/>
      <w:bookmarkEnd w:id="25"/>
      <w:bookmarkEnd w:id="26"/>
    </w:p>
    <w:p w14:paraId="04EE819E" w14:textId="77777777" w:rsidR="006B13CA" w:rsidRDefault="006B13CA" w:rsidP="00026489">
      <w:pPr>
        <w:ind w:firstLine="708"/>
        <w:jc w:val="center"/>
        <w:rPr>
          <w:szCs w:val="24"/>
        </w:rPr>
      </w:pPr>
    </w:p>
    <w:p w14:paraId="4CEF3E9F" w14:textId="741BB935" w:rsidR="006B13CA" w:rsidRDefault="00A30C55" w:rsidP="007B6193">
      <w:pPr>
        <w:pStyle w:val="PrrAPA"/>
      </w:pPr>
      <w:r w:rsidRPr="00CE0365">
        <w:t>Este trabajo de investigación fue realizado con el propósito de conocer las percepciones que tienen los niños y niñas de la Institución Educativa Gaspar de Rodas en el corregimiento del Jardín- Cáceres, con respecto a la diversidad cultural presente en la comunidad educativa. El estudio fue de tipo cualitativo y usó como herramienta para la recolección de la información la entrevista semiestructurada. Los resultados obtenidos revelan que los participantes de esta investigación como tal no utilizan la categoría diversidad cultural, sino que hacen referencia a lo que ella nombra como “la diferencia”, relacionada más con las maneras de relacionarse con los otros que con asuntos ligados con las particularidades</w:t>
      </w:r>
      <w:r>
        <w:t>.</w:t>
      </w:r>
    </w:p>
    <w:p w14:paraId="6A1F930B" w14:textId="77777777" w:rsidR="002421AA" w:rsidRDefault="002421AA" w:rsidP="006B13CA">
      <w:pPr>
        <w:rPr>
          <w:b/>
          <w:szCs w:val="24"/>
        </w:rPr>
      </w:pPr>
    </w:p>
    <w:p w14:paraId="28AE729B" w14:textId="46FDA653" w:rsidR="00A30C55" w:rsidRPr="00A30C55" w:rsidRDefault="006B13CA" w:rsidP="00A30C55">
      <w:pPr>
        <w:pStyle w:val="Ttulo1"/>
      </w:pPr>
      <w:bookmarkStart w:id="27" w:name="_Toc102680027"/>
      <w:bookmarkStart w:id="28" w:name="_Toc102680256"/>
      <w:bookmarkStart w:id="29" w:name="_Toc102680553"/>
      <w:bookmarkStart w:id="30" w:name="_Toc102680690"/>
      <w:bookmarkStart w:id="31" w:name="_Toc102680744"/>
      <w:bookmarkStart w:id="32" w:name="_Toc102681010"/>
      <w:bookmarkStart w:id="33" w:name="_Toc102810965"/>
      <w:bookmarkStart w:id="34" w:name="_Toc102812845"/>
      <w:bookmarkStart w:id="35" w:name="_Toc102814152"/>
      <w:r w:rsidRPr="008F00A8">
        <w:rPr>
          <w:i/>
        </w:rPr>
        <w:t>Palabras clave</w:t>
      </w:r>
      <w:r w:rsidRPr="00E36FC1">
        <w:t>:</w:t>
      </w:r>
      <w:r>
        <w:t xml:space="preserve"> </w:t>
      </w:r>
      <w:r w:rsidR="00A30C55" w:rsidRPr="00A30C55">
        <w:rPr>
          <w:b w:val="0"/>
        </w:rPr>
        <w:t>Actitudes, percepciones, diversidad cultural, diferencia, niños y niñas.</w:t>
      </w:r>
      <w:bookmarkEnd w:id="27"/>
      <w:bookmarkEnd w:id="28"/>
      <w:bookmarkEnd w:id="29"/>
      <w:bookmarkEnd w:id="30"/>
      <w:bookmarkEnd w:id="31"/>
      <w:bookmarkEnd w:id="32"/>
      <w:bookmarkEnd w:id="33"/>
      <w:bookmarkEnd w:id="34"/>
      <w:bookmarkEnd w:id="35"/>
      <w:r w:rsidR="00A30C55" w:rsidRPr="00A30C55">
        <w:t xml:space="preserve"> </w:t>
      </w:r>
    </w:p>
    <w:p w14:paraId="373AA4A8" w14:textId="3260F04A" w:rsidR="006B13CA" w:rsidRPr="009029BB" w:rsidRDefault="006B13CA" w:rsidP="00CC1A08">
      <w:pPr>
        <w:ind w:left="624"/>
        <w:rPr>
          <w:szCs w:val="24"/>
        </w:rPr>
      </w:pPr>
    </w:p>
    <w:p w14:paraId="5FCB9300" w14:textId="38B4C31F" w:rsidR="006B13CA" w:rsidRDefault="008203A8" w:rsidP="008203A8">
      <w:pPr>
        <w:rPr>
          <w:rFonts w:cs="Times New Roman"/>
          <w:szCs w:val="24"/>
        </w:rPr>
      </w:pPr>
      <w:r>
        <w:rPr>
          <w:rFonts w:cs="Times New Roman"/>
          <w:szCs w:val="24"/>
        </w:rPr>
        <w:t xml:space="preserve"> </w:t>
      </w:r>
    </w:p>
    <w:p w14:paraId="4C5B8A96" w14:textId="77777777" w:rsidR="007A1607" w:rsidRDefault="007A1607">
      <w:pPr>
        <w:spacing w:after="160" w:line="259" w:lineRule="auto"/>
        <w:rPr>
          <w:b/>
          <w:szCs w:val="24"/>
        </w:rPr>
      </w:pPr>
      <w:r>
        <w:rPr>
          <w:b/>
          <w:szCs w:val="24"/>
        </w:rPr>
        <w:br w:type="page"/>
      </w:r>
    </w:p>
    <w:p w14:paraId="0A875A73" w14:textId="351A600A" w:rsidR="006B13CA" w:rsidRPr="006B03AA" w:rsidRDefault="006B13CA" w:rsidP="007A1607">
      <w:pPr>
        <w:pStyle w:val="Ttulo1"/>
        <w:rPr>
          <w:lang w:val="en-US"/>
        </w:rPr>
      </w:pPr>
      <w:bookmarkStart w:id="36" w:name="_Toc102680257"/>
      <w:bookmarkStart w:id="37" w:name="_Toc102680554"/>
      <w:bookmarkStart w:id="38" w:name="_Toc102680691"/>
      <w:bookmarkStart w:id="39" w:name="_Toc102680745"/>
      <w:bookmarkStart w:id="40" w:name="_Toc102814153"/>
      <w:r w:rsidRPr="006B03AA">
        <w:rPr>
          <w:lang w:val="en-US"/>
        </w:rPr>
        <w:lastRenderedPageBreak/>
        <w:t>Abstract</w:t>
      </w:r>
      <w:bookmarkEnd w:id="36"/>
      <w:bookmarkEnd w:id="37"/>
      <w:bookmarkEnd w:id="38"/>
      <w:bookmarkEnd w:id="39"/>
      <w:bookmarkEnd w:id="40"/>
    </w:p>
    <w:p w14:paraId="03A8524F" w14:textId="77777777" w:rsidR="00883AF0" w:rsidRPr="006B03AA" w:rsidRDefault="00883AF0" w:rsidP="00281507">
      <w:pPr>
        <w:rPr>
          <w:szCs w:val="24"/>
          <w:lang w:val="en-US"/>
        </w:rPr>
      </w:pPr>
    </w:p>
    <w:p w14:paraId="3765762B" w14:textId="301B3796" w:rsidR="00A30C55" w:rsidRPr="00A30C55" w:rsidRDefault="00A30C55" w:rsidP="00A30C55">
      <w:pPr>
        <w:rPr>
          <w:b/>
          <w:szCs w:val="24"/>
          <w:lang w:val="en-US"/>
        </w:rPr>
      </w:pPr>
    </w:p>
    <w:p w14:paraId="4A731095" w14:textId="77777777" w:rsidR="00A30C55" w:rsidRPr="00A30C55" w:rsidRDefault="00A30C55" w:rsidP="007B6193">
      <w:pPr>
        <w:pStyle w:val="PrrAPA"/>
        <w:rPr>
          <w:lang w:val="en-US"/>
        </w:rPr>
      </w:pPr>
      <w:r w:rsidRPr="00A30C55">
        <w:rPr>
          <w:lang w:val="en"/>
        </w:rPr>
        <w:t>This research work was carried out with the purpose of knowing the perceptions that the boys and girls of the Gaspar de Rodas Educational Institution have in the Jardin-Cáceres district, with respect to the cultural diversity present in the educational community. The study was qualitative and used the semi-structured interview as a tool for collecting information. The results obtained reveal that the participants of this res as "the difference", related more to the ways of relating to others than to issues related to cultural diversity. Cultural peculiarities.</w:t>
      </w:r>
    </w:p>
    <w:p w14:paraId="3C452203" w14:textId="77777777" w:rsidR="006B13CA" w:rsidRPr="006B03AA" w:rsidRDefault="006B13CA" w:rsidP="006B13CA">
      <w:pPr>
        <w:ind w:firstLine="708"/>
        <w:rPr>
          <w:color w:val="FF0000"/>
          <w:szCs w:val="24"/>
          <w:lang w:val="en-US"/>
        </w:rPr>
      </w:pPr>
    </w:p>
    <w:p w14:paraId="22E287CF" w14:textId="0E7C7576" w:rsidR="006B13CA" w:rsidRPr="002D7A73" w:rsidRDefault="006B13CA" w:rsidP="002D066F">
      <w:pPr>
        <w:ind w:left="624"/>
        <w:rPr>
          <w:szCs w:val="24"/>
          <w:lang w:val="en-US"/>
        </w:rPr>
      </w:pPr>
      <w:r w:rsidRPr="008876CF">
        <w:rPr>
          <w:i/>
          <w:szCs w:val="24"/>
          <w:lang w:val="en-US"/>
        </w:rPr>
        <w:t>Keywords</w:t>
      </w:r>
      <w:r w:rsidRPr="002D7A73">
        <w:rPr>
          <w:b/>
          <w:szCs w:val="24"/>
          <w:lang w:val="en-US"/>
        </w:rPr>
        <w:t>:</w:t>
      </w:r>
      <w:r w:rsidRPr="002D7A73">
        <w:rPr>
          <w:szCs w:val="24"/>
          <w:lang w:val="en-US"/>
        </w:rPr>
        <w:t xml:space="preserve"> </w:t>
      </w:r>
      <w:r w:rsidR="00A30C55" w:rsidRPr="00A30C55">
        <w:rPr>
          <w:szCs w:val="24"/>
          <w:lang w:val="en"/>
        </w:rPr>
        <w:t>Attitudes, perceptions, cultural diversity, difference, boys and girls.</w:t>
      </w:r>
    </w:p>
    <w:p w14:paraId="67AEC440" w14:textId="59A9F4D8" w:rsidR="002421AA" w:rsidRPr="002D7A73" w:rsidRDefault="00F67757" w:rsidP="002421AA">
      <w:pPr>
        <w:rPr>
          <w:szCs w:val="24"/>
          <w:lang w:val="en-US"/>
        </w:rPr>
      </w:pPr>
      <w:r>
        <w:rPr>
          <w:szCs w:val="24"/>
          <w:lang w:val="en-US"/>
        </w:rPr>
        <w:t xml:space="preserve"> </w:t>
      </w:r>
    </w:p>
    <w:p w14:paraId="578B969F" w14:textId="00E4965F" w:rsidR="002421AA" w:rsidRPr="002D7A73" w:rsidRDefault="00B261A2" w:rsidP="00B261A2">
      <w:pPr>
        <w:tabs>
          <w:tab w:val="left" w:pos="6787"/>
        </w:tabs>
        <w:rPr>
          <w:szCs w:val="24"/>
          <w:lang w:val="en-US"/>
        </w:rPr>
      </w:pPr>
      <w:r>
        <w:rPr>
          <w:szCs w:val="24"/>
          <w:lang w:val="en-US"/>
        </w:rPr>
        <w:tab/>
      </w:r>
    </w:p>
    <w:p w14:paraId="211E3C89" w14:textId="77777777" w:rsidR="002421AA" w:rsidRPr="002D7A73" w:rsidRDefault="002421AA" w:rsidP="002421AA">
      <w:pPr>
        <w:rPr>
          <w:rFonts w:cs="Times New Roman"/>
          <w:szCs w:val="24"/>
          <w:lang w:val="en-US"/>
        </w:rPr>
      </w:pPr>
    </w:p>
    <w:p w14:paraId="7DA0EA49" w14:textId="77777777" w:rsidR="002421AA" w:rsidRPr="002D7A73" w:rsidRDefault="002421AA" w:rsidP="002421AA">
      <w:pPr>
        <w:rPr>
          <w:rFonts w:cs="Times New Roman"/>
          <w:szCs w:val="24"/>
          <w:lang w:val="en-US"/>
        </w:rPr>
      </w:pPr>
    </w:p>
    <w:p w14:paraId="2148EE4E" w14:textId="77777777" w:rsidR="002421AA" w:rsidRPr="002D7A73" w:rsidRDefault="002421AA" w:rsidP="002421AA">
      <w:pPr>
        <w:rPr>
          <w:rFonts w:cs="Times New Roman"/>
          <w:szCs w:val="24"/>
          <w:lang w:val="en-US"/>
        </w:rPr>
      </w:pPr>
    </w:p>
    <w:p w14:paraId="05EADC83" w14:textId="77777777" w:rsidR="002421AA" w:rsidRPr="002D7A73" w:rsidRDefault="002421AA" w:rsidP="002421AA">
      <w:pPr>
        <w:rPr>
          <w:rFonts w:cs="Times New Roman"/>
          <w:szCs w:val="24"/>
          <w:lang w:val="en-US"/>
        </w:rPr>
      </w:pPr>
    </w:p>
    <w:p w14:paraId="1E1A4D95" w14:textId="77777777" w:rsidR="002421AA" w:rsidRPr="002D7A73" w:rsidRDefault="002421AA" w:rsidP="002421AA">
      <w:pPr>
        <w:rPr>
          <w:rFonts w:cs="Times New Roman"/>
          <w:szCs w:val="24"/>
          <w:lang w:val="en-US"/>
        </w:rPr>
      </w:pPr>
    </w:p>
    <w:p w14:paraId="721F053F" w14:textId="77777777" w:rsidR="002421AA" w:rsidRPr="002D7A73" w:rsidRDefault="002421AA" w:rsidP="002421AA">
      <w:pPr>
        <w:rPr>
          <w:rFonts w:cs="Times New Roman"/>
          <w:szCs w:val="24"/>
          <w:lang w:val="en-US"/>
        </w:rPr>
      </w:pPr>
    </w:p>
    <w:p w14:paraId="2B1943F7" w14:textId="77777777" w:rsidR="002421AA" w:rsidRPr="002D7A73" w:rsidRDefault="002421AA" w:rsidP="002421AA">
      <w:pPr>
        <w:rPr>
          <w:rFonts w:cs="Times New Roman"/>
          <w:szCs w:val="24"/>
          <w:lang w:val="en-US"/>
        </w:rPr>
      </w:pPr>
    </w:p>
    <w:p w14:paraId="48B6531F" w14:textId="77777777" w:rsidR="002421AA" w:rsidRPr="002D7A73" w:rsidRDefault="002421AA" w:rsidP="002421AA">
      <w:pPr>
        <w:rPr>
          <w:rFonts w:cs="Times New Roman"/>
          <w:szCs w:val="24"/>
          <w:lang w:val="en-US"/>
        </w:rPr>
      </w:pPr>
    </w:p>
    <w:p w14:paraId="784EB85F" w14:textId="77777777" w:rsidR="002557AD" w:rsidRPr="002D7A73" w:rsidRDefault="002557AD">
      <w:pPr>
        <w:spacing w:after="160" w:line="259" w:lineRule="auto"/>
        <w:rPr>
          <w:b/>
          <w:lang w:val="en-US"/>
        </w:rPr>
      </w:pPr>
      <w:bookmarkStart w:id="41" w:name="_Toc437858002"/>
      <w:bookmarkStart w:id="42" w:name="_Toc437858423"/>
      <w:bookmarkStart w:id="43" w:name="_Toc440985125"/>
      <w:r w:rsidRPr="002D7A73">
        <w:rPr>
          <w:b/>
          <w:lang w:val="en-US"/>
        </w:rPr>
        <w:br w:type="page"/>
      </w:r>
    </w:p>
    <w:p w14:paraId="6780C5C5" w14:textId="02C6084E" w:rsidR="006B13CA" w:rsidRPr="00285913" w:rsidRDefault="006B13CA" w:rsidP="00793025">
      <w:pPr>
        <w:pStyle w:val="Ttulo1"/>
      </w:pPr>
      <w:bookmarkStart w:id="44" w:name="_Toc102680555"/>
      <w:bookmarkStart w:id="45" w:name="_Toc102680692"/>
      <w:bookmarkStart w:id="46" w:name="_Toc102680746"/>
      <w:bookmarkStart w:id="47" w:name="_Toc102814154"/>
      <w:r w:rsidRPr="00793025">
        <w:lastRenderedPageBreak/>
        <w:t>Introducción</w:t>
      </w:r>
      <w:bookmarkEnd w:id="41"/>
      <w:bookmarkEnd w:id="42"/>
      <w:bookmarkEnd w:id="43"/>
      <w:bookmarkEnd w:id="44"/>
      <w:bookmarkEnd w:id="45"/>
      <w:bookmarkEnd w:id="46"/>
      <w:bookmarkEnd w:id="47"/>
    </w:p>
    <w:p w14:paraId="2BF1E13E" w14:textId="77777777" w:rsidR="006757EB" w:rsidRPr="00A30C55" w:rsidRDefault="006757EB" w:rsidP="00A30C55">
      <w:pPr>
        <w:pStyle w:val="Ttulo1"/>
        <w:rPr>
          <w:b w:val="0"/>
        </w:rPr>
      </w:pPr>
    </w:p>
    <w:p w14:paraId="5364F994" w14:textId="77777777" w:rsidR="007B6193" w:rsidRPr="00C9674B" w:rsidRDefault="00A30C55" w:rsidP="00C9674B">
      <w:pPr>
        <w:pStyle w:val="PrrAPA"/>
      </w:pPr>
      <w:r w:rsidRPr="00C9674B">
        <w:t xml:space="preserve">Según la Declaración Universal de la Organización de las Naciones Unidas para la Educación, la Ciencia y la Cultura (UNESCO) sobre la diversidad cultural: </w:t>
      </w:r>
    </w:p>
    <w:p w14:paraId="790BB7FA" w14:textId="77777777" w:rsidR="007B6193" w:rsidRPr="00C9674B" w:rsidRDefault="00A30C55" w:rsidP="00C9674B">
      <w:pPr>
        <w:pStyle w:val="PrrAPA"/>
      </w:pPr>
      <w:r w:rsidRPr="00C9674B">
        <w:t xml:space="preserve">La cultura adquiere formas diversas a través del tiempo y del espacio. Esta diversidad se manifiesta en la originalidad y la pluralidad de las identidades que caracterizan los grupos y las sociedades que componen la humanidad. Fuente de intercambios, de innovación y de creatividad, la diversidad cultural es tan necesaria para el género humano como la diversidad biológica para los organismos vivos. En este sentido, constituye el patrimonio común de la humanidad y debe ser reconocida y consolidada en beneficio de las generaciones presentes y futuras (UNESCO, 2001. Art. 1). </w:t>
      </w:r>
    </w:p>
    <w:p w14:paraId="7E65AE51" w14:textId="77777777" w:rsidR="007B6193" w:rsidRPr="00C9674B" w:rsidRDefault="00A30C55" w:rsidP="00C9674B">
      <w:pPr>
        <w:pStyle w:val="PrrAPA"/>
      </w:pPr>
      <w:r w:rsidRPr="00C9674B">
        <w:t xml:space="preserve">Sumado a lo anterior, en el mismo documento se plantea que “en nuestras sociedades cada vez más diversificadas, resulta indispensable garantizar una interacción armoniosa y una voluntad de convivir de personas y grupos con identidades culturales a un tiempo plural, variado y dinámico” (UNESCO, 2001. Art. 2), proceso en el cual el pluralismo cultural, como respuesta política al hecho de la diversidad cultural, resulta un factor clave que puede materializarse en políticas que favorezcan la inclusión y participación de todos los ciudadanos, como forma de garantizar la  cohesión social, la vitalidad de la sociedad civil y la paz. </w:t>
      </w:r>
    </w:p>
    <w:p w14:paraId="47490EDA" w14:textId="77777777" w:rsidR="007B6193" w:rsidRPr="00C9674B" w:rsidRDefault="00A30C55" w:rsidP="00C9674B">
      <w:pPr>
        <w:pStyle w:val="PrrAPA"/>
      </w:pPr>
      <w:r w:rsidRPr="00C9674B">
        <w:rPr>
          <w:lang w:val="es-ES"/>
        </w:rPr>
        <w:t xml:space="preserve">Hablar de diversidad cultural supone, a su vez, tener presente la existencia de categorías como la etno-educación, la multiculturalidad y la interculturalidad. A propósito de </w:t>
      </w:r>
      <w:r w:rsidRPr="00C9674B">
        <w:t>la etno- educación, se trata del conjunto de procesos comunitarios que fortalecen las dinámicas propias de una etnia, para conservar sus valores culturales y potencializar sus acciones autónomas integrales que garanticen su supervivencia como pueblo ancestral (Romero Loaiza, 2008).</w:t>
      </w:r>
    </w:p>
    <w:p w14:paraId="76CB5CCC" w14:textId="77777777" w:rsidR="007B6193" w:rsidRPr="00C9674B" w:rsidRDefault="00A30C55" w:rsidP="00C9674B">
      <w:pPr>
        <w:pStyle w:val="PrrAPA"/>
      </w:pPr>
      <w:r w:rsidRPr="00C9674B">
        <w:rPr>
          <w:lang w:val="es-ES"/>
        </w:rPr>
        <w:lastRenderedPageBreak/>
        <w:t>En cuanto a la multiculturalidad, ella tiene que ver con l</w:t>
      </w:r>
      <w:r w:rsidRPr="00C9674B">
        <w:rPr>
          <w:lang w:val="es-AR"/>
        </w:rPr>
        <w:t xml:space="preserve">a presencia de varias culturas </w:t>
      </w:r>
      <w:r w:rsidRPr="00C9674B">
        <w:rPr>
          <w:lang w:val="es-ES"/>
        </w:rPr>
        <w:t>en un mismo territorio geográfico y social, las cuales, pese a cohabitar, se influyen poco entre sí (</w:t>
      </w:r>
      <w:r w:rsidRPr="00C9674B">
        <w:t>Kimlicka, 1996. p.25).</w:t>
      </w:r>
    </w:p>
    <w:p w14:paraId="0A0FEB4F" w14:textId="72B4044E" w:rsidR="00A30C55" w:rsidRPr="00C9674B" w:rsidRDefault="00A30C55" w:rsidP="00C9674B">
      <w:pPr>
        <w:pStyle w:val="PrrAPA"/>
      </w:pPr>
      <w:r w:rsidRPr="00C9674B">
        <w:rPr>
          <w:lang w:val="es-AR"/>
        </w:rPr>
        <w:t xml:space="preserve">En lo que respecta a la interculturalidad, ésta se da en las sociedades en donde la interrelación y la comunicación de saberes generan respeto mutuo, diálogo horizontal, comprensión y sinergia entre las culturas </w:t>
      </w:r>
      <w:r w:rsidRPr="00C9674B">
        <w:t>presentes (Almaguer et al, 2007).</w:t>
      </w:r>
    </w:p>
    <w:p w14:paraId="1FC2E61B" w14:textId="77777777" w:rsidR="00A30C55" w:rsidRPr="00C9674B" w:rsidRDefault="00A30C55" w:rsidP="00C9674B">
      <w:pPr>
        <w:pStyle w:val="PrrAPA"/>
      </w:pPr>
      <w:bookmarkStart w:id="48" w:name="_Toc102680259"/>
      <w:bookmarkStart w:id="49" w:name="_Toc102680556"/>
      <w:bookmarkStart w:id="50" w:name="_Toc102680693"/>
      <w:bookmarkStart w:id="51" w:name="_Toc102680747"/>
      <w:bookmarkStart w:id="52" w:name="_Toc102681013"/>
      <w:bookmarkStart w:id="53" w:name="_Toc102810968"/>
      <w:r w:rsidRPr="00C9674B">
        <w:t>Pensada en el ámbito institucional, la diversidad cultural pone en primer plano el desafío que supone la comunicación y convivencia de formas culturales distintas en el espacio escolar, de allí que, buscando identificar opciones que permitan enfrentar tal desafío, este proyecto pretenda comprender el significado que tiene la diversidad cultural para los niños y niñas que estudian en la Institución Educativa Gaspar de Rodas, en el corregimiento del Jardín, municipio de Cáceres –Antioquia.</w:t>
      </w:r>
      <w:bookmarkEnd w:id="48"/>
      <w:bookmarkEnd w:id="49"/>
      <w:bookmarkEnd w:id="50"/>
      <w:bookmarkEnd w:id="51"/>
      <w:bookmarkEnd w:id="52"/>
      <w:bookmarkEnd w:id="53"/>
    </w:p>
    <w:p w14:paraId="13025A53" w14:textId="77777777" w:rsidR="00A30C55" w:rsidRPr="00C9674B" w:rsidRDefault="00A30C55" w:rsidP="00C9674B">
      <w:pPr>
        <w:pStyle w:val="PrrAPA"/>
      </w:pPr>
      <w:bookmarkStart w:id="54" w:name="_Toc102680031"/>
      <w:bookmarkStart w:id="55" w:name="_Toc102680260"/>
      <w:bookmarkStart w:id="56" w:name="_Toc102680557"/>
      <w:bookmarkStart w:id="57" w:name="_Toc102680694"/>
      <w:bookmarkStart w:id="58" w:name="_Toc102680748"/>
      <w:bookmarkStart w:id="59" w:name="_Toc102681014"/>
      <w:bookmarkStart w:id="60" w:name="_Toc102810969"/>
      <w:r w:rsidRPr="00C9674B">
        <w:t>Partiendo del interés en mención, en este proyecto se formulan un problema y una pregunta de investigación, acompañados por una revisión de antecedentes respecto del tema que aquellos abordan, todo esto acompañado por un marco conceptual en el que se definen las categorías de análisis y una metodología en la que se dejan claros aspectos como el enfoque, el procedimiento de recolección de información, las técnicas de análisis y los criterios éticos.</w:t>
      </w:r>
      <w:bookmarkEnd w:id="54"/>
      <w:bookmarkEnd w:id="55"/>
      <w:bookmarkEnd w:id="56"/>
      <w:bookmarkEnd w:id="57"/>
      <w:bookmarkEnd w:id="58"/>
      <w:bookmarkEnd w:id="59"/>
      <w:bookmarkEnd w:id="60"/>
      <w:r w:rsidRPr="00C9674B">
        <w:t xml:space="preserve"> </w:t>
      </w:r>
    </w:p>
    <w:p w14:paraId="5C4FE4B0" w14:textId="77777777" w:rsidR="00A30C55" w:rsidRPr="00C9674B" w:rsidRDefault="00A30C55" w:rsidP="00C9674B">
      <w:pPr>
        <w:pStyle w:val="PrrAPA"/>
      </w:pPr>
    </w:p>
    <w:p w14:paraId="0005192B" w14:textId="77777777" w:rsidR="00A30C55" w:rsidRPr="00C9674B" w:rsidRDefault="00A30C55" w:rsidP="00C9674B">
      <w:pPr>
        <w:pStyle w:val="PrrAPA"/>
      </w:pPr>
    </w:p>
    <w:p w14:paraId="5EA3494E" w14:textId="77777777" w:rsidR="00A30C55" w:rsidRPr="00C9674B" w:rsidRDefault="00A30C55" w:rsidP="00C9674B">
      <w:pPr>
        <w:pStyle w:val="PrrAPA"/>
      </w:pPr>
    </w:p>
    <w:p w14:paraId="39402881" w14:textId="77777777" w:rsidR="00A30C55" w:rsidRPr="00C9674B" w:rsidRDefault="00A30C55" w:rsidP="00C9674B">
      <w:pPr>
        <w:pStyle w:val="PrrAPA"/>
      </w:pPr>
    </w:p>
    <w:p w14:paraId="6D5EA52B" w14:textId="77777777" w:rsidR="00A30C55" w:rsidRPr="00C9674B" w:rsidRDefault="00A30C55" w:rsidP="00C9674B">
      <w:pPr>
        <w:pStyle w:val="PrrAPA"/>
      </w:pPr>
    </w:p>
    <w:p w14:paraId="689762D9" w14:textId="77777777" w:rsidR="00586DDF" w:rsidRDefault="00586DDF" w:rsidP="00586DDF">
      <w:pPr>
        <w:pStyle w:val="PrrAPA"/>
        <w:ind w:firstLine="0"/>
      </w:pPr>
      <w:bookmarkStart w:id="61" w:name="_Toc440985126"/>
      <w:bookmarkStart w:id="62" w:name="_Toc102680749"/>
      <w:bookmarkStart w:id="63" w:name="_Toc102814155"/>
    </w:p>
    <w:p w14:paraId="2AFBB7EA" w14:textId="12B81659" w:rsidR="00257918" w:rsidRPr="00586DDF" w:rsidRDefault="00257918" w:rsidP="00586DDF">
      <w:pPr>
        <w:pStyle w:val="Ttulo1"/>
      </w:pPr>
      <w:r w:rsidRPr="00586DDF">
        <w:lastRenderedPageBreak/>
        <w:t>1</w:t>
      </w:r>
      <w:r w:rsidR="00586DDF">
        <w:t xml:space="preserve"> </w:t>
      </w:r>
      <w:r w:rsidR="00115036" w:rsidRPr="00586DDF">
        <w:t xml:space="preserve">Planteamiento del </w:t>
      </w:r>
      <w:r w:rsidR="0023515A" w:rsidRPr="00586DDF">
        <w:t>p</w:t>
      </w:r>
      <w:r w:rsidR="00115036" w:rsidRPr="00586DDF">
        <w:t>roblema</w:t>
      </w:r>
      <w:bookmarkEnd w:id="61"/>
      <w:bookmarkEnd w:id="62"/>
      <w:bookmarkEnd w:id="63"/>
    </w:p>
    <w:p w14:paraId="05C19BA6" w14:textId="77777777" w:rsidR="001A5143" w:rsidRDefault="001A5143" w:rsidP="00044AD7">
      <w:pPr>
        <w:ind w:firstLine="708"/>
        <w:rPr>
          <w:rFonts w:cs="Times New Roman"/>
          <w:szCs w:val="24"/>
        </w:rPr>
      </w:pPr>
    </w:p>
    <w:p w14:paraId="16D76F00" w14:textId="77777777" w:rsidR="0041187F" w:rsidRPr="0041187F" w:rsidRDefault="0041187F" w:rsidP="00C9674B">
      <w:pPr>
        <w:pStyle w:val="PrrAPA"/>
        <w:rPr>
          <w:lang w:val="es-ES"/>
        </w:rPr>
      </w:pPr>
      <w:r w:rsidRPr="0041187F">
        <w:rPr>
          <w:lang w:val="es-ES"/>
        </w:rPr>
        <w:t>Para iniciar con el planteamiento del problema de esta investigación, se considera importante definir el contexto y las estadísticas poblacionales del corregimiento y del municipio en donde se planea trabajar.</w:t>
      </w:r>
    </w:p>
    <w:p w14:paraId="61CA0533" w14:textId="77777777" w:rsidR="0041187F" w:rsidRPr="0041187F" w:rsidRDefault="0041187F" w:rsidP="00C9674B">
      <w:pPr>
        <w:pStyle w:val="PrrAPA"/>
        <w:rPr>
          <w:lang w:val="es-ES"/>
        </w:rPr>
      </w:pPr>
      <w:r w:rsidRPr="0041187F">
        <w:rPr>
          <w:lang w:val="es-ES"/>
        </w:rPr>
        <w:t xml:space="preserve"> En lo concerniente al corregimiento El Jardín Tamaná, está ubicado en el norte del departamento de Antioquia, en la sub- región del bajo Cauca y a unos 260 km de la ciudad de Medellín, pertenece al municipio de Cáceres y su cabecera municipal está a unos 32 km del mismo. Sus límites son: al norte, el corregimiento de Guarumo; al sur, el corregimiento de Puerto Bélgica; al occidente, el corregimiento de Manizales y al oriente, el corregimiento de Piamonte (Colectivo Taller de Estudio del Territorio del Paisaje, 1998).</w:t>
      </w:r>
    </w:p>
    <w:p w14:paraId="1E366A31" w14:textId="77777777" w:rsidR="0041187F" w:rsidRPr="0041187F" w:rsidRDefault="0041187F" w:rsidP="00C9674B">
      <w:pPr>
        <w:pStyle w:val="PrrAPA"/>
        <w:rPr>
          <w:lang w:val="es-ES"/>
        </w:rPr>
      </w:pPr>
      <w:r w:rsidRPr="0041187F">
        <w:rPr>
          <w:lang w:val="es-ES"/>
        </w:rPr>
        <w:t xml:space="preserve"> Jardín Tamaná tiene aproximadamente 6.827 habitantes, de los cuales 38 familias pertenecen al cabildo la esperanza, según información aportada por el vocero comunitario Wilson Cabrera (s.f). </w:t>
      </w:r>
    </w:p>
    <w:p w14:paraId="2894AC86" w14:textId="77777777" w:rsidR="0041187F" w:rsidRPr="0041187F" w:rsidRDefault="0041187F" w:rsidP="00C9674B">
      <w:pPr>
        <w:pStyle w:val="PrrAPA"/>
        <w:rPr>
          <w:lang w:val="es-ES"/>
        </w:rPr>
      </w:pPr>
      <w:r w:rsidRPr="0041187F">
        <w:rPr>
          <w:lang w:val="es-ES"/>
        </w:rPr>
        <w:t xml:space="preserve">De otro lado, en lo que respecta a Cáceres, se trata de un municipio que fue fundado en 1.576 por el comandante Gaspar de Rodas en el sitio denominado “La matanza”. Ha cambiado su centro de población en varias ocasiones y fue Francisco Rendón quien estableció la cabecera municipal en 1.588, donde hoy se encuentra, sobre el margen oriente del río Cauca, en una fértil y ancha llanura. Cáceres hace parte de la subregión del Bajo Cauca ubicada al norte del departamento de Antioquia, es considerado como la capital católica de la región y su temperatura oscila entre los 28 y los 36 grados centígrados. Limita al norte con el Departamento de Córdoba y el Municipio de Caucasia; por el este con el Municipio de Zaragoza y Caucasia; por el sur con el Municipio de Anorí y el Municipio de Tarazá y por el oeste con Tarazá y el Departamento de </w:t>
      </w:r>
      <w:r w:rsidRPr="0041187F">
        <w:rPr>
          <w:lang w:val="es-ES"/>
        </w:rPr>
        <w:lastRenderedPageBreak/>
        <w:t>Córdoba. Es el municipio más extenso de la subregión del Bajo Cauca con 1.996 km</w:t>
      </w:r>
      <w:r w:rsidRPr="0041187F">
        <w:rPr>
          <w:vertAlign w:val="superscript"/>
          <w:lang w:val="es-ES"/>
        </w:rPr>
        <w:t>2</w:t>
      </w:r>
      <w:r w:rsidRPr="0041187F">
        <w:rPr>
          <w:lang w:val="es-ES"/>
        </w:rPr>
        <w:t xml:space="preserve"> (Alcaldía de Cáceres, 2020).</w:t>
      </w:r>
    </w:p>
    <w:p w14:paraId="6AAB5889" w14:textId="77777777" w:rsidR="0041187F" w:rsidRDefault="0041187F" w:rsidP="00C9674B">
      <w:pPr>
        <w:pStyle w:val="PrrAPA"/>
        <w:rPr>
          <w:lang w:val="es-ES"/>
        </w:rPr>
      </w:pPr>
      <w:r w:rsidRPr="0041187F">
        <w:rPr>
          <w:lang w:val="es-ES"/>
        </w:rPr>
        <w:t>Cáceres presenta una densidad poblacional de 14.5 habitantes por</w:t>
      </w:r>
      <w:r w:rsidRPr="0041187F">
        <w:rPr>
          <w:vertAlign w:val="superscript"/>
          <w:lang w:val="es-ES"/>
        </w:rPr>
        <w:t xml:space="preserve"> </w:t>
      </w:r>
      <w:r w:rsidRPr="0041187F">
        <w:rPr>
          <w:lang w:val="es-ES"/>
        </w:rPr>
        <w:t>km</w:t>
      </w:r>
      <w:r w:rsidRPr="0041187F">
        <w:rPr>
          <w:vertAlign w:val="superscript"/>
          <w:lang w:val="es-ES"/>
        </w:rPr>
        <w:t>2</w:t>
      </w:r>
      <w:r w:rsidRPr="0041187F">
        <w:rPr>
          <w:lang w:val="es-ES"/>
        </w:rPr>
        <w:t xml:space="preserve"> y una población estimada en 28.966 habitantes (Alcaldía de Cáceres, 2020). Por otro lado, de acuerdo con el Censo Nacional de Población y Vivienda realizado por el Departamento Administrativo Nacional de Estadística (DANE) en el año 2018, la población se encuentra distribuida de la siguiente manera:</w:t>
      </w:r>
    </w:p>
    <w:p w14:paraId="24A29A73" w14:textId="77777777" w:rsidR="0041187F" w:rsidRPr="0041187F" w:rsidRDefault="0041187F" w:rsidP="00C9674B">
      <w:pPr>
        <w:pStyle w:val="PrrAPA"/>
        <w:rPr>
          <w:b/>
          <w:lang w:val="es-ES"/>
        </w:rPr>
      </w:pPr>
    </w:p>
    <w:p w14:paraId="635F67D8" w14:textId="0B9C40E3" w:rsidR="00BC1C23" w:rsidRPr="007B6193" w:rsidRDefault="00BC1C23" w:rsidP="00BC1C23">
      <w:pPr>
        <w:pStyle w:val="Descripcin"/>
        <w:keepNext/>
        <w:rPr>
          <w:sz w:val="20"/>
          <w:szCs w:val="20"/>
        </w:rPr>
      </w:pPr>
      <w:r w:rsidRPr="007B6193">
        <w:rPr>
          <w:sz w:val="20"/>
          <w:szCs w:val="20"/>
        </w:rPr>
        <w:t xml:space="preserve">Tabla </w:t>
      </w:r>
      <w:r w:rsidRPr="007B6193">
        <w:rPr>
          <w:sz w:val="20"/>
          <w:szCs w:val="20"/>
        </w:rPr>
        <w:fldChar w:fldCharType="begin"/>
      </w:r>
      <w:r w:rsidRPr="007B6193">
        <w:rPr>
          <w:sz w:val="20"/>
          <w:szCs w:val="20"/>
        </w:rPr>
        <w:instrText xml:space="preserve"> SEQ Tabla \* ARABIC </w:instrText>
      </w:r>
      <w:r w:rsidRPr="007B6193">
        <w:rPr>
          <w:sz w:val="20"/>
          <w:szCs w:val="20"/>
        </w:rPr>
        <w:fldChar w:fldCharType="separate"/>
      </w:r>
      <w:r w:rsidRPr="007B6193">
        <w:rPr>
          <w:noProof/>
          <w:sz w:val="20"/>
          <w:szCs w:val="20"/>
        </w:rPr>
        <w:t>1</w:t>
      </w:r>
      <w:r w:rsidRPr="007B6193">
        <w:rPr>
          <w:sz w:val="20"/>
          <w:szCs w:val="20"/>
        </w:rPr>
        <w:fldChar w:fldCharType="end"/>
      </w:r>
      <w:r w:rsidR="007B6193" w:rsidRPr="007B6193">
        <w:rPr>
          <w:sz w:val="20"/>
          <w:szCs w:val="20"/>
        </w:rPr>
        <w:t xml:space="preserve"> Datos Poblacionales</w:t>
      </w:r>
    </w:p>
    <w:tbl>
      <w:tblPr>
        <w:tblStyle w:val="Tablaconcuadrcula"/>
        <w:tblW w:w="0" w:type="auto"/>
        <w:tblLook w:val="04A0" w:firstRow="1" w:lastRow="0" w:firstColumn="1" w:lastColumn="0" w:noHBand="0" w:noVBand="1"/>
      </w:tblPr>
      <w:tblGrid>
        <w:gridCol w:w="2942"/>
        <w:gridCol w:w="2943"/>
        <w:gridCol w:w="2943"/>
      </w:tblGrid>
      <w:tr w:rsidR="0041187F" w:rsidRPr="0041187F" w14:paraId="0277DFBA" w14:textId="77777777" w:rsidTr="009356B1">
        <w:tc>
          <w:tcPr>
            <w:tcW w:w="2942" w:type="dxa"/>
          </w:tcPr>
          <w:p w14:paraId="4A706107" w14:textId="77777777" w:rsidR="0041187F" w:rsidRPr="0041187F" w:rsidRDefault="0041187F" w:rsidP="0041187F">
            <w:pPr>
              <w:ind w:firstLine="708"/>
              <w:rPr>
                <w:rFonts w:cs="Times New Roman"/>
                <w:b/>
                <w:szCs w:val="24"/>
                <w:lang w:val="es-ES"/>
              </w:rPr>
            </w:pPr>
            <w:r w:rsidRPr="0041187F">
              <w:rPr>
                <w:rFonts w:cs="Times New Roman"/>
                <w:b/>
                <w:szCs w:val="24"/>
                <w:lang w:val="es-ES"/>
              </w:rPr>
              <w:t>Población</w:t>
            </w:r>
          </w:p>
        </w:tc>
        <w:tc>
          <w:tcPr>
            <w:tcW w:w="2943" w:type="dxa"/>
          </w:tcPr>
          <w:p w14:paraId="54471A8A" w14:textId="77777777" w:rsidR="0041187F" w:rsidRPr="0041187F" w:rsidRDefault="0041187F" w:rsidP="0041187F">
            <w:pPr>
              <w:ind w:firstLine="708"/>
              <w:rPr>
                <w:rFonts w:cs="Times New Roman"/>
                <w:b/>
                <w:szCs w:val="24"/>
                <w:lang w:val="es-ES"/>
              </w:rPr>
            </w:pPr>
            <w:r w:rsidRPr="0041187F">
              <w:rPr>
                <w:rFonts w:cs="Times New Roman"/>
                <w:b/>
                <w:szCs w:val="24"/>
                <w:lang w:val="es-ES"/>
              </w:rPr>
              <w:t>Número</w:t>
            </w:r>
          </w:p>
        </w:tc>
        <w:tc>
          <w:tcPr>
            <w:tcW w:w="2943" w:type="dxa"/>
          </w:tcPr>
          <w:p w14:paraId="46D20789" w14:textId="77777777" w:rsidR="0041187F" w:rsidRPr="0041187F" w:rsidRDefault="0041187F" w:rsidP="0041187F">
            <w:pPr>
              <w:ind w:firstLine="708"/>
              <w:rPr>
                <w:rFonts w:cs="Times New Roman"/>
                <w:b/>
                <w:szCs w:val="24"/>
                <w:lang w:val="es-ES"/>
              </w:rPr>
            </w:pPr>
            <w:r w:rsidRPr="0041187F">
              <w:rPr>
                <w:rFonts w:cs="Times New Roman"/>
                <w:b/>
                <w:szCs w:val="24"/>
                <w:lang w:val="es-ES"/>
              </w:rPr>
              <w:t>Porcentaje</w:t>
            </w:r>
          </w:p>
        </w:tc>
      </w:tr>
      <w:tr w:rsidR="0041187F" w:rsidRPr="0041187F" w14:paraId="755102E2" w14:textId="77777777" w:rsidTr="009356B1">
        <w:trPr>
          <w:trHeight w:val="529"/>
        </w:trPr>
        <w:tc>
          <w:tcPr>
            <w:tcW w:w="2942" w:type="dxa"/>
          </w:tcPr>
          <w:p w14:paraId="4BCE8496" w14:textId="77777777" w:rsidR="0041187F" w:rsidRPr="0041187F" w:rsidRDefault="0041187F" w:rsidP="0041187F">
            <w:pPr>
              <w:ind w:firstLine="708"/>
              <w:rPr>
                <w:rFonts w:cs="Times New Roman"/>
                <w:szCs w:val="24"/>
                <w:lang w:val="es-ES"/>
              </w:rPr>
            </w:pPr>
            <w:r w:rsidRPr="0041187F">
              <w:rPr>
                <w:rFonts w:cs="Times New Roman"/>
                <w:szCs w:val="24"/>
                <w:lang w:val="es-ES"/>
              </w:rPr>
              <w:t>Mujeres</w:t>
            </w:r>
          </w:p>
        </w:tc>
        <w:tc>
          <w:tcPr>
            <w:tcW w:w="2943" w:type="dxa"/>
          </w:tcPr>
          <w:p w14:paraId="4CC15A2B" w14:textId="77777777" w:rsidR="0041187F" w:rsidRPr="0041187F" w:rsidRDefault="0041187F" w:rsidP="0041187F">
            <w:pPr>
              <w:ind w:firstLine="708"/>
              <w:rPr>
                <w:rFonts w:cs="Times New Roman"/>
                <w:szCs w:val="24"/>
                <w:lang w:val="es-ES"/>
              </w:rPr>
            </w:pPr>
            <w:r w:rsidRPr="0041187F">
              <w:rPr>
                <w:rFonts w:cs="Times New Roman"/>
                <w:szCs w:val="24"/>
                <w:lang w:val="es-ES"/>
              </w:rPr>
              <w:t>12.666</w:t>
            </w:r>
          </w:p>
        </w:tc>
        <w:tc>
          <w:tcPr>
            <w:tcW w:w="2943" w:type="dxa"/>
          </w:tcPr>
          <w:p w14:paraId="30ACEEC7" w14:textId="77777777" w:rsidR="0041187F" w:rsidRPr="0041187F" w:rsidRDefault="0041187F" w:rsidP="0041187F">
            <w:pPr>
              <w:ind w:firstLine="708"/>
              <w:rPr>
                <w:rFonts w:cs="Times New Roman"/>
                <w:szCs w:val="24"/>
                <w:lang w:val="es-ES"/>
              </w:rPr>
            </w:pPr>
            <w:r w:rsidRPr="0041187F">
              <w:rPr>
                <w:rFonts w:cs="Times New Roman"/>
                <w:szCs w:val="24"/>
                <w:lang w:val="es-ES"/>
              </w:rPr>
              <w:t>47,9%</w:t>
            </w:r>
          </w:p>
        </w:tc>
      </w:tr>
      <w:tr w:rsidR="0041187F" w:rsidRPr="0041187F" w14:paraId="33D4737A" w14:textId="77777777" w:rsidTr="009356B1">
        <w:tc>
          <w:tcPr>
            <w:tcW w:w="2942" w:type="dxa"/>
          </w:tcPr>
          <w:p w14:paraId="3FE899F4" w14:textId="77777777" w:rsidR="0041187F" w:rsidRPr="0041187F" w:rsidRDefault="0041187F" w:rsidP="0041187F">
            <w:pPr>
              <w:ind w:firstLine="708"/>
              <w:rPr>
                <w:rFonts w:cs="Times New Roman"/>
                <w:szCs w:val="24"/>
                <w:lang w:val="es-ES"/>
              </w:rPr>
            </w:pPr>
            <w:r w:rsidRPr="0041187F">
              <w:rPr>
                <w:rFonts w:cs="Times New Roman"/>
                <w:szCs w:val="24"/>
                <w:lang w:val="es-ES"/>
              </w:rPr>
              <w:t>Hombres</w:t>
            </w:r>
          </w:p>
        </w:tc>
        <w:tc>
          <w:tcPr>
            <w:tcW w:w="2943" w:type="dxa"/>
          </w:tcPr>
          <w:p w14:paraId="5966F73C" w14:textId="77777777" w:rsidR="0041187F" w:rsidRPr="0041187F" w:rsidRDefault="0041187F" w:rsidP="0041187F">
            <w:pPr>
              <w:ind w:firstLine="708"/>
              <w:rPr>
                <w:rFonts w:cs="Times New Roman"/>
                <w:szCs w:val="24"/>
                <w:lang w:val="es-ES"/>
              </w:rPr>
            </w:pPr>
            <w:r w:rsidRPr="0041187F">
              <w:rPr>
                <w:rFonts w:cs="Times New Roman"/>
                <w:szCs w:val="24"/>
                <w:lang w:val="es-ES"/>
              </w:rPr>
              <w:t>1.3794</w:t>
            </w:r>
          </w:p>
        </w:tc>
        <w:tc>
          <w:tcPr>
            <w:tcW w:w="2943" w:type="dxa"/>
          </w:tcPr>
          <w:p w14:paraId="5E27B194" w14:textId="77777777" w:rsidR="0041187F" w:rsidRPr="0041187F" w:rsidRDefault="0041187F" w:rsidP="0041187F">
            <w:pPr>
              <w:ind w:firstLine="708"/>
              <w:rPr>
                <w:rFonts w:cs="Times New Roman"/>
                <w:szCs w:val="24"/>
                <w:lang w:val="es-ES"/>
              </w:rPr>
            </w:pPr>
            <w:r w:rsidRPr="0041187F">
              <w:rPr>
                <w:rFonts w:cs="Times New Roman"/>
                <w:szCs w:val="24"/>
                <w:lang w:val="es-ES"/>
              </w:rPr>
              <w:t>52.1%</w:t>
            </w:r>
          </w:p>
        </w:tc>
      </w:tr>
      <w:tr w:rsidR="0041187F" w:rsidRPr="0041187F" w14:paraId="72753A23" w14:textId="77777777" w:rsidTr="009356B1">
        <w:tc>
          <w:tcPr>
            <w:tcW w:w="2942" w:type="dxa"/>
          </w:tcPr>
          <w:p w14:paraId="785EDAB2" w14:textId="77777777" w:rsidR="0041187F" w:rsidRPr="0041187F" w:rsidRDefault="0041187F" w:rsidP="0041187F">
            <w:pPr>
              <w:ind w:firstLine="708"/>
              <w:rPr>
                <w:rFonts w:cs="Times New Roman"/>
                <w:szCs w:val="24"/>
                <w:lang w:val="es-ES"/>
              </w:rPr>
            </w:pPr>
            <w:r w:rsidRPr="0041187F">
              <w:rPr>
                <w:rFonts w:cs="Times New Roman"/>
                <w:szCs w:val="24"/>
                <w:lang w:val="es-ES"/>
              </w:rPr>
              <w:t>Urbana</w:t>
            </w:r>
          </w:p>
        </w:tc>
        <w:tc>
          <w:tcPr>
            <w:tcW w:w="2943" w:type="dxa"/>
          </w:tcPr>
          <w:p w14:paraId="69F8D486" w14:textId="77777777" w:rsidR="0041187F" w:rsidRPr="0041187F" w:rsidRDefault="0041187F" w:rsidP="0041187F">
            <w:pPr>
              <w:ind w:firstLine="708"/>
              <w:rPr>
                <w:rFonts w:cs="Times New Roman"/>
                <w:szCs w:val="24"/>
                <w:lang w:val="es-ES"/>
              </w:rPr>
            </w:pPr>
            <w:r w:rsidRPr="0041187F">
              <w:rPr>
                <w:rFonts w:cs="Times New Roman"/>
                <w:szCs w:val="24"/>
                <w:lang w:val="es-ES"/>
              </w:rPr>
              <w:t>5.264</w:t>
            </w:r>
          </w:p>
        </w:tc>
        <w:tc>
          <w:tcPr>
            <w:tcW w:w="2943" w:type="dxa"/>
          </w:tcPr>
          <w:p w14:paraId="09FE0E3F" w14:textId="77777777" w:rsidR="0041187F" w:rsidRPr="0041187F" w:rsidRDefault="0041187F" w:rsidP="0041187F">
            <w:pPr>
              <w:ind w:firstLine="708"/>
              <w:rPr>
                <w:rFonts w:cs="Times New Roman"/>
                <w:szCs w:val="24"/>
                <w:lang w:val="es-ES"/>
              </w:rPr>
            </w:pPr>
            <w:r w:rsidRPr="0041187F">
              <w:rPr>
                <w:rFonts w:cs="Times New Roman"/>
                <w:szCs w:val="24"/>
                <w:lang w:val="es-ES"/>
              </w:rPr>
              <w:t>19,89%</w:t>
            </w:r>
          </w:p>
        </w:tc>
      </w:tr>
      <w:tr w:rsidR="0041187F" w:rsidRPr="0041187F" w14:paraId="49084368" w14:textId="77777777" w:rsidTr="009356B1">
        <w:tc>
          <w:tcPr>
            <w:tcW w:w="2942" w:type="dxa"/>
          </w:tcPr>
          <w:p w14:paraId="164433D9" w14:textId="77777777" w:rsidR="0041187F" w:rsidRPr="0041187F" w:rsidRDefault="0041187F" w:rsidP="0041187F">
            <w:pPr>
              <w:ind w:firstLine="708"/>
              <w:rPr>
                <w:rFonts w:cs="Times New Roman"/>
                <w:szCs w:val="24"/>
                <w:lang w:val="es-ES"/>
              </w:rPr>
            </w:pPr>
            <w:r w:rsidRPr="0041187F">
              <w:rPr>
                <w:rFonts w:cs="Times New Roman"/>
                <w:szCs w:val="24"/>
                <w:lang w:val="es-ES"/>
              </w:rPr>
              <w:t>Rural</w:t>
            </w:r>
          </w:p>
        </w:tc>
        <w:tc>
          <w:tcPr>
            <w:tcW w:w="2943" w:type="dxa"/>
          </w:tcPr>
          <w:p w14:paraId="5185CB4C" w14:textId="77777777" w:rsidR="0041187F" w:rsidRPr="0041187F" w:rsidRDefault="0041187F" w:rsidP="0041187F">
            <w:pPr>
              <w:ind w:firstLine="708"/>
              <w:rPr>
                <w:rFonts w:cs="Times New Roman"/>
                <w:szCs w:val="24"/>
                <w:lang w:val="es-ES"/>
              </w:rPr>
            </w:pPr>
            <w:r w:rsidRPr="0041187F">
              <w:rPr>
                <w:rFonts w:cs="Times New Roman"/>
                <w:szCs w:val="24"/>
                <w:lang w:val="es-ES"/>
              </w:rPr>
              <w:t>21.196</w:t>
            </w:r>
          </w:p>
        </w:tc>
        <w:tc>
          <w:tcPr>
            <w:tcW w:w="2943" w:type="dxa"/>
          </w:tcPr>
          <w:p w14:paraId="14D4F6AF" w14:textId="77777777" w:rsidR="0041187F" w:rsidRPr="0041187F" w:rsidRDefault="0041187F" w:rsidP="0041187F">
            <w:pPr>
              <w:ind w:firstLine="708"/>
              <w:rPr>
                <w:rFonts w:cs="Times New Roman"/>
                <w:szCs w:val="24"/>
                <w:lang w:val="es-ES"/>
              </w:rPr>
            </w:pPr>
            <w:r w:rsidRPr="0041187F">
              <w:rPr>
                <w:rFonts w:cs="Times New Roman"/>
                <w:szCs w:val="24"/>
                <w:lang w:val="es-ES"/>
              </w:rPr>
              <w:t>80,11%</w:t>
            </w:r>
          </w:p>
        </w:tc>
      </w:tr>
      <w:tr w:rsidR="0041187F" w:rsidRPr="0041187F" w14:paraId="1255FFAD" w14:textId="77777777" w:rsidTr="009356B1">
        <w:tc>
          <w:tcPr>
            <w:tcW w:w="2942" w:type="dxa"/>
          </w:tcPr>
          <w:p w14:paraId="5D0ED096" w14:textId="77777777" w:rsidR="0041187F" w:rsidRPr="0041187F" w:rsidRDefault="0041187F" w:rsidP="0041187F">
            <w:pPr>
              <w:ind w:firstLine="708"/>
              <w:rPr>
                <w:rFonts w:cs="Times New Roman"/>
                <w:szCs w:val="24"/>
                <w:lang w:val="es-ES"/>
              </w:rPr>
            </w:pPr>
            <w:r w:rsidRPr="0041187F">
              <w:rPr>
                <w:rFonts w:cs="Times New Roman"/>
                <w:szCs w:val="24"/>
                <w:lang w:val="es-ES"/>
              </w:rPr>
              <w:t>Indígena</w:t>
            </w:r>
          </w:p>
        </w:tc>
        <w:tc>
          <w:tcPr>
            <w:tcW w:w="2943" w:type="dxa"/>
          </w:tcPr>
          <w:p w14:paraId="1C64E23C" w14:textId="77777777" w:rsidR="0041187F" w:rsidRPr="0041187F" w:rsidRDefault="0041187F" w:rsidP="0041187F">
            <w:pPr>
              <w:ind w:firstLine="708"/>
              <w:rPr>
                <w:rFonts w:cs="Times New Roman"/>
                <w:szCs w:val="24"/>
                <w:lang w:val="es-ES"/>
              </w:rPr>
            </w:pPr>
            <w:r w:rsidRPr="0041187F">
              <w:rPr>
                <w:rFonts w:cs="Times New Roman"/>
                <w:szCs w:val="24"/>
                <w:lang w:val="es-ES"/>
              </w:rPr>
              <w:t>588</w:t>
            </w:r>
          </w:p>
        </w:tc>
        <w:tc>
          <w:tcPr>
            <w:tcW w:w="2943" w:type="dxa"/>
          </w:tcPr>
          <w:p w14:paraId="6547E62B" w14:textId="77777777" w:rsidR="0041187F" w:rsidRPr="0041187F" w:rsidRDefault="0041187F" w:rsidP="0041187F">
            <w:pPr>
              <w:ind w:firstLine="708"/>
              <w:rPr>
                <w:rFonts w:cs="Times New Roman"/>
                <w:szCs w:val="24"/>
                <w:lang w:val="es-ES"/>
              </w:rPr>
            </w:pPr>
            <w:r w:rsidRPr="0041187F">
              <w:rPr>
                <w:rFonts w:cs="Times New Roman"/>
                <w:szCs w:val="24"/>
                <w:lang w:val="es-ES"/>
              </w:rPr>
              <w:t>2,09%</w:t>
            </w:r>
          </w:p>
        </w:tc>
      </w:tr>
      <w:tr w:rsidR="0041187F" w:rsidRPr="0041187F" w14:paraId="51166039" w14:textId="77777777" w:rsidTr="009356B1">
        <w:tc>
          <w:tcPr>
            <w:tcW w:w="2942" w:type="dxa"/>
          </w:tcPr>
          <w:p w14:paraId="083E5396" w14:textId="77777777" w:rsidR="0041187F" w:rsidRPr="0041187F" w:rsidRDefault="0041187F" w:rsidP="0041187F">
            <w:pPr>
              <w:ind w:firstLine="708"/>
              <w:rPr>
                <w:rFonts w:cs="Times New Roman"/>
                <w:szCs w:val="24"/>
                <w:lang w:val="es-ES"/>
              </w:rPr>
            </w:pPr>
            <w:r w:rsidRPr="0041187F">
              <w:rPr>
                <w:rFonts w:cs="Times New Roman"/>
                <w:szCs w:val="24"/>
                <w:lang w:val="es-ES"/>
              </w:rPr>
              <w:t>Negra, mulata o afrocolombiana</w:t>
            </w:r>
          </w:p>
        </w:tc>
        <w:tc>
          <w:tcPr>
            <w:tcW w:w="2943" w:type="dxa"/>
          </w:tcPr>
          <w:p w14:paraId="5A195CC2" w14:textId="77777777" w:rsidR="0041187F" w:rsidRPr="0041187F" w:rsidRDefault="0041187F" w:rsidP="0041187F">
            <w:pPr>
              <w:ind w:firstLine="708"/>
              <w:rPr>
                <w:rFonts w:cs="Times New Roman"/>
                <w:szCs w:val="24"/>
                <w:lang w:val="es-ES"/>
              </w:rPr>
            </w:pPr>
            <w:r w:rsidRPr="0041187F">
              <w:rPr>
                <w:rFonts w:cs="Times New Roman"/>
                <w:szCs w:val="24"/>
                <w:lang w:val="es-ES"/>
              </w:rPr>
              <w:t>7.643</w:t>
            </w:r>
          </w:p>
        </w:tc>
        <w:tc>
          <w:tcPr>
            <w:tcW w:w="2943" w:type="dxa"/>
          </w:tcPr>
          <w:p w14:paraId="1A087251" w14:textId="77777777" w:rsidR="0041187F" w:rsidRPr="0041187F" w:rsidRDefault="0041187F" w:rsidP="0041187F">
            <w:pPr>
              <w:ind w:firstLine="708"/>
              <w:rPr>
                <w:rFonts w:cs="Times New Roman"/>
                <w:szCs w:val="24"/>
                <w:lang w:val="es-ES"/>
              </w:rPr>
            </w:pPr>
            <w:r w:rsidRPr="0041187F">
              <w:rPr>
                <w:rFonts w:cs="Times New Roman"/>
                <w:szCs w:val="24"/>
                <w:lang w:val="es-ES"/>
              </w:rPr>
              <w:t>27,16%</w:t>
            </w:r>
          </w:p>
        </w:tc>
      </w:tr>
    </w:tbl>
    <w:p w14:paraId="62763988" w14:textId="77777777" w:rsidR="0041187F" w:rsidRPr="0041187F" w:rsidRDefault="0041187F" w:rsidP="0041187F">
      <w:pPr>
        <w:ind w:firstLine="708"/>
        <w:rPr>
          <w:rFonts w:cs="Times New Roman"/>
          <w:b/>
          <w:szCs w:val="24"/>
          <w:lang w:val="es-ES"/>
        </w:rPr>
      </w:pPr>
      <w:r w:rsidRPr="0041187F">
        <w:rPr>
          <w:rFonts w:cs="Times New Roman"/>
          <w:b/>
          <w:szCs w:val="24"/>
          <w:lang w:val="es-ES"/>
        </w:rPr>
        <w:t>Fuente: Alcaldía de Cáceres (2020). Plan de Desarrollo Municipal 2020-2023 “Cáceres somos todos”. p.31</w:t>
      </w:r>
    </w:p>
    <w:p w14:paraId="6C89F38A" w14:textId="77777777" w:rsidR="0041187F" w:rsidRPr="0041187F" w:rsidRDefault="0041187F" w:rsidP="0041187F">
      <w:pPr>
        <w:ind w:firstLine="708"/>
        <w:rPr>
          <w:rFonts w:cs="Times New Roman"/>
          <w:b/>
          <w:szCs w:val="24"/>
          <w:lang w:val="es-ES"/>
        </w:rPr>
      </w:pPr>
    </w:p>
    <w:p w14:paraId="0350ECDF" w14:textId="77777777" w:rsidR="0041187F" w:rsidRPr="00C9674B" w:rsidRDefault="0041187F" w:rsidP="00C9674B">
      <w:pPr>
        <w:pStyle w:val="PrrAPA"/>
      </w:pPr>
      <w:r w:rsidRPr="00C9674B">
        <w:t>Según el Plan de Desarrollo Territorial del Municipio de Cáceres (2020-2023), el municipio está conformado por 5 corregimientos que son: Guarumo, Jardín Tamaná, Puerto Bélgica, Manizales y Piamonte; 63 veredas, 3 resguardos indígenas legalizados y una asociación de afrodescendientes y negritudes.</w:t>
      </w:r>
    </w:p>
    <w:p w14:paraId="529BE4AD" w14:textId="77777777" w:rsidR="0041187F" w:rsidRPr="00C9674B" w:rsidRDefault="0041187F" w:rsidP="00C9674B">
      <w:pPr>
        <w:pStyle w:val="PrrAPA"/>
      </w:pPr>
      <w:r w:rsidRPr="00C9674B">
        <w:lastRenderedPageBreak/>
        <w:t xml:space="preserve"> Ubicada en el corregimiento El Jardín, a 30 minutos de la cabecera municipal de Cáceres, la Institución Educativa Gaspar de Rodas (I.E.G.R.) propende por la formación integral de la persona en sus dimensiones humana, axiológica, ciudadana, científica, cultural y técnica, mediante el acceso y la permanencia en la educación, la formación en las competencias básicas y laborales para el desempeño productivo y emprendedor.</w:t>
      </w:r>
    </w:p>
    <w:p w14:paraId="41A0AD7F" w14:textId="77777777" w:rsidR="0041187F" w:rsidRPr="00C9674B" w:rsidRDefault="0041187F" w:rsidP="00C9674B">
      <w:pPr>
        <w:pStyle w:val="PrrAPA"/>
      </w:pPr>
      <w:r w:rsidRPr="00C9674B">
        <w:t xml:space="preserve">La I.E.G.R está conformada por 4 sedes con características rurales: 3 están ubicadas en el corregimiento El Jardín, y en ellas se ofrece formación desde el grado 0 hasta el grado 11 en horario diurno, y en doble jornada. Sumado a lo anterior, los días sábados brindan formación dirigida específicamente a población adulta. En cuanto a la sede restante, ella está ubicada en la vereda las Pampas, y desde allí se trabaja con la metodología escuela nueva, atendiendo los niveles de preescolar y básica primaria. Actualmente cuenta con una población de 17 estudiantes.  </w:t>
      </w:r>
    </w:p>
    <w:p w14:paraId="4C2CBA27" w14:textId="77777777" w:rsidR="0041187F" w:rsidRPr="00C9674B" w:rsidRDefault="0041187F" w:rsidP="00C9674B">
      <w:pPr>
        <w:pStyle w:val="PrrAPA"/>
      </w:pPr>
      <w:r w:rsidRPr="00C9674B">
        <w:t>En lo relativo a la comunidad educativa, según el Sistema de Información Académica Institucional (SINAI), ella está conformada, aproximadamente, por una planta docente de 64 maestros, 3 coordinadores, 1 rector y 1.639 estudiantes. De éstos últimos, 13 tienen diagnóstico asociado con algún tipo de discapacidad, 64 hacen parte de población en condición de desplazamiento, 24 se reconocen a sí mismos como afrodescendientes y 36 son indígenas de la comunidad Zenú. El resto de la población estudiantil se distribuye entre mestizos y blancos, en cantidades que no fue posible establecer con exactitud en el presente informe, dadas ciertas dificultades para el acceso a dicha información.</w:t>
      </w:r>
    </w:p>
    <w:p w14:paraId="6AEE3BEA" w14:textId="77777777" w:rsidR="0041187F" w:rsidRPr="00C9674B" w:rsidRDefault="0041187F" w:rsidP="00C9674B">
      <w:pPr>
        <w:pStyle w:val="PrrAPA"/>
      </w:pPr>
      <w:r w:rsidRPr="00C9674B">
        <w:t>A propósito de las problemáticas que afectan a los estudiantes de la I.E.G.R, según lo reportado en el informe de la docente orientadora,</w:t>
      </w:r>
      <w:r w:rsidRPr="00C9674B" w:rsidDel="003C51E6">
        <w:t xml:space="preserve"> </w:t>
      </w:r>
      <w:r w:rsidRPr="00C9674B">
        <w:t xml:space="preserve">entre las detectadas en el bachillerato se destacan: </w:t>
      </w:r>
    </w:p>
    <w:p w14:paraId="507D605D" w14:textId="77777777" w:rsidR="0041187F" w:rsidRPr="00C9674B" w:rsidRDefault="0041187F" w:rsidP="00C9674B">
      <w:pPr>
        <w:pStyle w:val="PrrAPA"/>
      </w:pPr>
      <w:r w:rsidRPr="00C9674B">
        <w:t>-</w:t>
      </w:r>
      <w:r w:rsidRPr="00C9674B">
        <w:tab/>
        <w:t>El consumo de sustancias psicoactivas desde los 11 ó 12 años.</w:t>
      </w:r>
    </w:p>
    <w:p w14:paraId="74E6C066" w14:textId="77777777" w:rsidR="0041187F" w:rsidRPr="00C9674B" w:rsidRDefault="0041187F" w:rsidP="00C9674B">
      <w:pPr>
        <w:pStyle w:val="PrrAPA"/>
      </w:pPr>
      <w:r w:rsidRPr="00C9674B">
        <w:lastRenderedPageBreak/>
        <w:t>-</w:t>
      </w:r>
      <w:r w:rsidRPr="00C9674B">
        <w:tab/>
        <w:t xml:space="preserve">El trato violento naturalizado. </w:t>
      </w:r>
    </w:p>
    <w:p w14:paraId="5370097B" w14:textId="77777777" w:rsidR="0041187F" w:rsidRPr="00C9674B" w:rsidRDefault="0041187F" w:rsidP="00C9674B">
      <w:pPr>
        <w:pStyle w:val="PrrAPA"/>
      </w:pPr>
      <w:r w:rsidRPr="00C9674B">
        <w:t>-</w:t>
      </w:r>
      <w:r w:rsidRPr="00C9674B">
        <w:tab/>
        <w:t xml:space="preserve">La falta de manejo adecuado de la sexualidad (Embarazo adolescente). </w:t>
      </w:r>
    </w:p>
    <w:p w14:paraId="0C289A6A" w14:textId="77777777" w:rsidR="0041187F" w:rsidRPr="00C9674B" w:rsidRDefault="0041187F" w:rsidP="00C9674B">
      <w:pPr>
        <w:pStyle w:val="PrrAPA"/>
      </w:pPr>
      <w:r w:rsidRPr="00C9674B">
        <w:t>-</w:t>
      </w:r>
      <w:r w:rsidRPr="00C9674B">
        <w:tab/>
        <w:t xml:space="preserve">La pérdida de sentido vital y </w:t>
      </w:r>
    </w:p>
    <w:p w14:paraId="0CB8891C" w14:textId="77777777" w:rsidR="0041187F" w:rsidRPr="00C9674B" w:rsidRDefault="0041187F" w:rsidP="00C9674B">
      <w:pPr>
        <w:pStyle w:val="PrrAPA"/>
      </w:pPr>
      <w:r w:rsidRPr="00C9674B">
        <w:t>-</w:t>
      </w:r>
      <w:r w:rsidRPr="00C9674B">
        <w:tab/>
        <w:t xml:space="preserve">Presencia de autolesiones. </w:t>
      </w:r>
    </w:p>
    <w:p w14:paraId="1E70BE48" w14:textId="77777777" w:rsidR="0041187F" w:rsidRPr="00C9674B" w:rsidRDefault="0041187F" w:rsidP="00C9674B">
      <w:pPr>
        <w:pStyle w:val="PrrAPA"/>
      </w:pPr>
      <w:r w:rsidRPr="00C9674B">
        <w:t xml:space="preserve">En el caso de los estudiantes de básica primaria, la fuente citada refiere que se percibe con mucha fuerza: </w:t>
      </w:r>
    </w:p>
    <w:p w14:paraId="66409217" w14:textId="77777777" w:rsidR="0041187F" w:rsidRPr="00C9674B" w:rsidRDefault="0041187F" w:rsidP="00C9674B">
      <w:pPr>
        <w:pStyle w:val="PrrAPA"/>
      </w:pPr>
      <w:r w:rsidRPr="00C9674B">
        <w:t>-</w:t>
      </w:r>
      <w:r w:rsidRPr="00C9674B">
        <w:tab/>
        <w:t xml:space="preserve">Inestabilidad motriz. </w:t>
      </w:r>
    </w:p>
    <w:p w14:paraId="56317690" w14:textId="77777777" w:rsidR="0041187F" w:rsidRPr="00C9674B" w:rsidRDefault="0041187F" w:rsidP="00C9674B">
      <w:pPr>
        <w:pStyle w:val="PrrAPA"/>
      </w:pPr>
      <w:r w:rsidRPr="00C9674B">
        <w:t>-</w:t>
      </w:r>
      <w:r w:rsidRPr="00C9674B">
        <w:tab/>
        <w:t xml:space="preserve">Falta de acompañamiento parental para el proceso personal y académico. </w:t>
      </w:r>
    </w:p>
    <w:p w14:paraId="429E55F8" w14:textId="77777777" w:rsidR="0041187F" w:rsidRPr="00C9674B" w:rsidRDefault="0041187F" w:rsidP="00C9674B">
      <w:pPr>
        <w:pStyle w:val="PrrAPA"/>
      </w:pPr>
      <w:r w:rsidRPr="00C9674B">
        <w:t>-</w:t>
      </w:r>
      <w:r w:rsidRPr="00C9674B">
        <w:tab/>
        <w:t xml:space="preserve">Presencia de manifestaciones violentas naturalizadas. </w:t>
      </w:r>
    </w:p>
    <w:p w14:paraId="4F54D4E6" w14:textId="77777777" w:rsidR="0041187F" w:rsidRPr="00C9674B" w:rsidRDefault="0041187F" w:rsidP="00C9674B">
      <w:pPr>
        <w:pStyle w:val="PrrAPA"/>
      </w:pPr>
      <w:r w:rsidRPr="00C9674B">
        <w:t>-</w:t>
      </w:r>
      <w:r w:rsidRPr="00C9674B">
        <w:tab/>
        <w:t>Falta de desarrollo psicosocial en los estudiantes. Esto último, particularmente en el nivel de educación preescolar.</w:t>
      </w:r>
    </w:p>
    <w:p w14:paraId="0478522D" w14:textId="77777777" w:rsidR="0041187F" w:rsidRPr="00C9674B" w:rsidRDefault="0041187F" w:rsidP="00C9674B">
      <w:pPr>
        <w:pStyle w:val="PrrAPA"/>
      </w:pPr>
      <w:r w:rsidRPr="00C9674B">
        <w:t xml:space="preserve">Sumado a lo anterior, como una problemática que, si bien no es reportada por la institución de manera oficial, es señalada por algunos padres de familia, al igual que por practicantes de la I.E.G.R., aparece el tema de las relaciones entre niños y niñas de diferentes razas, en las cuales, por lo menos en un par de ocasiones, tuvieron lugar burlas y comentarios despectivos, particularmente respecto de estudiantes de primaria de raza negra.    </w:t>
      </w:r>
    </w:p>
    <w:p w14:paraId="16F53AED" w14:textId="77777777" w:rsidR="0041187F" w:rsidRPr="0041187F" w:rsidRDefault="0041187F" w:rsidP="00C9674B">
      <w:pPr>
        <w:pStyle w:val="PrrAPA"/>
        <w:rPr>
          <w:lang w:val="es-ES"/>
        </w:rPr>
      </w:pPr>
      <w:r w:rsidRPr="00C9674B">
        <w:t xml:space="preserve">Dicha situación, leída en asocio con el hecho de que la mayoría de los docentes manifiestan que en la I.E.G.R. no se cuenta con investigaciones sobre convivencia escolar, permite formular la siguiente </w:t>
      </w:r>
      <w:r w:rsidRPr="0041187F">
        <w:rPr>
          <w:b/>
          <w:lang w:val="es-ES"/>
        </w:rPr>
        <w:t>pregunta de investigación</w:t>
      </w:r>
      <w:r w:rsidRPr="0041187F">
        <w:rPr>
          <w:lang w:val="es-ES"/>
        </w:rPr>
        <w:t xml:space="preserve">: </w:t>
      </w:r>
    </w:p>
    <w:p w14:paraId="58E260E0" w14:textId="77777777" w:rsidR="0041187F" w:rsidRPr="0041187F" w:rsidRDefault="0041187F" w:rsidP="0041187F">
      <w:pPr>
        <w:ind w:firstLine="708"/>
        <w:rPr>
          <w:rFonts w:cs="Times New Roman"/>
          <w:szCs w:val="24"/>
          <w:lang w:val="es-ES"/>
        </w:rPr>
      </w:pPr>
      <w:r w:rsidRPr="0041187F">
        <w:rPr>
          <w:rFonts w:cs="Times New Roman"/>
          <w:szCs w:val="24"/>
          <w:lang w:val="es-ES"/>
        </w:rPr>
        <w:t>¿Cuáles son las percepciones que tienen los niños y niñas de la Institución Educativa Gaspar de Rodas sobre la diversidad cultural presente en la comunidad educativa?</w:t>
      </w:r>
    </w:p>
    <w:p w14:paraId="7FAB55DA" w14:textId="77777777" w:rsidR="0041187F" w:rsidRPr="0041187F" w:rsidRDefault="0041187F" w:rsidP="0041187F">
      <w:pPr>
        <w:ind w:firstLine="708"/>
        <w:rPr>
          <w:rFonts w:cs="Times New Roman"/>
          <w:szCs w:val="24"/>
          <w:lang w:val="es-ES"/>
        </w:rPr>
      </w:pPr>
    </w:p>
    <w:p w14:paraId="6B097C49" w14:textId="77777777" w:rsidR="0041187F" w:rsidRPr="0041187F" w:rsidRDefault="0041187F" w:rsidP="0041187F">
      <w:pPr>
        <w:ind w:firstLine="708"/>
        <w:rPr>
          <w:rFonts w:cs="Times New Roman"/>
          <w:b/>
          <w:szCs w:val="24"/>
        </w:rPr>
      </w:pPr>
    </w:p>
    <w:p w14:paraId="65F1F288" w14:textId="77777777" w:rsidR="0041187F" w:rsidRPr="0041187F" w:rsidRDefault="0041187F" w:rsidP="0041187F">
      <w:pPr>
        <w:ind w:firstLine="708"/>
        <w:rPr>
          <w:rFonts w:cs="Times New Roman"/>
          <w:b/>
          <w:szCs w:val="24"/>
        </w:rPr>
      </w:pPr>
    </w:p>
    <w:p w14:paraId="73EFF8C8" w14:textId="349EF2ED" w:rsidR="0041187F" w:rsidRPr="0041187F" w:rsidRDefault="0041187F" w:rsidP="0041187F">
      <w:pPr>
        <w:pStyle w:val="Ttulo2"/>
      </w:pPr>
      <w:bookmarkStart w:id="64" w:name="_Toc440985127"/>
      <w:bookmarkStart w:id="65" w:name="_Toc102680750"/>
      <w:bookmarkStart w:id="66" w:name="_Toc102814156"/>
      <w:r>
        <w:t>1.1</w:t>
      </w:r>
      <w:r w:rsidR="00115036" w:rsidRPr="0041187F">
        <w:t>Antecedente</w:t>
      </w:r>
      <w:bookmarkEnd w:id="64"/>
      <w:r w:rsidRPr="0041187F">
        <w:t>s</w:t>
      </w:r>
      <w:bookmarkEnd w:id="65"/>
      <w:bookmarkEnd w:id="66"/>
    </w:p>
    <w:p w14:paraId="01DAF992" w14:textId="58280684" w:rsidR="0041187F" w:rsidRPr="0041187F" w:rsidRDefault="0041187F" w:rsidP="00C9674B">
      <w:pPr>
        <w:pStyle w:val="PrrAPA"/>
      </w:pPr>
      <w:bookmarkStart w:id="67" w:name="_Toc102680034"/>
      <w:bookmarkStart w:id="68" w:name="_Toc102680263"/>
      <w:bookmarkStart w:id="69" w:name="_Toc102680560"/>
      <w:bookmarkStart w:id="70" w:name="_Toc102680751"/>
      <w:bookmarkStart w:id="71" w:name="_Toc102681017"/>
      <w:bookmarkStart w:id="72" w:name="_Toc102810972"/>
      <w:r w:rsidRPr="00C9674B">
        <w:t xml:space="preserve">A </w:t>
      </w:r>
      <w:r w:rsidRPr="0041187F">
        <w:t>continuación, se presentan los resultados que se obtuvieron, a propósito de lo que desde la academia se ha venido investigando en relación con la forma como niños y niñas escolarizadas perciben la diversidad cultural.</w:t>
      </w:r>
      <w:bookmarkEnd w:id="67"/>
      <w:bookmarkEnd w:id="68"/>
      <w:bookmarkEnd w:id="69"/>
      <w:bookmarkEnd w:id="70"/>
      <w:bookmarkEnd w:id="71"/>
      <w:bookmarkEnd w:id="72"/>
    </w:p>
    <w:p w14:paraId="48A4FB21" w14:textId="77777777" w:rsidR="0041187F" w:rsidRPr="0041187F" w:rsidRDefault="0041187F" w:rsidP="00C9674B">
      <w:pPr>
        <w:pStyle w:val="PrrAPA"/>
      </w:pPr>
      <w:r w:rsidRPr="0041187F">
        <w:t xml:space="preserve">Para el rastreo bibliográfico se consultó la base de datos Google Académico, utilizando como palabras clave: percepción, niños, niñas, diversidad cultural y educación formal. Fruto de ese trabajo se revisaron 16 fuentes bibliográficas, a partir de las cuales se consideró relevante destacar los siguientes aspectos: </w:t>
      </w:r>
    </w:p>
    <w:p w14:paraId="7C42F774" w14:textId="77777777" w:rsidR="0041187F" w:rsidRPr="0041187F" w:rsidRDefault="0041187F" w:rsidP="00C9674B">
      <w:pPr>
        <w:pStyle w:val="PrrAPA"/>
      </w:pPr>
      <w:r w:rsidRPr="0041187F">
        <w:t>En primer lugar, se tiene que en la Universidad Distrital Francisco José de Caldas de la ciudad de Bogotá, Colombia, se realizó el trabajo que lleva como título “Lo visible e invisible de la diversidad en la educación infantil”. En dicho trabajo, la autora recoge las reflexiones sobre diversidad en los educadores infantiles y su afectación en el aprendizaje escolar de los niños y niñas. Esta investigación se planteó como objetivo general comprender la educación temprana como el camino para concebir la diferencia de las personas como algo natural y valorar la diversidad no solo en términos de etnia, discapacidad o vulnerabilidad.</w:t>
      </w:r>
    </w:p>
    <w:p w14:paraId="301C2583" w14:textId="77777777" w:rsidR="0041187F" w:rsidRPr="0041187F" w:rsidRDefault="0041187F" w:rsidP="00C9674B">
      <w:pPr>
        <w:pStyle w:val="PrrAPA"/>
      </w:pPr>
      <w:r w:rsidRPr="0041187F">
        <w:t>A manera de conclusión, Barrero (2016)  plantea que es necesario comprender y reflexionar sobre cómo los educadores infantiles, tienen concepciones sobre diversidad que inciden sobre su desempeño, para así facilitar el desarrollo integral de los niños y niñas en el aula de clase. De allí que la autora presente como necesario comprender la educación temprana como el inicio del camino en la educación para ayudar a que los niños puedan concebir la diferencia entre las personas como algo natural  y el valor de la diversidad, no sólo como raza, etnia, discapacidad o vulnerabilidad.</w:t>
      </w:r>
    </w:p>
    <w:p w14:paraId="42D7DC8B" w14:textId="77777777" w:rsidR="0041187F" w:rsidRPr="0041187F" w:rsidRDefault="0041187F" w:rsidP="00C9674B">
      <w:pPr>
        <w:pStyle w:val="PrrAPA"/>
      </w:pPr>
      <w:r w:rsidRPr="0041187F">
        <w:lastRenderedPageBreak/>
        <w:t>Esta investigación y sus resultados se ven como la gran oportunidad, para que los niños y niñas logren una sensibilización hacia el otro por ser diferente y lo entiendan, no como algo amenazante o raro, sino como alguien único con características propias que lo hacen  también único y diverso.</w:t>
      </w:r>
    </w:p>
    <w:p w14:paraId="6E34A50C" w14:textId="77777777" w:rsidR="0041187F" w:rsidRPr="0041187F" w:rsidRDefault="0041187F" w:rsidP="00C9674B">
      <w:pPr>
        <w:pStyle w:val="PrrAPA"/>
      </w:pPr>
      <w:r w:rsidRPr="0041187F">
        <w:t>Seguidamente, en el contexto internacional, esto es, en La Universidad Ricardo Palma en el Perú, fue realizada la tesis de grado, “Percepción Racial en niños de educación primaria de instituciones públicas y privadas de Lima Metropolitana” (Reyes, 2016). Su objetivo general fue conocer la percepción sobre diferentes etnias raciales en niños de educación primaria de la ciudad de Lima Metropolitana e identificar las diferencias existentes en la percepción que tienen los niños sobre diferentes etnias raciales, según variables sociodemográficas. Se trata de una investigación, de tipo descriptivo comparativo, la población con la que se realizó este estudio fue 150 alumnos que se encuentran en primer grado de primaria, tomando sus juicios de expresión, opiniones y que tuvieran ciertas particularidades raciales que impulsaran la investigación con alumnos tanto de una institución estatal como de una particular, cuyos resultados permiten a Reyes (2016) concluir que hay una alta preferencia de los participantes hacia el muñeco de raza blanca, además de una alta identificación con su color, a pesar de los participantes ser de raza mestiza, además hay tendencia de atribuir al muñeco de raza negra aspectos negativos.</w:t>
      </w:r>
    </w:p>
    <w:p w14:paraId="74ACB46B" w14:textId="77777777" w:rsidR="0041187F" w:rsidRPr="0041187F" w:rsidRDefault="0041187F" w:rsidP="00C9674B">
      <w:pPr>
        <w:pStyle w:val="PrrAPA"/>
      </w:pPr>
      <w:r w:rsidRPr="0041187F">
        <w:t>Lo anterior, demuestra que a estas edades la percepción racial ya es inadecuada hacia los muñecos negros, ya que los participantes por ser de raza mestiza consideran al muñeco negro como algo feo, ser malo, pobre, poco estudioso y condicionan sus actitudes hacia el otro como algo negativo.</w:t>
      </w:r>
    </w:p>
    <w:p w14:paraId="20925ED7" w14:textId="77777777" w:rsidR="0041187F" w:rsidRPr="0041187F" w:rsidRDefault="0041187F" w:rsidP="00C9674B">
      <w:pPr>
        <w:pStyle w:val="PrrAPA"/>
      </w:pPr>
      <w:r w:rsidRPr="0041187F">
        <w:t xml:space="preserve">   Por otro lado, volviendo al ámbito nacional, en la Universidad de Manizales se presenta la tesis “Sentidos y significados de la diversidad: una mirada desde las comprensiones de los </w:t>
      </w:r>
      <w:r w:rsidRPr="0041187F">
        <w:lastRenderedPageBreak/>
        <w:t>niños y niñas a partir de sus vivencias escolares”, realizada por Acevedo et al (2015). Esta investigación tuvo como objetivo comprender los significados y sentidos que sobre diversidad han construido los estudiantes de educación básica del grado cuarto y quinto de la zona rural y sexto de la zona urbana de la Institución Educativa Técnico Agrícola del municipio de La Plata, todo esto enmarcado en las relaciones que establecen cotidianamente y que forman parte de sus experiencias escolares.</w:t>
      </w:r>
    </w:p>
    <w:p w14:paraId="2A4D1C39" w14:textId="77777777" w:rsidR="0041187F" w:rsidRPr="0041187F" w:rsidRDefault="0041187F" w:rsidP="00C9674B">
      <w:pPr>
        <w:pStyle w:val="PrrAPA"/>
      </w:pPr>
      <w:r w:rsidRPr="0041187F">
        <w:t>En esta investigación, de tipo cualitativo, de corte etnográfico y en la que, además, se realizaron entrevistas y se utilizaron técnicas como la carta asociativa y los diarios de campo, Acevedo et al (2015) concluyeron que vivenciar la diversidad en el contexto escolar desde la diferencia, el derecho y la cultura implica reconocer el sujeto de manera integral.</w:t>
      </w:r>
    </w:p>
    <w:p w14:paraId="6B40806F" w14:textId="77777777" w:rsidR="0041187F" w:rsidRPr="0041187F" w:rsidRDefault="0041187F" w:rsidP="00C9674B">
      <w:pPr>
        <w:pStyle w:val="PrrAPA"/>
      </w:pPr>
      <w:r w:rsidRPr="0041187F">
        <w:t>Algo muy interesante de esta investigación es que demuestra que el contexto escolar es el escenario donde la diversidad da lugar propio a la multiculturalidad. El resultado más importante de esta investigación es que la diversidad cultural en los contextos educativos vivenciada por los estudiantes, hace hincapié en el reconocimiento a la diferencia del otro como sujeto de derecho.</w:t>
      </w:r>
    </w:p>
    <w:p w14:paraId="248C1857" w14:textId="77777777" w:rsidR="0041187F" w:rsidRPr="0041187F" w:rsidRDefault="0041187F" w:rsidP="00C9674B">
      <w:pPr>
        <w:pStyle w:val="PrrAPA"/>
      </w:pPr>
      <w:r w:rsidRPr="0041187F">
        <w:t xml:space="preserve">Por su parte, Mantecón (2015) realizó la investigación “Promoción del bienestar infantil en la escuela: percepciones de los niños”, utilizando los grupos de discusión como estrategia metodológica, a partir de la cual se evidenció la importancia de tener en cuenta a los alumnos como sujetos activos y capaces de expresar su punto de vista como algo valioso con respecto a aquello que les produce importancia. El objetivo general de esta investigación fue conocer la opinión de los niños acerca de su propio bienestar y las conclusiones que de aquella se derivan sugieren que el acceso a dicho conocimiento contribuye a la promoción de cambios reales en la vida de los niños, los cuales pueden resultar positivos para su crecimiento personal y avance, tanto en lo social como en lo institucional. En ese sentido, es fundamental que en las escuelas, </w:t>
      </w:r>
      <w:r w:rsidRPr="0041187F">
        <w:lastRenderedPageBreak/>
        <w:t>desde los grados inferiores, se tengan muy en cuenta las opiniones y conocimientos previos de sus alumnos, siempre que se quiera avanzar en la construcción de escenarios idóneos para el desarrollo humano.</w:t>
      </w:r>
    </w:p>
    <w:p w14:paraId="2D8E7861" w14:textId="77777777" w:rsidR="0041187F" w:rsidRPr="0041187F" w:rsidRDefault="0041187F" w:rsidP="00C9674B">
      <w:pPr>
        <w:pStyle w:val="PrrAPA"/>
      </w:pPr>
      <w:r w:rsidRPr="0041187F">
        <w:t xml:space="preserve">De otro lado, en 2014 Guzmán et al presentaron su investigación sobre “La convivencia escolar. Una mirada desde la diversidad cultural”, cuyo propósito era comprender la influencia que tiene la diversidad cultural en los procesos de convivencia escolar, donde se establecen a diario relaciones interculturales, pero que, a la vez, se presentan comportamientos y actitudes, que dejan ver en los alumnos prácticas de exclusión y discriminación. Esta investigación fue de tipo cualitativo y contó con un enfoque  hermenéutico desde donde se emplearon como técnicas: la observación participante y la entrevista semi-estructurada. </w:t>
      </w:r>
    </w:p>
    <w:p w14:paraId="4DACF29C" w14:textId="77777777" w:rsidR="0041187F" w:rsidRPr="0041187F" w:rsidRDefault="0041187F" w:rsidP="00C9674B">
      <w:pPr>
        <w:pStyle w:val="PrrAPA"/>
      </w:pPr>
      <w:r w:rsidRPr="0041187F">
        <w:t>La conclusión de este trabajo es que la convivencia escolar debe ir más allá de las aulas de clases, ya que requiere de un conocimiento del contexto al cual pertenece cada estudiante. A su vez, se concluyó que la escuela debe movilizarse por un compromiso, tanto social como político, que permita que la comunidad tenga también participación en las acciones y reflexiones que desde aquella se generen, en un intento por producir ambientes propicios para que  las relaciones e interacciones tengan lugar desde una visión positiva de lo diverso. A modo de recomendaciones, se plantea que es de mucha importancia educar las actitudes y convicciones de los estudiantes desde temprana edad, para que la diversidad cultural sea el medio potencializador de la convivencia y los procesos democráticos de modo que asuntos como la desigualdad y la marginación se puedan prevenir.</w:t>
      </w:r>
    </w:p>
    <w:p w14:paraId="7EE42E8C" w14:textId="77777777" w:rsidR="0041187F" w:rsidRPr="0041187F" w:rsidRDefault="0041187F" w:rsidP="00C9674B">
      <w:pPr>
        <w:pStyle w:val="PrrAPA"/>
      </w:pPr>
      <w:r w:rsidRPr="0041187F">
        <w:t xml:space="preserve">Otro estudio realizado en el contexto internacional por (Chaves, 2013), titulado “Una mirada a los recreos escolares: El sentir y pensar de los niños y niñas”, tiene como propósito analizar a fondo lo que realmente sucede en relación con los recreos en las escuelas públicas de </w:t>
      </w:r>
      <w:r w:rsidRPr="0041187F">
        <w:lastRenderedPageBreak/>
        <w:t>Costa Rica, al igual que conocer las percepciones de los niños y niñas participantes. Esta investigación, de tipo mixto, llegó a la conclusión de que para los alumnos de las escuelas públicas del país, el recreo resulta ser una necesidad  fundamental, en la medida en que permite que actividades como el juego y la satisfacción de las necesidades básicas, como alimentarse, tengan lugar, las cuales, junto con la posibilidad de compartir con los compañeros, estimulan mejor el abordaje del aprendizaje en los alumnos.</w:t>
      </w:r>
    </w:p>
    <w:p w14:paraId="12DAB5EF" w14:textId="77777777" w:rsidR="0041187F" w:rsidRPr="0041187F" w:rsidRDefault="0041187F" w:rsidP="00C9674B">
      <w:pPr>
        <w:pStyle w:val="PrrAPA"/>
      </w:pPr>
      <w:r w:rsidRPr="0041187F">
        <w:t>En una investigación diferente, Solbes (2011) indagó por “El contacto interétnico y su influencia sobre los prejuicios étnicos a lo largo de la niñez”. En ese trabajo, se analizaron las actitudes de niños españoles, en edades comprendidas entre los 6 y los 12 años, hacia compañeros de dos grupos étnicos diferentes (blancos y negros), haciendo una comparación entre lo que ocurre en aulas con alta heterogeneidad étnica, frente a aulas más homogéneas. Para ello, se diseñó una prueba con diversas tareas que permitió conocer las preferencias de los alumnos a la hora de realizar dichas actividades, teniendo cuidado de identificar la presencia de patrones como atribución de adjetivos hacia los dos posibles grupos de compañeros.</w:t>
      </w:r>
    </w:p>
    <w:p w14:paraId="6B825C13" w14:textId="77777777" w:rsidR="0041187F" w:rsidRPr="0041187F" w:rsidRDefault="0041187F" w:rsidP="00C9674B">
      <w:pPr>
        <w:pStyle w:val="PrrAPA"/>
      </w:pPr>
      <w:r w:rsidRPr="0041187F">
        <w:t>Los resultados de esta investigación mostraron la presencia de importantes prejuicios étnicos en la totalidad de la muestra, traducidos en rechazo a los niños negros y una gran preferencia por los niños blancos. Con base en ello, se pudo concluir que el color de piel es un factor que puede afectar de modo decreciente a los niños, conforme avanzan a lo largo de la educación primaria.</w:t>
      </w:r>
    </w:p>
    <w:p w14:paraId="03134555" w14:textId="77777777" w:rsidR="0041187F" w:rsidRPr="0041187F" w:rsidRDefault="0041187F" w:rsidP="00C9674B">
      <w:pPr>
        <w:pStyle w:val="PrrAPA"/>
      </w:pPr>
      <w:r w:rsidRPr="0041187F">
        <w:t xml:space="preserve">Por otra parte, Ames (2011), en la investigación denominada “Podemos aprender mejor: percepciones de los niños, niñas y adolescentes peruanos sobre su educación: un estudio en Lima, Piura, Ucayali y Ayacucho”, buscó comprender qué se conoce y qué no respecto a las percepciones infantiles en el entorno escolar, utilizando un diseño cualitativo en el que niños, </w:t>
      </w:r>
      <w:r w:rsidRPr="0041187F">
        <w:lastRenderedPageBreak/>
        <w:t>niñas y adolescentes reflexionaron en torno a casos hipotéticos y a casos reales, ejercicio en el cual tuvieron la oportunidad de determinar que los rasgos que más valoran son la escuela como lugar donde juegan y aprenden. Además, señalan las necesidades de mejorar sus infraestructuras y equipamiento, también reconocen mantener el orden, la disciplina y el respeto como algo positivo con lo que concierne a la escuela y como algo negativo es el maltrato por parte de sus profesores, consistente en diversas formas de castigo físico y verbal. Los niños mostraron una gran conciencia de cómo en la escuela rechazan gran parte de su identidad cultural.</w:t>
      </w:r>
    </w:p>
    <w:p w14:paraId="15578E3F" w14:textId="77777777" w:rsidR="0041187F" w:rsidRPr="0041187F" w:rsidRDefault="0041187F" w:rsidP="00C9674B">
      <w:pPr>
        <w:pStyle w:val="PrrAPA"/>
      </w:pPr>
      <w:r w:rsidRPr="0041187F">
        <w:t xml:space="preserve">En el estudio anterior se logró concluir que es necesario indagar con más profundidad el tema de violencia en los establecimientos educativos, con relación al castigo físico y psicológico. Además de esto, se evidenció que los estudiantes se mostraron muy sensibles ante cualquier tipo de discriminación por parte de sus docentes, pero, a su vez, reconocen cierto tipo de discriminación en sus pares. </w:t>
      </w:r>
    </w:p>
    <w:p w14:paraId="5AF8BB7D" w14:textId="77777777" w:rsidR="0041187F" w:rsidRPr="0041187F" w:rsidRDefault="0041187F" w:rsidP="00C9674B">
      <w:pPr>
        <w:pStyle w:val="PrrAPA"/>
      </w:pPr>
      <w:r w:rsidRPr="0041187F">
        <w:t>En otro abordaje, Montero (2011), buscando lograr un acercamiento a los aspectos culturales y situaciones de reconocimiento de la etnia afrocolombiana ubicada en la Institución Educativa Pueblo Nuevo Ciprés del municipio El Tambo-Cauca, recopiló las percepciones que 12 estudiantes afro tenían hacia su cultura. Los resultados del estudio indican que al tiempo que los estudiantes atesoran sus raíces culturales, dan cuenta de tener un gran sentido de pertenencia con sus comunidades y ello, a pesar de que en frecuentes ocasiones son objeto de discriminación por parte de otros grupos con los que tienen interacción en el contexto educativo.</w:t>
      </w:r>
    </w:p>
    <w:p w14:paraId="133D8886" w14:textId="77777777" w:rsidR="0041187F" w:rsidRPr="0041187F" w:rsidRDefault="0041187F" w:rsidP="00C9674B">
      <w:pPr>
        <w:pStyle w:val="PrrAPA"/>
      </w:pPr>
      <w:r w:rsidRPr="0041187F">
        <w:t xml:space="preserve">Núñez (2009), por su parte, realizó la investigación titulada “La adaptación del currículo escolar a la diversidad cultural”, con el objetivo de comprender cómo se desarrollan las relaciones interpersonales entre las culturas que convergen en un mismo tiempo y lugar, en el </w:t>
      </w:r>
      <w:r w:rsidRPr="0041187F">
        <w:lastRenderedPageBreak/>
        <w:t>marco de la educación en España, como nación que acoge un importante número de estudiantes inmigrantes.</w:t>
      </w:r>
    </w:p>
    <w:p w14:paraId="3AAB358D" w14:textId="77777777" w:rsidR="0041187F" w:rsidRPr="0041187F" w:rsidRDefault="0041187F" w:rsidP="00C9674B">
      <w:pPr>
        <w:pStyle w:val="PrrAPA"/>
      </w:pPr>
      <w:r w:rsidRPr="0041187F">
        <w:t>La conclusión a la que llegó la autora es que los factores sociales que se evidencian en los centros escolares afectan de manera directa la experiencia de los alumnos inmigrantes y nacionales, incidiendo así en su bienestar psicológico y relaciones interpersonales, generando, a su vez, una mala adaptación socio-escolar. De allí que la socialización de los alumnos con respecto a la cultural nacional, se considere una forma que puede contribuir a que los alumnos inmigrantes tengan menos problemas de vinculación con los estudiantes nativos de España y establecer como base las diferencias y similitudes culturales con los grupos étnicos presentes en los centros educativos de España, y así originar encuentros interculturales que fomenten la actuación de las minorías dentro de la comunidad educativa.</w:t>
      </w:r>
    </w:p>
    <w:p w14:paraId="553236E4" w14:textId="77777777" w:rsidR="0041187F" w:rsidRPr="0041187F" w:rsidRDefault="0041187F" w:rsidP="00C9674B">
      <w:pPr>
        <w:pStyle w:val="PrrAPA"/>
      </w:pPr>
      <w:r w:rsidRPr="0041187F">
        <w:t xml:space="preserve">Otro estudio es el que presenta Palomino (2009), a saber, “Los problemas de convivencia escolar: percepciones, factores y abordajes en el aula”. Esta tesis fue realizada con el objetivo de analizar los factores que limitan la convivencia escolar y así generar estrategias psicosociales que originen relaciones interpersonales apropiadas que conlleven a una cultura de paz en la Institución Educativa Limbania Velasco, municipio de Santander de Quilichao, Cauca-Colombia </w:t>
      </w:r>
    </w:p>
    <w:p w14:paraId="0270AC69" w14:textId="77777777" w:rsidR="0041187F" w:rsidRPr="0041187F" w:rsidRDefault="0041187F" w:rsidP="00C9674B">
      <w:pPr>
        <w:pStyle w:val="PrrAPA"/>
      </w:pPr>
      <w:r w:rsidRPr="0041187F">
        <w:t xml:space="preserve">La metodología que se utilizó fue de tipo cualitativa, fundamentada en la investigación-acción, donde participaron 159 estudiantes (79 de los grados terceros y 80 de los grados octavos).  Como estrategia se empleó visita a la Institución, observación al aula de clases, el recreo  y los juegos, entrevistas individuales y grupales. Los resultados de esta investigación señalan que tanto estudiantes como docentes perciben la convivencia como algo positivo, aunque algunas veces se presenten situaciones negativas con respecto a las relaciones interpersonales y disciplinarias en los entornos escolares. En los grados terceros se evidenció la necesidad de </w:t>
      </w:r>
      <w:r w:rsidRPr="0041187F">
        <w:lastRenderedPageBreak/>
        <w:t>fortalecer espacios de diálogo, escucha y participación. En cuanto a los alumnos de los grados octavo, estos vincularon la convivencia con sus aprendizajes y costumbres diarias, algunos la destacan positiva y otros negativamente.</w:t>
      </w:r>
    </w:p>
    <w:p w14:paraId="3792FAFB" w14:textId="77777777" w:rsidR="0041187F" w:rsidRPr="0041187F" w:rsidRDefault="0041187F" w:rsidP="00C9674B">
      <w:pPr>
        <w:pStyle w:val="PrrAPA"/>
      </w:pPr>
      <w:r w:rsidRPr="0041187F">
        <w:t>A manera de conclusión, se podría decir que las problemáticas escolares son diversas, complejas y dinámicas en la institución aludida, lo que hace necesario abordarlas en articulación con las interacciones que tienen los miembros de la comunidad educativa en los contextos familiar y social.</w:t>
      </w:r>
    </w:p>
    <w:p w14:paraId="1CB349ED" w14:textId="77777777" w:rsidR="0041187F" w:rsidRPr="0041187F" w:rsidRDefault="0041187F" w:rsidP="00C9674B">
      <w:pPr>
        <w:pStyle w:val="PrrAPA"/>
      </w:pPr>
      <w:r w:rsidRPr="0041187F">
        <w:t>Por otra parte, Rodríguez (2008) en “El prejuicio en la escuela. Un estudio sobre el componente conductual del prejuicio étnico en alumnos de quinto de primaria”, quiso dar a conocer las  relaciones sociales entre alumnos inmigrantes y españoles en los colegios públicos de la ciudad de Valladolid.</w:t>
      </w:r>
    </w:p>
    <w:p w14:paraId="2527D24E" w14:textId="77777777" w:rsidR="0041187F" w:rsidRPr="0041187F" w:rsidRDefault="0041187F" w:rsidP="00C9674B">
      <w:pPr>
        <w:pStyle w:val="PrrAPA"/>
      </w:pPr>
      <w:r w:rsidRPr="0041187F">
        <w:t xml:space="preserve">En este proyecto se analizaron los procesos de integración de los alumnos inmigrantes de la ciudad de Valladolid desde diferentes perspectivas: una desde el enfoque cuantitativo, donde se evaluó el componente conductual sobre el prejuicio y las relaciones sociales a través del sociograma; y la otra, desde el enfoque cualitativo, para realizar el seguimiento en el  aula de un colegio público de los alumnos que recientemente llegaron a la ciudad de Valladolid- España. </w:t>
      </w:r>
    </w:p>
    <w:p w14:paraId="03BBBF93" w14:textId="77777777" w:rsidR="0041187F" w:rsidRPr="0041187F" w:rsidRDefault="0041187F" w:rsidP="00C9674B">
      <w:pPr>
        <w:pStyle w:val="PrrAPA"/>
      </w:pPr>
      <w:r w:rsidRPr="0041187F">
        <w:t xml:space="preserve">Los resultados de esta investigación ponen de manifiesto que las situaciones que se presentan en las escuelas públicas de Valladolid, a propósito del prejuicio étnico, tienen que ver con el número ascendiente de inmigrantes que han llegado a la ciudad y la precaria formación cultural y social que han recibido por parte de sus familias, lo que favorece que sus hijos desarrollen categorizaciones cognitivas simples, es decir, que sus hijos tengan pocas estrategias cognitivas con la información que llegue a ellos; contrario a lo que ocurre con los alumnos de </w:t>
      </w:r>
      <w:r w:rsidRPr="0041187F">
        <w:lastRenderedPageBreak/>
        <w:t>clase alta, quienes no desarrollan este tipo de categorizaciones, debido a que poseen una mínima vulnerabilidad con respecto a las opiniones externas que los individuos con menor poder social.</w:t>
      </w:r>
    </w:p>
    <w:p w14:paraId="54B11795" w14:textId="77777777" w:rsidR="0041187F" w:rsidRPr="0041187F" w:rsidRDefault="0041187F" w:rsidP="00C9674B">
      <w:pPr>
        <w:pStyle w:val="PrrAPA"/>
      </w:pPr>
      <w:r w:rsidRPr="0041187F">
        <w:t>Identificar este panorama resulta útil para reconocer la importancia de favorecer la integración cultural entre los estudiantes nativos de la ciudad y los inmigrantes presentes en las aulas públicas.</w:t>
      </w:r>
    </w:p>
    <w:p w14:paraId="28E29D46" w14:textId="77777777" w:rsidR="0041187F" w:rsidRPr="0041187F" w:rsidRDefault="0041187F" w:rsidP="00C9674B">
      <w:pPr>
        <w:pStyle w:val="PrrAPA"/>
      </w:pPr>
      <w:r w:rsidRPr="0041187F">
        <w:t>La investigación concluye que algunos alumnos demuestran cierto prejuicio conductual, pero que esto ayudó a reflexionar sobre el papel social de la familia y la escuela en la formación de los alumnos de las aulas tanto públicas como privadas de Valladolid.</w:t>
      </w:r>
    </w:p>
    <w:p w14:paraId="18B860B9" w14:textId="77777777" w:rsidR="0041187F" w:rsidRPr="0041187F" w:rsidRDefault="0041187F" w:rsidP="00C9674B">
      <w:pPr>
        <w:pStyle w:val="PrrAPA"/>
      </w:pPr>
      <w:r w:rsidRPr="0041187F">
        <w:t xml:space="preserve">En un estudio diferente, denominado por Barriga (2008) como “Miradas a la interculturalidad el caso de una escuela urbana con niños indígenas”, realizado en la Ciudad de México, el autor se propuso como objetivo central el observar la clase de español y el uso que hacían los niños indígenas de este idioma, sobre todo en la escritura y ortografía, donde muchos de ellos hablan hasta 7 lenguas originarias de las etnias a las cuales pertenecen. Allí las dificultades sobresalientes son la negación que hacen los docentes y directivos sobre la presencia de estos niños indígenas en el colegio Pablo de la Llave y que, a su vez, este está inscrito en el proyecto Atención Educativa a Niños Indígenas Migrantes de la Secretaría de Educación Pública de México (SEP), enmarcado, precisamente, dentro del Programa de Educación Intercultural Bilingüe, siendo este el único signo visible de interculturalidad y bilingüismo en la institución, puesto que su presencia es totalmente desapercibida.  </w:t>
      </w:r>
    </w:p>
    <w:p w14:paraId="746347F6" w14:textId="77777777" w:rsidR="0041187F" w:rsidRPr="0041187F" w:rsidRDefault="0041187F" w:rsidP="00C9674B">
      <w:pPr>
        <w:pStyle w:val="PrrAPA"/>
      </w:pPr>
      <w:r w:rsidRPr="0041187F">
        <w:t>Esta observación logró evidenciar esa negación y discriminación que hay por parte de los docentes hacia estos niños indígenas, queda muy claro que la interculturalidad es lo que menos está presente es este colegio y que, a su vez, es el último de los adjetivos que califica a la política lingüística de México, según Barriga (2008).</w:t>
      </w:r>
    </w:p>
    <w:p w14:paraId="1FCC8F65" w14:textId="77777777" w:rsidR="0041187F" w:rsidRPr="0041187F" w:rsidRDefault="0041187F" w:rsidP="00C9674B">
      <w:pPr>
        <w:pStyle w:val="PrrAPA"/>
      </w:pPr>
      <w:r w:rsidRPr="0041187F">
        <w:lastRenderedPageBreak/>
        <w:t>De acuerdo este mismo autor, también es muy notorio que no hay un apoyo académico especializado para darles a estos niños indígenas hablantes de las lenguas originarias en los primeros años de su educación inicial, lo que implica que hay una gran necesidad de realizar actividades de sensibilización y conocimiento verdadero sobre lo que en realidad es la interculturalidad, para buscar soluciones concretas a la problemática de enseñanza- aprendizaje de los niños indígenas, ya que esto conduce a la deserción, el analfabetismo funcional y al rencor social.</w:t>
      </w:r>
    </w:p>
    <w:p w14:paraId="05A5E63E" w14:textId="77777777" w:rsidR="0041187F" w:rsidRPr="0041187F" w:rsidRDefault="0041187F" w:rsidP="00C9674B">
      <w:pPr>
        <w:pStyle w:val="PrrAPA"/>
      </w:pPr>
      <w:r w:rsidRPr="0041187F">
        <w:t>De otro lado, Campoy (2005), en el artículo titulado “Hacia una expresión de diferentes culturas en el aula: percepciones sobre la educación multicultural”, presenta los resultados obtenidos en una investigación realizada con alumnos inmigrantes, alumnos autóctonos, profesores de educación primaria y educación secundaria y orientadores de la provincia de Jaén en España, así como con estudiantes de las titulaciones de Maestro y Psicopedagogía de la Universidad de Jaén.</w:t>
      </w:r>
    </w:p>
    <w:p w14:paraId="487E961D" w14:textId="77777777" w:rsidR="0041187F" w:rsidRPr="0041187F" w:rsidRDefault="0041187F" w:rsidP="00C9674B">
      <w:pPr>
        <w:pStyle w:val="PrrAPA"/>
      </w:pPr>
      <w:r w:rsidRPr="0041187F">
        <w:t xml:space="preserve">El objetivo de esa investigación era dar a conocer las percepciones de los sectores implicados en el fenómeno multicultural, con el propósito de diseñar programas de inserción al alumno inmigrante. El diseño de esta investigación fue de enfoque multiparadigmático. Los resultados obtenidos permiten concluir que hay que tomar las necesidades formativas de los docentes orientadores, profesorado y alumnado relacionados con las competencias culturales, atención a la diversidad, procesos de enseñanza y aprendizaje, antropología cultural y cognitiva, etno-educación, educación intercultural como base fundamental en las relaciones sociales, laborales y personales de los inmigrantes presentes en estos centros educativos, con el objetivo principal de facultarles para llevar a cabo tareas sociales y culturales, donde la clave es la comprensión crítica de la realidad, de modo que esta les ayude a comprender el mundo que les </w:t>
      </w:r>
      <w:r w:rsidRPr="0041187F">
        <w:lastRenderedPageBreak/>
        <w:t>rodea de una manera más exhaustiva, para así integrar las experiencias cada vez más amplias y complejas.</w:t>
      </w:r>
    </w:p>
    <w:p w14:paraId="3B51BC37" w14:textId="10505577" w:rsidR="0041187F" w:rsidRPr="0041187F" w:rsidRDefault="0041187F" w:rsidP="00C9674B">
      <w:pPr>
        <w:pStyle w:val="PrrAPA"/>
      </w:pPr>
      <w:r w:rsidRPr="0041187F">
        <w:t xml:space="preserve">También en el año 2005, Parada publica la tesis “Percepciones sobre el territorio y su relación en la enseñanza de las ciencias sociales desde una perspectiva de educación intercultural a partir de las expresiones gráfico-plásticas, por niños y niñas de origen afrocolombiano, Escuela José </w:t>
      </w:r>
      <w:r w:rsidR="001F6AB2" w:rsidRPr="0041187F">
        <w:t>María</w:t>
      </w:r>
      <w:r w:rsidRPr="0041187F">
        <w:t xml:space="preserve"> </w:t>
      </w:r>
      <w:r w:rsidR="001F6AB2" w:rsidRPr="0041187F">
        <w:t>Córdoba</w:t>
      </w:r>
      <w:r w:rsidRPr="0041187F">
        <w:t xml:space="preserve"> del municipio de San Onofre, Sucre”. Esta tesis tiene como objetivo identificar las percepciones que sobre el territorio manifiestan niños y niñas de origen afrocolombiano de la escuela en mención, con miras a diseñar una propuesta para la enseñanza de las ciencias sociales desde el estudio del territorio en una perspectiva de educación intercultural.</w:t>
      </w:r>
    </w:p>
    <w:p w14:paraId="49AE501D" w14:textId="77777777" w:rsidR="0041187F" w:rsidRPr="0041187F" w:rsidRDefault="0041187F" w:rsidP="00C9674B">
      <w:pPr>
        <w:pStyle w:val="PrrAPA"/>
      </w:pPr>
      <w:r w:rsidRPr="0041187F">
        <w:t>Aplicando una metodología mixta para la recolección de los datos, Parada (2005) concluye que las identidades de los integrantes de las distintas etnias presentes en un mismo espacio geográfico se dan en función de la construcción territorial, fortalecida por el tejido social y cultural, lo que implica que el otro se reconozca y reconozca a los demás como algo único con virtudes y características especiales en las que las dinámicas sociales y del Estado ayudan a establecer ejercicios de poder, dominio, reproducción económica y cultural.</w:t>
      </w:r>
    </w:p>
    <w:p w14:paraId="3F4442F9" w14:textId="77777777" w:rsidR="0041187F" w:rsidRPr="0041187F" w:rsidRDefault="0041187F" w:rsidP="00C9674B">
      <w:pPr>
        <w:pStyle w:val="PrrAPA"/>
      </w:pPr>
      <w:r w:rsidRPr="0041187F">
        <w:t>Finalmente, a título de recomendaciones, Parada (2005) propone apostarle al fortalecimiento conceptual y didáctico de los docentes de ciencias sociales, quienes atienden a una población multicultural desde un currículo pensado solo para unos pocos.</w:t>
      </w:r>
    </w:p>
    <w:p w14:paraId="38CA2D83" w14:textId="77777777" w:rsidR="0041187F" w:rsidRPr="0041187F" w:rsidRDefault="0041187F" w:rsidP="00C9674B">
      <w:pPr>
        <w:pStyle w:val="PrrAPA"/>
      </w:pPr>
      <w:r w:rsidRPr="0041187F">
        <w:t xml:space="preserve">Pues bien, llegados a este punto, con base en lo identificado en los antecedentes que se acaban de exponer, en términos generales es posible señalar que la diversidad cultural en los establecimientos educativos es un componente básico y fundamental para la educación y la inclusión de todos los alumnos, el cual debe tenerse muy en cuenta en el proceso de enseñanza y </w:t>
      </w:r>
      <w:r w:rsidRPr="0041187F">
        <w:lastRenderedPageBreak/>
        <w:t>aprendizaje, ya que en algunas instituciones, tanto a nivel nacional como internacional, se evidencia una ausencia de la práctica de inclusión y el buen abordaje de la diversidad cultural.</w:t>
      </w:r>
    </w:p>
    <w:p w14:paraId="7B62FB30" w14:textId="77777777" w:rsidR="00586DDF" w:rsidRDefault="00586DDF" w:rsidP="00586DDF">
      <w:pPr>
        <w:pStyle w:val="Ttulo1"/>
        <w:ind w:firstLine="0"/>
        <w:jc w:val="left"/>
      </w:pPr>
      <w:bookmarkStart w:id="73" w:name="_Toc440985128"/>
      <w:bookmarkStart w:id="74" w:name="_Toc102680752"/>
      <w:bookmarkStart w:id="75" w:name="_Toc102814157"/>
    </w:p>
    <w:p w14:paraId="1F4B4E36" w14:textId="77777777" w:rsidR="00586DDF" w:rsidRDefault="00586DDF" w:rsidP="00586DDF">
      <w:pPr>
        <w:pStyle w:val="Ttulo1"/>
        <w:ind w:firstLine="0"/>
        <w:jc w:val="left"/>
      </w:pPr>
    </w:p>
    <w:p w14:paraId="27042524" w14:textId="77777777" w:rsidR="00586DDF" w:rsidRDefault="00586DDF" w:rsidP="00586DDF">
      <w:pPr>
        <w:pStyle w:val="Ttulo1"/>
        <w:ind w:firstLine="0"/>
        <w:jc w:val="left"/>
      </w:pPr>
    </w:p>
    <w:p w14:paraId="6511A068" w14:textId="77777777" w:rsidR="00586DDF" w:rsidRDefault="00586DDF" w:rsidP="00586DDF">
      <w:pPr>
        <w:pStyle w:val="Ttulo1"/>
        <w:ind w:firstLine="0"/>
        <w:jc w:val="left"/>
      </w:pPr>
    </w:p>
    <w:p w14:paraId="704396D0" w14:textId="77777777" w:rsidR="00586DDF" w:rsidRDefault="00586DDF" w:rsidP="00586DDF">
      <w:pPr>
        <w:pStyle w:val="Ttulo1"/>
        <w:ind w:firstLine="0"/>
        <w:jc w:val="left"/>
      </w:pPr>
    </w:p>
    <w:p w14:paraId="6BFD8C04" w14:textId="77777777" w:rsidR="00586DDF" w:rsidRDefault="00586DDF" w:rsidP="00586DDF">
      <w:pPr>
        <w:pStyle w:val="Ttulo1"/>
        <w:ind w:firstLine="0"/>
        <w:jc w:val="left"/>
      </w:pPr>
    </w:p>
    <w:p w14:paraId="78F1695D" w14:textId="77777777" w:rsidR="00586DDF" w:rsidRDefault="00586DDF" w:rsidP="00586DDF">
      <w:pPr>
        <w:pStyle w:val="Ttulo1"/>
        <w:ind w:firstLine="0"/>
        <w:jc w:val="left"/>
      </w:pPr>
    </w:p>
    <w:p w14:paraId="606414FC" w14:textId="77777777" w:rsidR="00586DDF" w:rsidRDefault="00586DDF" w:rsidP="00586DDF">
      <w:pPr>
        <w:pStyle w:val="Ttulo1"/>
        <w:ind w:firstLine="0"/>
        <w:jc w:val="left"/>
      </w:pPr>
    </w:p>
    <w:p w14:paraId="7A85FFA7" w14:textId="77777777" w:rsidR="00586DDF" w:rsidRDefault="00586DDF" w:rsidP="00586DDF">
      <w:pPr>
        <w:pStyle w:val="Ttulo1"/>
        <w:ind w:firstLine="0"/>
        <w:jc w:val="left"/>
      </w:pPr>
    </w:p>
    <w:p w14:paraId="01ADB065" w14:textId="77777777" w:rsidR="00586DDF" w:rsidRDefault="00586DDF" w:rsidP="00586DDF">
      <w:pPr>
        <w:pStyle w:val="Ttulo1"/>
        <w:ind w:firstLine="0"/>
        <w:jc w:val="left"/>
      </w:pPr>
    </w:p>
    <w:p w14:paraId="7F54B694" w14:textId="77777777" w:rsidR="00586DDF" w:rsidRDefault="00586DDF" w:rsidP="00586DDF">
      <w:pPr>
        <w:pStyle w:val="Ttulo1"/>
        <w:ind w:firstLine="0"/>
        <w:jc w:val="left"/>
      </w:pPr>
    </w:p>
    <w:p w14:paraId="6FED4C31" w14:textId="77777777" w:rsidR="00586DDF" w:rsidRDefault="00586DDF" w:rsidP="00586DDF">
      <w:pPr>
        <w:pStyle w:val="Ttulo1"/>
        <w:ind w:firstLine="0"/>
        <w:jc w:val="left"/>
      </w:pPr>
    </w:p>
    <w:p w14:paraId="7D90F174" w14:textId="77777777" w:rsidR="00586DDF" w:rsidRDefault="00586DDF" w:rsidP="00586DDF">
      <w:pPr>
        <w:pStyle w:val="Ttulo1"/>
        <w:ind w:firstLine="0"/>
        <w:jc w:val="left"/>
      </w:pPr>
    </w:p>
    <w:p w14:paraId="3C8BE082" w14:textId="77777777" w:rsidR="00586DDF" w:rsidRDefault="00586DDF" w:rsidP="00586DDF">
      <w:pPr>
        <w:pStyle w:val="Ttulo1"/>
        <w:ind w:firstLine="0"/>
        <w:jc w:val="left"/>
      </w:pPr>
    </w:p>
    <w:p w14:paraId="5D30AE52" w14:textId="77777777" w:rsidR="00586DDF" w:rsidRDefault="00586DDF" w:rsidP="00586DDF">
      <w:pPr>
        <w:pStyle w:val="Ttulo1"/>
        <w:ind w:firstLine="0"/>
        <w:jc w:val="left"/>
      </w:pPr>
    </w:p>
    <w:p w14:paraId="2F9C6A7D" w14:textId="77777777" w:rsidR="00586DDF" w:rsidRDefault="00586DDF" w:rsidP="00586DDF">
      <w:pPr>
        <w:pStyle w:val="Ttulo1"/>
        <w:ind w:firstLine="0"/>
        <w:jc w:val="left"/>
      </w:pPr>
    </w:p>
    <w:p w14:paraId="1EAE0A10" w14:textId="77777777" w:rsidR="00586DDF" w:rsidRDefault="00586DDF" w:rsidP="00586DDF">
      <w:pPr>
        <w:pStyle w:val="Ttulo1"/>
        <w:ind w:firstLine="0"/>
        <w:jc w:val="left"/>
      </w:pPr>
    </w:p>
    <w:p w14:paraId="15C4DAB0" w14:textId="77777777" w:rsidR="00586DDF" w:rsidRDefault="00586DDF" w:rsidP="00586DDF">
      <w:pPr>
        <w:pStyle w:val="Ttulo1"/>
        <w:ind w:firstLine="0"/>
        <w:jc w:val="left"/>
      </w:pPr>
    </w:p>
    <w:p w14:paraId="3C06415E" w14:textId="77777777" w:rsidR="00586DDF" w:rsidRDefault="00586DDF" w:rsidP="00586DDF">
      <w:pPr>
        <w:pStyle w:val="Ttulo1"/>
        <w:ind w:firstLine="0"/>
        <w:jc w:val="left"/>
      </w:pPr>
    </w:p>
    <w:p w14:paraId="57068C2A" w14:textId="77777777" w:rsidR="00586DDF" w:rsidRDefault="00586DDF" w:rsidP="00586DDF">
      <w:pPr>
        <w:pStyle w:val="Ttulo1"/>
        <w:ind w:firstLine="0"/>
        <w:jc w:val="left"/>
      </w:pPr>
    </w:p>
    <w:p w14:paraId="313BF901" w14:textId="77777777" w:rsidR="00586DDF" w:rsidRDefault="00586DDF" w:rsidP="00586DDF">
      <w:pPr>
        <w:pStyle w:val="Ttulo1"/>
        <w:ind w:firstLine="0"/>
        <w:jc w:val="left"/>
      </w:pPr>
    </w:p>
    <w:p w14:paraId="64CC7BB8" w14:textId="77777777" w:rsidR="00586DDF" w:rsidRDefault="00586DDF" w:rsidP="00586DDF">
      <w:pPr>
        <w:pStyle w:val="Ttulo1"/>
        <w:ind w:firstLine="0"/>
        <w:jc w:val="left"/>
      </w:pPr>
    </w:p>
    <w:p w14:paraId="13B33250" w14:textId="77777777" w:rsidR="00586DDF" w:rsidRDefault="00586DDF" w:rsidP="00586DDF">
      <w:pPr>
        <w:pStyle w:val="Ttulo1"/>
        <w:ind w:firstLine="0"/>
        <w:jc w:val="left"/>
      </w:pPr>
    </w:p>
    <w:p w14:paraId="60D04780" w14:textId="2F724884" w:rsidR="00115036" w:rsidRPr="00C9674B" w:rsidRDefault="00115036" w:rsidP="00586DDF">
      <w:pPr>
        <w:pStyle w:val="Ttulo1"/>
      </w:pPr>
      <w:r w:rsidRPr="00C9674B">
        <w:lastRenderedPageBreak/>
        <w:t>2 Justificación</w:t>
      </w:r>
      <w:bookmarkEnd w:id="73"/>
      <w:bookmarkEnd w:id="74"/>
      <w:bookmarkEnd w:id="75"/>
    </w:p>
    <w:p w14:paraId="09735E45" w14:textId="77777777" w:rsidR="001A5143" w:rsidRDefault="001A5143" w:rsidP="00D3430F">
      <w:pPr>
        <w:ind w:firstLine="708"/>
        <w:rPr>
          <w:rFonts w:cs="Times New Roman"/>
          <w:szCs w:val="24"/>
        </w:rPr>
      </w:pPr>
    </w:p>
    <w:p w14:paraId="582356E3" w14:textId="58101401" w:rsidR="0041187F" w:rsidRPr="0041187F" w:rsidRDefault="0041187F" w:rsidP="0041187F">
      <w:pPr>
        <w:ind w:firstLine="708"/>
        <w:rPr>
          <w:rFonts w:cs="Times New Roman"/>
          <w:szCs w:val="24"/>
        </w:rPr>
      </w:pPr>
      <w:r w:rsidRPr="0041187F">
        <w:rPr>
          <w:rFonts w:cs="Times New Roman"/>
          <w:szCs w:val="24"/>
        </w:rPr>
        <w:t>De acuerdo con la Constitución Política de 1991, “el Estado reconoce y protege la diversidad étnica y cultural de la nación colombiana” (</w:t>
      </w:r>
      <w:r w:rsidR="005B0ED0" w:rsidRPr="0041187F">
        <w:rPr>
          <w:rFonts w:cs="Times New Roman"/>
          <w:szCs w:val="24"/>
        </w:rPr>
        <w:t>Art. 7</w:t>
      </w:r>
      <w:r w:rsidRPr="0041187F">
        <w:rPr>
          <w:rFonts w:cs="Times New Roman"/>
          <w:szCs w:val="24"/>
        </w:rPr>
        <w:t xml:space="preserve">), en tanto “patrimonio común de la humanidad que debe valorarse y preservarse en provecho de todos” (Unesco, 2005. p.2). De igual manera, la Carta Magna reconoce a la educación como un derecho y un servicio público que tiene la función social de permitir el acceso al conocimiento, a la técnica, a la ciencia y a los demás bienes y valores de la cultura (Art. 67); en cuyo ejercicio ha de ser respetada y desarrollada la identidad cultural de los integrantes de los diferentes grupos étnicos que habitan el territorio nacional (Art. 68). Tal estado de cosas hace posible que en las instituciones educativas colombianas coexistan, como miembros de las comunidades académicas, individuos con diferentes tradiciones culturales, lo que convierte a su formación en un reto de enormes complejidades. </w:t>
      </w:r>
    </w:p>
    <w:p w14:paraId="5EC920CC" w14:textId="77777777" w:rsidR="0041187F" w:rsidRPr="0041187F" w:rsidRDefault="0041187F" w:rsidP="0041187F">
      <w:pPr>
        <w:ind w:firstLine="708"/>
        <w:rPr>
          <w:rFonts w:cs="Times New Roman"/>
          <w:szCs w:val="24"/>
        </w:rPr>
      </w:pPr>
      <w:r w:rsidRPr="0041187F">
        <w:rPr>
          <w:rFonts w:cs="Times New Roman"/>
          <w:szCs w:val="24"/>
        </w:rPr>
        <w:t>De allí la importancia de este estudio, puesto que con su desarrollo se busca identificar las percepciones que un grupo de niños y niñas tienen respecto de la diversidad cultural en un escenario de educación formal en zona rural del municipio de Cáceres – Antioquia. A este respecto, es importante señalar que, con base en lo establecido en los antecedentes de esta investigación, los puntos de vista de los actores educativos en mención no han sido tenidos en cuenta a nivel local para diagnosticar la forma como es valorada la diversidad cultural en los ámbitos educativos.</w:t>
      </w:r>
    </w:p>
    <w:p w14:paraId="64FC263F" w14:textId="77777777" w:rsidR="0041187F" w:rsidRPr="0041187F" w:rsidRDefault="0041187F" w:rsidP="0041187F">
      <w:pPr>
        <w:ind w:firstLine="708"/>
        <w:rPr>
          <w:rFonts w:cs="Times New Roman"/>
          <w:szCs w:val="24"/>
        </w:rPr>
      </w:pPr>
      <w:r w:rsidRPr="0041187F">
        <w:rPr>
          <w:rFonts w:cs="Times New Roman"/>
          <w:szCs w:val="24"/>
        </w:rPr>
        <w:t xml:space="preserve">Dadas estas circunstancias, se considera que los resultados de esta investigación podrían servir para la implementación de unos procesos educativos más incluyentes, tanto en la institución educativa trabajada como en el municipio de Cáceres, en la medida en que aquellos </w:t>
      </w:r>
      <w:r w:rsidRPr="0041187F">
        <w:rPr>
          <w:rFonts w:cs="Times New Roman"/>
          <w:szCs w:val="24"/>
        </w:rPr>
        <w:lastRenderedPageBreak/>
        <w:t xml:space="preserve">aporten claridad a los miembros de la comunidad educativa en general, sobre las dinámicas de convivencia que tienen lugar en las aulas y los espacios recreativos. </w:t>
      </w:r>
    </w:p>
    <w:p w14:paraId="38542D8E" w14:textId="77777777" w:rsidR="0041187F" w:rsidRPr="0041187F" w:rsidRDefault="0041187F" w:rsidP="0041187F">
      <w:pPr>
        <w:ind w:firstLine="708"/>
        <w:rPr>
          <w:rFonts w:cs="Times New Roman"/>
          <w:szCs w:val="24"/>
        </w:rPr>
      </w:pPr>
      <w:r w:rsidRPr="0041187F">
        <w:rPr>
          <w:rFonts w:cs="Times New Roman"/>
          <w:szCs w:val="24"/>
        </w:rPr>
        <w:t>Así mismo, este estudio puede aportar una línea de base para futuras investigaciones que pretendan mejorar la calidad educativa, mediante el recurso a estrategias que favorezcan un ejercicio efectivo de la interculturalidad.</w:t>
      </w:r>
    </w:p>
    <w:p w14:paraId="1064854B" w14:textId="77777777" w:rsidR="0041187F" w:rsidRDefault="0041187F" w:rsidP="0041187F">
      <w:pPr>
        <w:ind w:firstLine="708"/>
        <w:rPr>
          <w:rFonts w:cs="Times New Roman"/>
          <w:szCs w:val="24"/>
        </w:rPr>
      </w:pPr>
      <w:r w:rsidRPr="0041187F">
        <w:rPr>
          <w:rFonts w:cs="Times New Roman"/>
          <w:szCs w:val="24"/>
        </w:rPr>
        <w:t>Finalmente, como ejercicio formativo, esta investigación brinda herramientas fundamentales para fortalecer los conocimientos adquiridos a lo largo de la instrucción en Psicología, al tiempo que permite adquirir experiencias que resultan de utilidad para un posterior diseño de planes de acción orientados a llevar al campo de lo práctico el principio de la diversidad cultural como fundamento del Estado-nación.</w:t>
      </w:r>
    </w:p>
    <w:p w14:paraId="40E750D1" w14:textId="77777777" w:rsidR="00C9674B" w:rsidRDefault="00C9674B" w:rsidP="0041187F">
      <w:pPr>
        <w:ind w:firstLine="708"/>
        <w:rPr>
          <w:rFonts w:cs="Times New Roman"/>
          <w:szCs w:val="24"/>
        </w:rPr>
      </w:pPr>
    </w:p>
    <w:p w14:paraId="05143A92" w14:textId="77777777" w:rsidR="00C9674B" w:rsidRDefault="00C9674B" w:rsidP="0041187F">
      <w:pPr>
        <w:ind w:firstLine="708"/>
        <w:rPr>
          <w:rFonts w:cs="Times New Roman"/>
          <w:szCs w:val="24"/>
        </w:rPr>
      </w:pPr>
    </w:p>
    <w:p w14:paraId="7417A1F1" w14:textId="77777777" w:rsidR="00C9674B" w:rsidRDefault="00C9674B" w:rsidP="0041187F">
      <w:pPr>
        <w:ind w:firstLine="708"/>
        <w:rPr>
          <w:rFonts w:cs="Times New Roman"/>
          <w:szCs w:val="24"/>
        </w:rPr>
      </w:pPr>
    </w:p>
    <w:p w14:paraId="49AC8F83" w14:textId="77777777" w:rsidR="00C9674B" w:rsidRDefault="00C9674B" w:rsidP="0041187F">
      <w:pPr>
        <w:ind w:firstLine="708"/>
        <w:rPr>
          <w:rFonts w:cs="Times New Roman"/>
          <w:szCs w:val="24"/>
        </w:rPr>
      </w:pPr>
    </w:p>
    <w:p w14:paraId="7C0A8341" w14:textId="77777777" w:rsidR="00C9674B" w:rsidRDefault="00C9674B" w:rsidP="0041187F">
      <w:pPr>
        <w:ind w:firstLine="708"/>
        <w:rPr>
          <w:rFonts w:cs="Times New Roman"/>
          <w:szCs w:val="24"/>
        </w:rPr>
      </w:pPr>
    </w:p>
    <w:p w14:paraId="3A5A5FAE" w14:textId="77777777" w:rsidR="00C9674B" w:rsidRDefault="00C9674B" w:rsidP="0041187F">
      <w:pPr>
        <w:ind w:firstLine="708"/>
        <w:rPr>
          <w:rFonts w:cs="Times New Roman"/>
          <w:szCs w:val="24"/>
        </w:rPr>
      </w:pPr>
    </w:p>
    <w:p w14:paraId="381574D9" w14:textId="77777777" w:rsidR="00C9674B" w:rsidRPr="0041187F" w:rsidRDefault="00C9674B" w:rsidP="0041187F">
      <w:pPr>
        <w:ind w:firstLine="708"/>
        <w:rPr>
          <w:rFonts w:cs="Times New Roman"/>
          <w:szCs w:val="24"/>
        </w:rPr>
      </w:pPr>
    </w:p>
    <w:p w14:paraId="4B1607C3" w14:textId="77777777" w:rsidR="00586DDF" w:rsidRDefault="00586DDF" w:rsidP="00586DDF">
      <w:pPr>
        <w:pStyle w:val="Ttulo1"/>
      </w:pPr>
      <w:bookmarkStart w:id="76" w:name="_Toc440985129"/>
      <w:bookmarkStart w:id="77" w:name="_Toc102680753"/>
      <w:bookmarkStart w:id="78" w:name="_Toc102814158"/>
    </w:p>
    <w:p w14:paraId="01D2CEAD" w14:textId="0F911B42" w:rsidR="001103A8" w:rsidRPr="00586DDF" w:rsidRDefault="00586DDF" w:rsidP="00586DDF">
      <w:pPr>
        <w:pStyle w:val="Ttulo1"/>
      </w:pPr>
      <w:r>
        <w:t xml:space="preserve">3 Objetivos </w:t>
      </w:r>
    </w:p>
    <w:p w14:paraId="0F4F73EE" w14:textId="77777777" w:rsidR="001103A8" w:rsidRDefault="001103A8" w:rsidP="00793025">
      <w:pPr>
        <w:pStyle w:val="Ttulo1"/>
      </w:pPr>
    </w:p>
    <w:p w14:paraId="761F23F6" w14:textId="77777777" w:rsidR="001103A8" w:rsidRDefault="001103A8" w:rsidP="00793025">
      <w:pPr>
        <w:pStyle w:val="Ttulo1"/>
      </w:pPr>
    </w:p>
    <w:p w14:paraId="3665EF51" w14:textId="77777777" w:rsidR="00586DDF" w:rsidRDefault="00586DDF" w:rsidP="00793025">
      <w:pPr>
        <w:pStyle w:val="Ttulo2"/>
        <w:rPr>
          <w:szCs w:val="32"/>
        </w:rPr>
      </w:pPr>
      <w:bookmarkStart w:id="79" w:name="_Toc440985130"/>
      <w:bookmarkStart w:id="80" w:name="_Toc102680754"/>
      <w:bookmarkStart w:id="81" w:name="_Toc102814159"/>
      <w:bookmarkEnd w:id="76"/>
      <w:bookmarkEnd w:id="77"/>
      <w:bookmarkEnd w:id="78"/>
    </w:p>
    <w:p w14:paraId="4691D4BB" w14:textId="5B504876" w:rsidR="00115036" w:rsidRPr="000A7650" w:rsidRDefault="00115036" w:rsidP="00793025">
      <w:pPr>
        <w:pStyle w:val="Ttulo2"/>
      </w:pPr>
      <w:r w:rsidRPr="000A7650">
        <w:t xml:space="preserve">3.1 Objetivo </w:t>
      </w:r>
      <w:r w:rsidR="00361755" w:rsidRPr="00793025">
        <w:t>g</w:t>
      </w:r>
      <w:r w:rsidRPr="00793025">
        <w:t>eneral</w:t>
      </w:r>
      <w:bookmarkEnd w:id="79"/>
      <w:bookmarkEnd w:id="80"/>
      <w:bookmarkEnd w:id="81"/>
    </w:p>
    <w:p w14:paraId="76B849EA" w14:textId="77777777" w:rsidR="001A5143" w:rsidRDefault="001A5143" w:rsidP="00F42FE5">
      <w:pPr>
        <w:ind w:firstLine="708"/>
        <w:rPr>
          <w:rFonts w:cs="Times New Roman"/>
          <w:szCs w:val="24"/>
        </w:rPr>
      </w:pPr>
    </w:p>
    <w:p w14:paraId="6CBC6161" w14:textId="77777777" w:rsidR="00CC0927" w:rsidRPr="00CC0927" w:rsidRDefault="00CC0927" w:rsidP="00CC0927">
      <w:pPr>
        <w:pStyle w:val="Ttulo2"/>
        <w:rPr>
          <w:b w:val="0"/>
          <w:lang w:val="es-ES"/>
        </w:rPr>
      </w:pPr>
      <w:bookmarkStart w:id="82" w:name="_Toc102680036"/>
      <w:bookmarkStart w:id="83" w:name="_Toc102680265"/>
      <w:bookmarkStart w:id="84" w:name="_Toc102680755"/>
      <w:bookmarkStart w:id="85" w:name="_Toc102681021"/>
      <w:bookmarkStart w:id="86" w:name="_Hlk65434393"/>
      <w:bookmarkStart w:id="87" w:name="_Toc102810976"/>
      <w:bookmarkStart w:id="88" w:name="_Toc102812853"/>
      <w:bookmarkStart w:id="89" w:name="_Toc102814160"/>
      <w:r w:rsidRPr="00CC0927">
        <w:rPr>
          <w:b w:val="0"/>
          <w:lang w:val="es-ES"/>
        </w:rPr>
        <w:t>Comprender el significado que tiene la diversidad cultural para los niños y niñas que estudian en la Institución Educativa Gaspar de Rodas del corregimiento el Jardín – Cáceres-Antioquia.</w:t>
      </w:r>
      <w:bookmarkEnd w:id="82"/>
      <w:bookmarkEnd w:id="83"/>
      <w:bookmarkEnd w:id="84"/>
      <w:bookmarkEnd w:id="85"/>
      <w:bookmarkEnd w:id="87"/>
      <w:bookmarkEnd w:id="88"/>
      <w:bookmarkEnd w:id="89"/>
    </w:p>
    <w:bookmarkEnd w:id="86"/>
    <w:p w14:paraId="1BCAE7D5" w14:textId="77777777" w:rsidR="00F42FE5" w:rsidRPr="008F2529" w:rsidRDefault="00F42FE5" w:rsidP="00F42FE5">
      <w:pPr>
        <w:ind w:firstLine="708"/>
        <w:rPr>
          <w:rFonts w:cs="Times New Roman"/>
          <w:szCs w:val="24"/>
        </w:rPr>
      </w:pPr>
    </w:p>
    <w:p w14:paraId="4DE95F03" w14:textId="428C1DDF" w:rsidR="00115036" w:rsidRPr="000A7650" w:rsidRDefault="00115036" w:rsidP="00793025">
      <w:pPr>
        <w:pStyle w:val="Ttulo2"/>
      </w:pPr>
      <w:bookmarkStart w:id="90" w:name="_Toc440985131"/>
      <w:bookmarkStart w:id="91" w:name="_Toc102680756"/>
      <w:bookmarkStart w:id="92" w:name="_Toc102814161"/>
      <w:r w:rsidRPr="000A7650">
        <w:t xml:space="preserve">3.2 Objetivos </w:t>
      </w:r>
      <w:r w:rsidR="00361755" w:rsidRPr="000A7650">
        <w:t>e</w:t>
      </w:r>
      <w:r w:rsidRPr="000A7650">
        <w:t>specíficos</w:t>
      </w:r>
      <w:bookmarkEnd w:id="90"/>
      <w:bookmarkEnd w:id="91"/>
      <w:bookmarkEnd w:id="92"/>
    </w:p>
    <w:p w14:paraId="1462D8CB" w14:textId="77777777" w:rsidR="001A5143" w:rsidRPr="001A5143" w:rsidRDefault="001A5143" w:rsidP="001A5143"/>
    <w:p w14:paraId="69FCFE04" w14:textId="5A237E1A" w:rsidR="002E3162" w:rsidRPr="002E3162" w:rsidRDefault="002E3162" w:rsidP="002E3162">
      <w:pPr>
        <w:pStyle w:val="Ttulo2"/>
        <w:numPr>
          <w:ilvl w:val="0"/>
          <w:numId w:val="17"/>
        </w:numPr>
        <w:rPr>
          <w:b w:val="0"/>
          <w:lang w:val="es-ES"/>
        </w:rPr>
      </w:pPr>
      <w:bookmarkStart w:id="93" w:name="_Toc102680037"/>
      <w:bookmarkStart w:id="94" w:name="_Toc102680266"/>
      <w:bookmarkStart w:id="95" w:name="_Toc102680757"/>
      <w:bookmarkStart w:id="96" w:name="_Toc102681023"/>
      <w:bookmarkStart w:id="97" w:name="_Toc102810978"/>
      <w:bookmarkStart w:id="98" w:name="_Toc102812855"/>
      <w:bookmarkStart w:id="99" w:name="_Toc102814162"/>
      <w:r w:rsidRPr="002E3162">
        <w:rPr>
          <w:b w:val="0"/>
          <w:lang w:val="es-ES"/>
        </w:rPr>
        <w:t>Identificar las categorías que utilizan los niños y niñas que estudian en la Institución Educativa Gaspar de Rodas para nombrar la diversidad cultural.</w:t>
      </w:r>
      <w:bookmarkEnd w:id="93"/>
      <w:bookmarkEnd w:id="94"/>
      <w:bookmarkEnd w:id="95"/>
      <w:bookmarkEnd w:id="96"/>
      <w:bookmarkEnd w:id="97"/>
      <w:bookmarkEnd w:id="98"/>
      <w:bookmarkEnd w:id="99"/>
    </w:p>
    <w:p w14:paraId="29A9D4CB" w14:textId="77777777" w:rsidR="002E3162" w:rsidRDefault="002E3162" w:rsidP="002E3162">
      <w:pPr>
        <w:pStyle w:val="Ttulo2"/>
        <w:numPr>
          <w:ilvl w:val="0"/>
          <w:numId w:val="17"/>
        </w:numPr>
        <w:rPr>
          <w:b w:val="0"/>
          <w:lang w:val="es-ES"/>
        </w:rPr>
      </w:pPr>
      <w:bookmarkStart w:id="100" w:name="_Toc102680038"/>
      <w:bookmarkStart w:id="101" w:name="_Toc102680267"/>
      <w:bookmarkStart w:id="102" w:name="_Toc102680758"/>
      <w:bookmarkStart w:id="103" w:name="_Toc102681024"/>
      <w:bookmarkStart w:id="104" w:name="_Toc102810979"/>
      <w:bookmarkStart w:id="105" w:name="_Toc102812856"/>
      <w:bookmarkStart w:id="106" w:name="_Toc102814163"/>
      <w:r w:rsidRPr="002E3162">
        <w:rPr>
          <w:b w:val="0"/>
          <w:lang w:val="es-ES"/>
        </w:rPr>
        <w:t>Reconocer las actitudes adoptadas por los niños y niñas que estudian</w:t>
      </w:r>
      <w:r w:rsidRPr="002E3162">
        <w:rPr>
          <w:b w:val="0"/>
          <w:lang w:val="es-ES_tradnl"/>
        </w:rPr>
        <w:t xml:space="preserve"> </w:t>
      </w:r>
      <w:r w:rsidRPr="002E3162">
        <w:rPr>
          <w:b w:val="0"/>
          <w:lang w:val="es-ES"/>
        </w:rPr>
        <w:t>en la Institución Educativa Gaspar de Rodas frente a la diversidad cultural.</w:t>
      </w:r>
      <w:bookmarkEnd w:id="100"/>
      <w:bookmarkEnd w:id="101"/>
      <w:bookmarkEnd w:id="102"/>
      <w:bookmarkEnd w:id="103"/>
      <w:bookmarkEnd w:id="104"/>
      <w:bookmarkEnd w:id="105"/>
      <w:bookmarkEnd w:id="106"/>
    </w:p>
    <w:p w14:paraId="515DFCA5" w14:textId="77777777" w:rsidR="002E3162" w:rsidRDefault="002E3162" w:rsidP="002E3162">
      <w:pPr>
        <w:rPr>
          <w:lang w:val="es-ES"/>
        </w:rPr>
      </w:pPr>
    </w:p>
    <w:p w14:paraId="1DB21598" w14:textId="77777777" w:rsidR="002E3162" w:rsidRDefault="002E3162" w:rsidP="002E3162">
      <w:pPr>
        <w:rPr>
          <w:lang w:val="es-ES"/>
        </w:rPr>
      </w:pPr>
    </w:p>
    <w:p w14:paraId="53F31EEA" w14:textId="77777777" w:rsidR="002E3162" w:rsidRDefault="002E3162" w:rsidP="002E3162">
      <w:pPr>
        <w:rPr>
          <w:lang w:val="es-ES"/>
        </w:rPr>
      </w:pPr>
    </w:p>
    <w:p w14:paraId="30F5E7C7" w14:textId="77777777" w:rsidR="002E3162" w:rsidRDefault="002E3162" w:rsidP="002E3162">
      <w:pPr>
        <w:rPr>
          <w:lang w:val="es-ES"/>
        </w:rPr>
      </w:pPr>
    </w:p>
    <w:p w14:paraId="64C97EEE" w14:textId="77777777" w:rsidR="002E3162" w:rsidRDefault="002E3162" w:rsidP="002E3162">
      <w:pPr>
        <w:rPr>
          <w:lang w:val="es-ES"/>
        </w:rPr>
      </w:pPr>
    </w:p>
    <w:p w14:paraId="21174ECC" w14:textId="77777777" w:rsidR="002E3162" w:rsidRDefault="002E3162" w:rsidP="002E3162">
      <w:pPr>
        <w:rPr>
          <w:lang w:val="es-ES"/>
        </w:rPr>
      </w:pPr>
    </w:p>
    <w:p w14:paraId="46DC6B4A" w14:textId="47819E09" w:rsidR="002E3162" w:rsidRPr="002E3162" w:rsidRDefault="001F520C" w:rsidP="002E3162">
      <w:pPr>
        <w:pStyle w:val="Ttulo1"/>
      </w:pPr>
      <w:bookmarkStart w:id="107" w:name="_Toc102680759"/>
      <w:bookmarkStart w:id="108" w:name="_Toc102814164"/>
      <w:r>
        <w:lastRenderedPageBreak/>
        <w:t>4.</w:t>
      </w:r>
      <w:r w:rsidRPr="002E3162">
        <w:t xml:space="preserve"> Marco</w:t>
      </w:r>
      <w:r w:rsidR="002E3162" w:rsidRPr="002E3162">
        <w:t xml:space="preserve"> Teórico</w:t>
      </w:r>
      <w:bookmarkEnd w:id="107"/>
      <w:bookmarkEnd w:id="108"/>
    </w:p>
    <w:p w14:paraId="110CE229" w14:textId="77777777" w:rsidR="002E3162" w:rsidRDefault="002E3162" w:rsidP="002E3162">
      <w:pPr>
        <w:pStyle w:val="Ttulo1"/>
        <w:rPr>
          <w:b w:val="0"/>
        </w:rPr>
      </w:pPr>
      <w:bookmarkStart w:id="109" w:name="_Toc102680040"/>
      <w:bookmarkStart w:id="110" w:name="_Toc102680760"/>
      <w:bookmarkStart w:id="111" w:name="_Toc102681026"/>
      <w:bookmarkStart w:id="112" w:name="_Toc102810981"/>
      <w:bookmarkStart w:id="113" w:name="_Toc102812858"/>
      <w:bookmarkStart w:id="114" w:name="_Toc102814165"/>
      <w:r w:rsidRPr="002E3162">
        <w:rPr>
          <w:b w:val="0"/>
        </w:rPr>
        <w:t>En la realización de este trabajo se tuvieron en cuenta distintas definiciones de percepción, diversidad cultural, niños, niñas y educación formal, en tanto categorías centrales para el  desarrollo del trabajo de investigación. Dichas estas definiciones serán plasmadas a continuación:</w:t>
      </w:r>
      <w:bookmarkEnd w:id="109"/>
      <w:bookmarkEnd w:id="110"/>
      <w:bookmarkEnd w:id="111"/>
      <w:bookmarkEnd w:id="112"/>
      <w:bookmarkEnd w:id="113"/>
      <w:bookmarkEnd w:id="114"/>
    </w:p>
    <w:p w14:paraId="2FE42F30" w14:textId="61A4552B" w:rsidR="002E3162" w:rsidRPr="002E3162" w:rsidRDefault="002E3162" w:rsidP="006B03AA">
      <w:pPr>
        <w:pStyle w:val="Ttulo2"/>
      </w:pPr>
      <w:bookmarkStart w:id="115" w:name="_Toc102680761"/>
      <w:bookmarkStart w:id="116" w:name="_Toc102814166"/>
      <w:r w:rsidRPr="002E3162">
        <w:t xml:space="preserve">4.1 </w:t>
      </w:r>
      <w:r w:rsidRPr="006B03AA">
        <w:t>Percepción</w:t>
      </w:r>
      <w:r w:rsidRPr="002E3162">
        <w:t>.</w:t>
      </w:r>
      <w:bookmarkEnd w:id="115"/>
      <w:bookmarkEnd w:id="116"/>
    </w:p>
    <w:p w14:paraId="5FF30087" w14:textId="77777777" w:rsidR="002E3162" w:rsidRPr="002E3162" w:rsidRDefault="002E3162" w:rsidP="002E3162">
      <w:pPr>
        <w:spacing w:after="160"/>
      </w:pPr>
      <w:r w:rsidRPr="002E3162">
        <w:t>Teniendo en cuenta que las percepciones de los niños están ligadas a ideas tomadas de los adultos que les rodean y acompañan en su desarrollo, según Asch (1946),  percepción es la manera como organizamos e interpretamos la información que llega a nuestros sentidos, generada por los distintos contextos a los que nos exponemos.</w:t>
      </w:r>
    </w:p>
    <w:p w14:paraId="08682ED0" w14:textId="77777777" w:rsidR="002E3162" w:rsidRPr="002E3162" w:rsidRDefault="002E3162" w:rsidP="002E3162">
      <w:pPr>
        <w:spacing w:after="160"/>
      </w:pPr>
      <w:r w:rsidRPr="002E3162">
        <w:t xml:space="preserve">Así mismo, la percepción, según Carterette &amp; Friedman (1982), es un medio vital muy importante que se desarrolla en las personas por medio de la estimulación que se presenta ante cada actividad propia o ajena de cada sujeto, en la medida que interactúa con el ambiente. </w:t>
      </w:r>
    </w:p>
    <w:p w14:paraId="1FD88707" w14:textId="77777777" w:rsidR="002E3162" w:rsidRPr="002E3162" w:rsidRDefault="002E3162" w:rsidP="002E3162">
      <w:pPr>
        <w:spacing w:after="160"/>
      </w:pPr>
      <w:r w:rsidRPr="002E3162">
        <w:t xml:space="preserve">La percepción comprende fundamentalmente dos procesos, según  Bruner &amp; cols. (1958) (citados por Moya, 1999): primero, la re-modificación o selección del enorme caudal de datos que nos llegan del exterior; segundo, ir más allá de la información obtenida, con el fin de predecir acontecimientos futuros y, de ese modo, evitar o reducir la sorpresa. Según esto, la percepción es la mirada o postura que obtenemos los seres humanos, una vez hemos procesado la información aportada por los estímulos que llegan a nuestros sentidos. </w:t>
      </w:r>
    </w:p>
    <w:p w14:paraId="50C0EA7D" w14:textId="77777777" w:rsidR="002E3162" w:rsidRPr="002E3162" w:rsidRDefault="002E3162" w:rsidP="002E3162">
      <w:pPr>
        <w:spacing w:after="160"/>
      </w:pPr>
      <w:r w:rsidRPr="002E3162">
        <w:t xml:space="preserve">Sumado a lo anterior, a juicio de Anderson (1968) es necesario recalcar que la percepción social da cuenta del comportamiento de los demás. En este orden de ideas, la manera como percibimos el mundo, el contexto donde se desenvuelven las comunidades y la forma en que se </w:t>
      </w:r>
      <w:r w:rsidRPr="002E3162">
        <w:lastRenderedPageBreak/>
        <w:t>exponen a los diversos factores que producen múltiples informaciones, constituyen estímulos que, a su vez, activan sentimientos que coayudan al desarrollo de la conducta de los sujetos que integran dichas comunidades.</w:t>
      </w:r>
    </w:p>
    <w:p w14:paraId="13F09A2D" w14:textId="77777777" w:rsidR="002E3162" w:rsidRPr="002E3162" w:rsidRDefault="002E3162" w:rsidP="002E3162">
      <w:pPr>
        <w:spacing w:after="160"/>
      </w:pPr>
      <w:r w:rsidRPr="002E3162">
        <w:t>Llegados a este punto, es menester señalar que las interacciones humanas juegan un papel muy importante en la formación de los propios significados y percepciones de la realidad, tal como lo sostiene la teoría del interaccionismo simbólico, en donde los fenómenos sociales se estudian desde la perspectiva de las personas que los viven, quienes son reconocidos como actores directos de estos mismos (Álvaro, 2003).</w:t>
      </w:r>
    </w:p>
    <w:p w14:paraId="10575EE2" w14:textId="77777777" w:rsidR="002E3162" w:rsidRPr="002E3162" w:rsidRDefault="002E3162" w:rsidP="002E3162">
      <w:pPr>
        <w:spacing w:after="160"/>
      </w:pPr>
      <w:r w:rsidRPr="002E3162">
        <w:t>Según el interaccionismo simbólico, la comunicación contribuye a la compresión de signos, señales y símbolos que permiten a los sujetos percibir la realidad (Álvaro, 2003).</w:t>
      </w:r>
    </w:p>
    <w:p w14:paraId="02DFAFDD" w14:textId="77777777" w:rsidR="002E3162" w:rsidRPr="002E3162" w:rsidRDefault="002E3162" w:rsidP="002E3162">
      <w:pPr>
        <w:spacing w:after="160"/>
      </w:pPr>
      <w:r w:rsidRPr="002E3162">
        <w:t xml:space="preserve">Como precursores de la teoría en mención, se encuentran: Herbert Blúmer, George Herbert Mead y Erving Goffman. </w:t>
      </w:r>
    </w:p>
    <w:p w14:paraId="5A6A67C2" w14:textId="77777777" w:rsidR="002E3162" w:rsidRPr="002E3162" w:rsidRDefault="002E3162" w:rsidP="002E3162">
      <w:pPr>
        <w:spacing w:after="160"/>
      </w:pPr>
      <w:r w:rsidRPr="002E3162">
        <w:t>A propósito de Blúmer (1986), él plantea que el interaccionismo simbólico se sostiene en tres premisas muy importantes, a propósito del sujeto:</w:t>
      </w:r>
    </w:p>
    <w:p w14:paraId="3F1B5957" w14:textId="77777777" w:rsidR="002E3162" w:rsidRPr="002E3162" w:rsidRDefault="002E3162" w:rsidP="002E3162">
      <w:pPr>
        <w:numPr>
          <w:ilvl w:val="0"/>
          <w:numId w:val="19"/>
        </w:numPr>
        <w:spacing w:after="160"/>
        <w:ind w:firstLine="709"/>
        <w:contextualSpacing/>
      </w:pPr>
      <w:r w:rsidRPr="002E3162">
        <w:t>La forma como actúa el sujeto hacia las cosas depende de lo que ellas signifiquen para él.</w:t>
      </w:r>
    </w:p>
    <w:p w14:paraId="173F439D" w14:textId="77777777" w:rsidR="002E3162" w:rsidRPr="002E3162" w:rsidRDefault="002E3162" w:rsidP="002E3162">
      <w:pPr>
        <w:numPr>
          <w:ilvl w:val="0"/>
          <w:numId w:val="19"/>
        </w:numPr>
        <w:spacing w:after="160"/>
        <w:ind w:firstLine="709"/>
        <w:contextualSpacing/>
      </w:pPr>
      <w:r w:rsidRPr="002E3162">
        <w:t>El significado de estas cosas proviene de la interacción social que tiene el sujeto con los demás de su entorno.</w:t>
      </w:r>
    </w:p>
    <w:p w14:paraId="71118BD0" w14:textId="77777777" w:rsidR="002E3162" w:rsidRPr="002E3162" w:rsidRDefault="002E3162" w:rsidP="002E3162">
      <w:pPr>
        <w:numPr>
          <w:ilvl w:val="0"/>
          <w:numId w:val="19"/>
        </w:numPr>
        <w:spacing w:after="160"/>
        <w:ind w:firstLine="709"/>
        <w:contextualSpacing/>
      </w:pPr>
      <w:r w:rsidRPr="002E3162">
        <w:t xml:space="preserve">Los significados se tratan y transforman mediante un proceso interpretativo en el sujeto. </w:t>
      </w:r>
    </w:p>
    <w:p w14:paraId="492DAA17" w14:textId="77777777" w:rsidR="002E3162" w:rsidRPr="002E3162" w:rsidRDefault="002E3162" w:rsidP="002E3162">
      <w:pPr>
        <w:spacing w:after="160"/>
      </w:pPr>
      <w:r w:rsidRPr="002E3162">
        <w:t xml:space="preserve">En lo concerniente a Mead, él propone que el sujeto es fruto de su interacción con la sociedad, de la cual, a su vez, surge la mente. Para este autor, la mente es como una conversación </w:t>
      </w:r>
      <w:r w:rsidRPr="002E3162">
        <w:lastRenderedPageBreak/>
        <w:t>interna con el sí mismo, la cual no se encuentra dentro del individuo, ni tampoco está ubicada en el cerebro, sino que se configura en los fenómenos sociales a los que se enfrentan las personas en sus relaciones diversas con los demás, en un mismo espacio, contexto o territorio geográfico (Mead, 1934).</w:t>
      </w:r>
    </w:p>
    <w:p w14:paraId="77E31430" w14:textId="77777777" w:rsidR="002E3162" w:rsidRPr="002E3162" w:rsidRDefault="002E3162" w:rsidP="002E3162">
      <w:pPr>
        <w:spacing w:after="160"/>
      </w:pPr>
      <w:r w:rsidRPr="002E3162">
        <w:t>En cuanto a las tesis de Goffman, en su texto “El ritual de la interacción” (1969), el autor plantea que todo ser humano vive en un mundo de permanentes encuentros sociales que lo obligan a tener contacto cara a cara con los demás de su contexto, comunidad, espacio geográfico y sociedad. En esos acercamientos con los otros se presentan unos esquemas de actos verbales y no verbales, por medio de los cuales el sujeto da su punto de vista sobre dichas situaciones y propone alternativas para hacerles frente (Gonzales, 2019).</w:t>
      </w:r>
    </w:p>
    <w:p w14:paraId="5D8A5B7D" w14:textId="77777777" w:rsidR="002E3162" w:rsidRPr="002E3162" w:rsidRDefault="002E3162" w:rsidP="002E3162">
      <w:pPr>
        <w:spacing w:after="160"/>
      </w:pPr>
      <w:r w:rsidRPr="002E3162">
        <w:t xml:space="preserve">Más allá de las particularidades de las tesis defendidas por los anteriores autores, de acuerdo con Álvaro (2003), en términos generales, a propósito de la teoría del interaccionismo simbólico, pueden identificarse como sus principales características: </w:t>
      </w:r>
    </w:p>
    <w:p w14:paraId="1FE4B389" w14:textId="77777777" w:rsidR="002E3162" w:rsidRPr="002E3162" w:rsidRDefault="002E3162" w:rsidP="002E3162">
      <w:pPr>
        <w:spacing w:after="160"/>
      </w:pPr>
      <w:r w:rsidRPr="002E3162">
        <w:rPr>
          <w:i/>
        </w:rPr>
        <w:t xml:space="preserve">i) </w:t>
      </w:r>
      <w:r w:rsidRPr="002E3162">
        <w:t>que las personas no responden de la misma manera a los estímulos a los que son expuestos, toda vez que el comportamiento de los sujetos es producto de los significados atribuidos por aquellos en la interacción social.</w:t>
      </w:r>
    </w:p>
    <w:p w14:paraId="23C8628B" w14:textId="77777777" w:rsidR="002E3162" w:rsidRPr="002E3162" w:rsidRDefault="002E3162" w:rsidP="002E3162">
      <w:pPr>
        <w:spacing w:after="160"/>
      </w:pPr>
      <w:r w:rsidRPr="002E3162">
        <w:rPr>
          <w:i/>
        </w:rPr>
        <w:t xml:space="preserve">ii) </w:t>
      </w:r>
      <w:r w:rsidRPr="002E3162">
        <w:t>La realidad social es una construcción subjetiva, una obra simbólica con rasgos particulares en la que las dinámicas sociales tienen una incidencia importante (Álvaro, 2003).</w:t>
      </w:r>
    </w:p>
    <w:p w14:paraId="597924D1" w14:textId="77777777" w:rsidR="002E3162" w:rsidRPr="002E3162" w:rsidRDefault="002E3162" w:rsidP="002E3162">
      <w:pPr>
        <w:spacing w:after="160"/>
      </w:pPr>
      <w:r w:rsidRPr="002E3162">
        <w:rPr>
          <w:i/>
        </w:rPr>
        <w:t xml:space="preserve">iii) </w:t>
      </w:r>
      <w:r w:rsidRPr="002E3162">
        <w:t>Facultado como está para hacerse un objeto para sí mismo, para reflexionar sobre su propio ser, el sujeto está en condiciones de anticipar las consecuencias que se derivan de diferentes vivencias y, en consecuencia, elegir y rechazar entre ellas.</w:t>
      </w:r>
    </w:p>
    <w:p w14:paraId="17865A38" w14:textId="77777777" w:rsidR="002E3162" w:rsidRPr="002E3162" w:rsidRDefault="002E3162" w:rsidP="002E3162">
      <w:pPr>
        <w:spacing w:after="160"/>
      </w:pPr>
      <w:r w:rsidRPr="002E3162">
        <w:rPr>
          <w:i/>
        </w:rPr>
        <w:lastRenderedPageBreak/>
        <w:t xml:space="preserve">iv) </w:t>
      </w:r>
      <w:r w:rsidRPr="002E3162">
        <w:t>“El pensamiento es el resultado de la interacción simbólica” (Álvaro, 2003.p.79), es el lenguaje es el que permite a las personas pensar en la realidad e imaginarla de distintas maneras, así como tener una imagen de sí mismos (Álvaro, 2003).</w:t>
      </w:r>
    </w:p>
    <w:p w14:paraId="183FC63A" w14:textId="77777777" w:rsidR="002E3162" w:rsidRPr="002E3162" w:rsidRDefault="002E3162" w:rsidP="002E3162">
      <w:pPr>
        <w:spacing w:after="160"/>
      </w:pPr>
      <w:r w:rsidRPr="002E3162">
        <w:t>Teniendo en cuenta lo anterior, a propósito de las percepciones de los sujetos, es posible señalar que aquellas constituyen una vía central para comprender el proceso mediante el cual los individuos construyen la realidad, en la medida en que todos ellos, si bien en diferentes grados, tienen capacidad de agencia para tomar decisiones en lo que respecta a su modo de operar en el mundo.</w:t>
      </w:r>
    </w:p>
    <w:p w14:paraId="6C2753B5" w14:textId="12DC4680" w:rsidR="002E3162" w:rsidRPr="002E3162" w:rsidRDefault="002E3162" w:rsidP="006B03AA">
      <w:pPr>
        <w:pStyle w:val="Ttulo2"/>
      </w:pPr>
      <w:bookmarkStart w:id="117" w:name="_Toc102680762"/>
      <w:bookmarkStart w:id="118" w:name="_Toc102814167"/>
      <w:r w:rsidRPr="002E3162">
        <w:t>4.2 Diversidad cultural</w:t>
      </w:r>
      <w:bookmarkEnd w:id="117"/>
      <w:bookmarkEnd w:id="118"/>
      <w:r w:rsidRPr="002E3162">
        <w:t xml:space="preserve">  </w:t>
      </w:r>
    </w:p>
    <w:p w14:paraId="3BC32EE8" w14:textId="77777777" w:rsidR="002E3162" w:rsidRPr="002E3162" w:rsidRDefault="002E3162" w:rsidP="002E3162">
      <w:pPr>
        <w:spacing w:after="160"/>
      </w:pPr>
      <w:r w:rsidRPr="002E3162">
        <w:t>La diversidad cultural es el medio de acceso a la existencia intelectual, étnica, moral y espiritual de las comunidades que conforman la sociedad, donde es necesario adelantar esfuerzos orientados a garantizar una interacción placentera y una voluntad de convivir como personas y grupos pertenecientes a la sociedad establecida en un mismo territorio con identidades culturales plurales, variadas y dinámicas (López, 2000).</w:t>
      </w:r>
    </w:p>
    <w:p w14:paraId="49EB4057" w14:textId="77777777" w:rsidR="002E3162" w:rsidRPr="002E3162" w:rsidRDefault="002E3162" w:rsidP="002E3162">
      <w:pPr>
        <w:spacing w:after="160"/>
      </w:pPr>
      <w:r w:rsidRPr="002E3162">
        <w:t xml:space="preserve">Según Besalú (2002), la diversidad es esa realidad que vivimos día a día al interactuar con personas de culturas diferentes y aprender de ellas, pero que necesitamos darnos cuenta de ella de manera respetuosa, donde las personas sepan reconocerse en sus diferencias, cualidades y crear valores compartidos. </w:t>
      </w:r>
    </w:p>
    <w:p w14:paraId="61101D13" w14:textId="77777777" w:rsidR="002E3162" w:rsidRPr="002E3162" w:rsidRDefault="002E3162" w:rsidP="002E3162">
      <w:pPr>
        <w:spacing w:after="160"/>
      </w:pPr>
      <w:r w:rsidRPr="002E3162">
        <w:t xml:space="preserve">De acuerdo con “la política de diversidad cultural” de Colombia (Ministerio de Cultura, s.f), la diversidad cultural se presenta en la interacción de varias culturas, proceso conocido como multiculturalidad, el cual consiste en la convivencia respetuosa en un mismo espacio </w:t>
      </w:r>
      <w:r w:rsidRPr="002E3162">
        <w:lastRenderedPageBreak/>
        <w:t>geográfico, físico o social, de una serie de grupos que tienen distintas tradiciones, costumbres, lenguas y creencias religiosas.</w:t>
      </w:r>
    </w:p>
    <w:p w14:paraId="42384914" w14:textId="77777777" w:rsidR="002E3162" w:rsidRPr="002E3162" w:rsidRDefault="002E3162" w:rsidP="002E3162">
      <w:pPr>
        <w:spacing w:after="160"/>
      </w:pPr>
      <w:r w:rsidRPr="002E3162">
        <w:t>Como una de las principales características de la humanidad, la multiculturalidad debe reconocerse como un componente clave en su desarrollo. (Ministerio de Cultura, s.f)</w:t>
      </w:r>
    </w:p>
    <w:p w14:paraId="045862AE" w14:textId="77777777" w:rsidR="002E3162" w:rsidRPr="002E3162" w:rsidRDefault="002E3162" w:rsidP="002E3162">
      <w:pPr>
        <w:spacing w:after="160"/>
      </w:pPr>
      <w:r w:rsidRPr="002E3162">
        <w:t>Según Freire (1992), la multiculturalidad, como fenómeno que implica la convivencia en armonía de diferentes culturas en un mismo espacio, no se produce de manera natural ni espontánea, sino que es el resultado de un trabajo constante por parte de las comunidades, en el cual resulta clave la educación como herramienta de transformación social.</w:t>
      </w:r>
    </w:p>
    <w:p w14:paraId="4DCE5B97" w14:textId="77777777" w:rsidR="002E3162" w:rsidRPr="002E3162" w:rsidRDefault="002E3162" w:rsidP="002E3162">
      <w:pPr>
        <w:spacing w:after="160"/>
      </w:pPr>
      <w:r w:rsidRPr="002E3162">
        <w:t>Llegados a este punto, se hace necesario señalar que hablar de diversidad cultural implica también, en ciertos contextos, ocuparse del término pluriculturalidad, cuyo uso, si bien no es tan amplio ni tan extenso (Bernabé, 2012), se pesquisa en algunas investigaciones que se ocupan de la variedad en las culturas y los efectos que se derivan de la interacción de las mismas.</w:t>
      </w:r>
    </w:p>
    <w:p w14:paraId="009C9A68" w14:textId="77777777" w:rsidR="002E3162" w:rsidRDefault="002E3162" w:rsidP="002E3162">
      <w:pPr>
        <w:spacing w:after="160"/>
      </w:pPr>
      <w:r w:rsidRPr="002E3162">
        <w:t>En términos de Bernabé (2012), la pluriculturalidad consiste en la constatación de la existencia de dos o más culturas dentro de un mismo territorio y su posible interrelación.</w:t>
      </w:r>
    </w:p>
    <w:p w14:paraId="58A6CFB7" w14:textId="54E9B83D" w:rsidR="002E3162" w:rsidRPr="002E3162" w:rsidRDefault="002E3162" w:rsidP="006B03AA">
      <w:pPr>
        <w:pStyle w:val="Ttulo2"/>
      </w:pPr>
      <w:bookmarkStart w:id="119" w:name="_Toc102680763"/>
      <w:bookmarkStart w:id="120" w:name="_Toc102814168"/>
      <w:r w:rsidRPr="002E3162">
        <w:t>4.3 Niño  y Niña</w:t>
      </w:r>
      <w:bookmarkEnd w:id="119"/>
      <w:bookmarkEnd w:id="120"/>
    </w:p>
    <w:p w14:paraId="127B93FF" w14:textId="77777777" w:rsidR="002E3162" w:rsidRPr="002E3162" w:rsidRDefault="002E3162" w:rsidP="002E3162">
      <w:pPr>
        <w:spacing w:after="160"/>
      </w:pPr>
      <w:r w:rsidRPr="002E3162">
        <w:t>En términos generales, los conceptos de niño y niña hacen referencia a las personas de sexo masculino y femenino, respectivamente, que se encuentran en sus primeros años de vida, esto es, entre los 0 y los 12 años, en el caso colombiano (Colombia, 2006); sin embargo, debe reconocerse que ésta no es una designación unívoca y que, en ese sentido, pueden presentarse diferentes lecturas según el contexto (Gonzales, 2011).</w:t>
      </w:r>
    </w:p>
    <w:p w14:paraId="29E9626C" w14:textId="77777777" w:rsidR="002E3162" w:rsidRPr="002E3162" w:rsidRDefault="002E3162" w:rsidP="002E3162">
      <w:pPr>
        <w:spacing w:after="160"/>
      </w:pPr>
      <w:r w:rsidRPr="002E3162">
        <w:t xml:space="preserve">Quienes se encuentran en esta etapa de la vida poseen un gran nivel de vulnerabilidad, razón por la cual niños y niñas presentan la necesidad de ser objeto de una protección especial </w:t>
      </w:r>
      <w:r w:rsidRPr="002E3162">
        <w:lastRenderedPageBreak/>
        <w:t xml:space="preserve">por parte de padres, cuidadores, familiares, amigos y, en sentido extenso, por parte del mismo Estado, representado en todas y cada una de sus instituciones, entre ellas, la escuela. </w:t>
      </w:r>
    </w:p>
    <w:p w14:paraId="79719954" w14:textId="77777777" w:rsidR="002E3162" w:rsidRPr="002E3162" w:rsidRDefault="002E3162" w:rsidP="002E3162">
      <w:pPr>
        <w:spacing w:after="160"/>
      </w:pPr>
      <w:r w:rsidRPr="002E3162">
        <w:t>Sumado a lo anterior, al sujeto nombrado como niño o como niña se le considera una persona que no se basta a sí misma ni para ejercer sus derechos, ni para asumir cualquier tipo de responsabilidad que podría derivarse de sus actos, de allí que, en sentido estricto, tampoco les sea permitido tener una participación política (Gonzales, 2011).</w:t>
      </w:r>
    </w:p>
    <w:p w14:paraId="16143264" w14:textId="77777777" w:rsidR="002E3162" w:rsidRPr="002E3162" w:rsidRDefault="002E3162" w:rsidP="002E3162">
      <w:pPr>
        <w:spacing w:after="160"/>
      </w:pPr>
      <w:r w:rsidRPr="002E3162">
        <w:t xml:space="preserve">Como noción que durante mucho tiempo se les hizo equivalente, ha de reconocerse la categoría de menor de edad. </w:t>
      </w:r>
    </w:p>
    <w:p w14:paraId="1FDDD802" w14:textId="77777777" w:rsidR="002E3162" w:rsidRPr="002E3162" w:rsidRDefault="002E3162" w:rsidP="002E3162">
      <w:pPr>
        <w:spacing w:after="160"/>
      </w:pPr>
      <w:r w:rsidRPr="002E3162">
        <w:t>Según el Diccionario de la lengua española, aquella significa que algo es inferior a otra cosa tanto en tamaño, calidad o intensidad (RAE, 2014). Marcada por esa connotación, la noción de menor, hasta hace relativamente poco tiempo, solía ser utilizada en el derecho de habla hispana como sustantivo para nombrar a niños, niñas y adolescentes, en razón de su falta de capacidad para el ejercicio pleno de la ciudadanía (Gonzales, 2011).</w:t>
      </w:r>
    </w:p>
    <w:p w14:paraId="1CB4889D" w14:textId="77777777" w:rsidR="002E3162" w:rsidRDefault="002E3162" w:rsidP="002E3162">
      <w:pPr>
        <w:spacing w:after="160"/>
      </w:pPr>
      <w:r w:rsidRPr="002E3162">
        <w:t>A propósito de este asunto, debe señalarse que la presente investigación reconoce en las categorías niño, niña y menor de edad, diferencias importantes que no permiten su uso como sinónimos en este contexto. Así las cosas, por niño y niña se entenderá a sujetos especiales de derecho que, si bien tienen capacidades reducidas en términos de su autonomía, aun así deben ser tenidos en cuenta y reconocidos como agentes en la construcción de la realidad de la que participan.</w:t>
      </w:r>
    </w:p>
    <w:p w14:paraId="10E7A8A1" w14:textId="3E70539B" w:rsidR="002E3162" w:rsidRPr="002E3162" w:rsidRDefault="002E3162" w:rsidP="006B03AA">
      <w:pPr>
        <w:pStyle w:val="Ttulo2"/>
      </w:pPr>
      <w:bookmarkStart w:id="121" w:name="_Toc102680764"/>
      <w:bookmarkStart w:id="122" w:name="_Toc102814169"/>
      <w:r w:rsidRPr="002E3162">
        <w:lastRenderedPageBreak/>
        <w:t>4.4 Educación formal</w:t>
      </w:r>
      <w:bookmarkEnd w:id="121"/>
      <w:bookmarkEnd w:id="122"/>
    </w:p>
    <w:p w14:paraId="223CECE6" w14:textId="77777777" w:rsidR="002E3162" w:rsidRPr="002E3162" w:rsidRDefault="002E3162" w:rsidP="002E3162">
      <w:pPr>
        <w:spacing w:after="160"/>
      </w:pPr>
      <w:r w:rsidRPr="002E3162">
        <w:t>Según la Ley General de Educación en Colombia (Ley 115 de 1994), la educación es el permanente proceso de formación, personal, cultural y social que parte de una concepción integral de la persona humana, de su dignidad, de sus derechos y de sus deberes (Art, 1°).</w:t>
      </w:r>
    </w:p>
    <w:p w14:paraId="1659072D" w14:textId="77777777" w:rsidR="002E3162" w:rsidRPr="002E3162" w:rsidRDefault="002E3162" w:rsidP="002E3162">
      <w:pPr>
        <w:spacing w:after="160"/>
      </w:pPr>
      <w:r w:rsidRPr="002E3162">
        <w:t>Esta ley ordena las normas generales para regular el servicio público de la educación, el cual debe cumplir con una función social, de acuerdo  con las necesidades e intereses de las personas, de la familia y de la sociedad. (Art, 1°).</w:t>
      </w:r>
    </w:p>
    <w:p w14:paraId="70751818" w14:textId="77777777" w:rsidR="002E3162" w:rsidRPr="002E3162" w:rsidRDefault="002E3162" w:rsidP="002E3162">
      <w:pPr>
        <w:spacing w:after="160"/>
      </w:pPr>
      <w:r w:rsidRPr="002E3162">
        <w:t>De conformidad con el  artículo 67 de la Constitución Política de 1991, la Ley 115 de 1994 “define y desarrolla la organización y prestación de la educación formal en sus niveles preescolar, básica (primaria y secundaria) y media, no formal e informal dirigida a niños y jóvenes en edad escolar, a adultos, a campesinos, a grupos étnicos, a personas con discapacidades físicas, sensoriales y psíquicas, con capacidades excepcionales y, a su vez, a  personas que soliciten rehabilitación social” (Art.1º).</w:t>
      </w:r>
    </w:p>
    <w:p w14:paraId="572A4D40" w14:textId="77777777" w:rsidR="002E3162" w:rsidRPr="002E3162" w:rsidRDefault="002E3162" w:rsidP="002E3162">
      <w:pPr>
        <w:spacing w:after="160"/>
      </w:pPr>
      <w:r w:rsidRPr="002E3162">
        <w:t>A propósito de la educación formal, la Ley 115 de 1994 entiende por tal aquella que se ofrece en todos los establecimientos e instituciones educativas aprobados en la nación, en una serie regular de períodos lectivos, con sujeción a normas curriculares progresivas y conducentes a  grados y títulos (Art.10º).</w:t>
      </w:r>
    </w:p>
    <w:p w14:paraId="0CE265E5" w14:textId="77777777" w:rsidR="002E3162" w:rsidRPr="002E3162" w:rsidRDefault="002E3162" w:rsidP="002E3162">
      <w:pPr>
        <w:spacing w:after="160"/>
      </w:pPr>
      <w:r w:rsidRPr="002E3162">
        <w:t>La educación formal se organiza en 3 niveles, a saber: preescolar, educación básica y educación media. En relación con el nivel preescolar, este “comprenderá mínimo un grado obligatorio” (Art. 11).</w:t>
      </w:r>
    </w:p>
    <w:p w14:paraId="646BCD45" w14:textId="77777777" w:rsidR="002E3162" w:rsidRPr="002E3162" w:rsidRDefault="002E3162" w:rsidP="002E3162">
      <w:pPr>
        <w:spacing w:after="160"/>
      </w:pPr>
      <w:r w:rsidRPr="002E3162">
        <w:lastRenderedPageBreak/>
        <w:t>La educación prescolar es la que se le brinda al niño para su desarrollo integral en los aspectos biológico, cognoscitivo, psicomotriz, socio-afectivo y espiritual, a través de prácticas de socialización pedagógicas y recreativas (Art.15).</w:t>
      </w:r>
    </w:p>
    <w:p w14:paraId="16AEAA0F" w14:textId="77777777" w:rsidR="002E3162" w:rsidRPr="002E3162" w:rsidRDefault="002E3162" w:rsidP="002E3162">
      <w:pPr>
        <w:spacing w:after="160"/>
      </w:pPr>
      <w:r w:rsidRPr="002E3162">
        <w:t>A propósito de la educación básica, ella es obligatoria y corresponde a educación primaria y secundaria hasta el grado noveno y se ordena en torno a un currículo común, conformado por las áreas esenciales del conocimiento y del dinamismo humano. Para lograr los objetivos de la educación básica se instauran áreas obligatorias y esenciales del conocimiento y formación que necesariamente una institución tendrá que brindar, de acuerdo con su currículo y proyecto institucional. (Art.11)</w:t>
      </w:r>
    </w:p>
    <w:p w14:paraId="45BEBAB2" w14:textId="77777777" w:rsidR="002E3162" w:rsidRPr="002E3162" w:rsidRDefault="002E3162" w:rsidP="002E3162">
      <w:pPr>
        <w:spacing w:after="160"/>
      </w:pPr>
      <w:r w:rsidRPr="002E3162">
        <w:t>En lo que concierne a la educación media, esta se constituye en el progreso, fortalecimiento y culminación de los frutos de los niveles anteriores y comprende dos grados que son decimo (10°) y undécimo (11°). Su finalidad es la compresión de los conceptos y valores universales para la preparación y el ingreso del alumno a la educación superior y el trabajo (Art, 11).</w:t>
      </w:r>
    </w:p>
    <w:p w14:paraId="410D0FD0" w14:textId="77777777" w:rsidR="002E3162" w:rsidRPr="002E3162" w:rsidRDefault="002E3162" w:rsidP="002E3162">
      <w:pPr>
        <w:spacing w:after="160"/>
      </w:pPr>
      <w:r w:rsidRPr="002E3162">
        <w:t>Por último, como un tipo de educación que, si bien constituye en sí mismo una clase particular, aun así puede coexistir con procesos de educación formal, se presenta la educación para grupos étnicos, entendida como aquella que se le brinda, a grupos o comunidades que constituyen la nacionalidad y conservan una cultura, lengua, tradiciones y unos privilegios autóctonos. Esta educación deber estar mezclada al ambiente, a los procesos productivos, sociales y culturales con el debido respeto hacia las creencias y tradiciones. (Art. 55).</w:t>
      </w:r>
    </w:p>
    <w:p w14:paraId="2D246D8A" w14:textId="77777777" w:rsidR="002E3162" w:rsidRPr="002E3162" w:rsidRDefault="002E3162" w:rsidP="002E3162">
      <w:pPr>
        <w:spacing w:after="160"/>
      </w:pPr>
      <w:r w:rsidRPr="002E3162">
        <w:lastRenderedPageBreak/>
        <w:t xml:space="preserve">De vuelta en la educación formal, debe plantearse que, en sus distintos niveles, ella tiene por objeto desarrollar en el educando conocimientos, destrezas, capacidades y valores mediantes los cuales las personas puedan fundamentar su progreso de forma permanente (Art. 11). </w:t>
      </w:r>
    </w:p>
    <w:p w14:paraId="698B0BD7" w14:textId="77777777" w:rsidR="002E3162" w:rsidRPr="002E3162" w:rsidRDefault="002E3162" w:rsidP="002E3162">
      <w:pPr>
        <w:spacing w:after="160"/>
      </w:pPr>
      <w:r w:rsidRPr="002E3162">
        <w:t>Para finalizar, en lo que respecta a sus objetivos comunes, estos apuntan a promover el desarrollo integral de los alumnos mediante acciones constituidas orientadas a:</w:t>
      </w:r>
    </w:p>
    <w:p w14:paraId="1652269A" w14:textId="77777777" w:rsidR="002E3162" w:rsidRPr="002E3162" w:rsidRDefault="002E3162" w:rsidP="002E3162">
      <w:pPr>
        <w:spacing w:after="160"/>
      </w:pPr>
      <w:r w:rsidRPr="002E3162">
        <w:t>a) Formar la personalidad y la capacidad de obtener con responsabilidad y autonomía sus derechos y deberes;</w:t>
      </w:r>
    </w:p>
    <w:p w14:paraId="689FA035" w14:textId="77777777" w:rsidR="002E3162" w:rsidRPr="002E3162" w:rsidRDefault="002E3162" w:rsidP="002E3162">
      <w:pPr>
        <w:spacing w:after="160"/>
      </w:pPr>
      <w:r w:rsidRPr="002E3162">
        <w:t>b) Proporcionar una sólida formación ética y moral, y promover la práctica del respeto a los derechos humanos;</w:t>
      </w:r>
    </w:p>
    <w:p w14:paraId="4ED20F48" w14:textId="77777777" w:rsidR="002E3162" w:rsidRPr="002E3162" w:rsidRDefault="002E3162" w:rsidP="002E3162">
      <w:pPr>
        <w:spacing w:after="160"/>
      </w:pPr>
      <w:r w:rsidRPr="002E3162">
        <w:t xml:space="preserve"> c) Fomentar en la institución educativa, prácticas democráticas para el aprendizaje de los principios y valores de la participación y organización ciudadana y estimular la autonomía y la responsabilidad;</w:t>
      </w:r>
    </w:p>
    <w:p w14:paraId="6BA12AED" w14:textId="77777777" w:rsidR="002E3162" w:rsidRPr="002E3162" w:rsidRDefault="002E3162" w:rsidP="002E3162">
      <w:pPr>
        <w:spacing w:after="160"/>
      </w:pPr>
      <w:r w:rsidRPr="002E3162">
        <w:t>d) Desarrollar una sana sexualidad que promueva el conocimiento de sí mismo y la autoestima, la construcción de la identidad sexual dentro del respeto por la equidad de los sexos, la afectividad, el respeto mutuo y prepararse para una vida familiar solidaria y responsable;</w:t>
      </w:r>
    </w:p>
    <w:p w14:paraId="20F8A3E9" w14:textId="77777777" w:rsidR="002E3162" w:rsidRPr="002E3162" w:rsidRDefault="002E3162" w:rsidP="002E3162">
      <w:pPr>
        <w:spacing w:after="160"/>
      </w:pPr>
      <w:r w:rsidRPr="002E3162">
        <w:t>e) Crear y fomentar una conciencia de solidaridad internacional;</w:t>
      </w:r>
    </w:p>
    <w:p w14:paraId="7DB4E500" w14:textId="77777777" w:rsidR="002E3162" w:rsidRPr="002E3162" w:rsidRDefault="002E3162" w:rsidP="002E3162">
      <w:pPr>
        <w:spacing w:after="160"/>
      </w:pPr>
      <w:r w:rsidRPr="002E3162">
        <w:t>f) Desarrollar ejercicios de orientación escolar, profesional y ocupacional;</w:t>
      </w:r>
    </w:p>
    <w:p w14:paraId="1FC23C85" w14:textId="77777777" w:rsidR="002E3162" w:rsidRPr="002E3162" w:rsidRDefault="002E3162" w:rsidP="002E3162">
      <w:pPr>
        <w:spacing w:after="160"/>
      </w:pPr>
      <w:r w:rsidRPr="002E3162">
        <w:t>g) Formar una conciencia educativa para el esfuerzo y el trabajo, y</w:t>
      </w:r>
    </w:p>
    <w:p w14:paraId="7998762E" w14:textId="0B9A55A0" w:rsidR="002E3162" w:rsidRDefault="002E3162" w:rsidP="002E3162">
      <w:pPr>
        <w:spacing w:after="160"/>
      </w:pPr>
      <w:r w:rsidRPr="002E3162">
        <w:t xml:space="preserve">h) Fomentar el interés y el respeto por la identidad cultural de los grupos étnicos. (Colombia, 1994. </w:t>
      </w:r>
      <w:r w:rsidR="0051436A" w:rsidRPr="002E3162">
        <w:t>Art. 13</w:t>
      </w:r>
      <w:r w:rsidRPr="002E3162">
        <w:t>)</w:t>
      </w:r>
    </w:p>
    <w:p w14:paraId="47BE2062" w14:textId="6F5429FE" w:rsidR="00115036" w:rsidRPr="001F520C" w:rsidRDefault="002649F5" w:rsidP="001103A8">
      <w:pPr>
        <w:pStyle w:val="Ttulo1"/>
        <w:ind w:firstLine="0"/>
      </w:pPr>
      <w:bookmarkStart w:id="123" w:name="_Toc440985132"/>
      <w:bookmarkStart w:id="124" w:name="_Toc102680765"/>
      <w:bookmarkStart w:id="125" w:name="_Toc102814170"/>
      <w:r w:rsidRPr="000A7650">
        <w:lastRenderedPageBreak/>
        <w:t>5</w:t>
      </w:r>
      <w:r w:rsidR="00115036" w:rsidRPr="000A7650">
        <w:t xml:space="preserve"> </w:t>
      </w:r>
      <w:bookmarkEnd w:id="123"/>
      <w:r w:rsidR="002E3162" w:rsidRPr="006B03AA">
        <w:t>Metodología</w:t>
      </w:r>
      <w:r w:rsidR="002E3162">
        <w:t xml:space="preserve"> de la investigación</w:t>
      </w:r>
      <w:bookmarkEnd w:id="124"/>
      <w:bookmarkEnd w:id="125"/>
    </w:p>
    <w:p w14:paraId="1AD9436B" w14:textId="1F6E054D" w:rsidR="00115036" w:rsidRPr="003975DF" w:rsidRDefault="00115036" w:rsidP="00F42DAC">
      <w:pPr>
        <w:rPr>
          <w:rFonts w:cs="Times New Roman"/>
          <w:szCs w:val="24"/>
        </w:rPr>
      </w:pPr>
    </w:p>
    <w:p w14:paraId="292D4E81" w14:textId="2EA548C7" w:rsidR="000F45D1" w:rsidRDefault="000F45D1" w:rsidP="00F42DAC">
      <w:pPr>
        <w:pStyle w:val="Ttulo2"/>
      </w:pPr>
      <w:r>
        <w:t xml:space="preserve"> </w:t>
      </w:r>
      <w:bookmarkStart w:id="126" w:name="_Toc102680766"/>
      <w:bookmarkStart w:id="127" w:name="_Toc102814171"/>
      <w:r w:rsidR="00F42DAC">
        <w:t>5.1 Enfoque de</w:t>
      </w:r>
      <w:r>
        <w:t xml:space="preserve"> investigación</w:t>
      </w:r>
      <w:bookmarkEnd w:id="126"/>
      <w:bookmarkEnd w:id="127"/>
    </w:p>
    <w:p w14:paraId="2FFA6082" w14:textId="4A297471" w:rsidR="000F45D1" w:rsidRPr="000F45D1" w:rsidRDefault="000F45D1" w:rsidP="00F42DAC">
      <w:r w:rsidRPr="000F45D1">
        <w:t xml:space="preserve"> Citando a Denzim &amp; Lincoln (1994), Galeano (2004) refiere que la investigación cualitativa es un campo de estudio que “incluye tradiciones asociadas con la fenomenología, el interaccionismo simbólico, la hermenéutica, la semiótica, el posestructuralismo, la escuela critica [y] la sociología comprensiva” (p.17), entre otras. Desde dicho campo se considera que la realidad social es producto de un proceso colectivo en el que tienen incidencia los valores, significados y percepciones que adoptan los sujetos participantes. En ese sentido, el tipo de investigación en cuestión “busca la comprensión de los motivos y creencias que están detrás de las acciones de la gente (…)” (Galeano, 2004. p.19).</w:t>
      </w:r>
    </w:p>
    <w:p w14:paraId="335530B9" w14:textId="77777777" w:rsidR="000F45D1" w:rsidRPr="000F45D1" w:rsidRDefault="000F45D1" w:rsidP="00F42DAC">
      <w:pPr>
        <w:spacing w:after="160"/>
      </w:pPr>
      <w:r w:rsidRPr="000F45D1">
        <w:t>Teniendo en cuenta lo anterior, la presente investigación se realizó desde el enfoque cualitativo, dado su interés por explorar el contexto y las percepciones de un grupo de niños y niñas de la Institución Educativa Gaspar de Rodas del corregimiento El Jardín, municipio de Cáceres, – Antioquia, a propósito de la diversidad cultural.</w:t>
      </w:r>
    </w:p>
    <w:p w14:paraId="12354556" w14:textId="77777777" w:rsidR="000F45D1" w:rsidRDefault="000F45D1" w:rsidP="00F42DAC">
      <w:pPr>
        <w:pStyle w:val="Ttulo2"/>
      </w:pPr>
      <w:r w:rsidRPr="000F45D1">
        <w:t xml:space="preserve"> </w:t>
      </w:r>
      <w:bookmarkStart w:id="128" w:name="_Toc102680767"/>
      <w:bookmarkStart w:id="129" w:name="_Toc102814172"/>
      <w:r w:rsidRPr="000F45D1">
        <w:t>5.2 Diseño de investigación</w:t>
      </w:r>
      <w:bookmarkEnd w:id="128"/>
      <w:bookmarkEnd w:id="129"/>
    </w:p>
    <w:p w14:paraId="079606A3" w14:textId="20B1AE77" w:rsidR="000F45D1" w:rsidRPr="000F45D1" w:rsidRDefault="000F45D1" w:rsidP="00F42DAC">
      <w:r w:rsidRPr="000F45D1">
        <w:t xml:space="preserve"> En esta investigación se utilizó la estrategia del estudio de caso, cuyo objetivo básico es comprender el significado de una experiencia, lo cual implica el examen intenso y profundo de diversos aspectos de un mismo fenómeno (Galeano, 2018). </w:t>
      </w:r>
    </w:p>
    <w:p w14:paraId="21893D76" w14:textId="77777777" w:rsidR="000F45D1" w:rsidRPr="000F45D1" w:rsidRDefault="000F45D1" w:rsidP="00F42DAC">
      <w:pPr>
        <w:spacing w:after="160"/>
      </w:pPr>
      <w:r w:rsidRPr="000F45D1">
        <w:t xml:space="preserve">Para Helen Simons, el estudio de caso es “un estudio de lo singular, lo particular, lo exclusivo” (Galeano, 2018. p.85) de allí que pueda ser utilizado para abordar creencias, prácticas, ritos, interacciones, actitudes, etc. Desde esta perspectiva, un caso es visto como un suceso o aspecto social localizado en un espacio y tiempo específicos. </w:t>
      </w:r>
    </w:p>
    <w:p w14:paraId="29078BB8" w14:textId="77777777" w:rsidR="000F45D1" w:rsidRPr="000F45D1" w:rsidRDefault="000F45D1" w:rsidP="00F42DAC">
      <w:pPr>
        <w:spacing w:after="160"/>
      </w:pPr>
      <w:r w:rsidRPr="000F45D1">
        <w:lastRenderedPageBreak/>
        <w:t>Teniendo en cuenta lo anterior, la presente investigación utilizó esta estrategia, ya que ella sirve para comprender algunos de los comportamientos que se dan en ciertos miembros de la comunidad de la institución educativa Gaspar de Rodas, a propósito de la diversidad cultural que hace presencia en aquella.</w:t>
      </w:r>
    </w:p>
    <w:p w14:paraId="5ACE145E" w14:textId="12C78295" w:rsidR="003975DF" w:rsidRDefault="000F45D1" w:rsidP="00F42DAC">
      <w:pPr>
        <w:pStyle w:val="Ttulo2"/>
      </w:pPr>
      <w:bookmarkStart w:id="130" w:name="_Toc102680768"/>
      <w:bookmarkStart w:id="131" w:name="_Toc102814173"/>
      <w:r>
        <w:t>5.3 Muestreo</w:t>
      </w:r>
      <w:bookmarkEnd w:id="130"/>
      <w:bookmarkEnd w:id="131"/>
    </w:p>
    <w:p w14:paraId="4D0207DC" w14:textId="77777777" w:rsidR="000F45D1" w:rsidRPr="000F45D1" w:rsidRDefault="000F45D1" w:rsidP="00F42DAC">
      <w:pPr>
        <w:spacing w:after="160"/>
      </w:pPr>
      <w:r w:rsidRPr="000F45D1">
        <w:t xml:space="preserve">En relación con la muestra, ella estuvo constituida por un grupo de niños y niñas matriculados en la sede de primaria de la Institución Educativa Gaspar de Rodas, quienes, de modo individual, representaron a cada uno de los grupos poblacionales (indígenas, afrocolombianos y mestizos) que constituyen a la comunidad estudiantil que pertenecen al nivel de educación formal en mención. </w:t>
      </w:r>
    </w:p>
    <w:p w14:paraId="61F44F7F" w14:textId="77777777" w:rsidR="000F45D1" w:rsidRPr="000F45D1" w:rsidRDefault="000F45D1" w:rsidP="00F42DAC">
      <w:pPr>
        <w:spacing w:after="160"/>
      </w:pPr>
      <w:r w:rsidRPr="000F45D1">
        <w:t xml:space="preserve">Se trató de una “muestra a conveniencia”, ya que los sujetos fueron seleccionados para la investigación en función de su accesibilidad para el equipo investigador y no de su representatividad en relación con la población. (Hernández, Fernández, &amp; Baptista, 2014).  </w:t>
      </w:r>
    </w:p>
    <w:p w14:paraId="18EC5E35" w14:textId="77777777" w:rsidR="000F45D1" w:rsidRPr="000F45D1" w:rsidRDefault="000F45D1" w:rsidP="006B03AA">
      <w:pPr>
        <w:pStyle w:val="Ttulo2"/>
      </w:pPr>
      <w:bookmarkStart w:id="132" w:name="_Toc102680769"/>
      <w:bookmarkStart w:id="133" w:name="_Toc102814174"/>
      <w:r w:rsidRPr="000F45D1">
        <w:t>Criterios de inclusión y de exclusión</w:t>
      </w:r>
      <w:bookmarkEnd w:id="132"/>
      <w:bookmarkEnd w:id="133"/>
    </w:p>
    <w:p w14:paraId="3EE6D6F1" w14:textId="77777777" w:rsidR="000F45D1" w:rsidRPr="000F45D1" w:rsidRDefault="000F45D1" w:rsidP="000F45D1">
      <w:pPr>
        <w:spacing w:after="160"/>
        <w:rPr>
          <w:bCs/>
        </w:rPr>
      </w:pPr>
      <w:r w:rsidRPr="000F45D1">
        <w:rPr>
          <w:bCs/>
        </w:rPr>
        <w:t>En cuanto a los criterios de inclusión, ellos fueron:</w:t>
      </w:r>
    </w:p>
    <w:p w14:paraId="38D0C487" w14:textId="77777777" w:rsidR="000F45D1" w:rsidRPr="000F45D1" w:rsidRDefault="000F45D1" w:rsidP="000F45D1">
      <w:pPr>
        <w:numPr>
          <w:ilvl w:val="0"/>
          <w:numId w:val="20"/>
        </w:numPr>
        <w:spacing w:after="160"/>
        <w:ind w:firstLine="709"/>
        <w:rPr>
          <w:b/>
          <w:bCs/>
        </w:rPr>
      </w:pPr>
      <w:r w:rsidRPr="000F45D1">
        <w:t>Ser menor de edad (tener 12 años como máximo), tener deseo de participar y contar con el consentimiento informado de los padres o tutores.</w:t>
      </w:r>
    </w:p>
    <w:p w14:paraId="3C1034E0" w14:textId="77777777" w:rsidR="000F45D1" w:rsidRPr="000F45D1" w:rsidRDefault="000F45D1" w:rsidP="000F45D1">
      <w:pPr>
        <w:numPr>
          <w:ilvl w:val="0"/>
          <w:numId w:val="20"/>
        </w:numPr>
        <w:spacing w:after="160"/>
        <w:ind w:firstLine="709"/>
        <w:rPr>
          <w:bCs/>
        </w:rPr>
      </w:pPr>
      <w:r w:rsidRPr="000F45D1">
        <w:rPr>
          <w:bCs/>
        </w:rPr>
        <w:t>Estar matriculado en alguno de los grados que hacen parte de la educación básica primaria (1º-5º).</w:t>
      </w:r>
    </w:p>
    <w:p w14:paraId="54C95A4D" w14:textId="77777777" w:rsidR="000F45D1" w:rsidRPr="000F45D1" w:rsidRDefault="000F45D1" w:rsidP="000F45D1">
      <w:pPr>
        <w:numPr>
          <w:ilvl w:val="0"/>
          <w:numId w:val="20"/>
        </w:numPr>
        <w:spacing w:after="160"/>
        <w:ind w:firstLine="709"/>
        <w:rPr>
          <w:bCs/>
        </w:rPr>
      </w:pPr>
      <w:r w:rsidRPr="000F45D1">
        <w:rPr>
          <w:bCs/>
        </w:rPr>
        <w:t>Contar con un nivel básico de habilidades comunicativas (orales, escritas y gráficas).</w:t>
      </w:r>
    </w:p>
    <w:p w14:paraId="4B9A2F83" w14:textId="77777777" w:rsidR="000F45D1" w:rsidRPr="000F45D1" w:rsidRDefault="000F45D1" w:rsidP="000F45D1">
      <w:pPr>
        <w:numPr>
          <w:ilvl w:val="0"/>
          <w:numId w:val="20"/>
        </w:numPr>
        <w:spacing w:after="160"/>
        <w:ind w:firstLine="709"/>
        <w:rPr>
          <w:bCs/>
        </w:rPr>
      </w:pPr>
      <w:r w:rsidRPr="000F45D1">
        <w:rPr>
          <w:bCs/>
        </w:rPr>
        <w:lastRenderedPageBreak/>
        <w:t xml:space="preserve">Representar a alguno de los grupos poblacionales que constituyen a la comunidad educativa </w:t>
      </w:r>
      <w:r w:rsidRPr="000F45D1">
        <w:t>(indígenas, afrocolombianos y mestizos).</w:t>
      </w:r>
    </w:p>
    <w:p w14:paraId="751D91DF" w14:textId="77777777" w:rsidR="000F45D1" w:rsidRPr="000F45D1" w:rsidRDefault="000F45D1" w:rsidP="000F45D1">
      <w:pPr>
        <w:spacing w:after="160"/>
        <w:rPr>
          <w:bCs/>
        </w:rPr>
      </w:pPr>
      <w:r w:rsidRPr="000F45D1">
        <w:rPr>
          <w:bCs/>
        </w:rPr>
        <w:t>Del lado de los criterios de exclusión, junto con el no cumplimiento de alguno de los criterios de inclusión, se planteó:</w:t>
      </w:r>
    </w:p>
    <w:p w14:paraId="0A721DB0" w14:textId="77777777" w:rsidR="000F45D1" w:rsidRPr="000F45D1" w:rsidRDefault="000F45D1" w:rsidP="000F45D1">
      <w:pPr>
        <w:spacing w:after="160"/>
        <w:rPr>
          <w:b/>
          <w:bCs/>
        </w:rPr>
      </w:pPr>
      <w:r w:rsidRPr="000F45D1">
        <w:rPr>
          <w:bCs/>
        </w:rPr>
        <w:t>-Presentar algún tipo de discapacidad cognitiva que dificulte la comprensión y el seguimiento de instrucciones.</w:t>
      </w:r>
    </w:p>
    <w:p w14:paraId="71357D5E" w14:textId="77777777" w:rsidR="000F45D1" w:rsidRDefault="000F45D1" w:rsidP="006B03AA">
      <w:pPr>
        <w:pStyle w:val="Ttulo2"/>
      </w:pPr>
      <w:bookmarkStart w:id="134" w:name="_Toc102680770"/>
      <w:bookmarkStart w:id="135" w:name="_Toc102814175"/>
      <w:r>
        <w:t>5.4 Técnicas de la recolección de datos</w:t>
      </w:r>
      <w:bookmarkEnd w:id="134"/>
      <w:bookmarkEnd w:id="135"/>
    </w:p>
    <w:p w14:paraId="18FF7997" w14:textId="77777777" w:rsidR="000F45D1" w:rsidRPr="000F45D1" w:rsidRDefault="000F45D1" w:rsidP="000F45D1">
      <w:pPr>
        <w:spacing w:after="160"/>
        <w:rPr>
          <w:bCs/>
        </w:rPr>
      </w:pPr>
      <w:r w:rsidRPr="000F45D1">
        <w:rPr>
          <w:bCs/>
        </w:rPr>
        <w:t>Para lograr obtener la información que se requería con respecto al tema de investigación se utilizó la técnica de la entrevista individual semiestructurada y la presentación de material audiovisual.</w:t>
      </w:r>
    </w:p>
    <w:p w14:paraId="1BE8588B" w14:textId="77777777" w:rsidR="000F45D1" w:rsidRPr="000F45D1" w:rsidRDefault="000F45D1" w:rsidP="000F45D1">
      <w:pPr>
        <w:spacing w:after="160"/>
        <w:rPr>
          <w:bCs/>
        </w:rPr>
      </w:pPr>
      <w:r w:rsidRPr="000F45D1">
        <w:rPr>
          <w:bCs/>
        </w:rPr>
        <w:t>A propósito de  la entrevista, según King &amp; Horrocks (2009), ésta se define como una reunión donde se conversa e intercambia información entre una persona (entrevistador) y otra, u otras (entrevistado), con el objetivo de obtener respuestas sobre aspectos priorizados en relación con un determinado objeto de estudio. Al ser semiestructurada, deja abierta la posibilidad de formular nuevas preguntas durante su desarrollo, en función de la información que vayan aportando los entrevistados.</w:t>
      </w:r>
    </w:p>
    <w:p w14:paraId="3B99994C" w14:textId="77777777" w:rsidR="000F45D1" w:rsidRPr="000F45D1" w:rsidRDefault="000F45D1" w:rsidP="000F45D1">
      <w:pPr>
        <w:spacing w:after="160"/>
        <w:rPr>
          <w:b/>
          <w:bCs/>
        </w:rPr>
      </w:pPr>
      <w:r w:rsidRPr="000F45D1">
        <w:rPr>
          <w:bCs/>
        </w:rPr>
        <w:t xml:space="preserve">En cuanto al material audiovisual, este se seleccionó con el objetivo de facilitar la participación, comprensión y motivación de la población objeto de este estudio, teniendo en cuenta que se trata de estudiantes de educación básica primaria. </w:t>
      </w:r>
    </w:p>
    <w:p w14:paraId="6D2427FF" w14:textId="1F1F52B5" w:rsidR="000F45D1" w:rsidRPr="000F45D1" w:rsidRDefault="000F45D1" w:rsidP="006B03AA">
      <w:pPr>
        <w:pStyle w:val="Ttulo2"/>
      </w:pPr>
      <w:bookmarkStart w:id="136" w:name="_Toc102680771"/>
      <w:bookmarkStart w:id="137" w:name="_Toc102814176"/>
      <w:r>
        <w:rPr>
          <w:rFonts w:cs="Times New Roman"/>
          <w:szCs w:val="24"/>
        </w:rPr>
        <w:lastRenderedPageBreak/>
        <w:t>5.5</w:t>
      </w:r>
      <w:r w:rsidRPr="000F45D1">
        <w:t xml:space="preserve"> Procedimiento de recolección de información</w:t>
      </w:r>
      <w:bookmarkEnd w:id="136"/>
      <w:bookmarkEnd w:id="137"/>
    </w:p>
    <w:p w14:paraId="36557952" w14:textId="77777777" w:rsidR="000F45D1" w:rsidRPr="000F45D1" w:rsidRDefault="000F45D1" w:rsidP="00F42DAC">
      <w:pPr>
        <w:pStyle w:val="PrrAPA"/>
      </w:pPr>
      <w:r>
        <w:rPr>
          <w:b/>
        </w:rPr>
        <w:t xml:space="preserve">  </w:t>
      </w:r>
      <w:r w:rsidRPr="000F45D1">
        <w:t>Inicialmente se realizó el contacto con la coordinadora de la sede de primaria de la Institución Educativa Gaspar de Rodas, quien dejó abierta la posibilidad de llevar a cabo esta investigación con población estudiantil del nivel de primaria.</w:t>
      </w:r>
    </w:p>
    <w:p w14:paraId="081C00F4" w14:textId="77777777" w:rsidR="000F45D1" w:rsidRPr="000F45D1" w:rsidRDefault="000F45D1" w:rsidP="00F42DAC">
      <w:pPr>
        <w:pStyle w:val="PrrAPA"/>
      </w:pPr>
      <w:r w:rsidRPr="000F45D1">
        <w:t>Luego de esto, se conversó con los padres de familia de los niños y niñas que serían parte de la investigación, con el fin de explicarles el propósito del trabajo y establecer si autorizaban o no la participación de sus hijos.</w:t>
      </w:r>
    </w:p>
    <w:p w14:paraId="355D5307" w14:textId="77777777" w:rsidR="000F45D1" w:rsidRPr="000F45D1" w:rsidRDefault="000F45D1" w:rsidP="00F42DAC">
      <w:pPr>
        <w:pStyle w:val="PrrAPA"/>
      </w:pPr>
      <w:r w:rsidRPr="000F45D1">
        <w:t>A quienes aceptaron participar, se les pidió que leyeran y firmaran el consentimiento informado, explicándoles, a su vez, que podrían prohibir la participación o no de los niños sobre ciertos temas, si así lo quisieran.</w:t>
      </w:r>
    </w:p>
    <w:p w14:paraId="58470AD5" w14:textId="77777777" w:rsidR="000F45D1" w:rsidRPr="000F45D1" w:rsidRDefault="000F45D1" w:rsidP="00F42DAC">
      <w:pPr>
        <w:pStyle w:val="PrrAPA"/>
      </w:pPr>
      <w:r w:rsidRPr="000F45D1">
        <w:t>Obtenidos los permisos pertinentes y contando con el asentimiento de los niños y niñas, se les realizó a estos últimos entrevistas individuales de manera virtual, debido a la actual contingencia sanitaria por el Covid-19, las cuales fueron grabadas y, posteriormente, transcritas y examinadas.</w:t>
      </w:r>
    </w:p>
    <w:p w14:paraId="41A8679F" w14:textId="749C0F28" w:rsidR="000F45D1" w:rsidRPr="00F42DAC" w:rsidRDefault="000F45D1" w:rsidP="00F42DAC">
      <w:pPr>
        <w:pStyle w:val="PrrAPA"/>
        <w:rPr>
          <w:b/>
        </w:rPr>
      </w:pPr>
      <w:bookmarkStart w:id="138" w:name="_Toc102680772"/>
      <w:r w:rsidRPr="00F42DAC">
        <w:rPr>
          <w:b/>
        </w:rPr>
        <w:t>5.6 Técnicas de análisis de información</w:t>
      </w:r>
      <w:bookmarkEnd w:id="138"/>
      <w:r w:rsidRPr="00F42DAC">
        <w:rPr>
          <w:b/>
        </w:rPr>
        <w:t xml:space="preserve">  </w:t>
      </w:r>
    </w:p>
    <w:p w14:paraId="6FD08D0F" w14:textId="77777777" w:rsidR="000F45D1" w:rsidRPr="000F45D1" w:rsidRDefault="000F45D1" w:rsidP="00F42DAC">
      <w:pPr>
        <w:pStyle w:val="PrrAPA"/>
      </w:pPr>
      <w:r>
        <w:rPr>
          <w:b/>
        </w:rPr>
        <w:t xml:space="preserve"> </w:t>
      </w:r>
      <w:r w:rsidRPr="000F45D1">
        <w:t xml:space="preserve">La información obtenida se organizó y categorizó mediante el procedimiento de la codificación abierta, el cual consistió en realizar una lectura detallada de los datos, con el objetivo de encontrar semejanzas y diferencias, esto es, relaciones a partir de las que se pudiera avanzar en una respuesta a la pregunta de investigación (Strauss y Corbin, 2007). </w:t>
      </w:r>
    </w:p>
    <w:p w14:paraId="2EC059EF" w14:textId="77777777" w:rsidR="000F45D1" w:rsidRPr="000F45D1" w:rsidRDefault="000F45D1" w:rsidP="00F42DAC">
      <w:pPr>
        <w:pStyle w:val="PrrAPA"/>
      </w:pPr>
      <w:r w:rsidRPr="000F45D1">
        <w:t>En este proceso de codificación, el investigador revisó todos los segmentos del material de análisis y generó, por comparación constante, categorías iniciales de significado, mediante la agrupación de datos que tenían significados similares.</w:t>
      </w:r>
    </w:p>
    <w:p w14:paraId="3D55771E" w14:textId="321562F4" w:rsidR="000F45D1" w:rsidRDefault="000F45D1" w:rsidP="00F42DAC">
      <w:pPr>
        <w:pStyle w:val="PrrAPA"/>
      </w:pPr>
      <w:bookmarkStart w:id="139" w:name="_Toc102680773"/>
      <w:r>
        <w:t>5.7</w:t>
      </w:r>
      <w:r w:rsidRPr="000F45D1">
        <w:t xml:space="preserve"> </w:t>
      </w:r>
      <w:r w:rsidRPr="00B80129">
        <w:t>Criterios éticos</w:t>
      </w:r>
      <w:bookmarkEnd w:id="139"/>
    </w:p>
    <w:p w14:paraId="56C31D37" w14:textId="77777777" w:rsidR="001F520C" w:rsidRPr="001F520C" w:rsidRDefault="001F520C" w:rsidP="00F42DAC">
      <w:pPr>
        <w:pStyle w:val="PrrAPA"/>
      </w:pPr>
      <w:r w:rsidRPr="001F520C">
        <w:lastRenderedPageBreak/>
        <w:t xml:space="preserve">En lo que respecta a las consideraciones éticas, el presente trabajo tuvo en cuenta: </w:t>
      </w:r>
    </w:p>
    <w:p w14:paraId="1644B940" w14:textId="77777777" w:rsidR="001F520C" w:rsidRPr="001F520C" w:rsidRDefault="001F520C" w:rsidP="00F42DAC">
      <w:pPr>
        <w:pStyle w:val="PrrAPA"/>
      </w:pPr>
      <w:r w:rsidRPr="001F520C">
        <w:t>La participación de cada uno de los participantes debía ser voluntaria (consentimiento informado).</w:t>
      </w:r>
    </w:p>
    <w:p w14:paraId="65837FCC" w14:textId="77777777" w:rsidR="001F520C" w:rsidRPr="001F520C" w:rsidRDefault="001F520C" w:rsidP="00F42DAC">
      <w:pPr>
        <w:pStyle w:val="PrrAPA"/>
      </w:pPr>
      <w:r w:rsidRPr="001F520C">
        <w:t>La intimidad de los participantes debía ser protegida.</w:t>
      </w:r>
    </w:p>
    <w:p w14:paraId="00CAB41E" w14:textId="77777777" w:rsidR="001F520C" w:rsidRPr="001F520C" w:rsidRDefault="001F520C" w:rsidP="00F42DAC">
      <w:pPr>
        <w:pStyle w:val="PrrAPA"/>
      </w:pPr>
      <w:r w:rsidRPr="001F520C">
        <w:t xml:space="preserve">Los datos serían almacenados cuidadosamente y sólo tendría acceso a ellos la investigadora principal. </w:t>
      </w:r>
    </w:p>
    <w:p w14:paraId="7B6C91CD" w14:textId="77777777" w:rsidR="001F520C" w:rsidRPr="001F520C" w:rsidRDefault="001F520C" w:rsidP="00F42DAC">
      <w:pPr>
        <w:pStyle w:val="PrrAPA"/>
      </w:pPr>
      <w:r w:rsidRPr="001F520C">
        <w:t>Respeto por el bienestar de los participantes.</w:t>
      </w:r>
    </w:p>
    <w:p w14:paraId="0F225A71" w14:textId="77777777" w:rsidR="001F520C" w:rsidRPr="001F520C" w:rsidRDefault="001F520C" w:rsidP="00F42DAC">
      <w:pPr>
        <w:pStyle w:val="PrrAPA"/>
      </w:pPr>
      <w:r w:rsidRPr="001F520C">
        <w:t>Honestidad en todo momento por parte del investigador hacia los participantes (Galeano, 2004).</w:t>
      </w:r>
    </w:p>
    <w:p w14:paraId="33F44E89" w14:textId="77777777" w:rsidR="001F520C" w:rsidRPr="001F520C" w:rsidRDefault="001F520C" w:rsidP="00F42DAC">
      <w:pPr>
        <w:pStyle w:val="PrrAPA"/>
      </w:pPr>
      <w:r w:rsidRPr="001F520C">
        <w:t>Los requerimientos establecidos por la Ley 1090 de 2006 (regula el ejercicio de la Psicología en Colombia) en su artículo 2º, numeral 6, en donde se hace referencia al bienestar de los usuarios. Los psicólogos deberán venerar la integridad y proteger el bienestar de los usuarios y de los grupos con los cuales trabajen.</w:t>
      </w:r>
    </w:p>
    <w:p w14:paraId="3E759B10" w14:textId="77777777" w:rsidR="001F520C" w:rsidRPr="001F520C" w:rsidRDefault="001F520C" w:rsidP="00F42DAC">
      <w:pPr>
        <w:pStyle w:val="PrrAPA"/>
      </w:pPr>
      <w:r w:rsidRPr="001F520C">
        <w:t>Sumado a lo anterior, fue importante atender al contenido del numeral 9, en donde se habla de la investigación con participantes humanos. La decisión de acometer una investigación reposa sobre el juicio que hace cada psicólogo sobre cómo ayudar mejor al desarrollo de la psicología y el buen desarrollo humano.</w:t>
      </w:r>
    </w:p>
    <w:p w14:paraId="40CA7E9E" w14:textId="77777777" w:rsidR="001F520C" w:rsidRPr="001F520C" w:rsidRDefault="001F520C" w:rsidP="00F42DAC">
      <w:pPr>
        <w:pStyle w:val="PrrAPA"/>
      </w:pPr>
      <w:r w:rsidRPr="001F520C">
        <w:t>Los postulados de la Resolución 8430 del 4 de octubre de 1993 (por la cual se establece las normas científicas, técnicas y administrativas para la investigación en la salud), según los cuales “en cualquier investigación en la que los seres humanos sean sometidos a estudios, habrá que prevalecer el criterio del respeto a su dignidad y el amparo de sus derechos y su bienestar” (Colombia, 1993).</w:t>
      </w:r>
    </w:p>
    <w:p w14:paraId="33684A04" w14:textId="77777777" w:rsidR="001F520C" w:rsidRDefault="001F520C" w:rsidP="001F520C">
      <w:pPr>
        <w:spacing w:after="160"/>
        <w:rPr>
          <w:bCs/>
        </w:rPr>
      </w:pPr>
    </w:p>
    <w:p w14:paraId="1A285D24" w14:textId="62C6DA46" w:rsidR="00F42DAC" w:rsidRPr="00C9674B" w:rsidRDefault="00C9674B" w:rsidP="001103A8">
      <w:pPr>
        <w:pStyle w:val="Ttulo1"/>
        <w:ind w:firstLine="0"/>
      </w:pPr>
      <w:bookmarkStart w:id="140" w:name="_Toc102680774"/>
      <w:bookmarkStart w:id="141" w:name="_Toc102814177"/>
      <w:r w:rsidRPr="00C9674B">
        <w:lastRenderedPageBreak/>
        <w:t>6 Resultados</w:t>
      </w:r>
      <w:bookmarkEnd w:id="141"/>
    </w:p>
    <w:bookmarkEnd w:id="140"/>
    <w:p w14:paraId="2E8F15A4" w14:textId="1701B5FA" w:rsidR="001F520C" w:rsidRPr="00C9674B" w:rsidRDefault="001F520C" w:rsidP="001103A8">
      <w:pPr>
        <w:pStyle w:val="PrrAPA"/>
        <w:ind w:firstLine="0"/>
      </w:pPr>
      <w:r w:rsidRPr="00C9674B">
        <w:t xml:space="preserve">A continuación, se presentará un escrito en el cual se pondrá de manifiesto toda la información que se obtuvo por medio de las entrevistas semiestructuradas realizadas a lo niños y niña del colegio I. E. Gaspar de Rodas del Corregimiento de Jardín, - Cáceres. Inicialmente, se realizará una pequeña contextualización de la  institución con el fin de darla a conocer, y así sustentar porque fue tenida en cuenta. </w:t>
      </w:r>
    </w:p>
    <w:p w14:paraId="423DF0BF" w14:textId="77777777" w:rsidR="001F520C" w:rsidRPr="001F520C" w:rsidRDefault="001F520C" w:rsidP="00C9674B">
      <w:pPr>
        <w:pStyle w:val="PrrAPA"/>
      </w:pPr>
      <w:r w:rsidRPr="001F520C">
        <w:t xml:space="preserve">La Institución Educativa Gaspar de Rodas tiene como misión dar vida a su filosofía y objetivos, los cuales buscan la formación del educando en principios, valores, actitudes, respeto y apoyo a la diferencia, con el fin de que aquél sea capaz de adaptarse y desenvolverse  en el medio  en el que le corresponde interactuar. </w:t>
      </w:r>
    </w:p>
    <w:p w14:paraId="5D49A3C1" w14:textId="77777777" w:rsidR="001F520C" w:rsidRPr="001F520C" w:rsidRDefault="001F520C" w:rsidP="00C9674B">
      <w:pPr>
        <w:pStyle w:val="PrrAPA"/>
      </w:pPr>
      <w:r w:rsidRPr="001F520C">
        <w:t>En cuanto a la visión institucional, para el año 2022 la organización pretende consolidarse como una Institución Educativa líder que impulsa, promueve y estimula un quehacer pedagógico de calidad en la formación integral niños, niñas y jóvenes en edad escolar.</w:t>
      </w:r>
    </w:p>
    <w:p w14:paraId="6D1C112E" w14:textId="77777777" w:rsidR="001F520C" w:rsidRPr="001F520C" w:rsidRDefault="001F520C" w:rsidP="00F42DAC">
      <w:pPr>
        <w:pStyle w:val="PrrAPA"/>
      </w:pPr>
      <w:r w:rsidRPr="001F520C">
        <w:t xml:space="preserve">Sumado a lo anterior, la I. E. Gaspar de Rodas declara como sus valores, la pertenencia, la fé, el respeto, la generosidad, la gratitud, la tolerancia, la paz, la responsabilidad,  la igualdad, el amor y la amistad (afectividad). </w:t>
      </w:r>
    </w:p>
    <w:p w14:paraId="68CC0B64" w14:textId="77777777" w:rsidR="001F520C" w:rsidRPr="001F520C" w:rsidRDefault="001F520C" w:rsidP="00F42DAC">
      <w:pPr>
        <w:pStyle w:val="PrrAPA"/>
      </w:pPr>
      <w:r w:rsidRPr="001F520C">
        <w:t>A título de políticas de la institución, se reconocen el compromiso con una cultura donde prime la calidad en la prestación del servicio educativo, fundamentada en una filosofía de educar la vida para la vida. De igual manera, aparecen la mejora continua de los procesos y el mantenimiento de personal competente que permita la formación integral de niños, niñas y jóvenes</w:t>
      </w:r>
      <w:r w:rsidRPr="001F520C">
        <w:rPr>
          <w:vertAlign w:val="superscript"/>
        </w:rPr>
        <w:footnoteReference w:id="2"/>
      </w:r>
    </w:p>
    <w:p w14:paraId="76DDFAEE" w14:textId="77777777" w:rsidR="001F520C" w:rsidRPr="001F520C" w:rsidRDefault="001F520C" w:rsidP="00F42DAC">
      <w:pPr>
        <w:pStyle w:val="PrrAPA"/>
      </w:pPr>
      <w:r w:rsidRPr="001F520C">
        <w:lastRenderedPageBreak/>
        <w:t xml:space="preserve">Continuando con lo planteado, con base en lo presentado en las entrevistas, se logró identificar las siguientes categorías: actitudes y diferente a mí, las cuales dan cuenta de la percepción sobre la diversidad de culturas en la institución que tiene la muestra de niños y niñas. </w:t>
      </w:r>
    </w:p>
    <w:p w14:paraId="3CF0631D" w14:textId="77777777" w:rsidR="001F520C" w:rsidRPr="001F520C" w:rsidRDefault="001F520C" w:rsidP="00F42DAC">
      <w:pPr>
        <w:pStyle w:val="PrrAPA"/>
      </w:pPr>
      <w:bookmarkStart w:id="142" w:name="_Toc102680775"/>
      <w:r w:rsidRPr="001F520C">
        <w:t>Actitudes y diferente a mi</w:t>
      </w:r>
      <w:bookmarkEnd w:id="142"/>
    </w:p>
    <w:p w14:paraId="6D1723AD" w14:textId="77777777" w:rsidR="001F520C" w:rsidRPr="001F520C" w:rsidRDefault="001F520C" w:rsidP="00F42DAC">
      <w:pPr>
        <w:pStyle w:val="PrrAPA"/>
        <w:rPr>
          <w:b/>
        </w:rPr>
      </w:pPr>
      <w:r w:rsidRPr="001F520C">
        <w:t xml:space="preserve">En este apartado se proporcionará un balance de las actitudes que toman ciertos participantes a la hora de relacionarse con las personas de su entorno y cómo cada uno de ellos logra identificar que el otro es diferente. Tales  actitudes  fueron las siguientes: </w:t>
      </w:r>
    </w:p>
    <w:p w14:paraId="2BC0A361" w14:textId="77777777" w:rsidR="001F520C" w:rsidRPr="001F520C" w:rsidRDefault="001F520C" w:rsidP="006B03AA">
      <w:pPr>
        <w:pStyle w:val="PrrAPA"/>
      </w:pPr>
      <w:r w:rsidRPr="001F520C">
        <w:rPr>
          <w:b/>
        </w:rPr>
        <w:t>Participante # 1:</w:t>
      </w:r>
      <w:r w:rsidRPr="001F520C">
        <w:t xml:space="preserve"> Manifiesta que se lleva muy bien con sus compañeros, que los trata con mucho respeto, cariño y que son su gran compañía., En cuanto a  otros compañeros que no le caen bien, en lo que expresa se puede entender que ello no se motiva por factores genéticos, étnicos o socioeconómicos, sino porque son compañeros mal educados y groseros,  dejando así en claro que los evita no  por una cuestión racial o clase social, sino por conservar un respeto hacia aquél que, de una u otra forma, es diferente a él </w:t>
      </w:r>
      <w:r w:rsidRPr="001F520C">
        <w:rPr>
          <w:b/>
        </w:rPr>
        <w:t>( P#1)</w:t>
      </w:r>
      <w:r w:rsidRPr="001F520C">
        <w:t xml:space="preserve">  en cuanto a modales, valores y la forma de relacionarse a la hora de jugar. Algo muy importante que resalta es que con quien se lleva  bien es con compañeros que son alegres y respetuosos, siendo esto muy significativo para el participante. </w:t>
      </w:r>
    </w:p>
    <w:p w14:paraId="184879B6" w14:textId="77777777" w:rsidR="001F520C" w:rsidRPr="001F520C" w:rsidRDefault="001F520C" w:rsidP="001F520C">
      <w:pPr>
        <w:spacing w:after="160"/>
        <w:rPr>
          <w:color w:val="000000" w:themeColor="text1"/>
        </w:rPr>
      </w:pPr>
      <w:r w:rsidRPr="001F520C">
        <w:rPr>
          <w:color w:val="000000" w:themeColor="text1"/>
        </w:rPr>
        <w:t>Este último,  también tiene muy claro que todos somos iguales, llenos de imperfecciones y que eso es de gran valor e importancia para sí mismo. Este actor incluso propone actividades de integración donde se puedan expresar de manera  respetuosa, gustos, pensamientos, creencias y emociones sin ir a lastimar al otro, pero ayudándose a corregir lo que está mal para una sana convivencia.</w:t>
      </w:r>
    </w:p>
    <w:p w14:paraId="2F71FACF" w14:textId="77777777" w:rsidR="001F520C" w:rsidRPr="001F520C" w:rsidRDefault="001F520C" w:rsidP="006B03AA">
      <w:pPr>
        <w:pStyle w:val="PrrAPA"/>
      </w:pPr>
      <w:r w:rsidRPr="001F520C">
        <w:rPr>
          <w:b/>
        </w:rPr>
        <w:t xml:space="preserve">Material Audiovisual P#1: </w:t>
      </w:r>
      <w:r w:rsidRPr="001F520C">
        <w:t xml:space="preserve">En cuanto a esta parte de la entrevista, este participante expresa de forma positiva una buena aceptación a su color de piel y hacia otros, como la </w:t>
      </w:r>
      <w:r w:rsidRPr="001F520C">
        <w:lastRenderedPageBreak/>
        <w:t>población negra. También tiene muy claras las diferencias que hay en los rasgos faciales y en los cabellos de otras personas de su entorno y que la única diferencia que este participante encuentra entre él y sus compañeros es algo más actitudinal.</w:t>
      </w:r>
    </w:p>
    <w:p w14:paraId="42AF99D0" w14:textId="77777777" w:rsidR="001F520C" w:rsidRPr="001F520C" w:rsidRDefault="001F520C" w:rsidP="001F520C">
      <w:pPr>
        <w:spacing w:after="160"/>
        <w:rPr>
          <w:color w:val="000000" w:themeColor="text1"/>
        </w:rPr>
      </w:pPr>
      <w:r w:rsidRPr="001F520C">
        <w:rPr>
          <w:color w:val="000000" w:themeColor="text1"/>
        </w:rPr>
        <w:t>De igual manera hay una idea sobre los conceptos de cultura y diferencia, expresada en términos de que la cultura es lo que nos da eso único y diferente a los demás de nuestro entorno.</w:t>
      </w:r>
    </w:p>
    <w:p w14:paraId="65AC8665" w14:textId="77777777" w:rsidR="001F520C" w:rsidRPr="001F520C" w:rsidRDefault="001F520C" w:rsidP="001F520C">
      <w:pPr>
        <w:spacing w:after="160"/>
        <w:rPr>
          <w:color w:val="000000" w:themeColor="text1"/>
        </w:rPr>
      </w:pPr>
      <w:r w:rsidRPr="001F520C">
        <w:rPr>
          <w:color w:val="000000" w:themeColor="text1"/>
        </w:rPr>
        <w:t xml:space="preserve">La cultura no solo es esa visión, diferencias particularidades y significados que tiene un sujeto sobre la misma y quienes la conforman, sino todo aquello que viven y comparten en el día a día, las diferentes culturas presentes en una misma comunidad humana.   </w:t>
      </w:r>
    </w:p>
    <w:p w14:paraId="26ACB59F" w14:textId="77777777" w:rsidR="001F520C" w:rsidRPr="001F520C" w:rsidRDefault="001F520C" w:rsidP="006B03AA">
      <w:pPr>
        <w:pStyle w:val="PrrAPA"/>
      </w:pPr>
      <w:r w:rsidRPr="001F520C">
        <w:rPr>
          <w:b/>
        </w:rPr>
        <w:t>Participante # 2:</w:t>
      </w:r>
      <w:r w:rsidRPr="001F520C">
        <w:t xml:space="preserve"> Este participante manifiesta tener una buena relación con sus compañeros, ya que éstos son muy amigables y respetuosos. Ninguno le cae mal, a todos los trata bien., En lo que no está de acuerdo es con aquellos que son groseros, siendo esta característica la que el entrevistado reconoce como central para establecer que las diferencias entre sus pares.</w:t>
      </w:r>
    </w:p>
    <w:p w14:paraId="4AC061F0" w14:textId="77777777" w:rsidR="001F520C" w:rsidRPr="001F520C" w:rsidRDefault="001F520C" w:rsidP="001F520C">
      <w:pPr>
        <w:spacing w:after="160"/>
        <w:rPr>
          <w:color w:val="000000" w:themeColor="text1"/>
        </w:rPr>
      </w:pPr>
      <w:r w:rsidRPr="001F520C">
        <w:rPr>
          <w:color w:val="000000" w:themeColor="text1"/>
        </w:rPr>
        <w:t>Este participante opina que dialogar con ellos sería una gran herramienta donde se les exprese que esa actitud grosera no es beneficiosa para ellos, ni para nadie.</w:t>
      </w:r>
    </w:p>
    <w:p w14:paraId="517A1179" w14:textId="77777777" w:rsidR="001F520C" w:rsidRDefault="001F520C" w:rsidP="006B03AA">
      <w:pPr>
        <w:pStyle w:val="PrrAPA"/>
      </w:pPr>
      <w:r w:rsidRPr="001F520C">
        <w:rPr>
          <w:b/>
        </w:rPr>
        <w:t>Material Audiovisual P#2:</w:t>
      </w:r>
      <w:r w:rsidRPr="001F520C">
        <w:t xml:space="preserve"> Para este participante el color fucsia es el apropiado para todas las personas, ya que dicho color es referido como el que llevan en la piel las personas amigables y dulces, de las cuales el entrevistado siente hacer parte. El P#2 explica que las diferencias que encuentra en los 5 personajes  (</w:t>
      </w:r>
      <w:r w:rsidRPr="001F520C">
        <w:rPr>
          <w:b/>
        </w:rPr>
        <w:t>Ver gráfico 1</w:t>
      </w:r>
      <w:r w:rsidRPr="001F520C">
        <w:t>) son el cabello, la nariz y la sonrisa y que lo que más destaca es la sonrisa del niño indígena y que el menos feliz es “el negrito”,</w:t>
      </w:r>
      <w:r w:rsidRPr="001F520C">
        <w:rPr>
          <w:b/>
        </w:rPr>
        <w:t xml:space="preserve">  </w:t>
      </w:r>
      <w:r w:rsidRPr="001F520C">
        <w:t>ya que no es tan dulce su sonrisa. Con respecto a sus rasgos físicos y forma de ser el P #2 “se considera más amigable y dulce que sus compañeros”.</w:t>
      </w:r>
    </w:p>
    <w:p w14:paraId="50595302" w14:textId="77777777" w:rsidR="002070C8" w:rsidRDefault="002070C8" w:rsidP="002070C8">
      <w:pPr>
        <w:spacing w:after="160"/>
        <w:contextualSpacing/>
        <w:rPr>
          <w:b/>
          <w:color w:val="000000" w:themeColor="text1"/>
        </w:rPr>
      </w:pPr>
    </w:p>
    <w:p w14:paraId="144DD7ED" w14:textId="77777777" w:rsidR="002070C8" w:rsidRDefault="00BC1C23" w:rsidP="002070C8">
      <w:pPr>
        <w:spacing w:after="160"/>
        <w:contextualSpacing/>
        <w:rPr>
          <w:color w:val="000000" w:themeColor="text1"/>
        </w:rPr>
      </w:pPr>
      <w:r w:rsidRPr="00BC1C23">
        <w:rPr>
          <w:b/>
          <w:color w:val="000000" w:themeColor="text1"/>
        </w:rPr>
        <w:lastRenderedPageBreak/>
        <w:t>Gráfico 1.</w:t>
      </w:r>
      <w:r w:rsidRPr="00BC1C23">
        <w:rPr>
          <w:color w:val="000000" w:themeColor="text1"/>
        </w:rPr>
        <w:t xml:space="preserve"> </w:t>
      </w:r>
    </w:p>
    <w:p w14:paraId="05842019" w14:textId="09616A2E" w:rsidR="00BC1C23" w:rsidRPr="00BC1C23" w:rsidRDefault="00BC1C23" w:rsidP="002070C8">
      <w:pPr>
        <w:spacing w:after="160"/>
        <w:contextualSpacing/>
        <w:rPr>
          <w:i/>
          <w:color w:val="000000" w:themeColor="text1"/>
        </w:rPr>
      </w:pPr>
      <w:r w:rsidRPr="00BC1C23">
        <w:rPr>
          <w:b/>
          <w:i/>
          <w:color w:val="000000" w:themeColor="text1"/>
        </w:rPr>
        <w:t>Diversidades</w:t>
      </w:r>
    </w:p>
    <w:p w14:paraId="67997757" w14:textId="2C868B8E" w:rsidR="00BC1C23" w:rsidRDefault="00BC1C23" w:rsidP="001F520C">
      <w:pPr>
        <w:spacing w:after="160"/>
        <w:rPr>
          <w:color w:val="000000" w:themeColor="text1"/>
        </w:rPr>
      </w:pPr>
      <w:r>
        <w:rPr>
          <w:noProof/>
          <w:color w:val="000000" w:themeColor="text1"/>
          <w:lang w:eastAsia="es-CO"/>
        </w:rPr>
        <w:drawing>
          <wp:inline distT="0" distB="0" distL="0" distR="0" wp14:anchorId="5681259A" wp14:editId="40CDA6D8">
            <wp:extent cx="3200400" cy="33528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00400" cy="3352800"/>
                    </a:xfrm>
                    <a:prstGeom prst="rect">
                      <a:avLst/>
                    </a:prstGeom>
                    <a:noFill/>
                  </pic:spPr>
                </pic:pic>
              </a:graphicData>
            </a:graphic>
          </wp:inline>
        </w:drawing>
      </w:r>
    </w:p>
    <w:p w14:paraId="1138935C" w14:textId="77777777" w:rsidR="00BC1C23" w:rsidRPr="00BC1C23" w:rsidRDefault="00BC1C23" w:rsidP="00BC1C23">
      <w:pPr>
        <w:spacing w:after="160"/>
        <w:rPr>
          <w:color w:val="000000" w:themeColor="text1"/>
        </w:rPr>
      </w:pPr>
      <w:r w:rsidRPr="00BC1C23">
        <w:rPr>
          <w:color w:val="000000" w:themeColor="text1"/>
        </w:rPr>
        <w:t>A la hora de colorear la imagen (</w:t>
      </w:r>
      <w:r w:rsidRPr="00BC1C23">
        <w:rPr>
          <w:b/>
          <w:color w:val="000000" w:themeColor="text1"/>
        </w:rPr>
        <w:t>Ver gráfico 2</w:t>
      </w:r>
      <w:r w:rsidRPr="00BC1C23">
        <w:rPr>
          <w:color w:val="000000" w:themeColor="text1"/>
        </w:rPr>
        <w:t>), lo hace con base a que los colores son alegres y que así deben ser todas las personas y que el que más le llama la atención es que alguien tenga rasgos distintos al P#2.</w:t>
      </w:r>
    </w:p>
    <w:p w14:paraId="0DD2524A" w14:textId="77777777" w:rsidR="002070C8" w:rsidRDefault="002070C8" w:rsidP="00BC1C23">
      <w:pPr>
        <w:spacing w:after="160"/>
        <w:contextualSpacing/>
        <w:rPr>
          <w:color w:val="000000" w:themeColor="text1"/>
        </w:rPr>
      </w:pPr>
    </w:p>
    <w:p w14:paraId="58AB9D33" w14:textId="77777777" w:rsidR="002070C8" w:rsidRDefault="002070C8" w:rsidP="00BC1C23">
      <w:pPr>
        <w:spacing w:after="160"/>
        <w:contextualSpacing/>
        <w:rPr>
          <w:color w:val="000000" w:themeColor="text1"/>
        </w:rPr>
      </w:pPr>
    </w:p>
    <w:p w14:paraId="4ABA8FD5" w14:textId="77777777" w:rsidR="002070C8" w:rsidRDefault="002070C8" w:rsidP="00BC1C23">
      <w:pPr>
        <w:spacing w:after="160"/>
        <w:contextualSpacing/>
        <w:rPr>
          <w:color w:val="000000" w:themeColor="text1"/>
        </w:rPr>
      </w:pPr>
    </w:p>
    <w:p w14:paraId="722CC434" w14:textId="77777777" w:rsidR="002070C8" w:rsidRDefault="002070C8" w:rsidP="00BC1C23">
      <w:pPr>
        <w:spacing w:after="160"/>
        <w:contextualSpacing/>
        <w:rPr>
          <w:color w:val="000000" w:themeColor="text1"/>
        </w:rPr>
      </w:pPr>
    </w:p>
    <w:p w14:paraId="3A6FF953" w14:textId="77777777" w:rsidR="002070C8" w:rsidRDefault="002070C8" w:rsidP="00BC1C23">
      <w:pPr>
        <w:spacing w:after="160"/>
        <w:contextualSpacing/>
        <w:rPr>
          <w:color w:val="000000" w:themeColor="text1"/>
        </w:rPr>
      </w:pPr>
    </w:p>
    <w:p w14:paraId="74BCB77F" w14:textId="77777777" w:rsidR="002070C8" w:rsidRDefault="002070C8" w:rsidP="00BC1C23">
      <w:pPr>
        <w:spacing w:after="160"/>
        <w:contextualSpacing/>
        <w:rPr>
          <w:color w:val="000000" w:themeColor="text1"/>
        </w:rPr>
      </w:pPr>
    </w:p>
    <w:p w14:paraId="06D874E2" w14:textId="77777777" w:rsidR="002070C8" w:rsidRDefault="002070C8" w:rsidP="00BC1C23">
      <w:pPr>
        <w:spacing w:after="160"/>
        <w:contextualSpacing/>
        <w:rPr>
          <w:color w:val="000000" w:themeColor="text1"/>
        </w:rPr>
      </w:pPr>
    </w:p>
    <w:p w14:paraId="3908AB63" w14:textId="77777777" w:rsidR="002070C8" w:rsidRDefault="002070C8" w:rsidP="00BC1C23">
      <w:pPr>
        <w:spacing w:after="160"/>
        <w:contextualSpacing/>
        <w:rPr>
          <w:color w:val="000000" w:themeColor="text1"/>
        </w:rPr>
      </w:pPr>
    </w:p>
    <w:p w14:paraId="6F574ECF" w14:textId="77777777" w:rsidR="002070C8" w:rsidRDefault="00BC1C23" w:rsidP="00BC1C23">
      <w:pPr>
        <w:spacing w:after="160"/>
        <w:contextualSpacing/>
        <w:rPr>
          <w:color w:val="000000" w:themeColor="text1"/>
        </w:rPr>
      </w:pPr>
      <w:r w:rsidRPr="00BC1C23">
        <w:rPr>
          <w:b/>
          <w:color w:val="000000" w:themeColor="text1"/>
        </w:rPr>
        <w:lastRenderedPageBreak/>
        <w:t>Gráfico 2.</w:t>
      </w:r>
      <w:r w:rsidRPr="00BC1C23">
        <w:rPr>
          <w:color w:val="000000" w:themeColor="text1"/>
        </w:rPr>
        <w:t xml:space="preserve"> </w:t>
      </w:r>
    </w:p>
    <w:p w14:paraId="212A480D" w14:textId="037756E9" w:rsidR="00BC1C23" w:rsidRPr="00BC1C23" w:rsidRDefault="00BC1C23" w:rsidP="00BC1C23">
      <w:pPr>
        <w:spacing w:after="160"/>
        <w:contextualSpacing/>
        <w:rPr>
          <w:i/>
          <w:color w:val="000000" w:themeColor="text1"/>
        </w:rPr>
      </w:pPr>
      <w:r w:rsidRPr="00BC1C23">
        <w:rPr>
          <w:b/>
          <w:i/>
          <w:color w:val="000000" w:themeColor="text1"/>
        </w:rPr>
        <w:t>Cultura y diferencia</w:t>
      </w:r>
    </w:p>
    <w:p w14:paraId="1BB68157" w14:textId="0A6B3C1C" w:rsidR="00BC1C23" w:rsidRDefault="00BC1C23" w:rsidP="001F520C">
      <w:pPr>
        <w:spacing w:after="160"/>
        <w:rPr>
          <w:color w:val="000000" w:themeColor="text1"/>
        </w:rPr>
      </w:pPr>
      <w:r>
        <w:rPr>
          <w:noProof/>
          <w:color w:val="000000" w:themeColor="text1"/>
          <w:lang w:eastAsia="es-CO"/>
        </w:rPr>
        <w:drawing>
          <wp:inline distT="0" distB="0" distL="0" distR="0" wp14:anchorId="543EC387" wp14:editId="6FE39F82">
            <wp:extent cx="3200400" cy="27432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0400" cy="2743200"/>
                    </a:xfrm>
                    <a:prstGeom prst="rect">
                      <a:avLst/>
                    </a:prstGeom>
                    <a:noFill/>
                  </pic:spPr>
                </pic:pic>
              </a:graphicData>
            </a:graphic>
          </wp:inline>
        </w:drawing>
      </w:r>
    </w:p>
    <w:p w14:paraId="350D41A4" w14:textId="77777777" w:rsidR="00BC1C23" w:rsidRPr="00BC1C23" w:rsidRDefault="00BC1C23" w:rsidP="00BC1C23">
      <w:pPr>
        <w:spacing w:after="160"/>
        <w:rPr>
          <w:color w:val="000000" w:themeColor="text1"/>
        </w:rPr>
      </w:pPr>
      <w:r w:rsidRPr="00BC1C23">
        <w:rPr>
          <w:color w:val="000000" w:themeColor="text1"/>
        </w:rPr>
        <w:t>En cuanto al tema de cultura y diferencia, la primera es entendida por el participante como las creencias religiosas y étnicas que conforman una comunidad.</w:t>
      </w:r>
    </w:p>
    <w:p w14:paraId="589C015A" w14:textId="77777777" w:rsidR="00BC1C23" w:rsidRPr="00BC1C23" w:rsidRDefault="00BC1C23" w:rsidP="00BC1C23">
      <w:pPr>
        <w:spacing w:after="160"/>
        <w:rPr>
          <w:color w:val="000000" w:themeColor="text1"/>
        </w:rPr>
      </w:pPr>
      <w:r w:rsidRPr="00BC1C23">
        <w:rPr>
          <w:color w:val="000000" w:themeColor="text1"/>
        </w:rPr>
        <w:t>Diferencia por su parte, se refiere como algo que no es igual a otra cosa, objeto o persona.</w:t>
      </w:r>
    </w:p>
    <w:p w14:paraId="73ECAC30" w14:textId="77777777" w:rsidR="00BC1C23" w:rsidRPr="00BC1C23" w:rsidRDefault="00BC1C23" w:rsidP="006B03AA">
      <w:pPr>
        <w:pStyle w:val="PrrAPA"/>
      </w:pPr>
      <w:r w:rsidRPr="00BC1C23">
        <w:rPr>
          <w:b/>
        </w:rPr>
        <w:t>Participante # 3:</w:t>
      </w:r>
      <w:r w:rsidRPr="00BC1C23">
        <w:t xml:space="preserve"> En</w:t>
      </w:r>
      <w:r w:rsidRPr="00BC1C23">
        <w:rPr>
          <w:b/>
        </w:rPr>
        <w:t xml:space="preserve"> </w:t>
      </w:r>
      <w:r w:rsidRPr="00BC1C23">
        <w:t>relación a este</w:t>
      </w:r>
      <w:r w:rsidRPr="00BC1C23">
        <w:rPr>
          <w:b/>
        </w:rPr>
        <w:t xml:space="preserve"> </w:t>
      </w:r>
      <w:r w:rsidRPr="00BC1C23">
        <w:t>participante, también habla de se lleva muy bien con sus amigos, ya que les gusta jugar futbol y bolitas de cristal; sin embargo afirma que algunos compañeros no le  caen muy bien, porque lo molestan burlándose de el por ser “negrito y flaquito”.</w:t>
      </w:r>
    </w:p>
    <w:p w14:paraId="5996AD1D" w14:textId="77777777" w:rsidR="00BC1C23" w:rsidRPr="00BC1C23" w:rsidRDefault="00BC1C23" w:rsidP="00BC1C23">
      <w:pPr>
        <w:spacing w:after="160"/>
        <w:rPr>
          <w:color w:val="000000" w:themeColor="text1"/>
        </w:rPr>
      </w:pPr>
      <w:r w:rsidRPr="00BC1C23">
        <w:rPr>
          <w:color w:val="000000" w:themeColor="text1"/>
        </w:rPr>
        <w:t>Este participante expresa que se habla solo con los que le caen bien, los otros los evita, porque, en ocasiones, no solo se burlan de él, sino que le quitan el balón y le pegan en la cabeza. Estas situaciones tienen lugar con compañeros más grandes que el P#3.</w:t>
      </w:r>
    </w:p>
    <w:p w14:paraId="047C1F29" w14:textId="77777777" w:rsidR="00BC1C23" w:rsidRPr="00BC1C23" w:rsidRDefault="00BC1C23" w:rsidP="00BC1C23">
      <w:pPr>
        <w:spacing w:after="160"/>
        <w:rPr>
          <w:color w:val="000000" w:themeColor="text1"/>
        </w:rPr>
      </w:pPr>
      <w:r w:rsidRPr="00BC1C23">
        <w:rPr>
          <w:color w:val="000000" w:themeColor="text1"/>
        </w:rPr>
        <w:lastRenderedPageBreak/>
        <w:t>Las diferencias que este último observa es que sostiene una mejor relación con compañeros de su misma edad que con los mayores y que alguien es diferente para el cuándo no actúa, ni habla, ni juega como él.</w:t>
      </w:r>
    </w:p>
    <w:p w14:paraId="28C41168" w14:textId="77777777" w:rsidR="00BC1C23" w:rsidRPr="00BC1C23" w:rsidRDefault="00BC1C23" w:rsidP="00BC1C23">
      <w:pPr>
        <w:spacing w:after="160"/>
        <w:rPr>
          <w:color w:val="000000" w:themeColor="text1"/>
        </w:rPr>
      </w:pPr>
      <w:r w:rsidRPr="00BC1C23">
        <w:rPr>
          <w:color w:val="000000" w:themeColor="text1"/>
        </w:rPr>
        <w:t xml:space="preserve">Para el P#3 no es de suma importancia realizar algo para mejorar la relación con esos compañeros que no le caen bien, ya que cada vez que ha intentado acercarse para tener una mejor relación ellos lo que hacen es molestarlo más. </w:t>
      </w:r>
    </w:p>
    <w:p w14:paraId="04DC8E63" w14:textId="77777777" w:rsidR="00BC1C23" w:rsidRPr="00BC1C23" w:rsidRDefault="00BC1C23" w:rsidP="006B03AA">
      <w:pPr>
        <w:pStyle w:val="PrrAPA"/>
      </w:pPr>
      <w:r w:rsidRPr="00BC1C23">
        <w:rPr>
          <w:b/>
        </w:rPr>
        <w:t xml:space="preserve">Materia Audiovisual P#3: </w:t>
      </w:r>
      <w:r w:rsidRPr="00BC1C23">
        <w:t>El entrevistado comenta que escogió el color café</w:t>
      </w:r>
      <w:r w:rsidRPr="00BC1C23">
        <w:rPr>
          <w:b/>
        </w:rPr>
        <w:t xml:space="preserve">, </w:t>
      </w:r>
      <w:r w:rsidRPr="00BC1C23">
        <w:t>porque se identifica con este, ya que él es morenito y le gusta mucho su color de piel (</w:t>
      </w:r>
      <w:r w:rsidRPr="00BC1C23">
        <w:rPr>
          <w:b/>
        </w:rPr>
        <w:t>Ver gráfico 3</w:t>
      </w:r>
      <w:r w:rsidRPr="00BC1C23">
        <w:t>)</w:t>
      </w:r>
    </w:p>
    <w:p w14:paraId="4FECBE43" w14:textId="77777777" w:rsidR="00BC1C23" w:rsidRDefault="00BC1C23" w:rsidP="00BC1C23">
      <w:pPr>
        <w:spacing w:after="160"/>
        <w:contextualSpacing/>
        <w:rPr>
          <w:b/>
          <w:color w:val="000000" w:themeColor="text1"/>
        </w:rPr>
      </w:pPr>
      <w:r w:rsidRPr="00BC1C23">
        <w:rPr>
          <w:b/>
          <w:color w:val="000000" w:themeColor="text1"/>
        </w:rPr>
        <w:t>Gráfico 3.</w:t>
      </w:r>
    </w:p>
    <w:p w14:paraId="1C4F2A02" w14:textId="484BFDCF" w:rsidR="00BC1C23" w:rsidRPr="00BC1C23" w:rsidRDefault="00BC1C23" w:rsidP="002070C8">
      <w:pPr>
        <w:spacing w:after="160"/>
        <w:contextualSpacing/>
        <w:rPr>
          <w:i/>
          <w:color w:val="000000" w:themeColor="text1"/>
        </w:rPr>
      </w:pPr>
      <w:r w:rsidRPr="00BC1C23">
        <w:rPr>
          <w:b/>
          <w:color w:val="000000" w:themeColor="text1"/>
        </w:rPr>
        <w:t xml:space="preserve"> </w:t>
      </w:r>
      <w:r w:rsidRPr="00BC1C23">
        <w:rPr>
          <w:b/>
          <w:i/>
          <w:color w:val="000000" w:themeColor="text1"/>
        </w:rPr>
        <w:t>Coloreando las diferencias</w:t>
      </w:r>
    </w:p>
    <w:p w14:paraId="4EEDB7A4" w14:textId="77777777" w:rsidR="00BC1C23" w:rsidRPr="001F520C" w:rsidRDefault="00BC1C23" w:rsidP="001F520C">
      <w:pPr>
        <w:spacing w:after="160"/>
        <w:rPr>
          <w:color w:val="000000" w:themeColor="text1"/>
        </w:rPr>
      </w:pPr>
    </w:p>
    <w:p w14:paraId="4CC7EDAA" w14:textId="4FA087B7" w:rsidR="001F520C" w:rsidRDefault="00BC1C23" w:rsidP="003975DF">
      <w:pPr>
        <w:ind w:firstLine="708"/>
        <w:rPr>
          <w:rFonts w:cs="Times New Roman"/>
          <w:b/>
          <w:szCs w:val="24"/>
        </w:rPr>
      </w:pPr>
      <w:r>
        <w:rPr>
          <w:rFonts w:cs="Times New Roman"/>
          <w:b/>
          <w:noProof/>
          <w:szCs w:val="24"/>
          <w:lang w:eastAsia="es-CO"/>
        </w:rPr>
        <w:drawing>
          <wp:inline distT="0" distB="0" distL="0" distR="0" wp14:anchorId="1DD3E66E" wp14:editId="441AB50D">
            <wp:extent cx="3352800" cy="27432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52800" cy="2743200"/>
                    </a:xfrm>
                    <a:prstGeom prst="rect">
                      <a:avLst/>
                    </a:prstGeom>
                    <a:noFill/>
                  </pic:spPr>
                </pic:pic>
              </a:graphicData>
            </a:graphic>
          </wp:inline>
        </w:drawing>
      </w:r>
    </w:p>
    <w:p w14:paraId="47C8A6E8" w14:textId="77777777" w:rsidR="00BC1C23" w:rsidRPr="00BC1C23" w:rsidRDefault="00BC1C23" w:rsidP="006B03AA">
      <w:pPr>
        <w:pStyle w:val="PrrAPA"/>
      </w:pPr>
      <w:r w:rsidRPr="00BC1C23">
        <w:t xml:space="preserve">Además, el participante reconoce que hay otro color de piel diferente, el “rosado”, que es el que se asemeja más al color blanco y al negro. En cuanto a diferencias, el P#3 menciona que </w:t>
      </w:r>
      <w:r w:rsidRPr="00BC1C23">
        <w:lastRenderedPageBreak/>
        <w:t xml:space="preserve">ellas tienen que ver con esos rasgos físicos, por ejemplo, el pelo apretado, lisos, cortos, largos; así como el tamaño de los ojos, ya sean grandes o chiquitos. </w:t>
      </w:r>
    </w:p>
    <w:p w14:paraId="77B7EC6B" w14:textId="77777777" w:rsidR="00BC1C23" w:rsidRPr="00BC1C23" w:rsidRDefault="00BC1C23" w:rsidP="006B03AA">
      <w:pPr>
        <w:pStyle w:val="PrrAPA"/>
      </w:pPr>
      <w:r w:rsidRPr="00BC1C23">
        <w:t>En su observación sobre la imagen de los 5 personajes (</w:t>
      </w:r>
      <w:r w:rsidRPr="00BC1C23">
        <w:rPr>
          <w:b/>
        </w:rPr>
        <w:t>Ver gráfico 1</w:t>
      </w:r>
      <w:r w:rsidRPr="00BC1C23">
        <w:t>) identifica que para él todos están felices y que el  que está en la  parte de atrás con la niña, de cabello liso, es el más feliz</w:t>
      </w:r>
    </w:p>
    <w:p w14:paraId="65F5B26A" w14:textId="77777777" w:rsidR="00BC1C23" w:rsidRPr="00BC1C23" w:rsidRDefault="00BC1C23" w:rsidP="006B03AA">
      <w:pPr>
        <w:pStyle w:val="PrrAPA"/>
      </w:pPr>
      <w:r w:rsidRPr="00BC1C23">
        <w:t xml:space="preserve">El participante 3 señala que en la institución educativa le han enseñado que el rosado es el color de piel que llevan los dibujos. </w:t>
      </w:r>
    </w:p>
    <w:p w14:paraId="1DCA7BEE" w14:textId="77777777" w:rsidR="00BC1C23" w:rsidRPr="00BC1C23" w:rsidRDefault="00BC1C23" w:rsidP="006B03AA">
      <w:pPr>
        <w:pStyle w:val="PrrAPA"/>
      </w:pPr>
      <w:r w:rsidRPr="00BC1C23">
        <w:t>De otro lado en lo relativo al significado de las palabras cultura y diferencia, la primera es entendida por el participante como lo que hace sanamente para expresar sus costumbres y creencias, por ejemplo, cuando baila danzas en la institución.</w:t>
      </w:r>
    </w:p>
    <w:p w14:paraId="7C0110C1" w14:textId="77777777" w:rsidR="00BC1C23" w:rsidRDefault="00BC1C23" w:rsidP="00BC1C23">
      <w:pPr>
        <w:spacing w:after="160"/>
        <w:rPr>
          <w:color w:val="000000" w:themeColor="text1"/>
        </w:rPr>
      </w:pPr>
      <w:r w:rsidRPr="00BC1C23">
        <w:rPr>
          <w:color w:val="000000" w:themeColor="text1"/>
        </w:rPr>
        <w:t>La segunda, por su parte, tiene que ver con la toma de conciencia de que todos no somos iguales.</w:t>
      </w:r>
    </w:p>
    <w:p w14:paraId="6A91CB9E" w14:textId="77777777" w:rsidR="002070C8" w:rsidRDefault="002070C8" w:rsidP="00BC1C23">
      <w:pPr>
        <w:spacing w:after="160"/>
        <w:rPr>
          <w:color w:val="000000" w:themeColor="text1"/>
        </w:rPr>
      </w:pPr>
    </w:p>
    <w:p w14:paraId="763D6B40" w14:textId="77777777" w:rsidR="002070C8" w:rsidRDefault="002070C8" w:rsidP="00BC1C23">
      <w:pPr>
        <w:spacing w:after="160"/>
        <w:rPr>
          <w:color w:val="000000" w:themeColor="text1"/>
        </w:rPr>
      </w:pPr>
    </w:p>
    <w:p w14:paraId="2D4863F2" w14:textId="77777777" w:rsidR="002070C8" w:rsidRDefault="002070C8" w:rsidP="00BC1C23">
      <w:pPr>
        <w:spacing w:after="160"/>
        <w:rPr>
          <w:color w:val="000000" w:themeColor="text1"/>
        </w:rPr>
      </w:pPr>
    </w:p>
    <w:p w14:paraId="4D2F11C1" w14:textId="77777777" w:rsidR="002070C8" w:rsidRDefault="002070C8" w:rsidP="00BC1C23">
      <w:pPr>
        <w:spacing w:after="160"/>
        <w:rPr>
          <w:color w:val="000000" w:themeColor="text1"/>
        </w:rPr>
      </w:pPr>
    </w:p>
    <w:p w14:paraId="21C906F6" w14:textId="77777777" w:rsidR="002070C8" w:rsidRDefault="002070C8" w:rsidP="00BC1C23">
      <w:pPr>
        <w:spacing w:after="160"/>
        <w:rPr>
          <w:color w:val="000000" w:themeColor="text1"/>
        </w:rPr>
      </w:pPr>
    </w:p>
    <w:p w14:paraId="381CC9C9" w14:textId="77777777" w:rsidR="002070C8" w:rsidRDefault="002070C8" w:rsidP="00BC1C23">
      <w:pPr>
        <w:spacing w:after="160"/>
        <w:rPr>
          <w:color w:val="000000" w:themeColor="text1"/>
        </w:rPr>
      </w:pPr>
    </w:p>
    <w:p w14:paraId="3D1C46A3" w14:textId="77777777" w:rsidR="006B03AA" w:rsidRDefault="006B03AA" w:rsidP="00BC1C23">
      <w:pPr>
        <w:spacing w:after="160"/>
        <w:rPr>
          <w:color w:val="000000" w:themeColor="text1"/>
        </w:rPr>
      </w:pPr>
    </w:p>
    <w:p w14:paraId="00CEBF66" w14:textId="77777777" w:rsidR="006B03AA" w:rsidRDefault="006B03AA" w:rsidP="00BC1C23">
      <w:pPr>
        <w:spacing w:after="160"/>
        <w:rPr>
          <w:color w:val="000000" w:themeColor="text1"/>
        </w:rPr>
      </w:pPr>
    </w:p>
    <w:p w14:paraId="169159EA" w14:textId="77777777" w:rsidR="006B03AA" w:rsidRDefault="006B03AA" w:rsidP="00BC1C23">
      <w:pPr>
        <w:spacing w:after="160"/>
        <w:rPr>
          <w:color w:val="000000" w:themeColor="text1"/>
        </w:rPr>
      </w:pPr>
    </w:p>
    <w:p w14:paraId="3862BF77" w14:textId="2AF27F4D" w:rsidR="00BC1C23" w:rsidRDefault="002070C8" w:rsidP="001103A8">
      <w:pPr>
        <w:pStyle w:val="Ttulo1"/>
        <w:ind w:firstLine="0"/>
      </w:pPr>
      <w:bookmarkStart w:id="143" w:name="_Toc102680776"/>
      <w:bookmarkStart w:id="144" w:name="_Toc102814178"/>
      <w:r>
        <w:lastRenderedPageBreak/>
        <w:t>6 .Discusión</w:t>
      </w:r>
      <w:bookmarkEnd w:id="143"/>
      <w:bookmarkEnd w:id="144"/>
    </w:p>
    <w:p w14:paraId="11E3FEFD" w14:textId="77777777" w:rsidR="002070C8" w:rsidRPr="002070C8" w:rsidRDefault="002070C8" w:rsidP="006B03AA">
      <w:pPr>
        <w:pStyle w:val="PrrAPA"/>
      </w:pPr>
      <w:r w:rsidRPr="002070C8">
        <w:t>La realización de este trabajo de investigación se encaminó hacia conocer cuáles eran las percepciones que surgen en los niños y niñas de la Institución Educativa Gaspar de Rodas del corregimiento el Jardín- Cáceres, con respecto a la diversidad cultural presente en dicha institución.</w:t>
      </w:r>
    </w:p>
    <w:p w14:paraId="72B9FD9C" w14:textId="77777777" w:rsidR="002070C8" w:rsidRPr="002070C8" w:rsidRDefault="002070C8" w:rsidP="006B03AA">
      <w:pPr>
        <w:pStyle w:val="PrrAPA"/>
      </w:pPr>
      <w:r w:rsidRPr="002070C8">
        <w:t xml:space="preserve"> En relación al objetivo general de esta investigación, Milstein (2008) expresa que es de gran importancia conocer esas percepciones que tienen los niños y niñas sobre todo lo relacionado a su bienestar en la escuela, teniendo como referencia fundamental sus derechos y sus necesidades.</w:t>
      </w:r>
    </w:p>
    <w:p w14:paraId="6443315F" w14:textId="77777777" w:rsidR="002070C8" w:rsidRPr="002070C8" w:rsidRDefault="002070C8" w:rsidP="002070C8">
      <w:pPr>
        <w:spacing w:after="160"/>
      </w:pPr>
      <w:r w:rsidRPr="002070C8">
        <w:t xml:space="preserve">Como factores de riesgo internos a ese bienestar que deben tener los niños y niñas de la Institución Educativa Gaspar de Rodas, se logró establecer, por lo dicho por los  participantes en sus respuestas en la entrevista realizada, que su bienestar subjetivo se ve afectado de una u otra forma, por la actitud negativa y comportamental, de algunos de sus demás compañeros hacia ellos, en cuanto a las relaciones que deben existir de una sana convivencia escolar donde primen los valores y el vocabulario apropiado para tratar o referirse al otro con respeto por actuar, pensar o ser. </w:t>
      </w:r>
    </w:p>
    <w:p w14:paraId="00C9F257" w14:textId="77777777" w:rsidR="002070C8" w:rsidRPr="002070C8" w:rsidRDefault="002070C8" w:rsidP="006B03AA">
      <w:pPr>
        <w:pStyle w:val="PrrAPA"/>
      </w:pPr>
      <w:r w:rsidRPr="002070C8">
        <w:t xml:space="preserve">De otro </w:t>
      </w:r>
      <w:r w:rsidRPr="006B03AA">
        <w:t>lado</w:t>
      </w:r>
      <w:r w:rsidRPr="002070C8">
        <w:t xml:space="preserve">, también es </w:t>
      </w:r>
      <w:r w:rsidRPr="006B03AA">
        <w:t>significativo</w:t>
      </w:r>
      <w:r w:rsidRPr="002070C8">
        <w:t xml:space="preserve"> exponer los factores de riesgos externos que están presentes en  los alumnos de la comunidad educativa. A este respecto, Campoy &amp; Pantoja (2005), hacen referencia a las comunidades autónomas que son incorporadas al servicio educativo con características propias de cada una de ellas, considerándolas enriquecedoras para la cultura receptora, exigiendo así diseñar un modelo de educación donde se asuman las transformaciones que implica brindar el servicio educativo a las diferentes comunidades étnicas, migrantes, de género, raciales, etc., presentes en un mismo lugar educativo donde se promuevan </w:t>
      </w:r>
      <w:r w:rsidRPr="002070C8">
        <w:lastRenderedPageBreak/>
        <w:t>las diferencias culturales “como constructos dinámicos”,  forjando una sociedad multicultural del mañana.</w:t>
      </w:r>
    </w:p>
    <w:p w14:paraId="5E62AB80" w14:textId="77777777" w:rsidR="002070C8" w:rsidRPr="002070C8" w:rsidRDefault="002070C8" w:rsidP="006B03AA">
      <w:pPr>
        <w:pStyle w:val="PrrAPA"/>
      </w:pPr>
      <w:r w:rsidRPr="002070C8">
        <w:t>En base a esto, se puede interpretar que en la Institución Educativa Gaspar de Rodas deben seguirse fortaleciendo los procesos adelantados para cumplir su misión principal que es formar alumnos con principios, actitudes de respeto y apoyo a la diferencia, ya que en lo que expresan los entrevistados hay situaciones actitudinales, por parte de ciertos compañeros, que generan que estos que presentan este tipo de comportamiento sean evitados por los participantes de esta investigación, tornándose la convivencia escolar como algo selectivo entre ellos, mostrando así que, de cierta forma, existen diferencias sociales que dificultan el ejercicio efectivo del derecho a la igualdad en el trato entre miembros de comunidades educativas.</w:t>
      </w:r>
    </w:p>
    <w:p w14:paraId="0A5A3AAD" w14:textId="77777777" w:rsidR="002070C8" w:rsidRPr="002070C8" w:rsidRDefault="002070C8" w:rsidP="002070C8">
      <w:pPr>
        <w:spacing w:after="160"/>
      </w:pPr>
      <w:r w:rsidRPr="002070C8">
        <w:t>Sumado a lo anterior, Chávez (2013) determina que en el aula de clases los niños y niñas, en la mayoría de las instituciones educativas o centros escolares, costarricenses no pueden elegir con quien sentarse, a diferencia de lo ocurrido en el patio de recreo, donde sí lo puede hacer, ya que éste es un espacio abierto, lo que significa “libertad”, el poder ser ellos mismo a través  del juego.</w:t>
      </w:r>
    </w:p>
    <w:p w14:paraId="4289B060" w14:textId="77777777" w:rsidR="002070C8" w:rsidRPr="002070C8" w:rsidRDefault="002070C8" w:rsidP="006B03AA">
      <w:pPr>
        <w:pStyle w:val="PrrAPA"/>
      </w:pPr>
      <w:r w:rsidRPr="002070C8">
        <w:t>En este sentido, teniendo en cuenta que es al momento de compartir fuera de las aulas donde se presentan las situaciones negativas y de evitación con aquellos que, de alguna forma, generan actitudes de irrespeto y de una mínima agresión física y verbal hacia los niños entrevistados en el presente estudio; respecto de estos últimos, se puede afirmar que realizan un ejercicio de libertad cuando establecen con quién relacionarse y con quién no, el cual, dadas las situaciones que lo motivan, requeriría ser acompañado de medidas de reeducación e integración favorecedoras de un mejoramiento en la convivencia escolar.</w:t>
      </w:r>
    </w:p>
    <w:p w14:paraId="37402F30" w14:textId="77777777" w:rsidR="002070C8" w:rsidRPr="002070C8" w:rsidRDefault="002070C8" w:rsidP="002070C8">
      <w:pPr>
        <w:spacing w:after="160"/>
      </w:pPr>
      <w:r w:rsidRPr="002070C8">
        <w:lastRenderedPageBreak/>
        <w:t>En este punto, también es de gran importancia el trabajo de investigación de Gonzales &amp; Trigueros (2006), ya que en él se resalta ese valor de la actividad lúdica, que es la que realmente ayuda a formar e interesarse en los beneficios y las estimulaciones de los niños y niñas a la hora de un mejor desarrollo educativo, físico y psicológico, que se obtiene gracias a dicha actividad permitiendo, a través de ella, que sus percepciones hacia el otro y al conocimiento sean concretas y satisfactorias.</w:t>
      </w:r>
    </w:p>
    <w:p w14:paraId="345F15E3" w14:textId="77777777" w:rsidR="002070C8" w:rsidRPr="002070C8" w:rsidRDefault="002070C8" w:rsidP="006B03AA">
      <w:pPr>
        <w:pStyle w:val="PrrAPA"/>
      </w:pPr>
      <w:r w:rsidRPr="002070C8">
        <w:t>Por ello, se coincide en que en la Institución objeto de este estudio sería recomendable emplear ese tipo de estrategias que plantean los autores antes citados, con miras a mejorar el ambiente de la convivencia escolar, donde se involucren los tres elementos fundamentales de la educación para el ocio: desarrollo de la conciencia del ocio, habilidad para manejar el tiempo y habilidades generales para la vida, formando así seres equilibrados psico-emocionalmente para una mejor sociedad.</w:t>
      </w:r>
    </w:p>
    <w:p w14:paraId="3ED769F3" w14:textId="77777777" w:rsidR="002070C8" w:rsidRPr="002070C8" w:rsidRDefault="002070C8" w:rsidP="002070C8">
      <w:pPr>
        <w:spacing w:after="160"/>
      </w:pPr>
      <w:r w:rsidRPr="002070C8">
        <w:t xml:space="preserve">De acuerdo con Núñez (2009), es necesario que las instituciones educativas tengan en sus currículos educativos no solo las características culturales que describen a cada uno de sus miembros, sino también la manera como estos requieren la adaptación con base a sus costumbres, comportamientos, valores y labores que son propias de la sociedad receptora. Lo anterior, sirve de base para decir que en la I.E. Gaspar de Rodas se ha puesto de manifiesto que debe seguirse fomentando el respeto por las diferentes razas, ya que en los comentarios de uno de los niños entrevistados se logró identificar un atisbo de racismo (manifiesto en burlas y chistes pesados) en algunos de sus compañeros hacia él, motivado por el color de piel.  </w:t>
      </w:r>
    </w:p>
    <w:p w14:paraId="690869DD" w14:textId="77777777" w:rsidR="002070C8" w:rsidRPr="002070C8" w:rsidRDefault="002070C8" w:rsidP="006B03AA">
      <w:pPr>
        <w:pStyle w:val="PrrAPA"/>
      </w:pPr>
      <w:r w:rsidRPr="002070C8">
        <w:t xml:space="preserve">Ahora, con respecto al primer objetivo específico de esta investigación es importante resaltar ese concepto que tienen los niños y niñas entrevistados de la Institución Educativa, a la </w:t>
      </w:r>
      <w:r w:rsidRPr="002070C8">
        <w:lastRenderedPageBreak/>
        <w:t>hora de hablar, en términos genérales, de la diversidad cultural presente en la institución, ya que aquellos reconocen la diversidad como lo que les es diferente en tanto individuos.</w:t>
      </w:r>
    </w:p>
    <w:p w14:paraId="02D23448" w14:textId="77777777" w:rsidR="002070C8" w:rsidRPr="002070C8" w:rsidRDefault="002070C8" w:rsidP="002070C8">
      <w:pPr>
        <w:spacing w:after="160"/>
      </w:pPr>
      <w:r w:rsidRPr="002070C8">
        <w:t>De otro lado, Guzmán et al (2014), plantean que es en los procesos de convivencia escolar donde, se establecen, día a día, las esas relaciones interculturales en los alumnos, en las cuales influyen sus  actitudes y comportamientos, tanto positivos como negativos. Según los autores, generalmente dichas actitudes y comportamientos contribuyen de forma positiva al campo educativo, pese a que, también dejen en evidencia  situaciones de exclusión y discriminación.</w:t>
      </w:r>
    </w:p>
    <w:p w14:paraId="552C5E56" w14:textId="77777777" w:rsidR="002070C8" w:rsidRPr="002070C8" w:rsidRDefault="002070C8" w:rsidP="006B03AA">
      <w:pPr>
        <w:pStyle w:val="PrrAPA"/>
      </w:pPr>
      <w:r w:rsidRPr="002070C8">
        <w:t>Mirado lo anterior, es significativo mencionar que los entrevistados de esta investigación expresan clara y respetuosamente esas diferencias físicas, emocionales, sociales y religiosas que ellos poseen y las que poseen los demás de su contexto, dándole un valor y respeto a eso que los hace diferentes en rasgos y características únicas. Sin embargo, hay que señalar que, en ocasiones, algunos de los entrevistados se han sentido excluidos, al tiempo que han excluido o discriminado a otros compañeros, ya sea por su color de piel, talla o por su comportamiento.</w:t>
      </w:r>
    </w:p>
    <w:p w14:paraId="222BDB38" w14:textId="77777777" w:rsidR="002070C8" w:rsidRPr="002070C8" w:rsidRDefault="002070C8" w:rsidP="002070C8">
      <w:pPr>
        <w:spacing w:after="160"/>
      </w:pPr>
      <w:r w:rsidRPr="002070C8">
        <w:t>Una orientación similar proponen Montero &amp; Urrea (2011) con su trabajo de investigación sobre esas percepciones de reconocimiento de los alumnos hacia su cultura desde sus propios saberes y pensamientos, en relación hacia su etnia y a la forma como ellos incurren y contribuyen a su proceso pedagógico, al mismo tiempo que tratan de atesorar sus raíces culturales con las que se consideran identificados plenamente.</w:t>
      </w:r>
    </w:p>
    <w:p w14:paraId="0785B2E3" w14:textId="77777777" w:rsidR="002070C8" w:rsidRPr="002070C8" w:rsidRDefault="002070C8" w:rsidP="006B03AA">
      <w:pPr>
        <w:pStyle w:val="PrrAPA"/>
      </w:pPr>
      <w:r w:rsidRPr="002070C8">
        <w:t xml:space="preserve">Sumado a lo anterior, es necesario citar a Acevedo et al (2015), quienes nos ofrecen los resultados obtenidos de su investigación, a propósito de los sentidos y significados que sobre diversidad han construido los alumnos de la Institución Educativa Técnico Agrícola del municipio de La Plata. De acuerdo con los autores, dichas construcciones van enmarcadas en las </w:t>
      </w:r>
      <w:r w:rsidRPr="002070C8">
        <w:lastRenderedPageBreak/>
        <w:t xml:space="preserve">relaciones que establecen diariamente los estudiantes y se resumen en los siguientes postulados: la diversidad es expresión cultural en la escuela, la diferencia es un principio regente de la diversidad y la diversidad es un derecho de todos y todas. </w:t>
      </w:r>
    </w:p>
    <w:p w14:paraId="2F2C6324" w14:textId="77777777" w:rsidR="002070C8" w:rsidRPr="002070C8" w:rsidRDefault="002070C8" w:rsidP="006B03AA">
      <w:pPr>
        <w:pStyle w:val="PrrAPA"/>
      </w:pPr>
      <w:r w:rsidRPr="002070C8">
        <w:t xml:space="preserve">En el caso de los niños entrevistados en este estudio, sus percepciones son menos elaboradas, formalmente hablando; no obstante el hecho de que reconocen la diferencia como un asunto presente  en el diario vivir de la comunidad educativa.  </w:t>
      </w:r>
    </w:p>
    <w:p w14:paraId="54E42A27" w14:textId="77777777" w:rsidR="002070C8" w:rsidRDefault="002070C8" w:rsidP="002070C8">
      <w:pPr>
        <w:spacing w:after="160"/>
      </w:pPr>
      <w:r w:rsidRPr="002070C8">
        <w:t>Para terminar, a propósito del segundo objetivo específico del presente estudio, se debe señalar que las actitudes que adoptan los entrevistados frente a la diversidad cultural presente en la Institución Educativa Gaspar de Rodas son predominantemente amistosas, espontáneas, respetuosas y reflexivas, aunque no deje de hacerse manifiesto el hecho de que la diferencia puede resultar una fuente frecuente de conflicto entre las personas.</w:t>
      </w:r>
    </w:p>
    <w:p w14:paraId="5BCB59C6" w14:textId="77777777" w:rsidR="002070C8" w:rsidRDefault="002070C8" w:rsidP="002070C8">
      <w:pPr>
        <w:spacing w:after="160"/>
      </w:pPr>
    </w:p>
    <w:p w14:paraId="233FEB53" w14:textId="77777777" w:rsidR="002070C8" w:rsidRDefault="002070C8" w:rsidP="002070C8">
      <w:pPr>
        <w:spacing w:after="160"/>
      </w:pPr>
    </w:p>
    <w:p w14:paraId="6633932F" w14:textId="77777777" w:rsidR="002070C8" w:rsidRDefault="002070C8" w:rsidP="002070C8">
      <w:pPr>
        <w:spacing w:after="160"/>
      </w:pPr>
    </w:p>
    <w:p w14:paraId="63A26F94" w14:textId="77777777" w:rsidR="002070C8" w:rsidRDefault="002070C8" w:rsidP="002070C8">
      <w:pPr>
        <w:spacing w:after="160"/>
      </w:pPr>
    </w:p>
    <w:p w14:paraId="699F641E" w14:textId="77777777" w:rsidR="002070C8" w:rsidRDefault="002070C8" w:rsidP="002070C8">
      <w:pPr>
        <w:spacing w:after="160"/>
      </w:pPr>
    </w:p>
    <w:p w14:paraId="22D0CD8F" w14:textId="77777777" w:rsidR="002070C8" w:rsidRDefault="002070C8" w:rsidP="002070C8">
      <w:pPr>
        <w:spacing w:after="160"/>
      </w:pPr>
    </w:p>
    <w:p w14:paraId="3F6AA7B0" w14:textId="77777777" w:rsidR="002070C8" w:rsidRDefault="002070C8" w:rsidP="002070C8">
      <w:pPr>
        <w:spacing w:after="160"/>
      </w:pPr>
    </w:p>
    <w:p w14:paraId="79AFE260" w14:textId="77777777" w:rsidR="002070C8" w:rsidRDefault="002070C8" w:rsidP="002070C8">
      <w:pPr>
        <w:spacing w:after="160"/>
      </w:pPr>
    </w:p>
    <w:p w14:paraId="37A5B15B" w14:textId="4F4FD8EA" w:rsidR="002070C8" w:rsidRDefault="002070C8" w:rsidP="001103A8">
      <w:pPr>
        <w:pStyle w:val="Ttulo1"/>
        <w:ind w:firstLine="0"/>
      </w:pPr>
      <w:bookmarkStart w:id="145" w:name="_Toc102680777"/>
      <w:bookmarkStart w:id="146" w:name="_Toc102814179"/>
      <w:r>
        <w:lastRenderedPageBreak/>
        <w:t>7. Limitaciones</w:t>
      </w:r>
      <w:bookmarkEnd w:id="145"/>
      <w:bookmarkEnd w:id="146"/>
    </w:p>
    <w:p w14:paraId="2AFD3E74" w14:textId="77777777" w:rsidR="002070C8" w:rsidRPr="002070C8" w:rsidRDefault="002070C8" w:rsidP="006B03AA">
      <w:pPr>
        <w:pStyle w:val="PrrAPA"/>
        <w:ind w:firstLine="0"/>
      </w:pPr>
      <w:r w:rsidRPr="002070C8">
        <w:t xml:space="preserve">La recolección de la información  necesaria para este trabajo se vio limitada,  debido a la medida de aislamiento preventivo ordenada por el gobierno nacional, en razón de la emergencia sanitaria por Covid- 19. Esta situación género que algunos de los participantes no fueran entrevistados de manera oportuna en los horarios establecidos, lo cual tuvo como consecuencia que no se pudiera profundizar sobre ciertos aspectos relacionados con el tema de la diversidad cultural. </w:t>
      </w:r>
    </w:p>
    <w:p w14:paraId="5051AEA6" w14:textId="77777777" w:rsidR="002070C8" w:rsidRPr="002070C8" w:rsidRDefault="002070C8" w:rsidP="002070C8">
      <w:pPr>
        <w:spacing w:after="160"/>
      </w:pPr>
      <w:r w:rsidRPr="002070C8">
        <w:t>Otra limitación que enfrentó este estudio está relacionada con las dificultades evidenciadas en la participación de los estudiantes entrevistados, quienes fueron un tanto reacios a desarrollar en su totalidad las actividades propuestas como parte del trabajo de campo, situación que  se presume asociada como el confinamiento, pese a que no se puedan hacer afirmaciones concluyentes en este sentido.</w:t>
      </w:r>
    </w:p>
    <w:p w14:paraId="68A5ED38" w14:textId="77777777" w:rsidR="002070C8" w:rsidRPr="002070C8" w:rsidRDefault="002070C8" w:rsidP="006B03AA">
      <w:pPr>
        <w:pStyle w:val="PrrAPA"/>
      </w:pPr>
      <w:r w:rsidRPr="002070C8">
        <w:t>Sumado a lo anterior, y presumiblemente por la misma causa, esta investigación no pudo tener acceso a un mayor número de estudiantes, ya que algunos padres de familia no quisieron firmar los consentimientos informados. Sumado a lo anterior, se presentaron varios casos en los que había niños que querían participar, pero ello no fue posible porque sus padres exigían una gratificación económica, la cual no podía ser cubierta por la investigadora.</w:t>
      </w:r>
    </w:p>
    <w:p w14:paraId="408A7228" w14:textId="77777777" w:rsidR="002070C8" w:rsidRPr="002070C8" w:rsidRDefault="002070C8" w:rsidP="002070C8">
      <w:pPr>
        <w:spacing w:after="160"/>
      </w:pPr>
      <w:r w:rsidRPr="002070C8">
        <w:t xml:space="preserve">Teniendo en cuenta lo anterior, se hace necesario que para futuros estudios estos temas se puedan abordar con mayor profundidad y, de ser posible, sea incluido un mayor número de casos. </w:t>
      </w:r>
    </w:p>
    <w:p w14:paraId="1A4A4931" w14:textId="77777777" w:rsidR="002070C8" w:rsidRPr="002070C8" w:rsidRDefault="002070C8" w:rsidP="002070C8">
      <w:pPr>
        <w:spacing w:after="160"/>
      </w:pPr>
    </w:p>
    <w:p w14:paraId="2EE69C6B" w14:textId="77777777" w:rsidR="002070C8" w:rsidRPr="002070C8" w:rsidRDefault="002070C8" w:rsidP="002070C8">
      <w:pPr>
        <w:spacing w:after="160"/>
        <w:rPr>
          <w:b/>
        </w:rPr>
      </w:pPr>
    </w:p>
    <w:p w14:paraId="3163736D" w14:textId="0EBBD09E" w:rsidR="002070C8" w:rsidRDefault="002070C8" w:rsidP="001103A8">
      <w:pPr>
        <w:pStyle w:val="Ttulo1"/>
        <w:ind w:firstLine="0"/>
      </w:pPr>
      <w:bookmarkStart w:id="147" w:name="_Toc102680778"/>
      <w:bookmarkStart w:id="148" w:name="_Toc102814180"/>
      <w:r>
        <w:lastRenderedPageBreak/>
        <w:t xml:space="preserve">8. </w:t>
      </w:r>
      <w:r w:rsidRPr="006B03AA">
        <w:t>Conclusiones</w:t>
      </w:r>
      <w:bookmarkEnd w:id="147"/>
      <w:bookmarkEnd w:id="148"/>
    </w:p>
    <w:p w14:paraId="3A35BF88" w14:textId="77777777" w:rsidR="002070C8" w:rsidRPr="002070C8" w:rsidRDefault="002070C8" w:rsidP="006B03AA">
      <w:pPr>
        <w:pStyle w:val="PrrAPA"/>
      </w:pPr>
      <w:r w:rsidRPr="002070C8">
        <w:t>En relación con la pregunta de investigación que orientó este estudio, los resultados obtenidos durante el trabajo de campo permiten concluir que la categoría diversidad cultural, como tal, no es utilizada por los participantes de esta investigación, quienes, en términos generales, reconocen lo que aquella nombra, bajo el modo de la diferencia, es decir, lo que permite distinguir el sí mismo de los semejantes.</w:t>
      </w:r>
    </w:p>
    <w:p w14:paraId="3B01A810" w14:textId="77777777" w:rsidR="002070C8" w:rsidRPr="002070C8" w:rsidRDefault="002070C8" w:rsidP="002070C8">
      <w:pPr>
        <w:spacing w:after="160"/>
      </w:pPr>
      <w:r w:rsidRPr="002070C8">
        <w:t>Los participantes, como sujetos activos que intervienen de manera directa o indirecta en las relaciones que se establecen en el contexto educativo, narran experiencias que indican que el establecimiento y sostenimiento de los vínculos se fundamenta en asuntos comportamentales como el trato respetuoso y el lenguaje cortés, más que en la pertenencia o no a alguna comunidad étnica o cultural, a pesar de que el color de piel pueda ser utilizado en ocasiones como motivo de burla. Frente a esta situación, el recurso más utilizado por los entrevistados es cortar relaciones con los compañeros que incurren en ese tipo de prácticas.</w:t>
      </w:r>
    </w:p>
    <w:p w14:paraId="4999379E" w14:textId="77777777" w:rsidR="002070C8" w:rsidRPr="002070C8" w:rsidRDefault="002070C8" w:rsidP="002070C8">
      <w:pPr>
        <w:spacing w:after="160"/>
      </w:pPr>
    </w:p>
    <w:p w14:paraId="15F77F05" w14:textId="77777777" w:rsidR="002070C8" w:rsidRPr="002070C8" w:rsidRDefault="002070C8" w:rsidP="002070C8">
      <w:pPr>
        <w:spacing w:after="160"/>
      </w:pPr>
    </w:p>
    <w:p w14:paraId="52D09564" w14:textId="77777777" w:rsidR="002070C8" w:rsidRPr="002070C8" w:rsidRDefault="002070C8" w:rsidP="002070C8">
      <w:pPr>
        <w:spacing w:after="160"/>
      </w:pPr>
    </w:p>
    <w:p w14:paraId="27000E79" w14:textId="77777777" w:rsidR="002070C8" w:rsidRPr="002070C8" w:rsidRDefault="002070C8" w:rsidP="002070C8">
      <w:pPr>
        <w:spacing w:after="160"/>
      </w:pPr>
    </w:p>
    <w:p w14:paraId="4837F613" w14:textId="77777777" w:rsidR="002070C8" w:rsidRPr="002070C8" w:rsidRDefault="002070C8" w:rsidP="002070C8">
      <w:pPr>
        <w:spacing w:after="160"/>
      </w:pPr>
    </w:p>
    <w:p w14:paraId="25E800A2" w14:textId="77777777" w:rsidR="002070C8" w:rsidRPr="002070C8" w:rsidRDefault="002070C8" w:rsidP="002070C8">
      <w:pPr>
        <w:spacing w:after="160"/>
      </w:pPr>
    </w:p>
    <w:p w14:paraId="506D1680" w14:textId="77777777" w:rsidR="002070C8" w:rsidRPr="002070C8" w:rsidRDefault="002070C8" w:rsidP="002070C8">
      <w:pPr>
        <w:spacing w:after="160"/>
      </w:pPr>
    </w:p>
    <w:p w14:paraId="6F183525" w14:textId="77777777" w:rsidR="002070C8" w:rsidRDefault="002070C8" w:rsidP="002070C8">
      <w:pPr>
        <w:pStyle w:val="PrrAPA"/>
      </w:pPr>
    </w:p>
    <w:p w14:paraId="7170973C" w14:textId="408FE5A9" w:rsidR="002070C8" w:rsidRDefault="002070C8" w:rsidP="001103A8">
      <w:pPr>
        <w:pStyle w:val="Ttulo1"/>
        <w:ind w:firstLine="0"/>
      </w:pPr>
      <w:bookmarkStart w:id="149" w:name="_Toc102680779"/>
      <w:bookmarkStart w:id="150" w:name="_Toc102814181"/>
      <w:r>
        <w:lastRenderedPageBreak/>
        <w:t>9. Recomendaciones</w:t>
      </w:r>
      <w:bookmarkEnd w:id="149"/>
      <w:bookmarkEnd w:id="150"/>
    </w:p>
    <w:p w14:paraId="6BB94970" w14:textId="77777777" w:rsidR="002070C8" w:rsidRPr="002070C8" w:rsidRDefault="002070C8" w:rsidP="006B03AA">
      <w:pPr>
        <w:pStyle w:val="PrrAPA"/>
      </w:pPr>
      <w:r w:rsidRPr="002070C8">
        <w:t>Es de vital importancia que desde la Institución Educativa Gaspar de Rodas se sigan aunando esfuerzos centrados en conocer y comprender las creencias, emociones, diferencias y valores con respecto a la diversidad cultural presente en la institución, así como en implementar actividades lúdicas donde los sentidos y significados que surjan mediante esa interacción de los alumnos, promueva una mejor convivencia escolar basada en valores y respeto hacia el que, de una u otra forma, es diferente, ya que es en el reconocimiento de la diversidad en donde debe empezar esa lucha por hacer frente a las desigualdades que surgen en la convivencia escolar, con miras a generar trasformaciones sociales en sus actores.</w:t>
      </w:r>
    </w:p>
    <w:p w14:paraId="031EB5FC" w14:textId="77777777" w:rsidR="009356B1" w:rsidRDefault="009356B1" w:rsidP="009356B1">
      <w:pPr>
        <w:spacing w:after="160"/>
        <w:jc w:val="center"/>
        <w:rPr>
          <w:b/>
        </w:rPr>
      </w:pPr>
    </w:p>
    <w:p w14:paraId="4C382F41" w14:textId="77777777" w:rsidR="009356B1" w:rsidRDefault="009356B1" w:rsidP="009356B1">
      <w:pPr>
        <w:spacing w:after="160"/>
        <w:jc w:val="center"/>
        <w:rPr>
          <w:b/>
        </w:rPr>
      </w:pPr>
    </w:p>
    <w:p w14:paraId="2279BEFD" w14:textId="77777777" w:rsidR="009356B1" w:rsidRDefault="009356B1" w:rsidP="009356B1">
      <w:pPr>
        <w:spacing w:after="160"/>
        <w:jc w:val="center"/>
        <w:rPr>
          <w:b/>
        </w:rPr>
      </w:pPr>
    </w:p>
    <w:p w14:paraId="33A0A962" w14:textId="77777777" w:rsidR="009356B1" w:rsidRDefault="009356B1" w:rsidP="009356B1">
      <w:pPr>
        <w:spacing w:after="160"/>
        <w:jc w:val="center"/>
        <w:rPr>
          <w:b/>
        </w:rPr>
      </w:pPr>
    </w:p>
    <w:p w14:paraId="358ED44B" w14:textId="77777777" w:rsidR="009356B1" w:rsidRDefault="009356B1" w:rsidP="009356B1">
      <w:pPr>
        <w:spacing w:after="160"/>
        <w:jc w:val="center"/>
        <w:rPr>
          <w:b/>
        </w:rPr>
      </w:pPr>
    </w:p>
    <w:p w14:paraId="437303DC" w14:textId="77777777" w:rsidR="009356B1" w:rsidRDefault="009356B1" w:rsidP="009356B1">
      <w:pPr>
        <w:spacing w:after="160"/>
        <w:jc w:val="center"/>
        <w:rPr>
          <w:b/>
        </w:rPr>
      </w:pPr>
    </w:p>
    <w:p w14:paraId="2E67D4C2" w14:textId="77777777" w:rsidR="009356B1" w:rsidRDefault="009356B1" w:rsidP="009356B1">
      <w:pPr>
        <w:spacing w:after="160"/>
        <w:jc w:val="center"/>
        <w:rPr>
          <w:b/>
        </w:rPr>
      </w:pPr>
    </w:p>
    <w:p w14:paraId="6059D50A" w14:textId="77777777" w:rsidR="009356B1" w:rsidRDefault="009356B1" w:rsidP="009356B1">
      <w:pPr>
        <w:spacing w:after="160"/>
        <w:jc w:val="center"/>
        <w:rPr>
          <w:b/>
        </w:rPr>
      </w:pPr>
    </w:p>
    <w:p w14:paraId="714ED42B" w14:textId="77777777" w:rsidR="009356B1" w:rsidRDefault="009356B1" w:rsidP="009356B1">
      <w:pPr>
        <w:spacing w:after="160"/>
        <w:jc w:val="center"/>
        <w:rPr>
          <w:b/>
        </w:rPr>
      </w:pPr>
    </w:p>
    <w:p w14:paraId="782E7944" w14:textId="77777777" w:rsidR="009356B1" w:rsidRDefault="009356B1" w:rsidP="009356B1">
      <w:pPr>
        <w:spacing w:after="160"/>
        <w:jc w:val="center"/>
        <w:rPr>
          <w:b/>
        </w:rPr>
      </w:pPr>
    </w:p>
    <w:p w14:paraId="020B13D0" w14:textId="77777777" w:rsidR="009356B1" w:rsidRDefault="009356B1" w:rsidP="001103A8">
      <w:pPr>
        <w:spacing w:after="160"/>
        <w:ind w:firstLine="0"/>
        <w:rPr>
          <w:b/>
        </w:rPr>
      </w:pPr>
    </w:p>
    <w:p w14:paraId="34ED6F66" w14:textId="24ABB8C8" w:rsidR="009B74B2" w:rsidRPr="001103A8" w:rsidRDefault="001103A8" w:rsidP="001103A8">
      <w:pPr>
        <w:spacing w:after="160"/>
        <w:ind w:firstLine="0"/>
        <w:jc w:val="center"/>
        <w:rPr>
          <w:b/>
        </w:rPr>
      </w:pPr>
      <w:r>
        <w:rPr>
          <w:b/>
        </w:rPr>
        <w:lastRenderedPageBreak/>
        <w:t>Referencias</w:t>
      </w:r>
    </w:p>
    <w:p w14:paraId="4B87E73A" w14:textId="0CE565B5" w:rsidR="009B74B2" w:rsidRDefault="009B74B2" w:rsidP="009B74B2"/>
    <w:bookmarkStart w:id="151" w:name="_Toc102814182" w:displacedByCustomXml="next"/>
    <w:sdt>
      <w:sdtPr>
        <w:rPr>
          <w:rFonts w:eastAsiaTheme="minorHAnsi" w:cstheme="minorBidi"/>
          <w:b w:val="0"/>
          <w:szCs w:val="22"/>
          <w:lang w:val="es-ES"/>
        </w:rPr>
        <w:id w:val="-242795456"/>
        <w:docPartObj>
          <w:docPartGallery w:val="Bibliographies"/>
          <w:docPartUnique/>
        </w:docPartObj>
      </w:sdtPr>
      <w:sdtEndPr>
        <w:rPr>
          <w:lang w:val="es-CO"/>
        </w:rPr>
      </w:sdtEndPr>
      <w:sdtContent>
        <w:bookmarkEnd w:id="151" w:displacedByCustomXml="prev"/>
        <w:p w14:paraId="5A3F5A0B" w14:textId="12100BCB" w:rsidR="009B74B2" w:rsidRPr="001103A8" w:rsidRDefault="009B74B2" w:rsidP="001103A8">
          <w:pPr>
            <w:pStyle w:val="Ttulo1"/>
            <w:tabs>
              <w:tab w:val="right" w:pos="9360"/>
            </w:tabs>
            <w:ind w:firstLine="0"/>
            <w:jc w:val="left"/>
          </w:pPr>
        </w:p>
        <w:p w14:paraId="662AA83B" w14:textId="35FADBF6" w:rsidR="009B74B2" w:rsidRPr="009B74B2" w:rsidRDefault="009B74B2" w:rsidP="00C3122F">
          <w:pPr>
            <w:spacing w:after="160"/>
            <w:rPr>
              <w:lang w:val="es-ES"/>
            </w:rPr>
          </w:pPr>
          <w:r w:rsidRPr="009B74B2">
            <w:rPr>
              <w:lang w:val="es-ES"/>
            </w:rPr>
            <w:t>Alcaldía de Cáceres (2020). Plan de Desarrollo Municipal 2020-2023 “Cáceres somos todos”.</w:t>
          </w:r>
          <w:r>
            <w:rPr>
              <w:lang w:val="es-ES"/>
            </w:rPr>
            <w:t xml:space="preserve"> P</w:t>
          </w:r>
          <w:r w:rsidR="0051436A">
            <w:rPr>
              <w:lang w:val="es-ES"/>
            </w:rPr>
            <w:t>,</w:t>
          </w:r>
          <w:r w:rsidR="0051436A" w:rsidRPr="009B74B2">
            <w:rPr>
              <w:lang w:val="es-ES"/>
            </w:rPr>
            <w:t xml:space="preserve"> 31</w:t>
          </w:r>
        </w:p>
        <w:sdt>
          <w:sdtPr>
            <w:id w:val="-550314372"/>
            <w:bibliography/>
          </w:sdtPr>
          <w:sdtContent>
            <w:p w14:paraId="09130D26" w14:textId="77777777" w:rsidR="0051436A" w:rsidRDefault="009B74B2" w:rsidP="0051436A">
              <w:pPr>
                <w:pStyle w:val="Bibliografa"/>
                <w:ind w:left="720" w:hanging="720"/>
                <w:rPr>
                  <w:noProof/>
                  <w:szCs w:val="24"/>
                  <w:lang w:val="es-ES"/>
                </w:rPr>
              </w:pPr>
              <w:r>
                <w:fldChar w:fldCharType="begin"/>
              </w:r>
              <w:r>
                <w:instrText>BIBLIOGRAPHY</w:instrText>
              </w:r>
              <w:r>
                <w:fldChar w:fldCharType="separate"/>
              </w:r>
              <w:r w:rsidR="0051436A">
                <w:rPr>
                  <w:noProof/>
                  <w:lang w:val="es-ES"/>
                </w:rPr>
                <w:t xml:space="preserve">Ames, P. R. (2011). </w:t>
              </w:r>
              <w:r w:rsidR="0051436A">
                <w:rPr>
                  <w:i/>
                  <w:iCs/>
                  <w:noProof/>
                  <w:lang w:val="es-ES"/>
                </w:rPr>
                <w:t>Podemos aprender mejor : percepciones de los niños, niñas y adolescentes peruanos sobre su educación : un estudio en Lima, Piura, Ucayali y Ayacucho.</w:t>
              </w:r>
              <w:r w:rsidR="0051436A">
                <w:rPr>
                  <w:noProof/>
                  <w:lang w:val="es-ES"/>
                </w:rPr>
                <w:t xml:space="preserve"> lima: fondo editorial.</w:t>
              </w:r>
            </w:p>
            <w:p w14:paraId="3AEC27F2" w14:textId="77777777" w:rsidR="0051436A" w:rsidRDefault="0051436A" w:rsidP="0051436A">
              <w:pPr>
                <w:pStyle w:val="Bibliografa"/>
                <w:ind w:left="720" w:hanging="720"/>
                <w:rPr>
                  <w:noProof/>
                  <w:lang w:val="es-ES"/>
                </w:rPr>
              </w:pPr>
              <w:r>
                <w:rPr>
                  <w:noProof/>
                  <w:lang w:val="es-ES"/>
                </w:rPr>
                <w:t xml:space="preserve">Arias Castilla, C. A. (2006). Enfoques teóricos sobre la percepción que tienen las personas. </w:t>
              </w:r>
              <w:r>
                <w:rPr>
                  <w:i/>
                  <w:iCs/>
                  <w:noProof/>
                  <w:lang w:val="es-ES"/>
                </w:rPr>
                <w:t>Horizontes Pedagógicos</w:t>
              </w:r>
              <w:r>
                <w:rPr>
                  <w:noProof/>
                  <w:lang w:val="es-ES"/>
                </w:rPr>
                <w:t>, 09-22.</w:t>
              </w:r>
            </w:p>
            <w:p w14:paraId="10C55126" w14:textId="77777777" w:rsidR="0051436A" w:rsidRDefault="0051436A" w:rsidP="0051436A">
              <w:pPr>
                <w:pStyle w:val="Bibliografa"/>
                <w:ind w:left="720" w:hanging="720"/>
                <w:rPr>
                  <w:noProof/>
                  <w:lang w:val="es-ES"/>
                </w:rPr>
              </w:pPr>
              <w:r>
                <w:rPr>
                  <w:noProof/>
                  <w:lang w:val="es-ES"/>
                </w:rPr>
                <w:t xml:space="preserve">asch, s. (2006). Enfoques teóricos sobre la percepción que tienen las personas. </w:t>
              </w:r>
              <w:r>
                <w:rPr>
                  <w:i/>
                  <w:iCs/>
                  <w:noProof/>
                  <w:lang w:val="es-ES"/>
                </w:rPr>
                <w:t>Horizontes pedagogicos</w:t>
              </w:r>
              <w:r>
                <w:rPr>
                  <w:noProof/>
                  <w:lang w:val="es-ES"/>
                </w:rPr>
                <w:t>, 09-22.</w:t>
              </w:r>
            </w:p>
            <w:p w14:paraId="7CC6D74C" w14:textId="77777777" w:rsidR="0051436A" w:rsidRDefault="0051436A" w:rsidP="0051436A">
              <w:pPr>
                <w:pStyle w:val="Bibliografa"/>
                <w:ind w:left="720" w:hanging="720"/>
                <w:rPr>
                  <w:noProof/>
                  <w:lang w:val="es-ES"/>
                </w:rPr>
              </w:pPr>
              <w:r>
                <w:rPr>
                  <w:noProof/>
                  <w:lang w:val="es-ES"/>
                </w:rPr>
                <w:t xml:space="preserve">Barrero Pascuas, A. M. (2016). Lo visible e invisible de la diversidad en la educación infantil. </w:t>
              </w:r>
              <w:r>
                <w:rPr>
                  <w:i/>
                  <w:iCs/>
                  <w:noProof/>
                  <w:lang w:val="es-ES"/>
                </w:rPr>
                <w:t>infancias imagenes</w:t>
              </w:r>
              <w:r>
                <w:rPr>
                  <w:noProof/>
                  <w:lang w:val="es-ES"/>
                </w:rPr>
                <w:t>, 267-270.</w:t>
              </w:r>
            </w:p>
            <w:p w14:paraId="733E7D29" w14:textId="77777777" w:rsidR="0051436A" w:rsidRDefault="0051436A" w:rsidP="0051436A">
              <w:pPr>
                <w:pStyle w:val="Bibliografa"/>
                <w:ind w:left="720" w:hanging="720"/>
                <w:rPr>
                  <w:noProof/>
                  <w:lang w:val="es-ES"/>
                </w:rPr>
              </w:pPr>
              <w:r>
                <w:rPr>
                  <w:noProof/>
                  <w:lang w:val="es-ES"/>
                </w:rPr>
                <w:t xml:space="preserve">Barriga Villanueva, R. (2008). MIRADAS A LA INTERCULTURALIDAD. </w:t>
              </w:r>
              <w:r>
                <w:rPr>
                  <w:i/>
                  <w:iCs/>
                  <w:noProof/>
                  <w:lang w:val="es-ES"/>
                </w:rPr>
                <w:t>Revista Mexicana de Investigacion Educativa</w:t>
              </w:r>
              <w:r>
                <w:rPr>
                  <w:noProof/>
                  <w:lang w:val="es-ES"/>
                </w:rPr>
                <w:t>, 1229-1254.</w:t>
              </w:r>
            </w:p>
            <w:p w14:paraId="3F548628" w14:textId="77777777" w:rsidR="0051436A" w:rsidRDefault="0051436A" w:rsidP="0051436A">
              <w:pPr>
                <w:pStyle w:val="Bibliografa"/>
                <w:ind w:left="720" w:hanging="720"/>
                <w:rPr>
                  <w:noProof/>
                  <w:lang w:val="es-ES"/>
                </w:rPr>
              </w:pPr>
              <w:r>
                <w:rPr>
                  <w:noProof/>
                  <w:lang w:val="es-ES"/>
                </w:rPr>
                <w:t xml:space="preserve">Bernabe, Villodre, M. D. (2015). Pluriculturalidad, Multiculturalidad e Interculturalidad, conocimientos necesarios para la labor docente. </w:t>
              </w:r>
              <w:r>
                <w:rPr>
                  <w:i/>
                  <w:iCs/>
                  <w:noProof/>
                  <w:lang w:val="es-ES"/>
                </w:rPr>
                <w:t>RODERIC</w:t>
              </w:r>
              <w:r>
                <w:rPr>
                  <w:noProof/>
                  <w:lang w:val="es-ES"/>
                </w:rPr>
                <w:t>, 67-76.</w:t>
              </w:r>
            </w:p>
            <w:p w14:paraId="28AB748A" w14:textId="77777777" w:rsidR="0051436A" w:rsidRDefault="0051436A" w:rsidP="0051436A">
              <w:pPr>
                <w:pStyle w:val="Bibliografa"/>
                <w:ind w:left="720" w:hanging="720"/>
                <w:rPr>
                  <w:noProof/>
                  <w:lang w:val="es-ES"/>
                </w:rPr>
              </w:pPr>
              <w:r>
                <w:rPr>
                  <w:noProof/>
                  <w:lang w:val="es-ES"/>
                </w:rPr>
                <w:t xml:space="preserve">Besaul, Costa, X. (2002). </w:t>
              </w:r>
              <w:r>
                <w:rPr>
                  <w:i/>
                  <w:iCs/>
                  <w:noProof/>
                  <w:lang w:val="es-ES"/>
                </w:rPr>
                <w:t>Diversidad cultural y educación.</w:t>
              </w:r>
              <w:r>
                <w:rPr>
                  <w:noProof/>
                  <w:lang w:val="es-ES"/>
                </w:rPr>
                <w:t xml:space="preserve"> Madrid: Academia.</w:t>
              </w:r>
            </w:p>
            <w:p w14:paraId="54A29AF6" w14:textId="77777777" w:rsidR="0051436A" w:rsidRDefault="0051436A" w:rsidP="0051436A">
              <w:pPr>
                <w:pStyle w:val="Bibliografa"/>
                <w:ind w:left="720" w:hanging="720"/>
                <w:rPr>
                  <w:noProof/>
                  <w:lang w:val="es-ES"/>
                </w:rPr>
              </w:pPr>
              <w:r>
                <w:rPr>
                  <w:noProof/>
                  <w:lang w:val="es-ES"/>
                </w:rPr>
                <w:t xml:space="preserve">Blúmer, J. (1986), (citado por Álvaro, 2003) Inter, Moral jimenez, M. d., &amp; Ovejero, Bernal, A. (2013). Del Interaccionismo Simbólico a la Etnometodología:. </w:t>
              </w:r>
              <w:r>
                <w:rPr>
                  <w:i/>
                  <w:iCs/>
                  <w:noProof/>
                  <w:lang w:val="es-ES"/>
                </w:rPr>
                <w:t>REVISTA DE PSICOLOGÍA SOCIAL Y PERSONALIDAD</w:t>
              </w:r>
              <w:r>
                <w:rPr>
                  <w:noProof/>
                  <w:lang w:val="es-ES"/>
                </w:rPr>
                <w:t>, 05-86.</w:t>
              </w:r>
            </w:p>
            <w:p w14:paraId="7D1FBE7C" w14:textId="77777777" w:rsidR="0051436A" w:rsidRDefault="0051436A" w:rsidP="0051436A">
              <w:pPr>
                <w:pStyle w:val="Bibliografa"/>
                <w:ind w:left="720" w:hanging="720"/>
                <w:rPr>
                  <w:noProof/>
                  <w:lang w:val="es-ES"/>
                </w:rPr>
              </w:pPr>
              <w:r w:rsidRPr="0051436A">
                <w:rPr>
                  <w:noProof/>
                  <w:lang w:val="en-US"/>
                </w:rPr>
                <w:lastRenderedPageBreak/>
                <w:t xml:space="preserve">Bruner, J &amp; cols. (1958)Bruner, J &amp; cols. </w:t>
              </w:r>
              <w:r>
                <w:rPr>
                  <w:noProof/>
                  <w:lang w:val="es-ES"/>
                </w:rPr>
                <w:t xml:space="preserve">(1958) (, &amp; Arias, Castilla, C. A. (2006). Enfoques teóricos sobre la percepción que tienen las personas. </w:t>
              </w:r>
              <w:r>
                <w:rPr>
                  <w:i/>
                  <w:iCs/>
                  <w:noProof/>
                  <w:lang w:val="es-ES"/>
                </w:rPr>
                <w:t>Horizontes Pedagógicos,</w:t>
              </w:r>
              <w:r>
                <w:rPr>
                  <w:noProof/>
                  <w:lang w:val="es-ES"/>
                </w:rPr>
                <w:t>, 09-22.</w:t>
              </w:r>
            </w:p>
            <w:p w14:paraId="45DB8332" w14:textId="77777777" w:rsidR="0051436A" w:rsidRDefault="0051436A" w:rsidP="0051436A">
              <w:pPr>
                <w:pStyle w:val="Bibliografa"/>
                <w:ind w:left="720" w:hanging="720"/>
                <w:rPr>
                  <w:noProof/>
                  <w:lang w:val="es-ES"/>
                </w:rPr>
              </w:pPr>
              <w:r>
                <w:rPr>
                  <w:noProof/>
                  <w:lang w:val="es-ES"/>
                </w:rPr>
                <w:t xml:space="preserve">Campoy, Aranda, T. J., &amp; Pantoja, Vallejo, A. (2005). Hacia una expresión de diferentes culturas en el aula : percepciones sobre la educación multicultural. </w:t>
              </w:r>
              <w:r>
                <w:rPr>
                  <w:i/>
                  <w:iCs/>
                  <w:noProof/>
                  <w:lang w:val="es-ES"/>
                </w:rPr>
                <w:t>Redined</w:t>
              </w:r>
              <w:r>
                <w:rPr>
                  <w:noProof/>
                  <w:lang w:val="es-ES"/>
                </w:rPr>
                <w:t>, 415-436.</w:t>
              </w:r>
            </w:p>
            <w:p w14:paraId="11450197" w14:textId="77777777" w:rsidR="0051436A" w:rsidRDefault="0051436A" w:rsidP="0051436A">
              <w:pPr>
                <w:pStyle w:val="Bibliografa"/>
                <w:ind w:left="720" w:hanging="720"/>
                <w:rPr>
                  <w:noProof/>
                  <w:lang w:val="es-ES"/>
                </w:rPr>
              </w:pPr>
              <w:r>
                <w:rPr>
                  <w:noProof/>
                  <w:lang w:val="es-ES"/>
                </w:rPr>
                <w:t xml:space="preserve">Carterette, E., Friedman, M., &amp; Arias, Castilla, C. A. (2006). Enfoques teóricos sobre la percepción que tienen las personas. </w:t>
              </w:r>
              <w:r>
                <w:rPr>
                  <w:i/>
                  <w:iCs/>
                  <w:noProof/>
                  <w:lang w:val="es-ES"/>
                </w:rPr>
                <w:t>Horizontes Pedagogicos</w:t>
              </w:r>
              <w:r>
                <w:rPr>
                  <w:noProof/>
                  <w:lang w:val="es-ES"/>
                </w:rPr>
                <w:t>, 09-22.</w:t>
              </w:r>
            </w:p>
            <w:p w14:paraId="1F5AAAF7" w14:textId="77777777" w:rsidR="0051436A" w:rsidRDefault="0051436A" w:rsidP="0051436A">
              <w:pPr>
                <w:pStyle w:val="Bibliografa"/>
                <w:ind w:left="720" w:hanging="720"/>
                <w:rPr>
                  <w:noProof/>
                  <w:lang w:val="es-ES"/>
                </w:rPr>
              </w:pPr>
              <w:r>
                <w:rPr>
                  <w:noProof/>
                  <w:lang w:val="es-ES"/>
                </w:rPr>
                <w:t xml:space="preserve">Chavez, Alvarez, A. L. (2013). Una mirada a los recreos escolares: El sentir y pensar de los niños y niñas. </w:t>
              </w:r>
              <w:r>
                <w:rPr>
                  <w:i/>
                  <w:iCs/>
                  <w:noProof/>
                  <w:lang w:val="es-ES"/>
                </w:rPr>
                <w:t>Educare</w:t>
              </w:r>
              <w:r>
                <w:rPr>
                  <w:noProof/>
                  <w:lang w:val="es-ES"/>
                </w:rPr>
                <w:t>, 67-87.</w:t>
              </w:r>
            </w:p>
            <w:p w14:paraId="745D868A" w14:textId="77777777" w:rsidR="0051436A" w:rsidRDefault="0051436A" w:rsidP="0051436A">
              <w:pPr>
                <w:pStyle w:val="Bibliografa"/>
                <w:ind w:left="720" w:hanging="720"/>
                <w:rPr>
                  <w:noProof/>
                  <w:lang w:val="es-ES"/>
                </w:rPr>
              </w:pPr>
              <w:r>
                <w:rPr>
                  <w:noProof/>
                  <w:lang w:val="es-ES"/>
                </w:rPr>
                <w:t xml:space="preserve">Colombia. Asamblea Nacional Constituyente. Constitución Política de 1991 [Cons]. (1991). </w:t>
              </w:r>
              <w:r>
                <w:rPr>
                  <w:i/>
                  <w:iCs/>
                  <w:noProof/>
                  <w:lang w:val="es-ES"/>
                </w:rPr>
                <w:t>Constitucion Politica de Colombia.</w:t>
              </w:r>
              <w:r>
                <w:rPr>
                  <w:noProof/>
                  <w:lang w:val="es-ES"/>
                </w:rPr>
                <w:t xml:space="preserve"> Bogota: Asamblea Nacional Constituyente.</w:t>
              </w:r>
            </w:p>
            <w:p w14:paraId="42FF60E8" w14:textId="77777777" w:rsidR="0051436A" w:rsidRDefault="0051436A" w:rsidP="0051436A">
              <w:pPr>
                <w:pStyle w:val="Bibliografa"/>
                <w:ind w:left="720" w:hanging="720"/>
                <w:rPr>
                  <w:noProof/>
                  <w:lang w:val="es-ES"/>
                </w:rPr>
              </w:pPr>
              <w:r>
                <w:rPr>
                  <w:noProof/>
                  <w:lang w:val="es-ES"/>
                </w:rPr>
                <w:t xml:space="preserve">Congreso de Colombia, Constitucion Politica de Colombia, 1991. (1994). </w:t>
              </w:r>
              <w:r>
                <w:rPr>
                  <w:i/>
                  <w:iCs/>
                  <w:noProof/>
                  <w:lang w:val="es-ES"/>
                </w:rPr>
                <w:t>LEY 115 DE 1994.</w:t>
              </w:r>
              <w:r>
                <w:rPr>
                  <w:noProof/>
                  <w:lang w:val="es-ES"/>
                </w:rPr>
                <w:t xml:space="preserve"> Bogota: Constitucion Politica de Colombia, 1991.</w:t>
              </w:r>
            </w:p>
            <w:p w14:paraId="5A357906" w14:textId="77777777" w:rsidR="0051436A" w:rsidRDefault="0051436A" w:rsidP="0051436A">
              <w:pPr>
                <w:pStyle w:val="Bibliografa"/>
                <w:ind w:left="720" w:hanging="720"/>
                <w:rPr>
                  <w:noProof/>
                  <w:lang w:val="es-ES"/>
                </w:rPr>
              </w:pPr>
              <w:r>
                <w:rPr>
                  <w:noProof/>
                  <w:lang w:val="es-ES"/>
                </w:rPr>
                <w:t xml:space="preserve">Constitucion Politica de Colombia 1991 . (2006). </w:t>
              </w:r>
              <w:r>
                <w:rPr>
                  <w:i/>
                  <w:iCs/>
                  <w:noProof/>
                  <w:lang w:val="es-ES"/>
                </w:rPr>
                <w:t>LEY 1090 DE 2006 Congreso de la Republica.</w:t>
              </w:r>
              <w:r>
                <w:rPr>
                  <w:noProof/>
                  <w:lang w:val="es-ES"/>
                </w:rPr>
                <w:t xml:space="preserve"> Bogota: Constitucion Politica de Colombia 1991 .</w:t>
              </w:r>
            </w:p>
            <w:p w14:paraId="5070C5BA" w14:textId="77777777" w:rsidR="0051436A" w:rsidRDefault="0051436A" w:rsidP="0051436A">
              <w:pPr>
                <w:pStyle w:val="Bibliografa"/>
                <w:ind w:left="720" w:hanging="720"/>
                <w:rPr>
                  <w:noProof/>
                  <w:lang w:val="es-ES"/>
                </w:rPr>
              </w:pPr>
              <w:r>
                <w:rPr>
                  <w:noProof/>
                  <w:lang w:val="es-ES"/>
                </w:rPr>
                <w:t xml:space="preserve">Cordoba, M. D., Hernandez, Alcala, G., Rodriguez, B, L. M., Grisales, Escobar, J. D., &amp; Silva, Perez, S. F. (1998). </w:t>
              </w:r>
              <w:r>
                <w:rPr>
                  <w:i/>
                  <w:iCs/>
                  <w:noProof/>
                  <w:lang w:val="es-ES"/>
                </w:rPr>
                <w:t>Percepcion Ambiental del Agua en el Jardin Tamana.</w:t>
              </w:r>
              <w:r>
                <w:rPr>
                  <w:noProof/>
                  <w:lang w:val="es-ES"/>
                </w:rPr>
                <w:t xml:space="preserve"> Jardin, Tamana - Caceres: Corporacion Autonoma para el Centro de Antioquia y La Secretaria de educacon y cultura de antioquia.</w:t>
              </w:r>
            </w:p>
            <w:p w14:paraId="115E55A7" w14:textId="77777777" w:rsidR="0051436A" w:rsidRDefault="0051436A" w:rsidP="0051436A">
              <w:pPr>
                <w:pStyle w:val="Bibliografa"/>
                <w:ind w:left="720" w:hanging="720"/>
                <w:rPr>
                  <w:noProof/>
                  <w:lang w:val="es-ES"/>
                </w:rPr>
              </w:pPr>
              <w:r>
                <w:rPr>
                  <w:noProof/>
                  <w:lang w:val="es-ES"/>
                </w:rPr>
                <w:t xml:space="preserve">(2001). </w:t>
              </w:r>
              <w:r>
                <w:rPr>
                  <w:i/>
                  <w:iCs/>
                  <w:noProof/>
                  <w:lang w:val="es-ES"/>
                </w:rPr>
                <w:t>Declaración Universal de la UNESCO sobre la Diversidad Cultural.</w:t>
              </w:r>
              <w:r>
                <w:rPr>
                  <w:noProof/>
                  <w:lang w:val="es-ES"/>
                </w:rPr>
                <w:t xml:space="preserve"> Estocolmo: UNESCO.ORG.</w:t>
              </w:r>
            </w:p>
            <w:p w14:paraId="6B089C6A" w14:textId="77777777" w:rsidR="0051436A" w:rsidRDefault="0051436A" w:rsidP="0051436A">
              <w:pPr>
                <w:pStyle w:val="Bibliografa"/>
                <w:ind w:left="720" w:hanging="720"/>
                <w:rPr>
                  <w:noProof/>
                  <w:lang w:val="es-ES"/>
                </w:rPr>
              </w:pPr>
              <w:r>
                <w:rPr>
                  <w:noProof/>
                  <w:lang w:val="es-ES"/>
                </w:rPr>
                <w:t xml:space="preserve">Estramiana, Alvaro, J. L. (2012). </w:t>
              </w:r>
              <w:r>
                <w:rPr>
                  <w:i/>
                  <w:iCs/>
                  <w:noProof/>
                  <w:lang w:val="es-ES"/>
                </w:rPr>
                <w:t>Fundamentos Sociales del Comportamiento Humano.</w:t>
              </w:r>
              <w:r>
                <w:rPr>
                  <w:noProof/>
                  <w:lang w:val="es-ES"/>
                </w:rPr>
                <w:t xml:space="preserve"> Madrid: UOC.</w:t>
              </w:r>
            </w:p>
            <w:p w14:paraId="446589EA" w14:textId="77777777" w:rsidR="0051436A" w:rsidRDefault="0051436A" w:rsidP="0051436A">
              <w:pPr>
                <w:pStyle w:val="Bibliografa"/>
                <w:ind w:left="720" w:hanging="720"/>
                <w:rPr>
                  <w:noProof/>
                  <w:lang w:val="es-ES"/>
                </w:rPr>
              </w:pPr>
              <w:r>
                <w:rPr>
                  <w:noProof/>
                  <w:lang w:val="es-ES"/>
                </w:rPr>
                <w:lastRenderedPageBreak/>
                <w:t xml:space="preserve">Freire, P. (1992). </w:t>
              </w:r>
              <w:r>
                <w:rPr>
                  <w:i/>
                  <w:iCs/>
                  <w:noProof/>
                  <w:lang w:val="es-ES"/>
                </w:rPr>
                <w:t>Educar para construir una sociedad multicultural.</w:t>
              </w:r>
              <w:r>
                <w:rPr>
                  <w:noProof/>
                  <w:lang w:val="es-ES"/>
                </w:rPr>
                <w:t xml:space="preserve"> Guanajuato: Biblioteca virtual de Derecho, Economia y Ciencias Sociales .</w:t>
              </w:r>
            </w:p>
            <w:p w14:paraId="0668B625" w14:textId="77777777" w:rsidR="0051436A" w:rsidRDefault="0051436A" w:rsidP="0051436A">
              <w:pPr>
                <w:pStyle w:val="Bibliografa"/>
                <w:ind w:left="720" w:hanging="720"/>
                <w:rPr>
                  <w:noProof/>
                  <w:lang w:val="es-ES"/>
                </w:rPr>
              </w:pPr>
              <w:r>
                <w:rPr>
                  <w:noProof/>
                  <w:lang w:val="es-ES"/>
                </w:rPr>
                <w:t xml:space="preserve">Galeano, Marin, M. E. (2018). </w:t>
              </w:r>
              <w:r>
                <w:rPr>
                  <w:i/>
                  <w:iCs/>
                  <w:noProof/>
                  <w:lang w:val="es-ES"/>
                </w:rPr>
                <w:t>Estrategias de investigación social cualitativa: El giro en la mirada.</w:t>
              </w:r>
              <w:r>
                <w:rPr>
                  <w:noProof/>
                  <w:lang w:val="es-ES"/>
                </w:rPr>
                <w:t xml:space="preserve"> Medellin: Fondo Editorial FCSH, Facultad Ciencias Sociales y Humanas Universidad de Antioquia.</w:t>
              </w:r>
            </w:p>
            <w:p w14:paraId="7A205EA3" w14:textId="77777777" w:rsidR="0051436A" w:rsidRDefault="0051436A" w:rsidP="0051436A">
              <w:pPr>
                <w:pStyle w:val="Bibliografa"/>
                <w:ind w:left="720" w:hanging="720"/>
                <w:rPr>
                  <w:noProof/>
                  <w:lang w:val="es-ES"/>
                </w:rPr>
              </w:pPr>
              <w:r>
                <w:rPr>
                  <w:noProof/>
                  <w:lang w:val="es-ES"/>
                </w:rPr>
                <w:t xml:space="preserve">Goffman, E. (2015). Erving Goffman y el orden de la interacción. </w:t>
              </w:r>
              <w:r>
                <w:rPr>
                  <w:i/>
                  <w:iCs/>
                  <w:noProof/>
                  <w:lang w:val="es-ES"/>
                </w:rPr>
                <w:t>Acta Sociologica</w:t>
              </w:r>
              <w:r>
                <w:rPr>
                  <w:noProof/>
                  <w:lang w:val="es-ES"/>
                </w:rPr>
                <w:t>, 11-34.</w:t>
              </w:r>
            </w:p>
            <w:p w14:paraId="46DB9211" w14:textId="77777777" w:rsidR="0051436A" w:rsidRDefault="0051436A" w:rsidP="0051436A">
              <w:pPr>
                <w:pStyle w:val="Bibliografa"/>
                <w:ind w:left="720" w:hanging="720"/>
                <w:rPr>
                  <w:noProof/>
                  <w:lang w:val="es-ES"/>
                </w:rPr>
              </w:pPr>
              <w:r>
                <w:rPr>
                  <w:noProof/>
                  <w:lang w:val="es-ES"/>
                </w:rPr>
                <w:t>Gonzales, Gonzales, H. (s.f.).</w:t>
              </w:r>
            </w:p>
            <w:p w14:paraId="707F83F1" w14:textId="77777777" w:rsidR="0051436A" w:rsidRDefault="0051436A" w:rsidP="0051436A">
              <w:pPr>
                <w:pStyle w:val="Bibliografa"/>
                <w:ind w:left="720" w:hanging="720"/>
                <w:rPr>
                  <w:noProof/>
                  <w:lang w:val="es-ES"/>
                </w:rPr>
              </w:pPr>
              <w:r>
                <w:rPr>
                  <w:noProof/>
                  <w:lang w:val="es-ES"/>
                </w:rPr>
                <w:t xml:space="preserve">Gonzales, Gonzales, H., &amp; Trigueros, Cervantes, C. (2006). ¿A qué jugamos? Una mirada hacia la actividad lúdica de los niños y las niñas desde sus percepciones, la de los padres y el profesorado de Educación Física. </w:t>
              </w:r>
              <w:r>
                <w:rPr>
                  <w:i/>
                  <w:iCs/>
                  <w:noProof/>
                  <w:lang w:val="es-ES"/>
                </w:rPr>
                <w:t>Dialnet</w:t>
              </w:r>
              <w:r>
                <w:rPr>
                  <w:noProof/>
                  <w:lang w:val="es-ES"/>
                </w:rPr>
                <w:t>, 10.</w:t>
              </w:r>
            </w:p>
            <w:p w14:paraId="66F5B8B9" w14:textId="77777777" w:rsidR="0051436A" w:rsidRDefault="0051436A" w:rsidP="0051436A">
              <w:pPr>
                <w:pStyle w:val="Bibliografa"/>
                <w:ind w:left="720" w:hanging="720"/>
                <w:rPr>
                  <w:noProof/>
                  <w:lang w:val="es-ES"/>
                </w:rPr>
              </w:pPr>
              <w:r>
                <w:rPr>
                  <w:noProof/>
                  <w:lang w:val="es-ES"/>
                </w:rPr>
                <w:t xml:space="preserve">Guzman, J., Muñoz, Muñoz, J., Preciado Espitia, E. A., &amp; Menjura, Escobar, M. I. (2014). La convivencia escolar. Una mirada desde la diversidad cultural. </w:t>
              </w:r>
              <w:r>
                <w:rPr>
                  <w:i/>
                  <w:iCs/>
                  <w:noProof/>
                  <w:lang w:val="es-ES"/>
                </w:rPr>
                <w:t>Plumilla Educativa</w:t>
              </w:r>
              <w:r>
                <w:rPr>
                  <w:noProof/>
                  <w:lang w:val="es-ES"/>
                </w:rPr>
                <w:t>, 153-175.</w:t>
              </w:r>
            </w:p>
            <w:p w14:paraId="7BBC7AED" w14:textId="77777777" w:rsidR="0051436A" w:rsidRDefault="0051436A" w:rsidP="0051436A">
              <w:pPr>
                <w:pStyle w:val="Bibliografa"/>
                <w:ind w:left="720" w:hanging="720"/>
                <w:rPr>
                  <w:noProof/>
                  <w:lang w:val="es-ES"/>
                </w:rPr>
              </w:pPr>
              <w:r>
                <w:rPr>
                  <w:noProof/>
                  <w:lang w:val="es-ES"/>
                </w:rPr>
                <w:t xml:space="preserve">Hernandez, Sampieri, C. R., Fernandez, Collado, C., &amp; Baptista, Lucio, P. (1997). </w:t>
              </w:r>
              <w:r>
                <w:rPr>
                  <w:i/>
                  <w:iCs/>
                  <w:noProof/>
                  <w:lang w:val="es-ES"/>
                </w:rPr>
                <w:t>Metodologia de La Investigacion.</w:t>
              </w:r>
              <w:r>
                <w:rPr>
                  <w:noProof/>
                  <w:lang w:val="es-ES"/>
                </w:rPr>
                <w:t xml:space="preserve"> Mexico : McGRAW-HILL / INTERAMERICANA EDITORES, S.A. DE C.V.</w:t>
              </w:r>
            </w:p>
            <w:p w14:paraId="08C4E19E" w14:textId="77777777" w:rsidR="0051436A" w:rsidRDefault="0051436A" w:rsidP="0051436A">
              <w:pPr>
                <w:pStyle w:val="Bibliografa"/>
                <w:ind w:left="720" w:hanging="720"/>
                <w:rPr>
                  <w:noProof/>
                  <w:lang w:val="es-ES"/>
                </w:rPr>
              </w:pPr>
              <w:r>
                <w:rPr>
                  <w:noProof/>
                  <w:lang w:val="es-ES"/>
                </w:rPr>
                <w:t xml:space="preserve">Luz Martha Acevedo Serrato, A. V. (2015). </w:t>
              </w:r>
              <w:r>
                <w:rPr>
                  <w:i/>
                  <w:iCs/>
                  <w:noProof/>
                  <w:lang w:val="es-ES"/>
                </w:rPr>
                <w:t>Sentidos y significados de la diversidad: una mirada desde las comprensiones de los niños y niñas a partir de sus vivencias escolares.</w:t>
              </w:r>
              <w:r>
                <w:rPr>
                  <w:noProof/>
                  <w:lang w:val="es-ES"/>
                </w:rPr>
                <w:t xml:space="preserve"> La Plata Huila: Plumilla Educativa.</w:t>
              </w:r>
            </w:p>
            <w:p w14:paraId="04102645" w14:textId="77777777" w:rsidR="0051436A" w:rsidRDefault="0051436A" w:rsidP="0051436A">
              <w:pPr>
                <w:pStyle w:val="Bibliografa"/>
                <w:ind w:left="720" w:hanging="720"/>
                <w:rPr>
                  <w:noProof/>
                  <w:lang w:val="es-ES"/>
                </w:rPr>
              </w:pPr>
              <w:r>
                <w:rPr>
                  <w:noProof/>
                  <w:lang w:val="es-ES"/>
                </w:rPr>
                <w:t xml:space="preserve">Matecon, Orian, E. (2015). </w:t>
              </w:r>
              <w:r>
                <w:rPr>
                  <w:i/>
                  <w:iCs/>
                  <w:noProof/>
                  <w:lang w:val="es-ES"/>
                </w:rPr>
                <w:t>Promoción del bienestar infantil en la escuela: percepciones de los niños.</w:t>
              </w:r>
              <w:r>
                <w:rPr>
                  <w:noProof/>
                  <w:lang w:val="es-ES"/>
                </w:rPr>
                <w:t xml:space="preserve"> España: Ucrea.</w:t>
              </w:r>
            </w:p>
            <w:p w14:paraId="7A98DD8F" w14:textId="77777777" w:rsidR="0051436A" w:rsidRDefault="0051436A" w:rsidP="0051436A">
              <w:pPr>
                <w:pStyle w:val="Bibliografa"/>
                <w:ind w:left="720" w:hanging="720"/>
                <w:rPr>
                  <w:noProof/>
                  <w:lang w:val="es-ES"/>
                </w:rPr>
              </w:pPr>
              <w:r>
                <w:rPr>
                  <w:noProof/>
                  <w:lang w:val="es-ES"/>
                </w:rPr>
                <w:t xml:space="preserve">Milstein, D. (2008). Conversaciones y percepciones de niños y niñas en las narrativas antropológicas. </w:t>
              </w:r>
              <w:r>
                <w:rPr>
                  <w:i/>
                  <w:iCs/>
                  <w:noProof/>
                  <w:lang w:val="es-ES"/>
                </w:rPr>
                <w:t>Sociedad e Cultura</w:t>
              </w:r>
              <w:r>
                <w:rPr>
                  <w:noProof/>
                  <w:lang w:val="es-ES"/>
                </w:rPr>
                <w:t>, 33-40.</w:t>
              </w:r>
            </w:p>
            <w:p w14:paraId="5578B581" w14:textId="77777777" w:rsidR="0051436A" w:rsidRDefault="0051436A" w:rsidP="0051436A">
              <w:pPr>
                <w:pStyle w:val="Bibliografa"/>
                <w:ind w:left="720" w:hanging="720"/>
                <w:rPr>
                  <w:noProof/>
                  <w:lang w:val="es-ES"/>
                </w:rPr>
              </w:pPr>
              <w:r>
                <w:rPr>
                  <w:noProof/>
                  <w:lang w:val="es-ES"/>
                </w:rPr>
                <w:lastRenderedPageBreak/>
                <w:t xml:space="preserve">Ministerio de Salud . (1993). </w:t>
              </w:r>
              <w:r>
                <w:rPr>
                  <w:i/>
                  <w:iCs/>
                  <w:noProof/>
                  <w:lang w:val="es-ES"/>
                </w:rPr>
                <w:t>Resolucion 8430 del 04 de Octubre de 1993.</w:t>
              </w:r>
              <w:r>
                <w:rPr>
                  <w:noProof/>
                  <w:lang w:val="es-ES"/>
                </w:rPr>
                <w:t xml:space="preserve"> Bogota: Ministerio de Salud .</w:t>
              </w:r>
            </w:p>
            <w:p w14:paraId="12D7E7C3" w14:textId="77777777" w:rsidR="0051436A" w:rsidRDefault="0051436A" w:rsidP="0051436A">
              <w:pPr>
                <w:pStyle w:val="Bibliografa"/>
                <w:ind w:left="720" w:hanging="720"/>
                <w:rPr>
                  <w:noProof/>
                  <w:lang w:val="es-ES"/>
                </w:rPr>
              </w:pPr>
              <w:r>
                <w:rPr>
                  <w:noProof/>
                  <w:lang w:val="es-ES"/>
                </w:rPr>
                <w:t xml:space="preserve">Montero, Muñoz, O. L., &amp; Urrea, Rebolledo, A. (2013). </w:t>
              </w:r>
              <w:r>
                <w:rPr>
                  <w:i/>
                  <w:iCs/>
                  <w:noProof/>
                  <w:lang w:val="es-ES"/>
                </w:rPr>
                <w:t>Percepciones de reconocimiento de su cultura en los estudiantes afrodescendientes de la Institución Educativa Pueblo Nuevo Ciprés El Tambo Cauca.</w:t>
              </w:r>
              <w:r>
                <w:rPr>
                  <w:noProof/>
                  <w:lang w:val="es-ES"/>
                </w:rPr>
                <w:t xml:space="preserve"> Manizales: RIDUM.</w:t>
              </w:r>
            </w:p>
            <w:p w14:paraId="7FE2EBC4" w14:textId="77777777" w:rsidR="0051436A" w:rsidRDefault="0051436A" w:rsidP="0051436A">
              <w:pPr>
                <w:pStyle w:val="Bibliografa"/>
                <w:ind w:left="720" w:hanging="720"/>
                <w:rPr>
                  <w:noProof/>
                  <w:lang w:val="es-ES"/>
                </w:rPr>
              </w:pPr>
              <w:r>
                <w:rPr>
                  <w:noProof/>
                  <w:lang w:val="es-ES"/>
                </w:rPr>
                <w:t xml:space="preserve">Nuñez,Vasquez, I. (2009). La adaptación del currículo escolar. </w:t>
              </w:r>
              <w:r>
                <w:rPr>
                  <w:i/>
                  <w:iCs/>
                  <w:noProof/>
                  <w:lang w:val="es-ES"/>
                </w:rPr>
                <w:t>Revista Ibereoamericana de Educacion</w:t>
              </w:r>
              <w:r>
                <w:rPr>
                  <w:noProof/>
                  <w:lang w:val="es-ES"/>
                </w:rPr>
                <w:t>, 01-10.</w:t>
              </w:r>
            </w:p>
            <w:p w14:paraId="3F7BCCCB" w14:textId="77777777" w:rsidR="0051436A" w:rsidRDefault="0051436A" w:rsidP="0051436A">
              <w:pPr>
                <w:pStyle w:val="Bibliografa"/>
                <w:ind w:left="720" w:hanging="720"/>
                <w:rPr>
                  <w:noProof/>
                  <w:lang w:val="es-ES"/>
                </w:rPr>
              </w:pPr>
              <w:r>
                <w:rPr>
                  <w:noProof/>
                  <w:lang w:val="es-ES"/>
                </w:rPr>
                <w:t xml:space="preserve">Palomino, Leiva, M., &amp; Dagua, Paz, A. (2009). “Los problemas de convivencia escolar: percepciones, factores y abordajes en el aula”. </w:t>
              </w:r>
              <w:r>
                <w:rPr>
                  <w:i/>
                  <w:iCs/>
                  <w:noProof/>
                  <w:lang w:val="es-ES"/>
                </w:rPr>
                <w:t>Revista de Investigaciones UNAD</w:t>
              </w:r>
              <w:r>
                <w:rPr>
                  <w:noProof/>
                  <w:lang w:val="es-ES"/>
                </w:rPr>
                <w:t>, 01-23.</w:t>
              </w:r>
            </w:p>
            <w:p w14:paraId="0B6C54B3" w14:textId="77777777" w:rsidR="0051436A" w:rsidRDefault="0051436A" w:rsidP="0051436A">
              <w:pPr>
                <w:pStyle w:val="Bibliografa"/>
                <w:ind w:left="720" w:hanging="720"/>
                <w:rPr>
                  <w:noProof/>
                  <w:lang w:val="es-ES"/>
                </w:rPr>
              </w:pPr>
              <w:r>
                <w:rPr>
                  <w:noProof/>
                  <w:lang w:val="es-ES"/>
                </w:rPr>
                <w:t xml:space="preserve">Parada, Giraldo, D. (2005). </w:t>
              </w:r>
              <w:r>
                <w:rPr>
                  <w:i/>
                  <w:iCs/>
                  <w:noProof/>
                  <w:lang w:val="es-ES"/>
                </w:rPr>
                <w:t>“Percepciones sobre el territorio y su relación en la enseñanza de las ciencias sociales desde una perspectiva de educación intercultural a partir de las expresiones gráfico-plásticas, por niños y niñas de origen afrocolombiano, Escuela José Maria Cordoba.</w:t>
              </w:r>
              <w:r>
                <w:rPr>
                  <w:noProof/>
                  <w:lang w:val="es-ES"/>
                </w:rPr>
                <w:t xml:space="preserve"> Medellin : Maestrias de la Facultad de Educacion .</w:t>
              </w:r>
            </w:p>
            <w:p w14:paraId="55FA1F68" w14:textId="77777777" w:rsidR="0051436A" w:rsidRDefault="0051436A" w:rsidP="0051436A">
              <w:pPr>
                <w:pStyle w:val="Bibliografa"/>
                <w:ind w:left="720" w:hanging="720"/>
                <w:rPr>
                  <w:noProof/>
                  <w:lang w:val="es-ES"/>
                </w:rPr>
              </w:pPr>
              <w:r>
                <w:rPr>
                  <w:noProof/>
                  <w:lang w:val="es-ES"/>
                </w:rPr>
                <w:t xml:space="preserve">Retortillo, Osuna, A., &amp; Rodriguez, Navarro, H. (2006). “El prejuicio en la escuela. Un estudio sobre el componente conductual del prejuicio étnico en alumnos de quinto de primaria”, quiso dar a conocer las relaciones sociales entre alumnos inmigrantes y españoles en los colegios públicos de la ciudad de Vall. </w:t>
              </w:r>
              <w:r>
                <w:rPr>
                  <w:i/>
                  <w:iCs/>
                  <w:noProof/>
                  <w:lang w:val="es-ES"/>
                </w:rPr>
                <w:t>Revista Interuniversitaria de Formación del</w:t>
              </w:r>
              <w:r>
                <w:rPr>
                  <w:noProof/>
                  <w:lang w:val="es-ES"/>
                </w:rPr>
                <w:t>, 133-149.</w:t>
              </w:r>
            </w:p>
            <w:p w14:paraId="7793C473" w14:textId="77777777" w:rsidR="0051436A" w:rsidRDefault="0051436A" w:rsidP="0051436A">
              <w:pPr>
                <w:pStyle w:val="Bibliografa"/>
                <w:ind w:left="720" w:hanging="720"/>
                <w:rPr>
                  <w:noProof/>
                  <w:lang w:val="es-ES"/>
                </w:rPr>
              </w:pPr>
              <w:r>
                <w:rPr>
                  <w:noProof/>
                  <w:lang w:val="es-ES"/>
                </w:rPr>
                <w:t xml:space="preserve">Sampieri, Hernandez, R., Savin-Baden y Major,, &amp; King y Horrocks. (2014). </w:t>
              </w:r>
              <w:r>
                <w:rPr>
                  <w:i/>
                  <w:iCs/>
                  <w:noProof/>
                  <w:lang w:val="es-ES"/>
                </w:rPr>
                <w:t>Metodologia de la Investigacion.</w:t>
              </w:r>
              <w:r>
                <w:rPr>
                  <w:noProof/>
                  <w:lang w:val="es-ES"/>
                </w:rPr>
                <w:t xml:space="preserve"> Mexico: Patria.</w:t>
              </w:r>
            </w:p>
            <w:p w14:paraId="7AE470A7" w14:textId="77777777" w:rsidR="0051436A" w:rsidRDefault="0051436A" w:rsidP="0051436A">
              <w:pPr>
                <w:pStyle w:val="Bibliografa"/>
                <w:ind w:left="720" w:hanging="720"/>
                <w:rPr>
                  <w:noProof/>
                  <w:lang w:val="es-ES"/>
                </w:rPr>
              </w:pPr>
              <w:r>
                <w:rPr>
                  <w:noProof/>
                  <w:lang w:val="es-ES"/>
                </w:rPr>
                <w:t xml:space="preserve">Solbes, I., Callejas , C., Rodriguez, P., &amp; Lago , M. (2011). “El contacto interétnico y su influencia sobre los prejuicios étnicos a lo largo de la niñez” . </w:t>
              </w:r>
              <w:r>
                <w:rPr>
                  <w:i/>
                  <w:iCs/>
                  <w:noProof/>
                  <w:lang w:val="es-ES"/>
                </w:rPr>
                <w:t>Anales de Psicologia</w:t>
              </w:r>
              <w:r>
                <w:rPr>
                  <w:noProof/>
                  <w:lang w:val="es-ES"/>
                </w:rPr>
                <w:t>, 01-09.</w:t>
              </w:r>
            </w:p>
            <w:p w14:paraId="28C2A0B1" w14:textId="77777777" w:rsidR="0051436A" w:rsidRDefault="0051436A" w:rsidP="0051436A">
              <w:pPr>
                <w:pStyle w:val="Bibliografa"/>
                <w:ind w:left="720" w:hanging="720"/>
                <w:rPr>
                  <w:noProof/>
                  <w:lang w:val="es-ES"/>
                </w:rPr>
              </w:pPr>
              <w:r>
                <w:rPr>
                  <w:noProof/>
                  <w:lang w:val="es-ES"/>
                </w:rPr>
                <w:lastRenderedPageBreak/>
                <w:t xml:space="preserve">Tarazona, La Torre, J. (2016). </w:t>
              </w:r>
              <w:r>
                <w:rPr>
                  <w:i/>
                  <w:iCs/>
                  <w:noProof/>
                  <w:lang w:val="es-ES"/>
                </w:rPr>
                <w:t>Percepción Racial en niños de educación primaria de instituciones públicas y privadas de Lima Metropolitana. .</w:t>
              </w:r>
              <w:r>
                <w:rPr>
                  <w:noProof/>
                  <w:lang w:val="es-ES"/>
                </w:rPr>
                <w:t xml:space="preserve"> Lima: Universidad Ricardo Palma.</w:t>
              </w:r>
            </w:p>
            <w:p w14:paraId="12B072CF" w14:textId="4DB342D0" w:rsidR="009356B1" w:rsidRPr="009356B1" w:rsidRDefault="009B74B2" w:rsidP="0051436A">
              <w:r>
                <w:rPr>
                  <w:b/>
                  <w:bCs/>
                </w:rPr>
                <w:fldChar w:fldCharType="end"/>
              </w:r>
              <w:r w:rsidR="009356B1" w:rsidRPr="009356B1">
                <w:t xml:space="preserve">RAE, (2014). </w:t>
              </w:r>
              <w:r w:rsidR="009356B1" w:rsidRPr="009356B1">
                <w:rPr>
                  <w:i/>
                </w:rPr>
                <w:t>https://www.rae.es/obras-academicas/diccionarios/diccionario-de-la-lengua-espanola</w:t>
              </w:r>
            </w:p>
          </w:sdtContent>
        </w:sdt>
      </w:sdtContent>
    </w:sdt>
    <w:p w14:paraId="01A5434F" w14:textId="77777777" w:rsidR="009356B1" w:rsidRPr="009356B1" w:rsidRDefault="009356B1" w:rsidP="009356B1">
      <w:pPr>
        <w:spacing w:after="160"/>
        <w:rPr>
          <w:bCs/>
        </w:rPr>
      </w:pPr>
      <w:r w:rsidRPr="009356B1">
        <w:rPr>
          <w:bCs/>
        </w:rPr>
        <w:t>Strauss y Corbin, (2007). Bases de la investigación social cualitativa: técnicas y procedimientos para desarrollar la teoría fundamentada. Medellín: Editorial Universidad de Antioquia.</w:t>
      </w:r>
    </w:p>
    <w:p w14:paraId="6B44E4B5" w14:textId="77777777" w:rsidR="009356B1" w:rsidRDefault="009356B1" w:rsidP="009356B1">
      <w:pPr>
        <w:spacing w:after="160"/>
        <w:rPr>
          <w:bCs/>
        </w:rPr>
      </w:pPr>
    </w:p>
    <w:p w14:paraId="089863F9" w14:textId="77777777" w:rsidR="001F50BD" w:rsidRDefault="001F50BD" w:rsidP="009356B1">
      <w:pPr>
        <w:spacing w:after="160"/>
        <w:rPr>
          <w:bCs/>
        </w:rPr>
      </w:pPr>
    </w:p>
    <w:p w14:paraId="593FEE45" w14:textId="77777777" w:rsidR="001F50BD" w:rsidRDefault="001F50BD" w:rsidP="009356B1">
      <w:pPr>
        <w:spacing w:after="160"/>
        <w:rPr>
          <w:bCs/>
        </w:rPr>
      </w:pPr>
    </w:p>
    <w:p w14:paraId="04A4AA5B" w14:textId="77777777" w:rsidR="001F50BD" w:rsidRDefault="001F50BD" w:rsidP="009356B1">
      <w:pPr>
        <w:spacing w:after="160"/>
        <w:rPr>
          <w:bCs/>
        </w:rPr>
      </w:pPr>
    </w:p>
    <w:p w14:paraId="3C281E01" w14:textId="77777777" w:rsidR="001F50BD" w:rsidRDefault="001F50BD" w:rsidP="009356B1">
      <w:pPr>
        <w:spacing w:after="160"/>
        <w:rPr>
          <w:bCs/>
        </w:rPr>
      </w:pPr>
    </w:p>
    <w:p w14:paraId="6A13E800" w14:textId="77777777" w:rsidR="001F50BD" w:rsidRDefault="001F50BD" w:rsidP="009356B1">
      <w:pPr>
        <w:spacing w:after="160"/>
        <w:rPr>
          <w:bCs/>
        </w:rPr>
      </w:pPr>
    </w:p>
    <w:p w14:paraId="18B82776" w14:textId="77777777" w:rsidR="001F50BD" w:rsidRDefault="001F50BD" w:rsidP="009356B1">
      <w:pPr>
        <w:spacing w:after="160"/>
        <w:rPr>
          <w:bCs/>
        </w:rPr>
      </w:pPr>
    </w:p>
    <w:p w14:paraId="6BCE9D13" w14:textId="77777777" w:rsidR="001F50BD" w:rsidRDefault="001F50BD" w:rsidP="009356B1">
      <w:pPr>
        <w:spacing w:after="160"/>
        <w:rPr>
          <w:bCs/>
        </w:rPr>
      </w:pPr>
    </w:p>
    <w:p w14:paraId="706CDF7B" w14:textId="77777777" w:rsidR="001F50BD" w:rsidRDefault="001F50BD" w:rsidP="009356B1">
      <w:pPr>
        <w:spacing w:after="160"/>
        <w:rPr>
          <w:bCs/>
        </w:rPr>
      </w:pPr>
    </w:p>
    <w:p w14:paraId="1BC65C02" w14:textId="77777777" w:rsidR="001F50BD" w:rsidRDefault="001F50BD" w:rsidP="009356B1">
      <w:pPr>
        <w:spacing w:after="160"/>
        <w:rPr>
          <w:bCs/>
        </w:rPr>
      </w:pPr>
    </w:p>
    <w:p w14:paraId="23C488FA" w14:textId="77777777" w:rsidR="001F50BD" w:rsidRDefault="001F50BD" w:rsidP="009356B1">
      <w:pPr>
        <w:spacing w:after="160"/>
        <w:rPr>
          <w:bCs/>
        </w:rPr>
      </w:pPr>
    </w:p>
    <w:p w14:paraId="45C7A6E7" w14:textId="77777777" w:rsidR="001F50BD" w:rsidRDefault="001F50BD" w:rsidP="009356B1">
      <w:pPr>
        <w:spacing w:after="160"/>
        <w:rPr>
          <w:bCs/>
        </w:rPr>
      </w:pPr>
    </w:p>
    <w:p w14:paraId="43DB2B2E" w14:textId="77777777" w:rsidR="009356B1" w:rsidRPr="009356B1" w:rsidRDefault="009356B1" w:rsidP="001103A8">
      <w:pPr>
        <w:pStyle w:val="Ttulo1"/>
        <w:ind w:firstLine="0"/>
      </w:pPr>
      <w:bookmarkStart w:id="152" w:name="_Toc102814183"/>
      <w:r w:rsidRPr="009356B1">
        <w:lastRenderedPageBreak/>
        <w:t>Anexos</w:t>
      </w:r>
      <w:bookmarkEnd w:id="152"/>
    </w:p>
    <w:p w14:paraId="4A145695" w14:textId="77777777" w:rsidR="009356B1" w:rsidRPr="009356B1" w:rsidRDefault="009356B1" w:rsidP="009356B1">
      <w:pPr>
        <w:spacing w:after="160"/>
        <w:rPr>
          <w:b/>
        </w:rPr>
      </w:pPr>
      <w:r w:rsidRPr="009356B1">
        <w:rPr>
          <w:b/>
        </w:rPr>
        <w:t>Anexo 1. Guion de entrevista</w:t>
      </w:r>
    </w:p>
    <w:p w14:paraId="094A67ED" w14:textId="77777777" w:rsidR="009356B1" w:rsidRPr="009356B1" w:rsidRDefault="009356B1" w:rsidP="009356B1">
      <w:pPr>
        <w:contextualSpacing/>
        <w:rPr>
          <w:b/>
        </w:rPr>
      </w:pPr>
      <w:r w:rsidRPr="009356B1">
        <w:rPr>
          <w:b/>
        </w:rPr>
        <w:t>Fecha:</w:t>
      </w:r>
    </w:p>
    <w:p w14:paraId="0681A1C1" w14:textId="77777777" w:rsidR="009356B1" w:rsidRPr="009356B1" w:rsidRDefault="009356B1" w:rsidP="009356B1">
      <w:pPr>
        <w:contextualSpacing/>
        <w:rPr>
          <w:b/>
        </w:rPr>
      </w:pPr>
      <w:r w:rsidRPr="009356B1">
        <w:rPr>
          <w:b/>
        </w:rPr>
        <w:t>Nombre del entrevistado:</w:t>
      </w:r>
    </w:p>
    <w:p w14:paraId="3627147F" w14:textId="77777777" w:rsidR="009356B1" w:rsidRPr="009356B1" w:rsidRDefault="009356B1" w:rsidP="009356B1">
      <w:pPr>
        <w:contextualSpacing/>
        <w:rPr>
          <w:b/>
        </w:rPr>
      </w:pPr>
      <w:r w:rsidRPr="009356B1">
        <w:rPr>
          <w:b/>
        </w:rPr>
        <w:t>Nombre de la institución:</w:t>
      </w:r>
    </w:p>
    <w:p w14:paraId="144A2C7F" w14:textId="77777777" w:rsidR="009356B1" w:rsidRPr="009356B1" w:rsidRDefault="009356B1" w:rsidP="009356B1">
      <w:pPr>
        <w:contextualSpacing/>
        <w:rPr>
          <w:b/>
        </w:rPr>
      </w:pPr>
      <w:r w:rsidRPr="009356B1">
        <w:rPr>
          <w:b/>
        </w:rPr>
        <w:t>Grado:</w:t>
      </w:r>
    </w:p>
    <w:p w14:paraId="7C99CE3D" w14:textId="77777777" w:rsidR="009356B1" w:rsidRPr="009356B1" w:rsidRDefault="009356B1" w:rsidP="009356B1">
      <w:pPr>
        <w:contextualSpacing/>
        <w:rPr>
          <w:b/>
        </w:rPr>
      </w:pPr>
      <w:r w:rsidRPr="009356B1">
        <w:rPr>
          <w:b/>
        </w:rPr>
        <w:t>Edad:</w:t>
      </w:r>
    </w:p>
    <w:p w14:paraId="3389ECA7" w14:textId="77777777" w:rsidR="009356B1" w:rsidRPr="009356B1" w:rsidRDefault="009356B1" w:rsidP="009356B1">
      <w:pPr>
        <w:contextualSpacing/>
        <w:rPr>
          <w:b/>
        </w:rPr>
      </w:pPr>
    </w:p>
    <w:p w14:paraId="4D488B20" w14:textId="77777777" w:rsidR="009356B1" w:rsidRPr="009356B1" w:rsidRDefault="009356B1" w:rsidP="009356B1">
      <w:pPr>
        <w:spacing w:after="160"/>
      </w:pPr>
      <w:r w:rsidRPr="009356B1">
        <w:t>Esta entrevista tiene como objetivo comprender el significado que tiene la diversidad cultural para un grupo de niños y niñas que estudian en la Institución Educativa Gaspar de Rodas, en el corregimiento El Jardín, municipio de Cáceres-Antioquia.</w:t>
      </w:r>
    </w:p>
    <w:p w14:paraId="730E16E6" w14:textId="77777777" w:rsidR="009356B1" w:rsidRPr="009356B1" w:rsidRDefault="009356B1" w:rsidP="009356B1">
      <w:pPr>
        <w:spacing w:after="160"/>
      </w:pPr>
      <w:r w:rsidRPr="009356B1">
        <w:t>Para lograr ello, de entrada, se realizará la siguiente serie de preguntas, la cual, a su vez, estará acompañada por un pequeño grupo de actividades.</w:t>
      </w:r>
    </w:p>
    <w:p w14:paraId="7E91724F" w14:textId="77777777" w:rsidR="009356B1" w:rsidRPr="009356B1" w:rsidRDefault="009356B1" w:rsidP="009356B1">
      <w:pPr>
        <w:spacing w:after="160"/>
        <w:rPr>
          <w:b/>
        </w:rPr>
      </w:pPr>
      <w:r w:rsidRPr="009356B1">
        <w:rPr>
          <w:b/>
        </w:rPr>
        <w:t>Preguntas:</w:t>
      </w:r>
    </w:p>
    <w:p w14:paraId="2CDB2B2C" w14:textId="77777777" w:rsidR="009356B1" w:rsidRPr="009356B1" w:rsidRDefault="009356B1" w:rsidP="009356B1">
      <w:pPr>
        <w:numPr>
          <w:ilvl w:val="0"/>
          <w:numId w:val="21"/>
        </w:numPr>
        <w:spacing w:after="160"/>
        <w:ind w:firstLine="709"/>
      </w:pPr>
      <w:r w:rsidRPr="009356B1">
        <w:t>¿Cómo te llevas con tus compañeros del colegio?</w:t>
      </w:r>
    </w:p>
    <w:p w14:paraId="6F14152B" w14:textId="77777777" w:rsidR="009356B1" w:rsidRPr="009356B1" w:rsidRDefault="009356B1" w:rsidP="009356B1">
      <w:pPr>
        <w:numPr>
          <w:ilvl w:val="0"/>
          <w:numId w:val="21"/>
        </w:numPr>
        <w:spacing w:after="160"/>
        <w:ind w:firstLine="709"/>
      </w:pPr>
      <w:r w:rsidRPr="009356B1">
        <w:t>¿Qué es lo que más te gusta de tus compañeros del colegio?</w:t>
      </w:r>
    </w:p>
    <w:p w14:paraId="707CF8D2" w14:textId="77777777" w:rsidR="009356B1" w:rsidRPr="009356B1" w:rsidRDefault="009356B1" w:rsidP="009356B1">
      <w:pPr>
        <w:numPr>
          <w:ilvl w:val="0"/>
          <w:numId w:val="21"/>
        </w:numPr>
        <w:spacing w:after="160"/>
        <w:ind w:firstLine="709"/>
      </w:pPr>
      <w:r w:rsidRPr="009356B1">
        <w:t>¿Te caen bien todos tus compañeros del colegio?, ¿sí?, ¿no?, ¿por qué?</w:t>
      </w:r>
    </w:p>
    <w:p w14:paraId="05628734" w14:textId="77777777" w:rsidR="009356B1" w:rsidRPr="009356B1" w:rsidRDefault="009356B1" w:rsidP="009356B1">
      <w:pPr>
        <w:numPr>
          <w:ilvl w:val="0"/>
          <w:numId w:val="21"/>
        </w:numPr>
        <w:spacing w:after="160"/>
        <w:ind w:firstLine="709"/>
      </w:pPr>
      <w:r w:rsidRPr="009356B1">
        <w:t>¿Cómo tratas a tus compañeros que te caen bien y como tratas a los que no te caen bien?</w:t>
      </w:r>
    </w:p>
    <w:p w14:paraId="2FE9938F" w14:textId="77777777" w:rsidR="009356B1" w:rsidRPr="009356B1" w:rsidRDefault="009356B1" w:rsidP="009356B1">
      <w:pPr>
        <w:numPr>
          <w:ilvl w:val="0"/>
          <w:numId w:val="21"/>
        </w:numPr>
        <w:spacing w:after="160"/>
        <w:ind w:firstLine="709"/>
      </w:pPr>
      <w:r w:rsidRPr="009356B1">
        <w:t>¿Por qué te caen mal algunos compañeros?</w:t>
      </w:r>
    </w:p>
    <w:p w14:paraId="2ECE9B3C" w14:textId="77777777" w:rsidR="009356B1" w:rsidRPr="009356B1" w:rsidRDefault="009356B1" w:rsidP="009356B1">
      <w:pPr>
        <w:numPr>
          <w:ilvl w:val="0"/>
          <w:numId w:val="21"/>
        </w:numPr>
        <w:spacing w:after="160"/>
        <w:ind w:firstLine="709"/>
      </w:pPr>
      <w:r w:rsidRPr="009356B1">
        <w:lastRenderedPageBreak/>
        <w:t>¿Qué diferencias observas en tus compañeros que te caen bien y en los que te caen mal?</w:t>
      </w:r>
    </w:p>
    <w:p w14:paraId="47260ECF" w14:textId="77777777" w:rsidR="009356B1" w:rsidRPr="009356B1" w:rsidRDefault="009356B1" w:rsidP="009356B1">
      <w:pPr>
        <w:numPr>
          <w:ilvl w:val="0"/>
          <w:numId w:val="21"/>
        </w:numPr>
        <w:spacing w:after="160"/>
        <w:ind w:firstLine="709"/>
      </w:pPr>
      <w:r w:rsidRPr="009356B1">
        <w:t>¿Para ti cuando alguien es diferente a ti?</w:t>
      </w:r>
    </w:p>
    <w:p w14:paraId="1A12F604" w14:textId="77777777" w:rsidR="009356B1" w:rsidRPr="009356B1" w:rsidRDefault="009356B1" w:rsidP="009356B1">
      <w:pPr>
        <w:numPr>
          <w:ilvl w:val="0"/>
          <w:numId w:val="21"/>
        </w:numPr>
        <w:spacing w:after="160"/>
        <w:ind w:firstLine="709"/>
      </w:pPr>
      <w:r w:rsidRPr="009356B1">
        <w:t>¿Qué has pensado hacer para que te caigan bien todos los compañeros del colegio?</w:t>
      </w:r>
    </w:p>
    <w:p w14:paraId="6BA8B44D" w14:textId="77777777" w:rsidR="009356B1" w:rsidRPr="009356B1" w:rsidRDefault="009356B1" w:rsidP="009356B1">
      <w:pPr>
        <w:pStyle w:val="PrrAPA"/>
      </w:pPr>
      <w:r w:rsidRPr="009356B1">
        <w:t>El orden de estas preguntas puede ser objeto de modificación, según las dinámicas que se vayan generando con los entrevistados. De igual manera, está presupuestado que puedan ser formulados nuevos interrogantes, dado el carácter semiestructurado de la entrevista.</w:t>
      </w:r>
    </w:p>
    <w:p w14:paraId="2FF46045" w14:textId="77777777" w:rsidR="009356B1" w:rsidRPr="009356B1" w:rsidRDefault="009356B1" w:rsidP="009356B1">
      <w:pPr>
        <w:pStyle w:val="Ttulo2"/>
      </w:pPr>
      <w:bookmarkStart w:id="153" w:name="_Toc102680781"/>
      <w:bookmarkStart w:id="154" w:name="_Toc102814184"/>
      <w:r w:rsidRPr="009356B1">
        <w:t>Anexo 2. Material Audiovisual:</w:t>
      </w:r>
      <w:bookmarkEnd w:id="153"/>
      <w:bookmarkEnd w:id="154"/>
    </w:p>
    <w:p w14:paraId="4D1E0DAF" w14:textId="77777777" w:rsidR="009356B1" w:rsidRPr="009356B1" w:rsidRDefault="009356B1" w:rsidP="009356B1">
      <w:pPr>
        <w:numPr>
          <w:ilvl w:val="0"/>
          <w:numId w:val="22"/>
        </w:numPr>
        <w:spacing w:after="160"/>
        <w:ind w:firstLine="709"/>
        <w:contextualSpacing/>
      </w:pPr>
      <w:r w:rsidRPr="009356B1">
        <w:t>A continuación, te presentaré un grupo de colores para que escojas entre ellos el que tú creas que es el “color piel”. También debes escoger el que más te gusta y decir por qué.</w:t>
      </w:r>
    </w:p>
    <w:p w14:paraId="14FFCB84" w14:textId="77777777" w:rsidR="009356B1" w:rsidRPr="009356B1" w:rsidRDefault="009356B1" w:rsidP="009356B1">
      <w:pPr>
        <w:numPr>
          <w:ilvl w:val="0"/>
          <w:numId w:val="22"/>
        </w:numPr>
        <w:spacing w:after="160"/>
        <w:ind w:firstLine="709"/>
        <w:contextualSpacing/>
      </w:pPr>
      <w:r w:rsidRPr="009356B1">
        <w:t>Ahora, con ayuda de tus padres o hermanos, vamos a realizar una pequeña manualidad con recortes de papel de colores. Debes agregar varios colores, pero en mayor cantidad el color que creas que es diferente a tu color de piel. Luego, tú mismo debes decir por qué crees que ese color es diferente a ti.</w:t>
      </w:r>
      <w:r w:rsidRPr="009356B1">
        <w:tab/>
      </w:r>
    </w:p>
    <w:p w14:paraId="342F51BC" w14:textId="77777777" w:rsidR="009356B1" w:rsidRPr="009356B1" w:rsidRDefault="009356B1" w:rsidP="009356B1">
      <w:pPr>
        <w:numPr>
          <w:ilvl w:val="0"/>
          <w:numId w:val="22"/>
        </w:numPr>
        <w:spacing w:after="160"/>
        <w:ind w:firstLine="709"/>
        <w:contextualSpacing/>
      </w:pPr>
      <w:r w:rsidRPr="009356B1">
        <w:t>Para esto necesitaremos papeles de colores, tijeras y colbon. Estos materiales serán utilizados para esto necesitaremos rellenar el siguiente molde.</w:t>
      </w:r>
    </w:p>
    <w:p w14:paraId="606BB141" w14:textId="77777777" w:rsidR="009356B1" w:rsidRDefault="009356B1" w:rsidP="009356B1">
      <w:pPr>
        <w:spacing w:after="160"/>
        <w:jc w:val="center"/>
        <w:rPr>
          <w:noProof/>
          <w:lang w:eastAsia="es-CO"/>
        </w:rPr>
      </w:pPr>
    </w:p>
    <w:p w14:paraId="165F576A" w14:textId="77777777" w:rsidR="009356B1" w:rsidRPr="009356B1" w:rsidRDefault="009356B1" w:rsidP="009356B1">
      <w:pPr>
        <w:spacing w:after="160"/>
        <w:jc w:val="center"/>
      </w:pPr>
      <w:r w:rsidRPr="009356B1">
        <w:rPr>
          <w:noProof/>
          <w:lang w:eastAsia="es-CO"/>
        </w:rPr>
        <w:lastRenderedPageBreak/>
        <w:drawing>
          <wp:inline distT="0" distB="0" distL="0" distR="0" wp14:anchorId="131EBED0" wp14:editId="1D8AE843">
            <wp:extent cx="2786400" cy="3600000"/>
            <wp:effectExtent l="0" t="0" r="7620" b="698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86400" cy="3600000"/>
                    </a:xfrm>
                    <a:prstGeom prst="rect">
                      <a:avLst/>
                    </a:prstGeom>
                    <a:noFill/>
                  </pic:spPr>
                </pic:pic>
              </a:graphicData>
            </a:graphic>
          </wp:inline>
        </w:drawing>
      </w:r>
    </w:p>
    <w:p w14:paraId="62A9473C" w14:textId="12C988E2" w:rsidR="009356B1" w:rsidRPr="009356B1" w:rsidRDefault="009356B1" w:rsidP="00112A44">
      <w:pPr>
        <w:pStyle w:val="Prrafodelista"/>
        <w:numPr>
          <w:ilvl w:val="0"/>
          <w:numId w:val="23"/>
        </w:numPr>
        <w:spacing w:after="160"/>
      </w:pPr>
      <w:r w:rsidRPr="009356B1">
        <w:t>Observa la siguiente imagen y haz una lista con las pequeñas diferencias que encontramos en las personas: ¿qué persona es más feliz y por qué?, ¿qué persona es más triste y por qué?</w:t>
      </w:r>
    </w:p>
    <w:p w14:paraId="1A7CE136" w14:textId="77777777" w:rsidR="009356B1" w:rsidRPr="009356B1" w:rsidRDefault="009356B1" w:rsidP="009356B1">
      <w:pPr>
        <w:spacing w:after="160"/>
      </w:pPr>
    </w:p>
    <w:p w14:paraId="43D88D1D" w14:textId="77777777" w:rsidR="009356B1" w:rsidRPr="009356B1" w:rsidRDefault="009356B1" w:rsidP="009356B1">
      <w:pPr>
        <w:spacing w:after="160"/>
      </w:pPr>
    </w:p>
    <w:p w14:paraId="65AA69B9" w14:textId="77777777" w:rsidR="009356B1" w:rsidRPr="009356B1" w:rsidRDefault="009356B1" w:rsidP="009356B1">
      <w:pPr>
        <w:spacing w:after="160"/>
      </w:pPr>
    </w:p>
    <w:p w14:paraId="55A6D664" w14:textId="64CE7BAE" w:rsidR="009356B1" w:rsidRPr="009356B1" w:rsidRDefault="009356B1" w:rsidP="009356B1">
      <w:pPr>
        <w:spacing w:after="160"/>
      </w:pPr>
      <w:r>
        <w:rPr>
          <w:noProof/>
          <w:lang w:eastAsia="es-CO"/>
        </w:rPr>
        <w:lastRenderedPageBreak/>
        <w:drawing>
          <wp:inline distT="0" distB="0" distL="0" distR="0" wp14:anchorId="77FF46CD" wp14:editId="0A366BB4">
            <wp:extent cx="5614670" cy="5974715"/>
            <wp:effectExtent l="0" t="0" r="5080" b="698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4670" cy="5974715"/>
                    </a:xfrm>
                    <a:prstGeom prst="rect">
                      <a:avLst/>
                    </a:prstGeom>
                    <a:noFill/>
                  </pic:spPr>
                </pic:pic>
              </a:graphicData>
            </a:graphic>
          </wp:inline>
        </w:drawing>
      </w:r>
    </w:p>
    <w:p w14:paraId="7C7BA1A7" w14:textId="77777777" w:rsidR="009356B1" w:rsidRPr="009356B1" w:rsidRDefault="009356B1" w:rsidP="009356B1">
      <w:pPr>
        <w:spacing w:after="160"/>
      </w:pPr>
    </w:p>
    <w:p w14:paraId="2DF57004" w14:textId="77777777" w:rsidR="009356B1" w:rsidRPr="009356B1" w:rsidRDefault="009356B1" w:rsidP="009356B1">
      <w:pPr>
        <w:spacing w:after="160"/>
      </w:pPr>
    </w:p>
    <w:p w14:paraId="3BD7161B" w14:textId="4EE702E9" w:rsidR="009356B1" w:rsidRPr="00112A44" w:rsidRDefault="00112A44" w:rsidP="00112A44">
      <w:pPr>
        <w:pStyle w:val="PrrAPA"/>
        <w:ind w:firstLine="0"/>
      </w:pPr>
      <w:r>
        <w:t>5</w:t>
      </w:r>
      <w:r w:rsidRPr="00112A44">
        <w:t xml:space="preserve">. Observa con atención la siguiente imagen piensa y escribe en qué cosas eres diferente a </w:t>
      </w:r>
      <w:r>
        <w:t xml:space="preserve">                      </w:t>
      </w:r>
      <w:r w:rsidRPr="00112A44">
        <w:t>tus compañeros</w:t>
      </w:r>
    </w:p>
    <w:p w14:paraId="4577DCAE" w14:textId="6EED4EA1" w:rsidR="009356B1" w:rsidRPr="009356B1" w:rsidRDefault="00112A44" w:rsidP="009356B1">
      <w:pPr>
        <w:spacing w:after="160"/>
      </w:pPr>
      <w:r>
        <w:rPr>
          <w:noProof/>
          <w:lang w:eastAsia="es-CO"/>
        </w:rPr>
        <w:lastRenderedPageBreak/>
        <w:drawing>
          <wp:inline distT="0" distB="0" distL="0" distR="0" wp14:anchorId="10F98CCE" wp14:editId="03805FF1">
            <wp:extent cx="4432300" cy="5212715"/>
            <wp:effectExtent l="0" t="0" r="6350" b="698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32300" cy="5212715"/>
                    </a:xfrm>
                    <a:prstGeom prst="rect">
                      <a:avLst/>
                    </a:prstGeom>
                    <a:noFill/>
                  </pic:spPr>
                </pic:pic>
              </a:graphicData>
            </a:graphic>
          </wp:inline>
        </w:drawing>
      </w:r>
    </w:p>
    <w:p w14:paraId="2259D502" w14:textId="5FA10D98" w:rsidR="009356B1" w:rsidRPr="009356B1" w:rsidRDefault="009356B1" w:rsidP="009356B1">
      <w:pPr>
        <w:spacing w:after="160"/>
      </w:pPr>
    </w:p>
    <w:p w14:paraId="6B4D6060" w14:textId="7C9E1BCF" w:rsidR="009356B1" w:rsidRPr="00112A44" w:rsidRDefault="00112A44" w:rsidP="00112A44">
      <w:pPr>
        <w:pStyle w:val="PrrAPA"/>
        <w:ind w:firstLine="0"/>
      </w:pPr>
      <w:r w:rsidRPr="00112A44">
        <w:t>6</w:t>
      </w:r>
      <w:r>
        <w:t xml:space="preserve"> </w:t>
      </w:r>
      <w:r w:rsidRPr="00112A44">
        <w:t>la siguiente imagen la vas a colorear a tu gusto y luego me comentaras el por qué la coloreaste de esa forma o los colores que elegiste y cuál personaje te llamo más la atención:</w:t>
      </w:r>
    </w:p>
    <w:p w14:paraId="55C5F149" w14:textId="77777777" w:rsidR="00112A44" w:rsidRPr="009356B1" w:rsidRDefault="00112A44" w:rsidP="00112A44">
      <w:pPr>
        <w:pStyle w:val="Prrafodelista"/>
        <w:spacing w:after="160"/>
        <w:ind w:left="1713"/>
      </w:pPr>
    </w:p>
    <w:p w14:paraId="64D0098D" w14:textId="77777777" w:rsidR="00112A44" w:rsidRDefault="00112A44" w:rsidP="009356B1">
      <w:pPr>
        <w:spacing w:after="160"/>
      </w:pPr>
    </w:p>
    <w:p w14:paraId="12773AFD" w14:textId="63F90F62" w:rsidR="009356B1" w:rsidRDefault="00112A44" w:rsidP="009356B1">
      <w:pPr>
        <w:spacing w:after="160"/>
      </w:pPr>
      <w:r>
        <w:rPr>
          <w:noProof/>
          <w:lang w:eastAsia="es-CO"/>
        </w:rPr>
        <w:lastRenderedPageBreak/>
        <w:drawing>
          <wp:inline distT="0" distB="0" distL="0" distR="0" wp14:anchorId="4301FEC2" wp14:editId="56FA8625">
            <wp:extent cx="4925695" cy="3963035"/>
            <wp:effectExtent l="0" t="0" r="825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25695" cy="3963035"/>
                    </a:xfrm>
                    <a:prstGeom prst="rect">
                      <a:avLst/>
                    </a:prstGeom>
                    <a:noFill/>
                  </pic:spPr>
                </pic:pic>
              </a:graphicData>
            </a:graphic>
          </wp:inline>
        </w:drawing>
      </w:r>
    </w:p>
    <w:p w14:paraId="15F155F5" w14:textId="006B3756" w:rsidR="00112A44" w:rsidRPr="00112A44" w:rsidRDefault="00112A44" w:rsidP="00112A44">
      <w:pPr>
        <w:pStyle w:val="Prrafodelista"/>
        <w:spacing w:after="160"/>
        <w:ind w:left="644"/>
      </w:pPr>
      <w:r>
        <w:t>7 Escribe</w:t>
      </w:r>
      <w:r w:rsidRPr="00112A44">
        <w:t xml:space="preserve"> para ti que significa las siguientes palabras cultura y diferencia.  </w:t>
      </w:r>
    </w:p>
    <w:p w14:paraId="4642B68A" w14:textId="204E5550" w:rsidR="00112A44" w:rsidRPr="009356B1" w:rsidRDefault="00112A44" w:rsidP="009356B1">
      <w:pPr>
        <w:spacing w:after="160"/>
      </w:pPr>
    </w:p>
    <w:p w14:paraId="4048B68C" w14:textId="77777777" w:rsidR="002070C8" w:rsidRPr="002070C8" w:rsidRDefault="002070C8" w:rsidP="002070C8">
      <w:pPr>
        <w:pStyle w:val="PrrAPA"/>
      </w:pPr>
    </w:p>
    <w:p w14:paraId="00C34DC7" w14:textId="77777777" w:rsidR="002070C8" w:rsidRPr="002070C8" w:rsidRDefault="002070C8" w:rsidP="002070C8">
      <w:pPr>
        <w:pStyle w:val="PrrAPA"/>
      </w:pPr>
    </w:p>
    <w:p w14:paraId="18D04B3E" w14:textId="77777777" w:rsidR="003975DF" w:rsidRPr="003975DF" w:rsidRDefault="003975DF" w:rsidP="003975DF">
      <w:pPr>
        <w:ind w:firstLine="708"/>
        <w:rPr>
          <w:rFonts w:cs="Times New Roman"/>
          <w:szCs w:val="24"/>
        </w:rPr>
      </w:pPr>
    </w:p>
    <w:p w14:paraId="366AE186" w14:textId="36FF514C" w:rsidR="004F2494" w:rsidRDefault="002649F5" w:rsidP="0093721B">
      <w:pPr>
        <w:pStyle w:val="Ttulo1"/>
      </w:pPr>
      <w:bookmarkStart w:id="155" w:name="_Toc440985143"/>
      <w:r w:rsidRPr="00033960">
        <w:br w:type="page"/>
      </w:r>
      <w:bookmarkStart w:id="156" w:name="_Hlk65436302"/>
      <w:bookmarkStart w:id="157" w:name="_Hlk65436553"/>
      <w:bookmarkEnd w:id="155"/>
      <w:bookmarkEnd w:id="156"/>
      <w:bookmarkEnd w:id="157"/>
    </w:p>
    <w:p w14:paraId="79543144" w14:textId="77777777" w:rsidR="006B03AA" w:rsidRDefault="006B03AA"/>
    <w:sectPr w:rsidR="006B03AA" w:rsidSect="00CE0365">
      <w:type w:val="continuous"/>
      <w:pgSz w:w="12240" w:h="15840" w:code="1"/>
      <w:pgMar w:top="1440" w:right="1440" w:bottom="1440" w:left="1440"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53A56F1" w16cid:durableId="23382046"/>
  <w16cid:commentId w16cid:paraId="59578F2F" w16cid:durableId="23382047"/>
  <w16cid:commentId w16cid:paraId="5572445A" w16cid:durableId="23382048"/>
  <w16cid:commentId w16cid:paraId="50F5FEAB" w16cid:durableId="23E094B9"/>
  <w16cid:commentId w16cid:paraId="70ABD202" w16cid:durableId="23382049"/>
  <w16cid:commentId w16cid:paraId="5680D1C4" w16cid:durableId="23E0A4AB"/>
  <w16cid:commentId w16cid:paraId="7E8E0FB4" w16cid:durableId="2338204B"/>
  <w16cid:commentId w16cid:paraId="2AFD7330" w16cid:durableId="2338204C"/>
  <w16cid:commentId w16cid:paraId="5838C995" w16cid:durableId="2338204D"/>
  <w16cid:commentId w16cid:paraId="19817778" w16cid:durableId="234E769D"/>
  <w16cid:commentId w16cid:paraId="16D0F4DD" w16cid:durableId="234693ED"/>
  <w16cid:commentId w16cid:paraId="1F7CBC39" w16cid:durableId="23E22ECF"/>
  <w16cid:commentId w16cid:paraId="1EE2FB27" w16cid:durableId="234E7395"/>
  <w16cid:commentId w16cid:paraId="6E25C5FD" w16cid:durableId="23E66988"/>
  <w16cid:commentId w16cid:paraId="507D25AF" w16cid:durableId="23CFDC1E"/>
  <w16cid:commentId w16cid:paraId="0D632611" w16cid:durableId="23382053"/>
  <w16cid:commentId w16cid:paraId="2A5938CE" w16cid:durableId="23382054"/>
  <w16cid:commentId w16cid:paraId="7DA309BD" w16cid:durableId="23382055"/>
  <w16cid:commentId w16cid:paraId="1C903FC3" w16cid:durableId="23382056"/>
  <w16cid:commentId w16cid:paraId="123FC508" w16cid:durableId="23382057"/>
  <w16cid:commentId w16cid:paraId="65C83696" w16cid:durableId="23382058"/>
  <w16cid:commentId w16cid:paraId="1EAC5DD2" w16cid:durableId="23382059"/>
  <w16cid:commentId w16cid:paraId="258A4246" w16cid:durableId="2338205A"/>
  <w16cid:commentId w16cid:paraId="09AE440C" w16cid:durableId="23EA4367"/>
  <w16cid:commentId w16cid:paraId="7E6B1428" w16cid:durableId="2338205B"/>
  <w16cid:commentId w16cid:paraId="78BD42ED" w16cid:durableId="2338205C"/>
  <w16cid:commentId w16cid:paraId="6822EEBD" w16cid:durableId="23EA4552"/>
  <w16cid:commentId w16cid:paraId="5FC2F72E" w16cid:durableId="2338205D"/>
  <w16cid:commentId w16cid:paraId="330F865A" w16cid:durableId="2338205E"/>
  <w16cid:commentId w16cid:paraId="5EC20E1E" w16cid:durableId="2338205F"/>
  <w16cid:commentId w16cid:paraId="5A191319" w16cid:durableId="23382060"/>
  <w16cid:commentId w16cid:paraId="48E0FA57" w16cid:durableId="23382061"/>
  <w16cid:commentId w16cid:paraId="178605A9" w16cid:durableId="23382062"/>
  <w16cid:commentId w16cid:paraId="1538A0FD" w16cid:durableId="23382063"/>
  <w16cid:commentId w16cid:paraId="3868B015" w16cid:durableId="23382064"/>
  <w16cid:commentId w16cid:paraId="511D470D" w16cid:durableId="23382065"/>
  <w16cid:commentId w16cid:paraId="6C536DF7" w16cid:durableId="23382066"/>
  <w16cid:commentId w16cid:paraId="74C046F2" w16cid:durableId="23382067"/>
  <w16cid:commentId w16cid:paraId="4CE83095" w16cid:durableId="23382068"/>
  <w16cid:commentId w16cid:paraId="5288180D" w16cid:durableId="23382069"/>
  <w16cid:commentId w16cid:paraId="0D303F1D" w16cid:durableId="2353D3C3"/>
  <w16cid:commentId w16cid:paraId="23AF5AD7" w16cid:durableId="2353CEE3"/>
  <w16cid:commentId w16cid:paraId="719795B8" w16cid:durableId="23381FDF"/>
  <w16cid:commentId w16cid:paraId="426D7662" w16cid:durableId="236BA22B"/>
  <w16cid:commentId w16cid:paraId="4135F275" w16cid:durableId="23567198"/>
  <w16cid:commentId w16cid:paraId="1E1448A2" w16cid:durableId="2353E6A2"/>
  <w16cid:commentId w16cid:paraId="0B334300" w16cid:durableId="23381FE0"/>
  <w16cid:commentId w16cid:paraId="489E09CD" w16cid:durableId="23381FE3"/>
  <w16cid:commentId w16cid:paraId="5C5A5B5D" w16cid:durableId="23722D0B"/>
  <w16cid:commentId w16cid:paraId="686F4415" w16cid:durableId="235FAE13"/>
  <w16cid:commentId w16cid:paraId="422A3BDD" w16cid:durableId="236655B1"/>
  <w16cid:commentId w16cid:paraId="06A0A7CD" w16cid:durableId="236648DA"/>
  <w16cid:commentId w16cid:paraId="62DC3E13" w16cid:durableId="23664971"/>
  <w16cid:commentId w16cid:paraId="18733889" w16cid:durableId="23664ABD"/>
  <w16cid:commentId w16cid:paraId="6DFF2286" w16cid:durableId="23382071"/>
  <w16cid:commentId w16cid:paraId="1F3CDFDC" w16cid:durableId="235922AF"/>
  <w16cid:commentId w16cid:paraId="790DB01C" w16cid:durableId="23382072"/>
  <w16cid:commentId w16cid:paraId="66BBF3EF" w16cid:durableId="23382078"/>
  <w16cid:commentId w16cid:paraId="214D7256" w16cid:durableId="2374BCC8"/>
  <w16cid:commentId w16cid:paraId="209C8679" w16cid:durableId="2374BCF1"/>
  <w16cid:commentId w16cid:paraId="2513175E" w16cid:durableId="2374BD1B"/>
  <w16cid:commentId w16cid:paraId="218DF96C" w16cid:durableId="2374BD6E"/>
  <w16cid:commentId w16cid:paraId="3992C50B" w16cid:durableId="2374BD96"/>
  <w16cid:commentId w16cid:paraId="2CB38233" w16cid:durableId="2374BDEF"/>
  <w16cid:commentId w16cid:paraId="2820FC4A" w16cid:durableId="2374BE60"/>
  <w16cid:commentId w16cid:paraId="549EE243" w16cid:durableId="2374BEA2"/>
  <w16cid:commentId w16cid:paraId="1AA77F14" w16cid:durableId="2374BEBB"/>
  <w16cid:commentId w16cid:paraId="1EA2247E" w16cid:durableId="2374BED3"/>
  <w16cid:commentId w16cid:paraId="7B9E27BD" w16cid:durableId="2374BEF1"/>
  <w16cid:commentId w16cid:paraId="40FFC467" w16cid:durableId="2374BF7A"/>
  <w16cid:commentId w16cid:paraId="0B402AE3" w16cid:durableId="2374BFAC"/>
  <w16cid:commentId w16cid:paraId="77343168" w16cid:durableId="2338208E"/>
  <w16cid:commentId w16cid:paraId="28586096" w16cid:durableId="2338208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E15B3F" w14:textId="77777777" w:rsidR="001506AB" w:rsidRDefault="001506AB" w:rsidP="006B13CA">
      <w:pPr>
        <w:spacing w:line="240" w:lineRule="auto"/>
      </w:pPr>
      <w:r>
        <w:separator/>
      </w:r>
    </w:p>
  </w:endnote>
  <w:endnote w:type="continuationSeparator" w:id="0">
    <w:p w14:paraId="1D4352EB" w14:textId="77777777" w:rsidR="001506AB" w:rsidRDefault="001506AB" w:rsidP="006B13CA">
      <w:pPr>
        <w:spacing w:line="240" w:lineRule="auto"/>
      </w:pPr>
      <w:r>
        <w:continuationSeparator/>
      </w:r>
    </w:p>
  </w:endnote>
  <w:endnote w:type="continuationNotice" w:id="1">
    <w:p w14:paraId="76AD985C" w14:textId="77777777" w:rsidR="001506AB" w:rsidRDefault="001506A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677D9D" w14:textId="77777777" w:rsidR="001506AB" w:rsidRDefault="001506AB" w:rsidP="006B13CA">
      <w:pPr>
        <w:spacing w:line="240" w:lineRule="auto"/>
      </w:pPr>
      <w:r>
        <w:separator/>
      </w:r>
    </w:p>
  </w:footnote>
  <w:footnote w:type="continuationSeparator" w:id="0">
    <w:p w14:paraId="2C47C318" w14:textId="77777777" w:rsidR="001506AB" w:rsidRDefault="001506AB" w:rsidP="006B13CA">
      <w:pPr>
        <w:spacing w:line="240" w:lineRule="auto"/>
      </w:pPr>
      <w:r>
        <w:continuationSeparator/>
      </w:r>
    </w:p>
  </w:footnote>
  <w:footnote w:type="continuationNotice" w:id="1">
    <w:p w14:paraId="1B1D9E3B" w14:textId="77777777" w:rsidR="001506AB" w:rsidRDefault="001506AB">
      <w:pPr>
        <w:spacing w:line="240" w:lineRule="auto"/>
      </w:pPr>
    </w:p>
  </w:footnote>
  <w:footnote w:id="2">
    <w:p w14:paraId="52FD2E44" w14:textId="77777777" w:rsidR="00B82C45" w:rsidRPr="00B26133" w:rsidRDefault="00B82C45" w:rsidP="001F520C">
      <w:pPr>
        <w:pStyle w:val="Textonotapie"/>
        <w:rPr>
          <w:lang w:val="es-ES"/>
        </w:rPr>
      </w:pPr>
      <w:r w:rsidRPr="00B26133">
        <w:rPr>
          <w:rStyle w:val="Refdenotaalpie"/>
        </w:rPr>
        <w:footnoteRef/>
      </w:r>
      <w:r w:rsidRPr="00B26133">
        <w:t xml:space="preserve"> Tomado de: https://iegasderodas.edu.co/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442239174"/>
      <w:docPartObj>
        <w:docPartGallery w:val="Page Numbers (Top of Page)"/>
        <w:docPartUnique/>
      </w:docPartObj>
    </w:sdtPr>
    <w:sdtEndPr>
      <w:rPr>
        <w:sz w:val="24"/>
        <w:szCs w:val="22"/>
      </w:rPr>
    </w:sdtEndPr>
    <w:sdtContent>
      <w:p w14:paraId="179C2791" w14:textId="73F22D69" w:rsidR="005B0ED0" w:rsidRDefault="005B0ED0">
        <w:pPr>
          <w:pStyle w:val="Encabezado"/>
          <w:jc w:val="right"/>
        </w:pPr>
        <w:r>
          <w:fldChar w:fldCharType="begin"/>
        </w:r>
        <w:r>
          <w:instrText>PAGE   \* MERGEFORMAT</w:instrText>
        </w:r>
        <w:r>
          <w:fldChar w:fldCharType="separate"/>
        </w:r>
        <w:r w:rsidR="00586DDF" w:rsidRPr="00586DDF">
          <w:rPr>
            <w:noProof/>
            <w:lang w:val="es-ES"/>
          </w:rPr>
          <w:t>24</w:t>
        </w:r>
        <w:r>
          <w:fldChar w:fldCharType="end"/>
        </w:r>
      </w:p>
    </w:sdtContent>
  </w:sdt>
  <w:p w14:paraId="21A3D53C" w14:textId="25EEBD37" w:rsidR="00B82C45" w:rsidRDefault="00B82C45" w:rsidP="00F06DAB">
    <w:pPr>
      <w:tabs>
        <w:tab w:val="left" w:pos="6437"/>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D12768"/>
    <w:multiLevelType w:val="hybridMultilevel"/>
    <w:tmpl w:val="188C38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52B6752"/>
    <w:multiLevelType w:val="hybridMultilevel"/>
    <w:tmpl w:val="0FEEA0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6AB7ABF"/>
    <w:multiLevelType w:val="hybridMultilevel"/>
    <w:tmpl w:val="D9CE475E"/>
    <w:lvl w:ilvl="0" w:tplc="8AC64664">
      <w:start w:val="6"/>
      <w:numFmt w:val="decimal"/>
      <w:lvlText w:val="%1"/>
      <w:lvlJc w:val="left"/>
      <w:pPr>
        <w:ind w:left="2073" w:hanging="360"/>
      </w:pPr>
      <w:rPr>
        <w:rFonts w:hint="default"/>
      </w:rPr>
    </w:lvl>
    <w:lvl w:ilvl="1" w:tplc="240A0019" w:tentative="1">
      <w:start w:val="1"/>
      <w:numFmt w:val="lowerLetter"/>
      <w:lvlText w:val="%2."/>
      <w:lvlJc w:val="left"/>
      <w:pPr>
        <w:ind w:left="2793" w:hanging="360"/>
      </w:pPr>
    </w:lvl>
    <w:lvl w:ilvl="2" w:tplc="240A001B" w:tentative="1">
      <w:start w:val="1"/>
      <w:numFmt w:val="lowerRoman"/>
      <w:lvlText w:val="%3."/>
      <w:lvlJc w:val="right"/>
      <w:pPr>
        <w:ind w:left="3513" w:hanging="180"/>
      </w:pPr>
    </w:lvl>
    <w:lvl w:ilvl="3" w:tplc="240A000F" w:tentative="1">
      <w:start w:val="1"/>
      <w:numFmt w:val="decimal"/>
      <w:lvlText w:val="%4."/>
      <w:lvlJc w:val="left"/>
      <w:pPr>
        <w:ind w:left="4233" w:hanging="360"/>
      </w:pPr>
    </w:lvl>
    <w:lvl w:ilvl="4" w:tplc="240A0019" w:tentative="1">
      <w:start w:val="1"/>
      <w:numFmt w:val="lowerLetter"/>
      <w:lvlText w:val="%5."/>
      <w:lvlJc w:val="left"/>
      <w:pPr>
        <w:ind w:left="4953" w:hanging="360"/>
      </w:pPr>
    </w:lvl>
    <w:lvl w:ilvl="5" w:tplc="240A001B" w:tentative="1">
      <w:start w:val="1"/>
      <w:numFmt w:val="lowerRoman"/>
      <w:lvlText w:val="%6."/>
      <w:lvlJc w:val="right"/>
      <w:pPr>
        <w:ind w:left="5673" w:hanging="180"/>
      </w:pPr>
    </w:lvl>
    <w:lvl w:ilvl="6" w:tplc="240A000F" w:tentative="1">
      <w:start w:val="1"/>
      <w:numFmt w:val="decimal"/>
      <w:lvlText w:val="%7."/>
      <w:lvlJc w:val="left"/>
      <w:pPr>
        <w:ind w:left="6393" w:hanging="360"/>
      </w:pPr>
    </w:lvl>
    <w:lvl w:ilvl="7" w:tplc="240A0019" w:tentative="1">
      <w:start w:val="1"/>
      <w:numFmt w:val="lowerLetter"/>
      <w:lvlText w:val="%8."/>
      <w:lvlJc w:val="left"/>
      <w:pPr>
        <w:ind w:left="7113" w:hanging="360"/>
      </w:pPr>
    </w:lvl>
    <w:lvl w:ilvl="8" w:tplc="240A001B" w:tentative="1">
      <w:start w:val="1"/>
      <w:numFmt w:val="lowerRoman"/>
      <w:lvlText w:val="%9."/>
      <w:lvlJc w:val="right"/>
      <w:pPr>
        <w:ind w:left="7833" w:hanging="180"/>
      </w:pPr>
    </w:lvl>
  </w:abstractNum>
  <w:abstractNum w:abstractNumId="3">
    <w:nsid w:val="0FED3898"/>
    <w:multiLevelType w:val="multilevel"/>
    <w:tmpl w:val="A3D46FB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7BA753B"/>
    <w:multiLevelType w:val="hybridMultilevel"/>
    <w:tmpl w:val="91A62510"/>
    <w:lvl w:ilvl="0" w:tplc="1EFC2B60">
      <w:start w:val="1"/>
      <w:numFmt w:val="decimal"/>
      <w:lvlText w:val="%1."/>
      <w:lvlJc w:val="left"/>
      <w:pPr>
        <w:ind w:left="644" w:hanging="360"/>
      </w:pPr>
      <w:rPr>
        <w:rFonts w:hint="default"/>
      </w:rPr>
    </w:lvl>
    <w:lvl w:ilvl="1" w:tplc="040A0019" w:tentative="1">
      <w:start w:val="1"/>
      <w:numFmt w:val="lowerLetter"/>
      <w:lvlText w:val="%2."/>
      <w:lvlJc w:val="left"/>
      <w:pPr>
        <w:ind w:left="1364" w:hanging="360"/>
      </w:pPr>
    </w:lvl>
    <w:lvl w:ilvl="2" w:tplc="040A001B" w:tentative="1">
      <w:start w:val="1"/>
      <w:numFmt w:val="lowerRoman"/>
      <w:lvlText w:val="%3."/>
      <w:lvlJc w:val="right"/>
      <w:pPr>
        <w:ind w:left="2084" w:hanging="180"/>
      </w:pPr>
    </w:lvl>
    <w:lvl w:ilvl="3" w:tplc="040A000F" w:tentative="1">
      <w:start w:val="1"/>
      <w:numFmt w:val="decimal"/>
      <w:lvlText w:val="%4."/>
      <w:lvlJc w:val="left"/>
      <w:pPr>
        <w:ind w:left="2804" w:hanging="360"/>
      </w:pPr>
    </w:lvl>
    <w:lvl w:ilvl="4" w:tplc="040A0019" w:tentative="1">
      <w:start w:val="1"/>
      <w:numFmt w:val="lowerLetter"/>
      <w:lvlText w:val="%5."/>
      <w:lvlJc w:val="left"/>
      <w:pPr>
        <w:ind w:left="3524" w:hanging="360"/>
      </w:pPr>
    </w:lvl>
    <w:lvl w:ilvl="5" w:tplc="040A001B" w:tentative="1">
      <w:start w:val="1"/>
      <w:numFmt w:val="lowerRoman"/>
      <w:lvlText w:val="%6."/>
      <w:lvlJc w:val="right"/>
      <w:pPr>
        <w:ind w:left="4244" w:hanging="180"/>
      </w:pPr>
    </w:lvl>
    <w:lvl w:ilvl="6" w:tplc="040A000F" w:tentative="1">
      <w:start w:val="1"/>
      <w:numFmt w:val="decimal"/>
      <w:lvlText w:val="%7."/>
      <w:lvlJc w:val="left"/>
      <w:pPr>
        <w:ind w:left="4964" w:hanging="360"/>
      </w:pPr>
    </w:lvl>
    <w:lvl w:ilvl="7" w:tplc="040A0019" w:tentative="1">
      <w:start w:val="1"/>
      <w:numFmt w:val="lowerLetter"/>
      <w:lvlText w:val="%8."/>
      <w:lvlJc w:val="left"/>
      <w:pPr>
        <w:ind w:left="5684" w:hanging="360"/>
      </w:pPr>
    </w:lvl>
    <w:lvl w:ilvl="8" w:tplc="040A001B" w:tentative="1">
      <w:start w:val="1"/>
      <w:numFmt w:val="lowerRoman"/>
      <w:lvlText w:val="%9."/>
      <w:lvlJc w:val="right"/>
      <w:pPr>
        <w:ind w:left="6404" w:hanging="180"/>
      </w:pPr>
    </w:lvl>
  </w:abstractNum>
  <w:abstractNum w:abstractNumId="5">
    <w:nsid w:val="1A1F48F5"/>
    <w:multiLevelType w:val="hybridMultilevel"/>
    <w:tmpl w:val="2E70CE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274365A6"/>
    <w:multiLevelType w:val="hybridMultilevel"/>
    <w:tmpl w:val="5E38DF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319E2AFF"/>
    <w:multiLevelType w:val="hybridMultilevel"/>
    <w:tmpl w:val="E3140E8A"/>
    <w:lvl w:ilvl="0" w:tplc="0D6C5D92">
      <w:start w:val="1"/>
      <w:numFmt w:val="decimal"/>
      <w:lvlText w:val="%1."/>
      <w:lvlJc w:val="left"/>
      <w:pPr>
        <w:ind w:left="720" w:hanging="36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nsid w:val="32A470A9"/>
    <w:multiLevelType w:val="hybridMultilevel"/>
    <w:tmpl w:val="C21E8F0C"/>
    <w:lvl w:ilvl="0" w:tplc="45CE6C70">
      <w:start w:val="1"/>
      <w:numFmt w:val="decimal"/>
      <w:lvlText w:val="%1."/>
      <w:lvlJc w:val="left"/>
      <w:pPr>
        <w:ind w:left="720" w:hanging="360"/>
      </w:pPr>
      <w:rPr>
        <w:rFonts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343D3423"/>
    <w:multiLevelType w:val="hybridMultilevel"/>
    <w:tmpl w:val="2E26BE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3B3F2E8F"/>
    <w:multiLevelType w:val="hybridMultilevel"/>
    <w:tmpl w:val="09881906"/>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nsid w:val="3DF06D80"/>
    <w:multiLevelType w:val="hybridMultilevel"/>
    <w:tmpl w:val="A1E07936"/>
    <w:lvl w:ilvl="0" w:tplc="77D48890">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49591BF3"/>
    <w:multiLevelType w:val="hybridMultilevel"/>
    <w:tmpl w:val="FBEE6C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4FBD3EC9"/>
    <w:multiLevelType w:val="hybridMultilevel"/>
    <w:tmpl w:val="EC2E66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51976301"/>
    <w:multiLevelType w:val="hybridMultilevel"/>
    <w:tmpl w:val="30B2AA0C"/>
    <w:lvl w:ilvl="0" w:tplc="5F443930">
      <w:numFmt w:val="bullet"/>
      <w:lvlText w:val="-"/>
      <w:lvlJc w:val="left"/>
      <w:pPr>
        <w:ind w:left="720" w:hanging="360"/>
      </w:pPr>
      <w:rPr>
        <w:rFonts w:ascii="Calibri" w:eastAsia="Calibri" w:hAnsi="Calibri" w:cs="Calibr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nsid w:val="58946664"/>
    <w:multiLevelType w:val="hybridMultilevel"/>
    <w:tmpl w:val="50AE8C4E"/>
    <w:lvl w:ilvl="0" w:tplc="51D60716">
      <w:start w:val="4"/>
      <w:numFmt w:val="decimal"/>
      <w:lvlText w:val="%1"/>
      <w:lvlJc w:val="left"/>
      <w:pPr>
        <w:ind w:left="1713" w:hanging="360"/>
      </w:pPr>
      <w:rPr>
        <w:rFonts w:hint="default"/>
      </w:rPr>
    </w:lvl>
    <w:lvl w:ilvl="1" w:tplc="240A0019" w:tentative="1">
      <w:start w:val="1"/>
      <w:numFmt w:val="lowerLetter"/>
      <w:lvlText w:val="%2."/>
      <w:lvlJc w:val="left"/>
      <w:pPr>
        <w:ind w:left="2433" w:hanging="360"/>
      </w:pPr>
    </w:lvl>
    <w:lvl w:ilvl="2" w:tplc="240A001B" w:tentative="1">
      <w:start w:val="1"/>
      <w:numFmt w:val="lowerRoman"/>
      <w:lvlText w:val="%3."/>
      <w:lvlJc w:val="right"/>
      <w:pPr>
        <w:ind w:left="3153" w:hanging="180"/>
      </w:pPr>
    </w:lvl>
    <w:lvl w:ilvl="3" w:tplc="240A000F" w:tentative="1">
      <w:start w:val="1"/>
      <w:numFmt w:val="decimal"/>
      <w:lvlText w:val="%4."/>
      <w:lvlJc w:val="left"/>
      <w:pPr>
        <w:ind w:left="3873" w:hanging="360"/>
      </w:pPr>
    </w:lvl>
    <w:lvl w:ilvl="4" w:tplc="240A0019" w:tentative="1">
      <w:start w:val="1"/>
      <w:numFmt w:val="lowerLetter"/>
      <w:lvlText w:val="%5."/>
      <w:lvlJc w:val="left"/>
      <w:pPr>
        <w:ind w:left="4593" w:hanging="360"/>
      </w:pPr>
    </w:lvl>
    <w:lvl w:ilvl="5" w:tplc="240A001B" w:tentative="1">
      <w:start w:val="1"/>
      <w:numFmt w:val="lowerRoman"/>
      <w:lvlText w:val="%6."/>
      <w:lvlJc w:val="right"/>
      <w:pPr>
        <w:ind w:left="5313" w:hanging="180"/>
      </w:pPr>
    </w:lvl>
    <w:lvl w:ilvl="6" w:tplc="240A000F" w:tentative="1">
      <w:start w:val="1"/>
      <w:numFmt w:val="decimal"/>
      <w:lvlText w:val="%7."/>
      <w:lvlJc w:val="left"/>
      <w:pPr>
        <w:ind w:left="6033" w:hanging="360"/>
      </w:pPr>
    </w:lvl>
    <w:lvl w:ilvl="7" w:tplc="240A0019" w:tentative="1">
      <w:start w:val="1"/>
      <w:numFmt w:val="lowerLetter"/>
      <w:lvlText w:val="%8."/>
      <w:lvlJc w:val="left"/>
      <w:pPr>
        <w:ind w:left="6753" w:hanging="360"/>
      </w:pPr>
    </w:lvl>
    <w:lvl w:ilvl="8" w:tplc="240A001B" w:tentative="1">
      <w:start w:val="1"/>
      <w:numFmt w:val="lowerRoman"/>
      <w:lvlText w:val="%9."/>
      <w:lvlJc w:val="right"/>
      <w:pPr>
        <w:ind w:left="7473" w:hanging="180"/>
      </w:pPr>
    </w:lvl>
  </w:abstractNum>
  <w:abstractNum w:abstractNumId="16">
    <w:nsid w:val="59DC060D"/>
    <w:multiLevelType w:val="hybridMultilevel"/>
    <w:tmpl w:val="BF942CC8"/>
    <w:lvl w:ilvl="0" w:tplc="040A0005">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nsid w:val="5DA24721"/>
    <w:multiLevelType w:val="hybridMultilevel"/>
    <w:tmpl w:val="EAF688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638E1DA5"/>
    <w:multiLevelType w:val="hybridMultilevel"/>
    <w:tmpl w:val="7F22CA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667A25D1"/>
    <w:multiLevelType w:val="hybridMultilevel"/>
    <w:tmpl w:val="91A62510"/>
    <w:lvl w:ilvl="0" w:tplc="1EFC2B60">
      <w:start w:val="1"/>
      <w:numFmt w:val="decimal"/>
      <w:lvlText w:val="%1."/>
      <w:lvlJc w:val="left"/>
      <w:pPr>
        <w:ind w:left="644" w:hanging="360"/>
      </w:pPr>
      <w:rPr>
        <w:rFonts w:hint="default"/>
      </w:rPr>
    </w:lvl>
    <w:lvl w:ilvl="1" w:tplc="040A0019" w:tentative="1">
      <w:start w:val="1"/>
      <w:numFmt w:val="lowerLetter"/>
      <w:lvlText w:val="%2."/>
      <w:lvlJc w:val="left"/>
      <w:pPr>
        <w:ind w:left="1364" w:hanging="360"/>
      </w:pPr>
    </w:lvl>
    <w:lvl w:ilvl="2" w:tplc="040A001B" w:tentative="1">
      <w:start w:val="1"/>
      <w:numFmt w:val="lowerRoman"/>
      <w:lvlText w:val="%3."/>
      <w:lvlJc w:val="right"/>
      <w:pPr>
        <w:ind w:left="2084" w:hanging="180"/>
      </w:pPr>
    </w:lvl>
    <w:lvl w:ilvl="3" w:tplc="040A000F" w:tentative="1">
      <w:start w:val="1"/>
      <w:numFmt w:val="decimal"/>
      <w:lvlText w:val="%4."/>
      <w:lvlJc w:val="left"/>
      <w:pPr>
        <w:ind w:left="2804" w:hanging="360"/>
      </w:pPr>
    </w:lvl>
    <w:lvl w:ilvl="4" w:tplc="040A0019" w:tentative="1">
      <w:start w:val="1"/>
      <w:numFmt w:val="lowerLetter"/>
      <w:lvlText w:val="%5."/>
      <w:lvlJc w:val="left"/>
      <w:pPr>
        <w:ind w:left="3524" w:hanging="360"/>
      </w:pPr>
    </w:lvl>
    <w:lvl w:ilvl="5" w:tplc="040A001B" w:tentative="1">
      <w:start w:val="1"/>
      <w:numFmt w:val="lowerRoman"/>
      <w:lvlText w:val="%6."/>
      <w:lvlJc w:val="right"/>
      <w:pPr>
        <w:ind w:left="4244" w:hanging="180"/>
      </w:pPr>
    </w:lvl>
    <w:lvl w:ilvl="6" w:tplc="040A000F" w:tentative="1">
      <w:start w:val="1"/>
      <w:numFmt w:val="decimal"/>
      <w:lvlText w:val="%7."/>
      <w:lvlJc w:val="left"/>
      <w:pPr>
        <w:ind w:left="4964" w:hanging="360"/>
      </w:pPr>
    </w:lvl>
    <w:lvl w:ilvl="7" w:tplc="040A0019" w:tentative="1">
      <w:start w:val="1"/>
      <w:numFmt w:val="lowerLetter"/>
      <w:lvlText w:val="%8."/>
      <w:lvlJc w:val="left"/>
      <w:pPr>
        <w:ind w:left="5684" w:hanging="360"/>
      </w:pPr>
    </w:lvl>
    <w:lvl w:ilvl="8" w:tplc="040A001B" w:tentative="1">
      <w:start w:val="1"/>
      <w:numFmt w:val="lowerRoman"/>
      <w:lvlText w:val="%9."/>
      <w:lvlJc w:val="right"/>
      <w:pPr>
        <w:ind w:left="6404" w:hanging="180"/>
      </w:pPr>
    </w:lvl>
  </w:abstractNum>
  <w:abstractNum w:abstractNumId="20">
    <w:nsid w:val="6A9B7CF6"/>
    <w:multiLevelType w:val="hybridMultilevel"/>
    <w:tmpl w:val="7178A494"/>
    <w:lvl w:ilvl="0" w:tplc="040A0011">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1">
    <w:nsid w:val="6BEE4AEB"/>
    <w:multiLevelType w:val="hybridMultilevel"/>
    <w:tmpl w:val="1F80F1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6E230BC7"/>
    <w:multiLevelType w:val="hybridMultilevel"/>
    <w:tmpl w:val="E9B0AF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79366BEE"/>
    <w:multiLevelType w:val="hybridMultilevel"/>
    <w:tmpl w:val="A4B8BF4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4">
    <w:nsid w:val="7CC7206D"/>
    <w:multiLevelType w:val="hybridMultilevel"/>
    <w:tmpl w:val="713EC5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6"/>
  </w:num>
  <w:num w:numId="2">
    <w:abstractNumId w:val="21"/>
  </w:num>
  <w:num w:numId="3">
    <w:abstractNumId w:val="24"/>
  </w:num>
  <w:num w:numId="4">
    <w:abstractNumId w:val="12"/>
  </w:num>
  <w:num w:numId="5">
    <w:abstractNumId w:val="5"/>
  </w:num>
  <w:num w:numId="6">
    <w:abstractNumId w:val="22"/>
  </w:num>
  <w:num w:numId="7">
    <w:abstractNumId w:val="0"/>
  </w:num>
  <w:num w:numId="8">
    <w:abstractNumId w:val="8"/>
  </w:num>
  <w:num w:numId="9">
    <w:abstractNumId w:val="23"/>
  </w:num>
  <w:num w:numId="10">
    <w:abstractNumId w:val="13"/>
  </w:num>
  <w:num w:numId="11">
    <w:abstractNumId w:val="11"/>
  </w:num>
  <w:num w:numId="12">
    <w:abstractNumId w:val="1"/>
  </w:num>
  <w:num w:numId="13">
    <w:abstractNumId w:val="9"/>
  </w:num>
  <w:num w:numId="14">
    <w:abstractNumId w:val="18"/>
  </w:num>
  <w:num w:numId="15">
    <w:abstractNumId w:val="17"/>
  </w:num>
  <w:num w:numId="16">
    <w:abstractNumId w:val="3"/>
  </w:num>
  <w:num w:numId="17">
    <w:abstractNumId w:val="16"/>
  </w:num>
  <w:num w:numId="18">
    <w:abstractNumId w:val="7"/>
  </w:num>
  <w:num w:numId="19">
    <w:abstractNumId w:val="20"/>
  </w:num>
  <w:num w:numId="20">
    <w:abstractNumId w:val="14"/>
  </w:num>
  <w:num w:numId="21">
    <w:abstractNumId w:val="10"/>
  </w:num>
  <w:num w:numId="22">
    <w:abstractNumId w:val="4"/>
  </w:num>
  <w:num w:numId="23">
    <w:abstractNumId w:val="15"/>
  </w:num>
  <w:num w:numId="24">
    <w:abstractNumId w:val="2"/>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11AB"/>
    <w:rsid w:val="00004292"/>
    <w:rsid w:val="00004767"/>
    <w:rsid w:val="00005807"/>
    <w:rsid w:val="00006F1C"/>
    <w:rsid w:val="000121C4"/>
    <w:rsid w:val="0001245C"/>
    <w:rsid w:val="00012945"/>
    <w:rsid w:val="00013854"/>
    <w:rsid w:val="00013939"/>
    <w:rsid w:val="000159CF"/>
    <w:rsid w:val="0001719F"/>
    <w:rsid w:val="000225D7"/>
    <w:rsid w:val="00022A38"/>
    <w:rsid w:val="00022FF2"/>
    <w:rsid w:val="00023F68"/>
    <w:rsid w:val="00026489"/>
    <w:rsid w:val="00026946"/>
    <w:rsid w:val="000269F2"/>
    <w:rsid w:val="000276B8"/>
    <w:rsid w:val="00027AAD"/>
    <w:rsid w:val="0003009A"/>
    <w:rsid w:val="000300D0"/>
    <w:rsid w:val="00032346"/>
    <w:rsid w:val="00033960"/>
    <w:rsid w:val="00034D14"/>
    <w:rsid w:val="0003707B"/>
    <w:rsid w:val="000370E7"/>
    <w:rsid w:val="00037510"/>
    <w:rsid w:val="00040218"/>
    <w:rsid w:val="00042C24"/>
    <w:rsid w:val="0004371A"/>
    <w:rsid w:val="00044512"/>
    <w:rsid w:val="00044AD7"/>
    <w:rsid w:val="000511AB"/>
    <w:rsid w:val="000519C0"/>
    <w:rsid w:val="000559D7"/>
    <w:rsid w:val="0005625F"/>
    <w:rsid w:val="000618DF"/>
    <w:rsid w:val="000633E2"/>
    <w:rsid w:val="00063439"/>
    <w:rsid w:val="000662AD"/>
    <w:rsid w:val="00066FA8"/>
    <w:rsid w:val="000673E5"/>
    <w:rsid w:val="0006796E"/>
    <w:rsid w:val="00070375"/>
    <w:rsid w:val="000705D0"/>
    <w:rsid w:val="000716AE"/>
    <w:rsid w:val="000738AF"/>
    <w:rsid w:val="00075A4C"/>
    <w:rsid w:val="000779BA"/>
    <w:rsid w:val="00077AEC"/>
    <w:rsid w:val="00081F42"/>
    <w:rsid w:val="0008236F"/>
    <w:rsid w:val="00082F5C"/>
    <w:rsid w:val="00082FBA"/>
    <w:rsid w:val="00085C23"/>
    <w:rsid w:val="000865BF"/>
    <w:rsid w:val="00086D22"/>
    <w:rsid w:val="000878D1"/>
    <w:rsid w:val="00090EB0"/>
    <w:rsid w:val="000920E4"/>
    <w:rsid w:val="00092140"/>
    <w:rsid w:val="0009215E"/>
    <w:rsid w:val="00092C73"/>
    <w:rsid w:val="00097E78"/>
    <w:rsid w:val="000A1F65"/>
    <w:rsid w:val="000A4798"/>
    <w:rsid w:val="000A55C9"/>
    <w:rsid w:val="000A6043"/>
    <w:rsid w:val="000A759F"/>
    <w:rsid w:val="000A7650"/>
    <w:rsid w:val="000B08E6"/>
    <w:rsid w:val="000B2A29"/>
    <w:rsid w:val="000B2BE1"/>
    <w:rsid w:val="000B36D2"/>
    <w:rsid w:val="000B4174"/>
    <w:rsid w:val="000B42C5"/>
    <w:rsid w:val="000B6263"/>
    <w:rsid w:val="000B6285"/>
    <w:rsid w:val="000B7FA2"/>
    <w:rsid w:val="000C06E0"/>
    <w:rsid w:val="000C34FC"/>
    <w:rsid w:val="000C3608"/>
    <w:rsid w:val="000C3E45"/>
    <w:rsid w:val="000C3FEF"/>
    <w:rsid w:val="000C43B6"/>
    <w:rsid w:val="000C4F35"/>
    <w:rsid w:val="000C619C"/>
    <w:rsid w:val="000C7C3E"/>
    <w:rsid w:val="000D3AFF"/>
    <w:rsid w:val="000D6A5F"/>
    <w:rsid w:val="000D6CF9"/>
    <w:rsid w:val="000D7AB4"/>
    <w:rsid w:val="000D7E93"/>
    <w:rsid w:val="000E0B00"/>
    <w:rsid w:val="000E0B9D"/>
    <w:rsid w:val="000E23B8"/>
    <w:rsid w:val="000E795B"/>
    <w:rsid w:val="000F2962"/>
    <w:rsid w:val="000F45D1"/>
    <w:rsid w:val="000F53C1"/>
    <w:rsid w:val="000F68C2"/>
    <w:rsid w:val="00101C37"/>
    <w:rsid w:val="001049DD"/>
    <w:rsid w:val="001076D0"/>
    <w:rsid w:val="001079F3"/>
    <w:rsid w:val="001103A8"/>
    <w:rsid w:val="00112A44"/>
    <w:rsid w:val="001132B1"/>
    <w:rsid w:val="00115036"/>
    <w:rsid w:val="00115F36"/>
    <w:rsid w:val="001161A3"/>
    <w:rsid w:val="001174C4"/>
    <w:rsid w:val="001203CE"/>
    <w:rsid w:val="00120DE9"/>
    <w:rsid w:val="0012532B"/>
    <w:rsid w:val="00125BE7"/>
    <w:rsid w:val="00132F61"/>
    <w:rsid w:val="001340A3"/>
    <w:rsid w:val="00141270"/>
    <w:rsid w:val="00143717"/>
    <w:rsid w:val="00144028"/>
    <w:rsid w:val="00146FA9"/>
    <w:rsid w:val="001506AB"/>
    <w:rsid w:val="001509FE"/>
    <w:rsid w:val="00152DA7"/>
    <w:rsid w:val="0015345A"/>
    <w:rsid w:val="001535F0"/>
    <w:rsid w:val="00155CB5"/>
    <w:rsid w:val="001572E0"/>
    <w:rsid w:val="001605DC"/>
    <w:rsid w:val="0016138A"/>
    <w:rsid w:val="001619F7"/>
    <w:rsid w:val="00163E6E"/>
    <w:rsid w:val="00167E35"/>
    <w:rsid w:val="00174CC9"/>
    <w:rsid w:val="00175ADA"/>
    <w:rsid w:val="001814D8"/>
    <w:rsid w:val="00181C5A"/>
    <w:rsid w:val="0018265E"/>
    <w:rsid w:val="00184AD2"/>
    <w:rsid w:val="00184D86"/>
    <w:rsid w:val="001874E0"/>
    <w:rsid w:val="0019002D"/>
    <w:rsid w:val="001906E3"/>
    <w:rsid w:val="001913F2"/>
    <w:rsid w:val="00191941"/>
    <w:rsid w:val="001935DD"/>
    <w:rsid w:val="00193975"/>
    <w:rsid w:val="00194C3C"/>
    <w:rsid w:val="00194E0B"/>
    <w:rsid w:val="001A3EC0"/>
    <w:rsid w:val="001A413C"/>
    <w:rsid w:val="001A5143"/>
    <w:rsid w:val="001A731E"/>
    <w:rsid w:val="001A79BB"/>
    <w:rsid w:val="001B310A"/>
    <w:rsid w:val="001B3AF7"/>
    <w:rsid w:val="001B3DC7"/>
    <w:rsid w:val="001B4765"/>
    <w:rsid w:val="001B49EA"/>
    <w:rsid w:val="001B4AE3"/>
    <w:rsid w:val="001B6232"/>
    <w:rsid w:val="001B7E85"/>
    <w:rsid w:val="001C10DF"/>
    <w:rsid w:val="001C1905"/>
    <w:rsid w:val="001C5A6F"/>
    <w:rsid w:val="001C6FD5"/>
    <w:rsid w:val="001C725C"/>
    <w:rsid w:val="001C7615"/>
    <w:rsid w:val="001D010E"/>
    <w:rsid w:val="001D1679"/>
    <w:rsid w:val="001D1A33"/>
    <w:rsid w:val="001D1DB8"/>
    <w:rsid w:val="001D35C2"/>
    <w:rsid w:val="001D36A9"/>
    <w:rsid w:val="001D3A0A"/>
    <w:rsid w:val="001D49A4"/>
    <w:rsid w:val="001D569C"/>
    <w:rsid w:val="001D6BB7"/>
    <w:rsid w:val="001D70CF"/>
    <w:rsid w:val="001D7266"/>
    <w:rsid w:val="001D7993"/>
    <w:rsid w:val="001E1D60"/>
    <w:rsid w:val="001E1DD5"/>
    <w:rsid w:val="001E2AE1"/>
    <w:rsid w:val="001E3007"/>
    <w:rsid w:val="001E34BE"/>
    <w:rsid w:val="001E41C5"/>
    <w:rsid w:val="001E59B5"/>
    <w:rsid w:val="001E74E3"/>
    <w:rsid w:val="001F10DC"/>
    <w:rsid w:val="001F16CD"/>
    <w:rsid w:val="001F2745"/>
    <w:rsid w:val="001F3212"/>
    <w:rsid w:val="001F3238"/>
    <w:rsid w:val="001F389C"/>
    <w:rsid w:val="001F3B38"/>
    <w:rsid w:val="001F3D50"/>
    <w:rsid w:val="001F50BD"/>
    <w:rsid w:val="001F520C"/>
    <w:rsid w:val="001F6AB2"/>
    <w:rsid w:val="001F6D5A"/>
    <w:rsid w:val="001F7371"/>
    <w:rsid w:val="00201685"/>
    <w:rsid w:val="00201A2F"/>
    <w:rsid w:val="002022B2"/>
    <w:rsid w:val="00202C90"/>
    <w:rsid w:val="0020421A"/>
    <w:rsid w:val="00205C0C"/>
    <w:rsid w:val="00205CF7"/>
    <w:rsid w:val="00205DA9"/>
    <w:rsid w:val="00207005"/>
    <w:rsid w:val="00207007"/>
    <w:rsid w:val="002070C8"/>
    <w:rsid w:val="0021000C"/>
    <w:rsid w:val="0021115B"/>
    <w:rsid w:val="00213BB3"/>
    <w:rsid w:val="00215999"/>
    <w:rsid w:val="00215AB6"/>
    <w:rsid w:val="00217731"/>
    <w:rsid w:val="002179E1"/>
    <w:rsid w:val="002208AE"/>
    <w:rsid w:val="00222275"/>
    <w:rsid w:val="002225AA"/>
    <w:rsid w:val="0022289C"/>
    <w:rsid w:val="002245B6"/>
    <w:rsid w:val="002247C4"/>
    <w:rsid w:val="00225844"/>
    <w:rsid w:val="002260BA"/>
    <w:rsid w:val="00226C91"/>
    <w:rsid w:val="00232F60"/>
    <w:rsid w:val="00234395"/>
    <w:rsid w:val="00234912"/>
    <w:rsid w:val="0023515A"/>
    <w:rsid w:val="00235D1B"/>
    <w:rsid w:val="00237B4C"/>
    <w:rsid w:val="002407C5"/>
    <w:rsid w:val="002412E2"/>
    <w:rsid w:val="002421AA"/>
    <w:rsid w:val="00243402"/>
    <w:rsid w:val="00243EEE"/>
    <w:rsid w:val="00244A6F"/>
    <w:rsid w:val="00245629"/>
    <w:rsid w:val="00245F79"/>
    <w:rsid w:val="00250B6E"/>
    <w:rsid w:val="00251EDF"/>
    <w:rsid w:val="0025421F"/>
    <w:rsid w:val="00254CA0"/>
    <w:rsid w:val="002557AD"/>
    <w:rsid w:val="00255E83"/>
    <w:rsid w:val="00255E8A"/>
    <w:rsid w:val="002566B9"/>
    <w:rsid w:val="00256A41"/>
    <w:rsid w:val="002572A5"/>
    <w:rsid w:val="00257918"/>
    <w:rsid w:val="002620DD"/>
    <w:rsid w:val="00263DD2"/>
    <w:rsid w:val="002649F5"/>
    <w:rsid w:val="00267630"/>
    <w:rsid w:val="00267F5F"/>
    <w:rsid w:val="00271C03"/>
    <w:rsid w:val="002724BA"/>
    <w:rsid w:val="00272CC8"/>
    <w:rsid w:val="002731AF"/>
    <w:rsid w:val="002758E9"/>
    <w:rsid w:val="0027653F"/>
    <w:rsid w:val="00276D14"/>
    <w:rsid w:val="00277882"/>
    <w:rsid w:val="00281507"/>
    <w:rsid w:val="00285913"/>
    <w:rsid w:val="002865CD"/>
    <w:rsid w:val="00291DDA"/>
    <w:rsid w:val="0029761A"/>
    <w:rsid w:val="00297DA0"/>
    <w:rsid w:val="002A0385"/>
    <w:rsid w:val="002A07F7"/>
    <w:rsid w:val="002A0F02"/>
    <w:rsid w:val="002A1EE1"/>
    <w:rsid w:val="002A375D"/>
    <w:rsid w:val="002A5855"/>
    <w:rsid w:val="002A6F49"/>
    <w:rsid w:val="002B2DCC"/>
    <w:rsid w:val="002B3245"/>
    <w:rsid w:val="002B5A90"/>
    <w:rsid w:val="002B61FF"/>
    <w:rsid w:val="002C41B7"/>
    <w:rsid w:val="002C4C75"/>
    <w:rsid w:val="002C5815"/>
    <w:rsid w:val="002C62B3"/>
    <w:rsid w:val="002C6822"/>
    <w:rsid w:val="002C7088"/>
    <w:rsid w:val="002C71F7"/>
    <w:rsid w:val="002C77E6"/>
    <w:rsid w:val="002D066F"/>
    <w:rsid w:val="002D1B4C"/>
    <w:rsid w:val="002D1D55"/>
    <w:rsid w:val="002D2CDB"/>
    <w:rsid w:val="002D3281"/>
    <w:rsid w:val="002D3ABC"/>
    <w:rsid w:val="002D4108"/>
    <w:rsid w:val="002D4872"/>
    <w:rsid w:val="002D77E4"/>
    <w:rsid w:val="002D7A73"/>
    <w:rsid w:val="002E0627"/>
    <w:rsid w:val="002E1DB6"/>
    <w:rsid w:val="002E3162"/>
    <w:rsid w:val="002F3187"/>
    <w:rsid w:val="002F3DE8"/>
    <w:rsid w:val="002F4089"/>
    <w:rsid w:val="002F552B"/>
    <w:rsid w:val="002F7768"/>
    <w:rsid w:val="002F7EDF"/>
    <w:rsid w:val="00301EF0"/>
    <w:rsid w:val="003027EE"/>
    <w:rsid w:val="003028E4"/>
    <w:rsid w:val="0030296E"/>
    <w:rsid w:val="00303701"/>
    <w:rsid w:val="003040E2"/>
    <w:rsid w:val="00304CA5"/>
    <w:rsid w:val="00305906"/>
    <w:rsid w:val="0030664D"/>
    <w:rsid w:val="00311644"/>
    <w:rsid w:val="0031226B"/>
    <w:rsid w:val="0031579B"/>
    <w:rsid w:val="00317330"/>
    <w:rsid w:val="003200C2"/>
    <w:rsid w:val="003205EF"/>
    <w:rsid w:val="00320738"/>
    <w:rsid w:val="0032090A"/>
    <w:rsid w:val="00320AE8"/>
    <w:rsid w:val="00320B16"/>
    <w:rsid w:val="00320F6C"/>
    <w:rsid w:val="00321EEA"/>
    <w:rsid w:val="00322C7E"/>
    <w:rsid w:val="0032511D"/>
    <w:rsid w:val="00325B0E"/>
    <w:rsid w:val="0032640F"/>
    <w:rsid w:val="00327D09"/>
    <w:rsid w:val="00330431"/>
    <w:rsid w:val="003309E1"/>
    <w:rsid w:val="003352C4"/>
    <w:rsid w:val="00336510"/>
    <w:rsid w:val="00337679"/>
    <w:rsid w:val="00340B85"/>
    <w:rsid w:val="003455B1"/>
    <w:rsid w:val="00346753"/>
    <w:rsid w:val="00346A66"/>
    <w:rsid w:val="00346E16"/>
    <w:rsid w:val="00347726"/>
    <w:rsid w:val="00347F56"/>
    <w:rsid w:val="0035079C"/>
    <w:rsid w:val="00350EA1"/>
    <w:rsid w:val="003530A0"/>
    <w:rsid w:val="003536EC"/>
    <w:rsid w:val="003539E0"/>
    <w:rsid w:val="003547AB"/>
    <w:rsid w:val="00360BF1"/>
    <w:rsid w:val="00360CB7"/>
    <w:rsid w:val="00361755"/>
    <w:rsid w:val="003657CE"/>
    <w:rsid w:val="00366655"/>
    <w:rsid w:val="0037277A"/>
    <w:rsid w:val="00377F9C"/>
    <w:rsid w:val="0038182A"/>
    <w:rsid w:val="00381870"/>
    <w:rsid w:val="00381F51"/>
    <w:rsid w:val="00382EAD"/>
    <w:rsid w:val="003852B3"/>
    <w:rsid w:val="0038592A"/>
    <w:rsid w:val="0038757B"/>
    <w:rsid w:val="0039102D"/>
    <w:rsid w:val="00391917"/>
    <w:rsid w:val="00391D38"/>
    <w:rsid w:val="00393008"/>
    <w:rsid w:val="00393512"/>
    <w:rsid w:val="0039411E"/>
    <w:rsid w:val="00397063"/>
    <w:rsid w:val="003973C8"/>
    <w:rsid w:val="003975DF"/>
    <w:rsid w:val="003A1C15"/>
    <w:rsid w:val="003A32B0"/>
    <w:rsid w:val="003A48D6"/>
    <w:rsid w:val="003B012B"/>
    <w:rsid w:val="003B1800"/>
    <w:rsid w:val="003B294A"/>
    <w:rsid w:val="003B2BBF"/>
    <w:rsid w:val="003B4693"/>
    <w:rsid w:val="003B59EE"/>
    <w:rsid w:val="003B5DB3"/>
    <w:rsid w:val="003B61D1"/>
    <w:rsid w:val="003B629D"/>
    <w:rsid w:val="003C04D9"/>
    <w:rsid w:val="003C132A"/>
    <w:rsid w:val="003C248C"/>
    <w:rsid w:val="003C2C0F"/>
    <w:rsid w:val="003C48DC"/>
    <w:rsid w:val="003C5EC0"/>
    <w:rsid w:val="003C6434"/>
    <w:rsid w:val="003D1806"/>
    <w:rsid w:val="003D2E5C"/>
    <w:rsid w:val="003D3A0C"/>
    <w:rsid w:val="003D4984"/>
    <w:rsid w:val="003E02D6"/>
    <w:rsid w:val="003E0D83"/>
    <w:rsid w:val="003E4161"/>
    <w:rsid w:val="003E5C87"/>
    <w:rsid w:val="003E6D56"/>
    <w:rsid w:val="003E7254"/>
    <w:rsid w:val="003E7702"/>
    <w:rsid w:val="003E7A8D"/>
    <w:rsid w:val="003F3506"/>
    <w:rsid w:val="003F3A38"/>
    <w:rsid w:val="003F50EB"/>
    <w:rsid w:val="003F5664"/>
    <w:rsid w:val="003F71BC"/>
    <w:rsid w:val="003F73B2"/>
    <w:rsid w:val="0040101F"/>
    <w:rsid w:val="00401ED7"/>
    <w:rsid w:val="00402080"/>
    <w:rsid w:val="004040AA"/>
    <w:rsid w:val="0040655E"/>
    <w:rsid w:val="0041001D"/>
    <w:rsid w:val="004103CC"/>
    <w:rsid w:val="00410431"/>
    <w:rsid w:val="004107B0"/>
    <w:rsid w:val="0041187F"/>
    <w:rsid w:val="00414047"/>
    <w:rsid w:val="00415100"/>
    <w:rsid w:val="00416867"/>
    <w:rsid w:val="0042048F"/>
    <w:rsid w:val="00422526"/>
    <w:rsid w:val="004251EC"/>
    <w:rsid w:val="004278F4"/>
    <w:rsid w:val="004310EB"/>
    <w:rsid w:val="00431B5B"/>
    <w:rsid w:val="004331E4"/>
    <w:rsid w:val="00433342"/>
    <w:rsid w:val="00433CA4"/>
    <w:rsid w:val="004341C0"/>
    <w:rsid w:val="0043458C"/>
    <w:rsid w:val="00435836"/>
    <w:rsid w:val="00436FA1"/>
    <w:rsid w:val="004370FE"/>
    <w:rsid w:val="00437C16"/>
    <w:rsid w:val="004400C8"/>
    <w:rsid w:val="0044014A"/>
    <w:rsid w:val="004401B1"/>
    <w:rsid w:val="00440DD0"/>
    <w:rsid w:val="004418DE"/>
    <w:rsid w:val="00441F33"/>
    <w:rsid w:val="004428CD"/>
    <w:rsid w:val="00442948"/>
    <w:rsid w:val="0044344E"/>
    <w:rsid w:val="00443C40"/>
    <w:rsid w:val="00452A4C"/>
    <w:rsid w:val="00453721"/>
    <w:rsid w:val="00453A4B"/>
    <w:rsid w:val="004546DE"/>
    <w:rsid w:val="00456415"/>
    <w:rsid w:val="00457E32"/>
    <w:rsid w:val="00460774"/>
    <w:rsid w:val="00461F23"/>
    <w:rsid w:val="00463622"/>
    <w:rsid w:val="004645DA"/>
    <w:rsid w:val="00467378"/>
    <w:rsid w:val="004720C6"/>
    <w:rsid w:val="0047262E"/>
    <w:rsid w:val="00472694"/>
    <w:rsid w:val="00475ED8"/>
    <w:rsid w:val="004806AC"/>
    <w:rsid w:val="00480B41"/>
    <w:rsid w:val="0048121C"/>
    <w:rsid w:val="004821D1"/>
    <w:rsid w:val="00482D21"/>
    <w:rsid w:val="00483280"/>
    <w:rsid w:val="00484503"/>
    <w:rsid w:val="004A0F6E"/>
    <w:rsid w:val="004A1C6C"/>
    <w:rsid w:val="004A2149"/>
    <w:rsid w:val="004A3702"/>
    <w:rsid w:val="004A3AEE"/>
    <w:rsid w:val="004B1555"/>
    <w:rsid w:val="004B3744"/>
    <w:rsid w:val="004B404B"/>
    <w:rsid w:val="004B49E7"/>
    <w:rsid w:val="004B532C"/>
    <w:rsid w:val="004B5BF7"/>
    <w:rsid w:val="004B603B"/>
    <w:rsid w:val="004B7045"/>
    <w:rsid w:val="004B7A71"/>
    <w:rsid w:val="004C0805"/>
    <w:rsid w:val="004C1942"/>
    <w:rsid w:val="004C2530"/>
    <w:rsid w:val="004C27C4"/>
    <w:rsid w:val="004C5DBB"/>
    <w:rsid w:val="004C5EE3"/>
    <w:rsid w:val="004E0AA6"/>
    <w:rsid w:val="004E0C6F"/>
    <w:rsid w:val="004E1C99"/>
    <w:rsid w:val="004E26F9"/>
    <w:rsid w:val="004E4F1A"/>
    <w:rsid w:val="004E537D"/>
    <w:rsid w:val="004E7641"/>
    <w:rsid w:val="004F1A58"/>
    <w:rsid w:val="004F2494"/>
    <w:rsid w:val="004F368C"/>
    <w:rsid w:val="004F5A5F"/>
    <w:rsid w:val="004F5DE7"/>
    <w:rsid w:val="004F6C1A"/>
    <w:rsid w:val="004F7EFC"/>
    <w:rsid w:val="00500C4A"/>
    <w:rsid w:val="0050106C"/>
    <w:rsid w:val="005035D0"/>
    <w:rsid w:val="00505532"/>
    <w:rsid w:val="00510280"/>
    <w:rsid w:val="00510645"/>
    <w:rsid w:val="00511D06"/>
    <w:rsid w:val="0051436A"/>
    <w:rsid w:val="00515F88"/>
    <w:rsid w:val="0051660D"/>
    <w:rsid w:val="005171D8"/>
    <w:rsid w:val="00517D23"/>
    <w:rsid w:val="005211A6"/>
    <w:rsid w:val="00522E71"/>
    <w:rsid w:val="005230FE"/>
    <w:rsid w:val="00524D3C"/>
    <w:rsid w:val="00525649"/>
    <w:rsid w:val="0052585E"/>
    <w:rsid w:val="0052600E"/>
    <w:rsid w:val="00526C6C"/>
    <w:rsid w:val="00532D46"/>
    <w:rsid w:val="00535988"/>
    <w:rsid w:val="005359A7"/>
    <w:rsid w:val="005379E4"/>
    <w:rsid w:val="00541A23"/>
    <w:rsid w:val="005424C5"/>
    <w:rsid w:val="00542867"/>
    <w:rsid w:val="00542DDE"/>
    <w:rsid w:val="00545F25"/>
    <w:rsid w:val="00547593"/>
    <w:rsid w:val="00551DE8"/>
    <w:rsid w:val="00553A44"/>
    <w:rsid w:val="00553F88"/>
    <w:rsid w:val="00555B82"/>
    <w:rsid w:val="005578B3"/>
    <w:rsid w:val="0056100C"/>
    <w:rsid w:val="0056222C"/>
    <w:rsid w:val="005648FE"/>
    <w:rsid w:val="005651F2"/>
    <w:rsid w:val="005716A2"/>
    <w:rsid w:val="00572C56"/>
    <w:rsid w:val="005734AF"/>
    <w:rsid w:val="00573C21"/>
    <w:rsid w:val="00575CB3"/>
    <w:rsid w:val="005760E5"/>
    <w:rsid w:val="00576DAC"/>
    <w:rsid w:val="005808EB"/>
    <w:rsid w:val="00584238"/>
    <w:rsid w:val="00584913"/>
    <w:rsid w:val="00585045"/>
    <w:rsid w:val="00586020"/>
    <w:rsid w:val="00586DDF"/>
    <w:rsid w:val="00587206"/>
    <w:rsid w:val="00587BC1"/>
    <w:rsid w:val="00590932"/>
    <w:rsid w:val="00590C39"/>
    <w:rsid w:val="00592D11"/>
    <w:rsid w:val="005932BD"/>
    <w:rsid w:val="005949E5"/>
    <w:rsid w:val="005A1D1B"/>
    <w:rsid w:val="005A3D02"/>
    <w:rsid w:val="005A5807"/>
    <w:rsid w:val="005A6748"/>
    <w:rsid w:val="005B066E"/>
    <w:rsid w:val="005B0ED0"/>
    <w:rsid w:val="005B177F"/>
    <w:rsid w:val="005B17DF"/>
    <w:rsid w:val="005B2645"/>
    <w:rsid w:val="005B4401"/>
    <w:rsid w:val="005B46B6"/>
    <w:rsid w:val="005B56E3"/>
    <w:rsid w:val="005B5B5A"/>
    <w:rsid w:val="005C231D"/>
    <w:rsid w:val="005C3EA1"/>
    <w:rsid w:val="005D02D5"/>
    <w:rsid w:val="005D1A45"/>
    <w:rsid w:val="005D2AA9"/>
    <w:rsid w:val="005D39CA"/>
    <w:rsid w:val="005D4AC1"/>
    <w:rsid w:val="005D5455"/>
    <w:rsid w:val="005D6116"/>
    <w:rsid w:val="005D71B9"/>
    <w:rsid w:val="005D71FE"/>
    <w:rsid w:val="005D73D9"/>
    <w:rsid w:val="005D799B"/>
    <w:rsid w:val="005D7A8D"/>
    <w:rsid w:val="005E2C25"/>
    <w:rsid w:val="005E32AC"/>
    <w:rsid w:val="005E33D5"/>
    <w:rsid w:val="005E40F3"/>
    <w:rsid w:val="005E4B9F"/>
    <w:rsid w:val="005E57D4"/>
    <w:rsid w:val="005E6F55"/>
    <w:rsid w:val="005F2FBC"/>
    <w:rsid w:val="005F38F9"/>
    <w:rsid w:val="005F5EFA"/>
    <w:rsid w:val="005F771B"/>
    <w:rsid w:val="0060175E"/>
    <w:rsid w:val="00603B4E"/>
    <w:rsid w:val="006052B0"/>
    <w:rsid w:val="00605BD5"/>
    <w:rsid w:val="00605E8E"/>
    <w:rsid w:val="00610C0C"/>
    <w:rsid w:val="00611283"/>
    <w:rsid w:val="00611D76"/>
    <w:rsid w:val="00612A45"/>
    <w:rsid w:val="00614436"/>
    <w:rsid w:val="0061551E"/>
    <w:rsid w:val="0061680E"/>
    <w:rsid w:val="00616C3C"/>
    <w:rsid w:val="00617F77"/>
    <w:rsid w:val="006212BE"/>
    <w:rsid w:val="00622AF5"/>
    <w:rsid w:val="00622CC4"/>
    <w:rsid w:val="00625635"/>
    <w:rsid w:val="00627200"/>
    <w:rsid w:val="00627829"/>
    <w:rsid w:val="0063314C"/>
    <w:rsid w:val="00633408"/>
    <w:rsid w:val="00634F78"/>
    <w:rsid w:val="00636E0D"/>
    <w:rsid w:val="00637944"/>
    <w:rsid w:val="00640C92"/>
    <w:rsid w:val="00642BC5"/>
    <w:rsid w:val="0064331C"/>
    <w:rsid w:val="0064387A"/>
    <w:rsid w:val="00646BF3"/>
    <w:rsid w:val="0064753A"/>
    <w:rsid w:val="00647E6E"/>
    <w:rsid w:val="0065103A"/>
    <w:rsid w:val="006528F7"/>
    <w:rsid w:val="00653849"/>
    <w:rsid w:val="0065676B"/>
    <w:rsid w:val="00656FC7"/>
    <w:rsid w:val="00657226"/>
    <w:rsid w:val="00657A5D"/>
    <w:rsid w:val="00660532"/>
    <w:rsid w:val="00663D68"/>
    <w:rsid w:val="00664518"/>
    <w:rsid w:val="00665475"/>
    <w:rsid w:val="00666D80"/>
    <w:rsid w:val="00666E78"/>
    <w:rsid w:val="0066778F"/>
    <w:rsid w:val="00670427"/>
    <w:rsid w:val="00671FB5"/>
    <w:rsid w:val="00672B85"/>
    <w:rsid w:val="006757EB"/>
    <w:rsid w:val="006759C0"/>
    <w:rsid w:val="006764CF"/>
    <w:rsid w:val="006771CD"/>
    <w:rsid w:val="0068185A"/>
    <w:rsid w:val="00683651"/>
    <w:rsid w:val="00683861"/>
    <w:rsid w:val="006906C6"/>
    <w:rsid w:val="00691DBA"/>
    <w:rsid w:val="006925C6"/>
    <w:rsid w:val="0069303C"/>
    <w:rsid w:val="0069453A"/>
    <w:rsid w:val="006A0000"/>
    <w:rsid w:val="006A39AB"/>
    <w:rsid w:val="006A47FF"/>
    <w:rsid w:val="006A4AB2"/>
    <w:rsid w:val="006B03AA"/>
    <w:rsid w:val="006B13CA"/>
    <w:rsid w:val="006B3758"/>
    <w:rsid w:val="006B4445"/>
    <w:rsid w:val="006B6D2A"/>
    <w:rsid w:val="006C007E"/>
    <w:rsid w:val="006C1E23"/>
    <w:rsid w:val="006C272F"/>
    <w:rsid w:val="006C2EBF"/>
    <w:rsid w:val="006C3758"/>
    <w:rsid w:val="006C5501"/>
    <w:rsid w:val="006C5D7D"/>
    <w:rsid w:val="006C66BF"/>
    <w:rsid w:val="006C7096"/>
    <w:rsid w:val="006C7359"/>
    <w:rsid w:val="006C7442"/>
    <w:rsid w:val="006C7F0F"/>
    <w:rsid w:val="006D1A26"/>
    <w:rsid w:val="006E004A"/>
    <w:rsid w:val="006E42FB"/>
    <w:rsid w:val="006E7B1D"/>
    <w:rsid w:val="006F005C"/>
    <w:rsid w:val="006F1138"/>
    <w:rsid w:val="006F1659"/>
    <w:rsid w:val="006F367C"/>
    <w:rsid w:val="006F4822"/>
    <w:rsid w:val="006F5763"/>
    <w:rsid w:val="006F68F1"/>
    <w:rsid w:val="006F7EAF"/>
    <w:rsid w:val="00703A8C"/>
    <w:rsid w:val="007040B0"/>
    <w:rsid w:val="00706B96"/>
    <w:rsid w:val="007076D1"/>
    <w:rsid w:val="00707A7C"/>
    <w:rsid w:val="00710EB4"/>
    <w:rsid w:val="00711795"/>
    <w:rsid w:val="007118CE"/>
    <w:rsid w:val="00712128"/>
    <w:rsid w:val="0071314A"/>
    <w:rsid w:val="0071334C"/>
    <w:rsid w:val="00716230"/>
    <w:rsid w:val="00716C55"/>
    <w:rsid w:val="007220E7"/>
    <w:rsid w:val="007238C7"/>
    <w:rsid w:val="00723EB4"/>
    <w:rsid w:val="00724E43"/>
    <w:rsid w:val="00727C5F"/>
    <w:rsid w:val="00730679"/>
    <w:rsid w:val="00731062"/>
    <w:rsid w:val="00732E6B"/>
    <w:rsid w:val="007356C4"/>
    <w:rsid w:val="007367BF"/>
    <w:rsid w:val="00743E36"/>
    <w:rsid w:val="00751FB1"/>
    <w:rsid w:val="00752059"/>
    <w:rsid w:val="00752770"/>
    <w:rsid w:val="00754648"/>
    <w:rsid w:val="007557F8"/>
    <w:rsid w:val="00760F0C"/>
    <w:rsid w:val="00761997"/>
    <w:rsid w:val="00762643"/>
    <w:rsid w:val="00762931"/>
    <w:rsid w:val="0076608F"/>
    <w:rsid w:val="00766D81"/>
    <w:rsid w:val="007676DC"/>
    <w:rsid w:val="00771F26"/>
    <w:rsid w:val="00773528"/>
    <w:rsid w:val="00774113"/>
    <w:rsid w:val="00775BB8"/>
    <w:rsid w:val="00776CBF"/>
    <w:rsid w:val="007774B4"/>
    <w:rsid w:val="007801F8"/>
    <w:rsid w:val="00781195"/>
    <w:rsid w:val="00782E25"/>
    <w:rsid w:val="0078515B"/>
    <w:rsid w:val="007869FE"/>
    <w:rsid w:val="00787469"/>
    <w:rsid w:val="00787A23"/>
    <w:rsid w:val="007901F5"/>
    <w:rsid w:val="00790B30"/>
    <w:rsid w:val="00791556"/>
    <w:rsid w:val="007928D4"/>
    <w:rsid w:val="00792AF6"/>
    <w:rsid w:val="00793025"/>
    <w:rsid w:val="0079334A"/>
    <w:rsid w:val="007934CB"/>
    <w:rsid w:val="00793FA4"/>
    <w:rsid w:val="007958B5"/>
    <w:rsid w:val="007964C1"/>
    <w:rsid w:val="0079697D"/>
    <w:rsid w:val="007975CE"/>
    <w:rsid w:val="00797E03"/>
    <w:rsid w:val="007A1607"/>
    <w:rsid w:val="007A31BF"/>
    <w:rsid w:val="007A3D27"/>
    <w:rsid w:val="007A5786"/>
    <w:rsid w:val="007A5A83"/>
    <w:rsid w:val="007B3F60"/>
    <w:rsid w:val="007B582D"/>
    <w:rsid w:val="007B5A46"/>
    <w:rsid w:val="007B5E42"/>
    <w:rsid w:val="007B5ED5"/>
    <w:rsid w:val="007B6193"/>
    <w:rsid w:val="007B6C03"/>
    <w:rsid w:val="007C0912"/>
    <w:rsid w:val="007C0ADC"/>
    <w:rsid w:val="007C1F6F"/>
    <w:rsid w:val="007C3503"/>
    <w:rsid w:val="007C491D"/>
    <w:rsid w:val="007C5909"/>
    <w:rsid w:val="007C6590"/>
    <w:rsid w:val="007C7714"/>
    <w:rsid w:val="007D09C9"/>
    <w:rsid w:val="007D14D8"/>
    <w:rsid w:val="007D569D"/>
    <w:rsid w:val="007D6BEA"/>
    <w:rsid w:val="007E0287"/>
    <w:rsid w:val="007E09E5"/>
    <w:rsid w:val="007E1272"/>
    <w:rsid w:val="007E239E"/>
    <w:rsid w:val="007E2424"/>
    <w:rsid w:val="007E283D"/>
    <w:rsid w:val="007E3429"/>
    <w:rsid w:val="007E58CE"/>
    <w:rsid w:val="007E77D7"/>
    <w:rsid w:val="007F0C54"/>
    <w:rsid w:val="007F16AA"/>
    <w:rsid w:val="007F556B"/>
    <w:rsid w:val="007F5CF5"/>
    <w:rsid w:val="007F6761"/>
    <w:rsid w:val="007F6EFB"/>
    <w:rsid w:val="0080124B"/>
    <w:rsid w:val="00801362"/>
    <w:rsid w:val="00801FEA"/>
    <w:rsid w:val="00802FDD"/>
    <w:rsid w:val="0080373F"/>
    <w:rsid w:val="008046A2"/>
    <w:rsid w:val="008056A0"/>
    <w:rsid w:val="00805C4A"/>
    <w:rsid w:val="00806753"/>
    <w:rsid w:val="00806D04"/>
    <w:rsid w:val="008124BC"/>
    <w:rsid w:val="00816368"/>
    <w:rsid w:val="008203A8"/>
    <w:rsid w:val="0082189C"/>
    <w:rsid w:val="00823401"/>
    <w:rsid w:val="00824D5A"/>
    <w:rsid w:val="00825DAA"/>
    <w:rsid w:val="0082607F"/>
    <w:rsid w:val="00827623"/>
    <w:rsid w:val="00833F71"/>
    <w:rsid w:val="0083450F"/>
    <w:rsid w:val="0083569B"/>
    <w:rsid w:val="00840579"/>
    <w:rsid w:val="00840940"/>
    <w:rsid w:val="008409AE"/>
    <w:rsid w:val="00841590"/>
    <w:rsid w:val="00842104"/>
    <w:rsid w:val="00844936"/>
    <w:rsid w:val="008471B5"/>
    <w:rsid w:val="008507EE"/>
    <w:rsid w:val="00850FB1"/>
    <w:rsid w:val="00851B16"/>
    <w:rsid w:val="008525F6"/>
    <w:rsid w:val="00852808"/>
    <w:rsid w:val="00855C3F"/>
    <w:rsid w:val="00861636"/>
    <w:rsid w:val="00862105"/>
    <w:rsid w:val="0086231C"/>
    <w:rsid w:val="00862D44"/>
    <w:rsid w:val="00864B2A"/>
    <w:rsid w:val="008658B2"/>
    <w:rsid w:val="008668C9"/>
    <w:rsid w:val="00866C5D"/>
    <w:rsid w:val="00870D81"/>
    <w:rsid w:val="00871643"/>
    <w:rsid w:val="008741B0"/>
    <w:rsid w:val="008745BA"/>
    <w:rsid w:val="008756D6"/>
    <w:rsid w:val="00882109"/>
    <w:rsid w:val="0088212F"/>
    <w:rsid w:val="00883622"/>
    <w:rsid w:val="00883AF0"/>
    <w:rsid w:val="008876CF"/>
    <w:rsid w:val="00890356"/>
    <w:rsid w:val="008921A3"/>
    <w:rsid w:val="0089254A"/>
    <w:rsid w:val="00892860"/>
    <w:rsid w:val="00893819"/>
    <w:rsid w:val="008949AF"/>
    <w:rsid w:val="00894F6C"/>
    <w:rsid w:val="0089645B"/>
    <w:rsid w:val="00897488"/>
    <w:rsid w:val="00897A85"/>
    <w:rsid w:val="00897AFF"/>
    <w:rsid w:val="008A4B69"/>
    <w:rsid w:val="008A760A"/>
    <w:rsid w:val="008A7B50"/>
    <w:rsid w:val="008B00A6"/>
    <w:rsid w:val="008B18BE"/>
    <w:rsid w:val="008B2380"/>
    <w:rsid w:val="008B4B15"/>
    <w:rsid w:val="008B53C1"/>
    <w:rsid w:val="008B67FC"/>
    <w:rsid w:val="008B7D3D"/>
    <w:rsid w:val="008B7F55"/>
    <w:rsid w:val="008C0DCF"/>
    <w:rsid w:val="008C3997"/>
    <w:rsid w:val="008C5667"/>
    <w:rsid w:val="008C7985"/>
    <w:rsid w:val="008C7B30"/>
    <w:rsid w:val="008D1B10"/>
    <w:rsid w:val="008D235B"/>
    <w:rsid w:val="008D2633"/>
    <w:rsid w:val="008D2C54"/>
    <w:rsid w:val="008D46D9"/>
    <w:rsid w:val="008D6246"/>
    <w:rsid w:val="008D65B8"/>
    <w:rsid w:val="008D66A7"/>
    <w:rsid w:val="008D7902"/>
    <w:rsid w:val="008E10F2"/>
    <w:rsid w:val="008E13AB"/>
    <w:rsid w:val="008E2F44"/>
    <w:rsid w:val="008E3161"/>
    <w:rsid w:val="008E58CB"/>
    <w:rsid w:val="008E66F0"/>
    <w:rsid w:val="008E68D5"/>
    <w:rsid w:val="008F00A8"/>
    <w:rsid w:val="008F2529"/>
    <w:rsid w:val="008F45EA"/>
    <w:rsid w:val="009001A7"/>
    <w:rsid w:val="0090074C"/>
    <w:rsid w:val="00900DED"/>
    <w:rsid w:val="0090148F"/>
    <w:rsid w:val="009018C3"/>
    <w:rsid w:val="00901B90"/>
    <w:rsid w:val="009052C0"/>
    <w:rsid w:val="00905516"/>
    <w:rsid w:val="00910070"/>
    <w:rsid w:val="009144AD"/>
    <w:rsid w:val="00915ABA"/>
    <w:rsid w:val="009175A8"/>
    <w:rsid w:val="00920E3D"/>
    <w:rsid w:val="00921501"/>
    <w:rsid w:val="00922FB3"/>
    <w:rsid w:val="0092417F"/>
    <w:rsid w:val="00924AD1"/>
    <w:rsid w:val="009274F3"/>
    <w:rsid w:val="00930D47"/>
    <w:rsid w:val="00931931"/>
    <w:rsid w:val="00932C75"/>
    <w:rsid w:val="009356B1"/>
    <w:rsid w:val="0093721B"/>
    <w:rsid w:val="00940DEB"/>
    <w:rsid w:val="009419CE"/>
    <w:rsid w:val="0094654F"/>
    <w:rsid w:val="00950C28"/>
    <w:rsid w:val="00950D14"/>
    <w:rsid w:val="009567F1"/>
    <w:rsid w:val="00957278"/>
    <w:rsid w:val="00960A82"/>
    <w:rsid w:val="00964D1E"/>
    <w:rsid w:val="00964EE7"/>
    <w:rsid w:val="0097056F"/>
    <w:rsid w:val="00970DCE"/>
    <w:rsid w:val="00972E0F"/>
    <w:rsid w:val="00973658"/>
    <w:rsid w:val="00973F69"/>
    <w:rsid w:val="009759E3"/>
    <w:rsid w:val="0098025A"/>
    <w:rsid w:val="009814AF"/>
    <w:rsid w:val="009818F7"/>
    <w:rsid w:val="009845E6"/>
    <w:rsid w:val="009920BC"/>
    <w:rsid w:val="00994628"/>
    <w:rsid w:val="00996D30"/>
    <w:rsid w:val="00996E74"/>
    <w:rsid w:val="00997563"/>
    <w:rsid w:val="009A0486"/>
    <w:rsid w:val="009A0DE2"/>
    <w:rsid w:val="009A6290"/>
    <w:rsid w:val="009A66CE"/>
    <w:rsid w:val="009B1391"/>
    <w:rsid w:val="009B35C3"/>
    <w:rsid w:val="009B520B"/>
    <w:rsid w:val="009B5F51"/>
    <w:rsid w:val="009B6B0D"/>
    <w:rsid w:val="009B6D8E"/>
    <w:rsid w:val="009B74B2"/>
    <w:rsid w:val="009C07B7"/>
    <w:rsid w:val="009C5403"/>
    <w:rsid w:val="009C674D"/>
    <w:rsid w:val="009C6E32"/>
    <w:rsid w:val="009D04F0"/>
    <w:rsid w:val="009D06FD"/>
    <w:rsid w:val="009D2153"/>
    <w:rsid w:val="009D2EF5"/>
    <w:rsid w:val="009D506E"/>
    <w:rsid w:val="009D52B4"/>
    <w:rsid w:val="009D542C"/>
    <w:rsid w:val="009D6254"/>
    <w:rsid w:val="009E2416"/>
    <w:rsid w:val="009E27D2"/>
    <w:rsid w:val="009E33DB"/>
    <w:rsid w:val="009E7ABC"/>
    <w:rsid w:val="009E7FA9"/>
    <w:rsid w:val="009F18D8"/>
    <w:rsid w:val="009F2193"/>
    <w:rsid w:val="009F44EB"/>
    <w:rsid w:val="009F75BE"/>
    <w:rsid w:val="00A00489"/>
    <w:rsid w:val="00A0794E"/>
    <w:rsid w:val="00A1173A"/>
    <w:rsid w:val="00A12557"/>
    <w:rsid w:val="00A17E9A"/>
    <w:rsid w:val="00A20F96"/>
    <w:rsid w:val="00A20FF0"/>
    <w:rsid w:val="00A21467"/>
    <w:rsid w:val="00A217F7"/>
    <w:rsid w:val="00A2232C"/>
    <w:rsid w:val="00A2389C"/>
    <w:rsid w:val="00A24847"/>
    <w:rsid w:val="00A275FA"/>
    <w:rsid w:val="00A2768E"/>
    <w:rsid w:val="00A27781"/>
    <w:rsid w:val="00A30C55"/>
    <w:rsid w:val="00A328ED"/>
    <w:rsid w:val="00A35FD4"/>
    <w:rsid w:val="00A371A7"/>
    <w:rsid w:val="00A40199"/>
    <w:rsid w:val="00A43D7C"/>
    <w:rsid w:val="00A460FC"/>
    <w:rsid w:val="00A46BA2"/>
    <w:rsid w:val="00A5184F"/>
    <w:rsid w:val="00A5249F"/>
    <w:rsid w:val="00A5308D"/>
    <w:rsid w:val="00A5330F"/>
    <w:rsid w:val="00A547C9"/>
    <w:rsid w:val="00A5604F"/>
    <w:rsid w:val="00A57A72"/>
    <w:rsid w:val="00A611F7"/>
    <w:rsid w:val="00A63C2A"/>
    <w:rsid w:val="00A64077"/>
    <w:rsid w:val="00A6499A"/>
    <w:rsid w:val="00A64CD7"/>
    <w:rsid w:val="00A659BA"/>
    <w:rsid w:val="00A67FA8"/>
    <w:rsid w:val="00A71B2F"/>
    <w:rsid w:val="00A73403"/>
    <w:rsid w:val="00A739E8"/>
    <w:rsid w:val="00A75437"/>
    <w:rsid w:val="00A75CFD"/>
    <w:rsid w:val="00A76A40"/>
    <w:rsid w:val="00A76D33"/>
    <w:rsid w:val="00A80985"/>
    <w:rsid w:val="00A81276"/>
    <w:rsid w:val="00A848DB"/>
    <w:rsid w:val="00A870E2"/>
    <w:rsid w:val="00A903A5"/>
    <w:rsid w:val="00A91C9E"/>
    <w:rsid w:val="00A92637"/>
    <w:rsid w:val="00A93B5C"/>
    <w:rsid w:val="00A96CDF"/>
    <w:rsid w:val="00A97A13"/>
    <w:rsid w:val="00AA00E1"/>
    <w:rsid w:val="00AA1087"/>
    <w:rsid w:val="00AA3667"/>
    <w:rsid w:val="00AA514E"/>
    <w:rsid w:val="00AA54DF"/>
    <w:rsid w:val="00AA7648"/>
    <w:rsid w:val="00AA7F51"/>
    <w:rsid w:val="00AB050B"/>
    <w:rsid w:val="00AB2056"/>
    <w:rsid w:val="00AB2D4B"/>
    <w:rsid w:val="00AB2DEB"/>
    <w:rsid w:val="00AB3DD5"/>
    <w:rsid w:val="00AC0A59"/>
    <w:rsid w:val="00AC1085"/>
    <w:rsid w:val="00AC1519"/>
    <w:rsid w:val="00AC6D4B"/>
    <w:rsid w:val="00AD3BBA"/>
    <w:rsid w:val="00AD41AA"/>
    <w:rsid w:val="00AD629E"/>
    <w:rsid w:val="00AD69AF"/>
    <w:rsid w:val="00AD6E05"/>
    <w:rsid w:val="00AE298A"/>
    <w:rsid w:val="00AE38AD"/>
    <w:rsid w:val="00AE5205"/>
    <w:rsid w:val="00AE550C"/>
    <w:rsid w:val="00AE7CAC"/>
    <w:rsid w:val="00AF0BDD"/>
    <w:rsid w:val="00AF4136"/>
    <w:rsid w:val="00AF5A27"/>
    <w:rsid w:val="00AF5FD4"/>
    <w:rsid w:val="00B01685"/>
    <w:rsid w:val="00B03097"/>
    <w:rsid w:val="00B05A61"/>
    <w:rsid w:val="00B06E1D"/>
    <w:rsid w:val="00B10C05"/>
    <w:rsid w:val="00B10CDC"/>
    <w:rsid w:val="00B10F1C"/>
    <w:rsid w:val="00B1238A"/>
    <w:rsid w:val="00B1243B"/>
    <w:rsid w:val="00B156A9"/>
    <w:rsid w:val="00B16F44"/>
    <w:rsid w:val="00B17D2A"/>
    <w:rsid w:val="00B2193A"/>
    <w:rsid w:val="00B22567"/>
    <w:rsid w:val="00B226DE"/>
    <w:rsid w:val="00B242FE"/>
    <w:rsid w:val="00B261A2"/>
    <w:rsid w:val="00B279AC"/>
    <w:rsid w:val="00B316D2"/>
    <w:rsid w:val="00B31AA8"/>
    <w:rsid w:val="00B364F0"/>
    <w:rsid w:val="00B36A30"/>
    <w:rsid w:val="00B36ABC"/>
    <w:rsid w:val="00B37996"/>
    <w:rsid w:val="00B407EF"/>
    <w:rsid w:val="00B41170"/>
    <w:rsid w:val="00B42815"/>
    <w:rsid w:val="00B46ECA"/>
    <w:rsid w:val="00B473EA"/>
    <w:rsid w:val="00B5130D"/>
    <w:rsid w:val="00B5184D"/>
    <w:rsid w:val="00B51DAD"/>
    <w:rsid w:val="00B52CDA"/>
    <w:rsid w:val="00B53BDF"/>
    <w:rsid w:val="00B54918"/>
    <w:rsid w:val="00B55807"/>
    <w:rsid w:val="00B632FC"/>
    <w:rsid w:val="00B650DB"/>
    <w:rsid w:val="00B65C5E"/>
    <w:rsid w:val="00B6673A"/>
    <w:rsid w:val="00B70F6E"/>
    <w:rsid w:val="00B76493"/>
    <w:rsid w:val="00B77A66"/>
    <w:rsid w:val="00B77F22"/>
    <w:rsid w:val="00B8057E"/>
    <w:rsid w:val="00B81BEE"/>
    <w:rsid w:val="00B81C19"/>
    <w:rsid w:val="00B82452"/>
    <w:rsid w:val="00B82C45"/>
    <w:rsid w:val="00B830BA"/>
    <w:rsid w:val="00B83E68"/>
    <w:rsid w:val="00B8406D"/>
    <w:rsid w:val="00B84CDD"/>
    <w:rsid w:val="00B8555E"/>
    <w:rsid w:val="00B90286"/>
    <w:rsid w:val="00B93DDB"/>
    <w:rsid w:val="00B954DB"/>
    <w:rsid w:val="00B95C52"/>
    <w:rsid w:val="00B96BF4"/>
    <w:rsid w:val="00BA01C2"/>
    <w:rsid w:val="00BA2F2B"/>
    <w:rsid w:val="00BA3277"/>
    <w:rsid w:val="00BA4117"/>
    <w:rsid w:val="00BA5406"/>
    <w:rsid w:val="00BA7001"/>
    <w:rsid w:val="00BA7EEA"/>
    <w:rsid w:val="00BB2E91"/>
    <w:rsid w:val="00BB5313"/>
    <w:rsid w:val="00BC10A9"/>
    <w:rsid w:val="00BC1551"/>
    <w:rsid w:val="00BC1C23"/>
    <w:rsid w:val="00BC5FA7"/>
    <w:rsid w:val="00BC60AF"/>
    <w:rsid w:val="00BC742A"/>
    <w:rsid w:val="00BD38C1"/>
    <w:rsid w:val="00BD43E5"/>
    <w:rsid w:val="00BD46F8"/>
    <w:rsid w:val="00BD4CE2"/>
    <w:rsid w:val="00BD4E0A"/>
    <w:rsid w:val="00BD5840"/>
    <w:rsid w:val="00BD5D09"/>
    <w:rsid w:val="00BD62EB"/>
    <w:rsid w:val="00BD79EE"/>
    <w:rsid w:val="00BE05C3"/>
    <w:rsid w:val="00BE1291"/>
    <w:rsid w:val="00BE1D19"/>
    <w:rsid w:val="00BE2523"/>
    <w:rsid w:val="00BE277B"/>
    <w:rsid w:val="00BE513C"/>
    <w:rsid w:val="00BE5F99"/>
    <w:rsid w:val="00BF1B59"/>
    <w:rsid w:val="00BF1D35"/>
    <w:rsid w:val="00BF1F57"/>
    <w:rsid w:val="00BF5174"/>
    <w:rsid w:val="00BF7D84"/>
    <w:rsid w:val="00C0234C"/>
    <w:rsid w:val="00C02DEC"/>
    <w:rsid w:val="00C035D8"/>
    <w:rsid w:val="00C04F43"/>
    <w:rsid w:val="00C07CAC"/>
    <w:rsid w:val="00C10405"/>
    <w:rsid w:val="00C118A3"/>
    <w:rsid w:val="00C12444"/>
    <w:rsid w:val="00C12DAC"/>
    <w:rsid w:val="00C13377"/>
    <w:rsid w:val="00C1348C"/>
    <w:rsid w:val="00C139B9"/>
    <w:rsid w:val="00C14C40"/>
    <w:rsid w:val="00C1715D"/>
    <w:rsid w:val="00C207BD"/>
    <w:rsid w:val="00C20999"/>
    <w:rsid w:val="00C2172A"/>
    <w:rsid w:val="00C22420"/>
    <w:rsid w:val="00C25910"/>
    <w:rsid w:val="00C3122F"/>
    <w:rsid w:val="00C3249C"/>
    <w:rsid w:val="00C32AE7"/>
    <w:rsid w:val="00C332FE"/>
    <w:rsid w:val="00C34127"/>
    <w:rsid w:val="00C34D6A"/>
    <w:rsid w:val="00C35208"/>
    <w:rsid w:val="00C35B18"/>
    <w:rsid w:val="00C37D71"/>
    <w:rsid w:val="00C40105"/>
    <w:rsid w:val="00C40709"/>
    <w:rsid w:val="00C42196"/>
    <w:rsid w:val="00C44375"/>
    <w:rsid w:val="00C44C0E"/>
    <w:rsid w:val="00C45251"/>
    <w:rsid w:val="00C45529"/>
    <w:rsid w:val="00C4616F"/>
    <w:rsid w:val="00C462F8"/>
    <w:rsid w:val="00C50BEE"/>
    <w:rsid w:val="00C50EEC"/>
    <w:rsid w:val="00C51917"/>
    <w:rsid w:val="00C52751"/>
    <w:rsid w:val="00C54E25"/>
    <w:rsid w:val="00C63517"/>
    <w:rsid w:val="00C63A60"/>
    <w:rsid w:val="00C63C19"/>
    <w:rsid w:val="00C64421"/>
    <w:rsid w:val="00C64EAE"/>
    <w:rsid w:val="00C66D40"/>
    <w:rsid w:val="00C67047"/>
    <w:rsid w:val="00C677CB"/>
    <w:rsid w:val="00C70AFB"/>
    <w:rsid w:val="00C77DD3"/>
    <w:rsid w:val="00C80061"/>
    <w:rsid w:val="00C805C2"/>
    <w:rsid w:val="00C83239"/>
    <w:rsid w:val="00C85CFA"/>
    <w:rsid w:val="00C8782A"/>
    <w:rsid w:val="00C90084"/>
    <w:rsid w:val="00C904C8"/>
    <w:rsid w:val="00C909C4"/>
    <w:rsid w:val="00C92CDF"/>
    <w:rsid w:val="00C9331B"/>
    <w:rsid w:val="00C9341D"/>
    <w:rsid w:val="00C94E10"/>
    <w:rsid w:val="00C9674B"/>
    <w:rsid w:val="00CA04D2"/>
    <w:rsid w:val="00CA3582"/>
    <w:rsid w:val="00CA3DDA"/>
    <w:rsid w:val="00CB328E"/>
    <w:rsid w:val="00CB3AB5"/>
    <w:rsid w:val="00CB4C33"/>
    <w:rsid w:val="00CB4CB5"/>
    <w:rsid w:val="00CB5C7E"/>
    <w:rsid w:val="00CB6E4E"/>
    <w:rsid w:val="00CC076C"/>
    <w:rsid w:val="00CC0927"/>
    <w:rsid w:val="00CC0AE5"/>
    <w:rsid w:val="00CC1A08"/>
    <w:rsid w:val="00CC533B"/>
    <w:rsid w:val="00CD2038"/>
    <w:rsid w:val="00CD21D9"/>
    <w:rsid w:val="00CD64BE"/>
    <w:rsid w:val="00CD6A27"/>
    <w:rsid w:val="00CD751F"/>
    <w:rsid w:val="00CE0365"/>
    <w:rsid w:val="00CE1724"/>
    <w:rsid w:val="00CE406C"/>
    <w:rsid w:val="00CE4BBA"/>
    <w:rsid w:val="00CE50C7"/>
    <w:rsid w:val="00CE50E4"/>
    <w:rsid w:val="00CE5170"/>
    <w:rsid w:val="00CE55A5"/>
    <w:rsid w:val="00CE5AFD"/>
    <w:rsid w:val="00CE68C1"/>
    <w:rsid w:val="00CE6D60"/>
    <w:rsid w:val="00CE7C3F"/>
    <w:rsid w:val="00CF375A"/>
    <w:rsid w:val="00CF45DC"/>
    <w:rsid w:val="00CF66AD"/>
    <w:rsid w:val="00D0027D"/>
    <w:rsid w:val="00D0206F"/>
    <w:rsid w:val="00D03408"/>
    <w:rsid w:val="00D0558D"/>
    <w:rsid w:val="00D05F63"/>
    <w:rsid w:val="00D0614F"/>
    <w:rsid w:val="00D06DFB"/>
    <w:rsid w:val="00D0739C"/>
    <w:rsid w:val="00D07E35"/>
    <w:rsid w:val="00D1065B"/>
    <w:rsid w:val="00D10813"/>
    <w:rsid w:val="00D1085A"/>
    <w:rsid w:val="00D1134D"/>
    <w:rsid w:val="00D11932"/>
    <w:rsid w:val="00D124A7"/>
    <w:rsid w:val="00D13280"/>
    <w:rsid w:val="00D137FF"/>
    <w:rsid w:val="00D14161"/>
    <w:rsid w:val="00D21A39"/>
    <w:rsid w:val="00D265D3"/>
    <w:rsid w:val="00D27090"/>
    <w:rsid w:val="00D27311"/>
    <w:rsid w:val="00D30C37"/>
    <w:rsid w:val="00D31971"/>
    <w:rsid w:val="00D31ED5"/>
    <w:rsid w:val="00D3430F"/>
    <w:rsid w:val="00D357AB"/>
    <w:rsid w:val="00D36150"/>
    <w:rsid w:val="00D37338"/>
    <w:rsid w:val="00D42645"/>
    <w:rsid w:val="00D43156"/>
    <w:rsid w:val="00D43C16"/>
    <w:rsid w:val="00D4726D"/>
    <w:rsid w:val="00D4774E"/>
    <w:rsid w:val="00D47B7F"/>
    <w:rsid w:val="00D47C00"/>
    <w:rsid w:val="00D52238"/>
    <w:rsid w:val="00D53206"/>
    <w:rsid w:val="00D55FC6"/>
    <w:rsid w:val="00D63C86"/>
    <w:rsid w:val="00D63CD5"/>
    <w:rsid w:val="00D63F3A"/>
    <w:rsid w:val="00D670CD"/>
    <w:rsid w:val="00D67A91"/>
    <w:rsid w:val="00D7021C"/>
    <w:rsid w:val="00D724E6"/>
    <w:rsid w:val="00D733C6"/>
    <w:rsid w:val="00D74C92"/>
    <w:rsid w:val="00D74E86"/>
    <w:rsid w:val="00D759AA"/>
    <w:rsid w:val="00D761F0"/>
    <w:rsid w:val="00D7668C"/>
    <w:rsid w:val="00D76C14"/>
    <w:rsid w:val="00D8049E"/>
    <w:rsid w:val="00D80CEA"/>
    <w:rsid w:val="00D827F0"/>
    <w:rsid w:val="00D86179"/>
    <w:rsid w:val="00D919DE"/>
    <w:rsid w:val="00D94937"/>
    <w:rsid w:val="00DA1525"/>
    <w:rsid w:val="00DA6F10"/>
    <w:rsid w:val="00DA6F96"/>
    <w:rsid w:val="00DA7ADD"/>
    <w:rsid w:val="00DA7B3D"/>
    <w:rsid w:val="00DB2257"/>
    <w:rsid w:val="00DB23C8"/>
    <w:rsid w:val="00DB2BFA"/>
    <w:rsid w:val="00DB5029"/>
    <w:rsid w:val="00DB56E6"/>
    <w:rsid w:val="00DB76B4"/>
    <w:rsid w:val="00DB7AF2"/>
    <w:rsid w:val="00DC0BAF"/>
    <w:rsid w:val="00DC2359"/>
    <w:rsid w:val="00DC25CD"/>
    <w:rsid w:val="00DC3B9A"/>
    <w:rsid w:val="00DC5E9F"/>
    <w:rsid w:val="00DC6876"/>
    <w:rsid w:val="00DC752B"/>
    <w:rsid w:val="00DC7D09"/>
    <w:rsid w:val="00DD27B2"/>
    <w:rsid w:val="00DD2B18"/>
    <w:rsid w:val="00DD583A"/>
    <w:rsid w:val="00DD5DB9"/>
    <w:rsid w:val="00DD6B8A"/>
    <w:rsid w:val="00DE0996"/>
    <w:rsid w:val="00DE1B7D"/>
    <w:rsid w:val="00DE4AD3"/>
    <w:rsid w:val="00DE53ED"/>
    <w:rsid w:val="00DE62DC"/>
    <w:rsid w:val="00DE6336"/>
    <w:rsid w:val="00DE6605"/>
    <w:rsid w:val="00DE685A"/>
    <w:rsid w:val="00DF07DE"/>
    <w:rsid w:val="00DF082C"/>
    <w:rsid w:val="00DF22A5"/>
    <w:rsid w:val="00DF2A27"/>
    <w:rsid w:val="00DF4B48"/>
    <w:rsid w:val="00DF652D"/>
    <w:rsid w:val="00DF7723"/>
    <w:rsid w:val="00E023DB"/>
    <w:rsid w:val="00E02F9F"/>
    <w:rsid w:val="00E13C23"/>
    <w:rsid w:val="00E14269"/>
    <w:rsid w:val="00E14661"/>
    <w:rsid w:val="00E15AFC"/>
    <w:rsid w:val="00E21F5E"/>
    <w:rsid w:val="00E220E4"/>
    <w:rsid w:val="00E2391F"/>
    <w:rsid w:val="00E2580C"/>
    <w:rsid w:val="00E26E5B"/>
    <w:rsid w:val="00E31C1A"/>
    <w:rsid w:val="00E36FC1"/>
    <w:rsid w:val="00E371E1"/>
    <w:rsid w:val="00E40ABA"/>
    <w:rsid w:val="00E41C47"/>
    <w:rsid w:val="00E43383"/>
    <w:rsid w:val="00E438D0"/>
    <w:rsid w:val="00E46514"/>
    <w:rsid w:val="00E46777"/>
    <w:rsid w:val="00E469E5"/>
    <w:rsid w:val="00E47B6B"/>
    <w:rsid w:val="00E517C7"/>
    <w:rsid w:val="00E52649"/>
    <w:rsid w:val="00E53CFB"/>
    <w:rsid w:val="00E53E1F"/>
    <w:rsid w:val="00E5510F"/>
    <w:rsid w:val="00E55D17"/>
    <w:rsid w:val="00E56F6C"/>
    <w:rsid w:val="00E648FE"/>
    <w:rsid w:val="00E65857"/>
    <w:rsid w:val="00E70ABF"/>
    <w:rsid w:val="00E72954"/>
    <w:rsid w:val="00E748C8"/>
    <w:rsid w:val="00E74C87"/>
    <w:rsid w:val="00E8086A"/>
    <w:rsid w:val="00E810CF"/>
    <w:rsid w:val="00E830BE"/>
    <w:rsid w:val="00E83AA7"/>
    <w:rsid w:val="00E85805"/>
    <w:rsid w:val="00E871E7"/>
    <w:rsid w:val="00E90D39"/>
    <w:rsid w:val="00E9159E"/>
    <w:rsid w:val="00E928FC"/>
    <w:rsid w:val="00E93104"/>
    <w:rsid w:val="00E93385"/>
    <w:rsid w:val="00E9375F"/>
    <w:rsid w:val="00E93F55"/>
    <w:rsid w:val="00E9421A"/>
    <w:rsid w:val="00E968BB"/>
    <w:rsid w:val="00EA390A"/>
    <w:rsid w:val="00EA3935"/>
    <w:rsid w:val="00EB33B4"/>
    <w:rsid w:val="00EB41AF"/>
    <w:rsid w:val="00EB42A0"/>
    <w:rsid w:val="00EB464A"/>
    <w:rsid w:val="00EB548C"/>
    <w:rsid w:val="00EB62FB"/>
    <w:rsid w:val="00EB6396"/>
    <w:rsid w:val="00EB7434"/>
    <w:rsid w:val="00EB7465"/>
    <w:rsid w:val="00EC04E9"/>
    <w:rsid w:val="00EC0A26"/>
    <w:rsid w:val="00EC3702"/>
    <w:rsid w:val="00EC456C"/>
    <w:rsid w:val="00EC4616"/>
    <w:rsid w:val="00EC6AE9"/>
    <w:rsid w:val="00ED5D6F"/>
    <w:rsid w:val="00EE023B"/>
    <w:rsid w:val="00EE120D"/>
    <w:rsid w:val="00EE1EAB"/>
    <w:rsid w:val="00EE694B"/>
    <w:rsid w:val="00EE73C0"/>
    <w:rsid w:val="00EF2223"/>
    <w:rsid w:val="00EF2B11"/>
    <w:rsid w:val="00EF3E95"/>
    <w:rsid w:val="00F01ADA"/>
    <w:rsid w:val="00F029CA"/>
    <w:rsid w:val="00F04002"/>
    <w:rsid w:val="00F06DAB"/>
    <w:rsid w:val="00F0754A"/>
    <w:rsid w:val="00F1251F"/>
    <w:rsid w:val="00F12CF4"/>
    <w:rsid w:val="00F13C32"/>
    <w:rsid w:val="00F15413"/>
    <w:rsid w:val="00F167AF"/>
    <w:rsid w:val="00F25464"/>
    <w:rsid w:val="00F255F2"/>
    <w:rsid w:val="00F26F5F"/>
    <w:rsid w:val="00F27019"/>
    <w:rsid w:val="00F41F6E"/>
    <w:rsid w:val="00F42C35"/>
    <w:rsid w:val="00F42DAC"/>
    <w:rsid w:val="00F42FE5"/>
    <w:rsid w:val="00F45221"/>
    <w:rsid w:val="00F5248B"/>
    <w:rsid w:val="00F53A1F"/>
    <w:rsid w:val="00F53ED9"/>
    <w:rsid w:val="00F60133"/>
    <w:rsid w:val="00F630C7"/>
    <w:rsid w:val="00F63C7F"/>
    <w:rsid w:val="00F65B71"/>
    <w:rsid w:val="00F65DAF"/>
    <w:rsid w:val="00F66546"/>
    <w:rsid w:val="00F676AE"/>
    <w:rsid w:val="00F67757"/>
    <w:rsid w:val="00F736F2"/>
    <w:rsid w:val="00F75E3E"/>
    <w:rsid w:val="00F77793"/>
    <w:rsid w:val="00F77F8B"/>
    <w:rsid w:val="00F81B0C"/>
    <w:rsid w:val="00F829FC"/>
    <w:rsid w:val="00F835F4"/>
    <w:rsid w:val="00F84255"/>
    <w:rsid w:val="00F84456"/>
    <w:rsid w:val="00F86473"/>
    <w:rsid w:val="00F8791F"/>
    <w:rsid w:val="00F90F36"/>
    <w:rsid w:val="00F91F6A"/>
    <w:rsid w:val="00F9258C"/>
    <w:rsid w:val="00F92972"/>
    <w:rsid w:val="00F93088"/>
    <w:rsid w:val="00F938E7"/>
    <w:rsid w:val="00F9511B"/>
    <w:rsid w:val="00F978C6"/>
    <w:rsid w:val="00FA0817"/>
    <w:rsid w:val="00FA0AD6"/>
    <w:rsid w:val="00FA1F46"/>
    <w:rsid w:val="00FA3EF5"/>
    <w:rsid w:val="00FA468B"/>
    <w:rsid w:val="00FA49E5"/>
    <w:rsid w:val="00FA709D"/>
    <w:rsid w:val="00FB019D"/>
    <w:rsid w:val="00FB1C28"/>
    <w:rsid w:val="00FB1F47"/>
    <w:rsid w:val="00FB4833"/>
    <w:rsid w:val="00FB7965"/>
    <w:rsid w:val="00FC0F66"/>
    <w:rsid w:val="00FC12B9"/>
    <w:rsid w:val="00FC19B5"/>
    <w:rsid w:val="00FC2107"/>
    <w:rsid w:val="00FC3192"/>
    <w:rsid w:val="00FC3700"/>
    <w:rsid w:val="00FC3EF7"/>
    <w:rsid w:val="00FC56F2"/>
    <w:rsid w:val="00FC69B4"/>
    <w:rsid w:val="00FC6A45"/>
    <w:rsid w:val="00FC7518"/>
    <w:rsid w:val="00FC7CE4"/>
    <w:rsid w:val="00FD1124"/>
    <w:rsid w:val="00FD127F"/>
    <w:rsid w:val="00FD1675"/>
    <w:rsid w:val="00FD454E"/>
    <w:rsid w:val="00FE1959"/>
    <w:rsid w:val="00FF045B"/>
    <w:rsid w:val="00FF08FE"/>
    <w:rsid w:val="00FF2C98"/>
    <w:rsid w:val="00FF4107"/>
    <w:rsid w:val="00FF411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4C18B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370E7"/>
    <w:pPr>
      <w:spacing w:after="0" w:line="480" w:lineRule="auto"/>
      <w:ind w:firstLine="709"/>
    </w:pPr>
    <w:rPr>
      <w:rFonts w:ascii="Times New Roman" w:hAnsi="Times New Roman"/>
      <w:sz w:val="24"/>
    </w:rPr>
  </w:style>
  <w:style w:type="paragraph" w:styleId="Ttulo1">
    <w:name w:val="heading 1"/>
    <w:aliases w:val="Nivel 1 APA"/>
    <w:basedOn w:val="Normal"/>
    <w:next w:val="Normal"/>
    <w:link w:val="Ttulo1Car"/>
    <w:uiPriority w:val="9"/>
    <w:qFormat/>
    <w:rsid w:val="00883AF0"/>
    <w:pPr>
      <w:keepNext/>
      <w:keepLines/>
      <w:jc w:val="center"/>
      <w:outlineLvl w:val="0"/>
    </w:pPr>
    <w:rPr>
      <w:rFonts w:eastAsiaTheme="majorEastAsia" w:cstheme="majorBidi"/>
      <w:b/>
      <w:szCs w:val="32"/>
    </w:rPr>
  </w:style>
  <w:style w:type="paragraph" w:styleId="Ttulo2">
    <w:name w:val="heading 2"/>
    <w:aliases w:val="Nivel 2 APA"/>
    <w:basedOn w:val="Normal"/>
    <w:next w:val="Normal"/>
    <w:link w:val="Ttulo2Car"/>
    <w:uiPriority w:val="9"/>
    <w:unhideWhenUsed/>
    <w:qFormat/>
    <w:rsid w:val="000A7650"/>
    <w:pPr>
      <w:keepNext/>
      <w:keepLines/>
      <w:outlineLvl w:val="1"/>
    </w:pPr>
    <w:rPr>
      <w:rFonts w:eastAsiaTheme="majorEastAsia" w:cstheme="majorBidi"/>
      <w:b/>
      <w:szCs w:val="26"/>
    </w:rPr>
  </w:style>
  <w:style w:type="paragraph" w:styleId="Ttulo3">
    <w:name w:val="heading 3"/>
    <w:aliases w:val="Nivel 3 APA"/>
    <w:basedOn w:val="Normal"/>
    <w:next w:val="Normal"/>
    <w:link w:val="Ttulo3Car"/>
    <w:uiPriority w:val="9"/>
    <w:unhideWhenUsed/>
    <w:qFormat/>
    <w:rsid w:val="000559D7"/>
    <w:pPr>
      <w:keepNext/>
      <w:keepLines/>
      <w:outlineLvl w:val="2"/>
    </w:pPr>
    <w:rPr>
      <w:rFonts w:eastAsiaTheme="majorEastAsia" w:cstheme="majorBidi"/>
      <w:b/>
      <w:i/>
      <w:szCs w:val="24"/>
    </w:rPr>
  </w:style>
  <w:style w:type="paragraph" w:styleId="Ttulo4">
    <w:name w:val="heading 4"/>
    <w:aliases w:val="Nivel 4 APA"/>
    <w:basedOn w:val="Normal"/>
    <w:next w:val="Normal"/>
    <w:link w:val="Ttulo4Car"/>
    <w:uiPriority w:val="9"/>
    <w:unhideWhenUsed/>
    <w:qFormat/>
    <w:rsid w:val="000A1F65"/>
    <w:pPr>
      <w:keepNext/>
      <w:keepLines/>
      <w:ind w:left="709"/>
      <w:outlineLvl w:val="3"/>
    </w:pPr>
    <w:rPr>
      <w:rFonts w:eastAsiaTheme="majorEastAsia" w:cstheme="majorBidi"/>
      <w:b/>
      <w:iCs/>
    </w:rPr>
  </w:style>
  <w:style w:type="paragraph" w:styleId="Ttulo5">
    <w:name w:val="heading 5"/>
    <w:aliases w:val="Nivel 5 APA"/>
    <w:basedOn w:val="Normal"/>
    <w:next w:val="Normal"/>
    <w:link w:val="Ttulo5Car"/>
    <w:uiPriority w:val="9"/>
    <w:unhideWhenUsed/>
    <w:qFormat/>
    <w:rsid w:val="008203A8"/>
    <w:pPr>
      <w:keepNext/>
      <w:keepLines/>
      <w:ind w:left="709"/>
      <w:outlineLvl w:val="4"/>
    </w:pPr>
    <w:rPr>
      <w:rFonts w:eastAsiaTheme="majorEastAsia" w:cstheme="majorBidi"/>
      <w:b/>
      <w:i/>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0511AB"/>
    <w:rPr>
      <w:color w:val="808080"/>
    </w:rPr>
  </w:style>
  <w:style w:type="character" w:customStyle="1" w:styleId="Estilo1">
    <w:name w:val="Estilo1"/>
    <w:basedOn w:val="Fuentedeprrafopredeter"/>
    <w:uiPriority w:val="1"/>
    <w:rsid w:val="000511AB"/>
    <w:rPr>
      <w:rFonts w:ascii="Times New Roman" w:hAnsi="Times New Roman"/>
      <w:sz w:val="24"/>
    </w:rPr>
  </w:style>
  <w:style w:type="character" w:customStyle="1" w:styleId="Estilo2">
    <w:name w:val="Estilo2"/>
    <w:basedOn w:val="Fuentedeprrafopredeter"/>
    <w:uiPriority w:val="1"/>
    <w:rsid w:val="000511AB"/>
    <w:rPr>
      <w:rFonts w:ascii="Times New Roman" w:hAnsi="Times New Roman"/>
      <w:sz w:val="24"/>
    </w:rPr>
  </w:style>
  <w:style w:type="character" w:customStyle="1" w:styleId="Estilo3">
    <w:name w:val="Estilo3"/>
    <w:basedOn w:val="Fuentedeprrafopredeter"/>
    <w:uiPriority w:val="1"/>
    <w:rsid w:val="00453721"/>
    <w:rPr>
      <w:rFonts w:ascii="Times New Roman" w:hAnsi="Times New Roman"/>
      <w:sz w:val="24"/>
    </w:rPr>
  </w:style>
  <w:style w:type="character" w:customStyle="1" w:styleId="Estilo4">
    <w:name w:val="Estilo4"/>
    <w:basedOn w:val="Fuentedeprrafopredeter"/>
    <w:uiPriority w:val="1"/>
    <w:rsid w:val="00453721"/>
    <w:rPr>
      <w:rFonts w:ascii="Times New Roman" w:hAnsi="Times New Roman"/>
      <w:sz w:val="24"/>
    </w:rPr>
  </w:style>
  <w:style w:type="character" w:customStyle="1" w:styleId="Estilo5">
    <w:name w:val="Estilo5"/>
    <w:basedOn w:val="Fuentedeprrafopredeter"/>
    <w:uiPriority w:val="1"/>
    <w:rsid w:val="00453721"/>
    <w:rPr>
      <w:rFonts w:ascii="Times New Roman" w:hAnsi="Times New Roman"/>
      <w:sz w:val="24"/>
    </w:rPr>
  </w:style>
  <w:style w:type="character" w:customStyle="1" w:styleId="Estilo6">
    <w:name w:val="Estilo6"/>
    <w:basedOn w:val="Fuentedeprrafopredeter"/>
    <w:uiPriority w:val="1"/>
    <w:rsid w:val="00573C21"/>
    <w:rPr>
      <w:rFonts w:ascii="Times New Roman" w:hAnsi="Times New Roman"/>
      <w:sz w:val="24"/>
    </w:rPr>
  </w:style>
  <w:style w:type="character" w:customStyle="1" w:styleId="Estilo7">
    <w:name w:val="Estilo7"/>
    <w:basedOn w:val="Fuentedeprrafopredeter"/>
    <w:uiPriority w:val="1"/>
    <w:rsid w:val="00573C21"/>
    <w:rPr>
      <w:rFonts w:ascii="Times New Roman" w:hAnsi="Times New Roman"/>
      <w:sz w:val="24"/>
    </w:rPr>
  </w:style>
  <w:style w:type="character" w:customStyle="1" w:styleId="Estilo9">
    <w:name w:val="Estilo9"/>
    <w:basedOn w:val="Fuentedeprrafopredeter"/>
    <w:uiPriority w:val="1"/>
    <w:rsid w:val="007676DC"/>
    <w:rPr>
      <w:rFonts w:ascii="Times New Roman" w:hAnsi="Times New Roman"/>
      <w:sz w:val="20"/>
    </w:rPr>
  </w:style>
  <w:style w:type="character" w:customStyle="1" w:styleId="Estilo8">
    <w:name w:val="Estilo8"/>
    <w:basedOn w:val="Fuentedeprrafopredeter"/>
    <w:uiPriority w:val="1"/>
    <w:rsid w:val="007676DC"/>
    <w:rPr>
      <w:rFonts w:ascii="Times New Roman" w:hAnsi="Times New Roman"/>
      <w:sz w:val="24"/>
    </w:rPr>
  </w:style>
  <w:style w:type="paragraph" w:styleId="Encabezado">
    <w:name w:val="header"/>
    <w:basedOn w:val="Normal"/>
    <w:link w:val="EncabezadoCar"/>
    <w:uiPriority w:val="99"/>
    <w:unhideWhenUsed/>
    <w:rsid w:val="006B13CA"/>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6B13CA"/>
  </w:style>
  <w:style w:type="paragraph" w:styleId="Piedepgina">
    <w:name w:val="footer"/>
    <w:basedOn w:val="Normal"/>
    <w:link w:val="PiedepginaCar"/>
    <w:uiPriority w:val="99"/>
    <w:unhideWhenUsed/>
    <w:rsid w:val="006B13CA"/>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6B13CA"/>
  </w:style>
  <w:style w:type="character" w:styleId="Refdecomentario">
    <w:name w:val="annotation reference"/>
    <w:basedOn w:val="Fuentedeprrafopredeter"/>
    <w:uiPriority w:val="99"/>
    <w:semiHidden/>
    <w:unhideWhenUsed/>
    <w:rsid w:val="006B13CA"/>
    <w:rPr>
      <w:sz w:val="16"/>
      <w:szCs w:val="16"/>
    </w:rPr>
  </w:style>
  <w:style w:type="paragraph" w:styleId="Textocomentario">
    <w:name w:val="annotation text"/>
    <w:basedOn w:val="Normal"/>
    <w:link w:val="TextocomentarioCar"/>
    <w:uiPriority w:val="99"/>
    <w:unhideWhenUsed/>
    <w:rsid w:val="006B13CA"/>
    <w:pPr>
      <w:spacing w:line="240" w:lineRule="auto"/>
    </w:pPr>
    <w:rPr>
      <w:sz w:val="20"/>
      <w:szCs w:val="20"/>
    </w:rPr>
  </w:style>
  <w:style w:type="character" w:customStyle="1" w:styleId="TextocomentarioCar">
    <w:name w:val="Texto comentario Car"/>
    <w:basedOn w:val="Fuentedeprrafopredeter"/>
    <w:link w:val="Textocomentario"/>
    <w:uiPriority w:val="99"/>
    <w:rsid w:val="006B13CA"/>
    <w:rPr>
      <w:rFonts w:ascii="Times New Roman" w:hAnsi="Times New Roman"/>
      <w:sz w:val="20"/>
      <w:szCs w:val="20"/>
    </w:rPr>
  </w:style>
  <w:style w:type="paragraph" w:styleId="Textodeglobo">
    <w:name w:val="Balloon Text"/>
    <w:basedOn w:val="Normal"/>
    <w:link w:val="TextodegloboCar"/>
    <w:uiPriority w:val="99"/>
    <w:semiHidden/>
    <w:unhideWhenUsed/>
    <w:rsid w:val="006B13CA"/>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B13CA"/>
    <w:rPr>
      <w:rFonts w:ascii="Segoe UI" w:hAnsi="Segoe UI" w:cs="Segoe UI"/>
      <w:sz w:val="18"/>
      <w:szCs w:val="18"/>
    </w:rPr>
  </w:style>
  <w:style w:type="character" w:customStyle="1" w:styleId="Ttulo1Car">
    <w:name w:val="Título 1 Car"/>
    <w:aliases w:val="Nivel 1 APA Car"/>
    <w:basedOn w:val="Fuentedeprrafopredeter"/>
    <w:link w:val="Ttulo1"/>
    <w:uiPriority w:val="9"/>
    <w:rsid w:val="00553A44"/>
    <w:rPr>
      <w:rFonts w:ascii="Times New Roman" w:eastAsiaTheme="majorEastAsia" w:hAnsi="Times New Roman" w:cstheme="majorBidi"/>
      <w:b/>
      <w:sz w:val="24"/>
      <w:szCs w:val="32"/>
    </w:rPr>
  </w:style>
  <w:style w:type="character" w:customStyle="1" w:styleId="Ttulo2Car">
    <w:name w:val="Título 2 Car"/>
    <w:aliases w:val="Nivel 2 APA Car"/>
    <w:basedOn w:val="Fuentedeprrafopredeter"/>
    <w:link w:val="Ttulo2"/>
    <w:uiPriority w:val="9"/>
    <w:rsid w:val="000A7650"/>
    <w:rPr>
      <w:rFonts w:ascii="Times New Roman" w:eastAsiaTheme="majorEastAsia" w:hAnsi="Times New Roman" w:cstheme="majorBidi"/>
      <w:b/>
      <w:sz w:val="24"/>
      <w:szCs w:val="26"/>
    </w:rPr>
  </w:style>
  <w:style w:type="character" w:customStyle="1" w:styleId="Ttulo3Car">
    <w:name w:val="Título 3 Car"/>
    <w:aliases w:val="Nivel 3 APA Car"/>
    <w:basedOn w:val="Fuentedeprrafopredeter"/>
    <w:link w:val="Ttulo3"/>
    <w:uiPriority w:val="9"/>
    <w:rsid w:val="00B77F22"/>
    <w:rPr>
      <w:rFonts w:ascii="Times New Roman" w:eastAsiaTheme="majorEastAsia" w:hAnsi="Times New Roman" w:cstheme="majorBidi"/>
      <w:b/>
      <w:i/>
      <w:sz w:val="24"/>
      <w:szCs w:val="24"/>
    </w:rPr>
  </w:style>
  <w:style w:type="character" w:customStyle="1" w:styleId="Ttulo4Car">
    <w:name w:val="Título 4 Car"/>
    <w:aliases w:val="Nivel 4 APA Car"/>
    <w:basedOn w:val="Fuentedeprrafopredeter"/>
    <w:link w:val="Ttulo4"/>
    <w:uiPriority w:val="9"/>
    <w:rsid w:val="00B77F22"/>
    <w:rPr>
      <w:rFonts w:ascii="Times New Roman" w:eastAsiaTheme="majorEastAsia" w:hAnsi="Times New Roman" w:cstheme="majorBidi"/>
      <w:b/>
      <w:iCs/>
      <w:sz w:val="24"/>
    </w:rPr>
  </w:style>
  <w:style w:type="paragraph" w:styleId="TtulodeTDC">
    <w:name w:val="TOC Heading"/>
    <w:basedOn w:val="Ttulo1"/>
    <w:next w:val="Normal"/>
    <w:uiPriority w:val="39"/>
    <w:unhideWhenUsed/>
    <w:qFormat/>
    <w:rsid w:val="00C909C4"/>
    <w:pPr>
      <w:outlineLvl w:val="9"/>
    </w:pPr>
    <w:rPr>
      <w:lang w:eastAsia="es-CO"/>
    </w:rPr>
  </w:style>
  <w:style w:type="paragraph" w:styleId="TDC1">
    <w:name w:val="toc 1"/>
    <w:basedOn w:val="Normal"/>
    <w:next w:val="Normal"/>
    <w:autoRedefine/>
    <w:uiPriority w:val="39"/>
    <w:unhideWhenUsed/>
    <w:qFormat/>
    <w:rsid w:val="0093721B"/>
    <w:pPr>
      <w:spacing w:before="240" w:after="240"/>
    </w:pPr>
  </w:style>
  <w:style w:type="paragraph" w:styleId="TDC2">
    <w:name w:val="toc 2"/>
    <w:basedOn w:val="Normal"/>
    <w:next w:val="Normal"/>
    <w:autoRedefine/>
    <w:uiPriority w:val="39"/>
    <w:unhideWhenUsed/>
    <w:rsid w:val="00793025"/>
    <w:pPr>
      <w:spacing w:before="240" w:after="240"/>
      <w:ind w:left="238"/>
    </w:pPr>
  </w:style>
  <w:style w:type="character" w:styleId="Hipervnculo">
    <w:name w:val="Hyperlink"/>
    <w:basedOn w:val="Fuentedeprrafopredeter"/>
    <w:uiPriority w:val="99"/>
    <w:unhideWhenUsed/>
    <w:rsid w:val="00EF2223"/>
    <w:rPr>
      <w:color w:val="0563C1" w:themeColor="hyperlink"/>
      <w:u w:val="single"/>
    </w:rPr>
  </w:style>
  <w:style w:type="paragraph" w:styleId="TDC3">
    <w:name w:val="toc 3"/>
    <w:basedOn w:val="Normal"/>
    <w:next w:val="Normal"/>
    <w:autoRedefine/>
    <w:uiPriority w:val="39"/>
    <w:unhideWhenUsed/>
    <w:qFormat/>
    <w:rsid w:val="00793025"/>
    <w:pPr>
      <w:spacing w:before="240" w:after="240"/>
      <w:ind w:left="442"/>
    </w:pPr>
    <w:rPr>
      <w:rFonts w:eastAsiaTheme="minorEastAsia" w:cs="Times New Roman"/>
      <w:lang w:eastAsia="es-CO"/>
    </w:rPr>
  </w:style>
  <w:style w:type="paragraph" w:styleId="Asuntodelcomentario">
    <w:name w:val="annotation subject"/>
    <w:basedOn w:val="Textocomentario"/>
    <w:next w:val="Textocomentario"/>
    <w:link w:val="AsuntodelcomentarioCar"/>
    <w:uiPriority w:val="99"/>
    <w:semiHidden/>
    <w:unhideWhenUsed/>
    <w:rsid w:val="00257918"/>
    <w:rPr>
      <w:b/>
      <w:bCs/>
    </w:rPr>
  </w:style>
  <w:style w:type="character" w:customStyle="1" w:styleId="AsuntodelcomentarioCar">
    <w:name w:val="Asunto del comentario Car"/>
    <w:basedOn w:val="TextocomentarioCar"/>
    <w:link w:val="Asuntodelcomentario"/>
    <w:uiPriority w:val="99"/>
    <w:semiHidden/>
    <w:rsid w:val="00257918"/>
    <w:rPr>
      <w:rFonts w:ascii="Times New Roman" w:hAnsi="Times New Roman"/>
      <w:b/>
      <w:bCs/>
      <w:sz w:val="20"/>
      <w:szCs w:val="20"/>
    </w:rPr>
  </w:style>
  <w:style w:type="table" w:styleId="Tablaconcuadrcula">
    <w:name w:val="Table Grid"/>
    <w:basedOn w:val="Tablanormal"/>
    <w:uiPriority w:val="39"/>
    <w:rsid w:val="004B3744"/>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escripcin">
    <w:name w:val="caption"/>
    <w:basedOn w:val="Normal"/>
    <w:next w:val="Normal"/>
    <w:uiPriority w:val="35"/>
    <w:unhideWhenUsed/>
    <w:qFormat/>
    <w:rsid w:val="0060175E"/>
    <w:pPr>
      <w:spacing w:after="120" w:line="240" w:lineRule="auto"/>
    </w:pPr>
    <w:rPr>
      <w:i/>
      <w:iCs/>
      <w:szCs w:val="18"/>
    </w:rPr>
  </w:style>
  <w:style w:type="character" w:customStyle="1" w:styleId="Estilo10">
    <w:name w:val="Estilo10"/>
    <w:basedOn w:val="Fuentedeprrafopredeter"/>
    <w:uiPriority w:val="1"/>
    <w:rsid w:val="001E1DD5"/>
    <w:rPr>
      <w:rFonts w:ascii="Times New Roman" w:hAnsi="Times New Roman"/>
      <w:sz w:val="20"/>
    </w:rPr>
  </w:style>
  <w:style w:type="paragraph" w:styleId="Prrafodelista">
    <w:name w:val="List Paragraph"/>
    <w:basedOn w:val="Normal"/>
    <w:uiPriority w:val="34"/>
    <w:qFormat/>
    <w:rsid w:val="00317330"/>
    <w:pPr>
      <w:contextualSpacing/>
    </w:pPr>
  </w:style>
  <w:style w:type="character" w:customStyle="1" w:styleId="Ttulo5Car">
    <w:name w:val="Título 5 Car"/>
    <w:aliases w:val="Nivel 5 APA Car"/>
    <w:basedOn w:val="Fuentedeprrafopredeter"/>
    <w:link w:val="Ttulo5"/>
    <w:uiPriority w:val="9"/>
    <w:rsid w:val="008203A8"/>
    <w:rPr>
      <w:rFonts w:ascii="Times New Roman" w:eastAsiaTheme="majorEastAsia" w:hAnsi="Times New Roman" w:cstheme="majorBidi"/>
      <w:b/>
      <w:i/>
      <w:sz w:val="24"/>
    </w:rPr>
  </w:style>
  <w:style w:type="paragraph" w:styleId="Bibliografa">
    <w:name w:val="Bibliography"/>
    <w:basedOn w:val="Normal"/>
    <w:next w:val="Normal"/>
    <w:uiPriority w:val="37"/>
    <w:unhideWhenUsed/>
    <w:rsid w:val="00377F9C"/>
  </w:style>
  <w:style w:type="paragraph" w:styleId="Textonotapie">
    <w:name w:val="footnote text"/>
    <w:basedOn w:val="Normal"/>
    <w:link w:val="TextonotapieCar"/>
    <w:uiPriority w:val="99"/>
    <w:semiHidden/>
    <w:unhideWhenUsed/>
    <w:rsid w:val="009B35C3"/>
    <w:pPr>
      <w:spacing w:line="240" w:lineRule="auto"/>
    </w:pPr>
    <w:rPr>
      <w:sz w:val="20"/>
      <w:szCs w:val="20"/>
    </w:rPr>
  </w:style>
  <w:style w:type="character" w:customStyle="1" w:styleId="TextonotapieCar">
    <w:name w:val="Texto nota pie Car"/>
    <w:basedOn w:val="Fuentedeprrafopredeter"/>
    <w:link w:val="Textonotapie"/>
    <w:uiPriority w:val="99"/>
    <w:semiHidden/>
    <w:rsid w:val="009B35C3"/>
    <w:rPr>
      <w:rFonts w:ascii="Times New Roman" w:hAnsi="Times New Roman"/>
      <w:sz w:val="20"/>
      <w:szCs w:val="20"/>
    </w:rPr>
  </w:style>
  <w:style w:type="character" w:styleId="Refdenotaalpie">
    <w:name w:val="footnote reference"/>
    <w:basedOn w:val="Fuentedeprrafopredeter"/>
    <w:uiPriority w:val="99"/>
    <w:unhideWhenUsed/>
    <w:rsid w:val="009B35C3"/>
    <w:rPr>
      <w:vertAlign w:val="superscript"/>
    </w:rPr>
  </w:style>
  <w:style w:type="character" w:styleId="Refdenotaalfinal">
    <w:name w:val="endnote reference"/>
    <w:basedOn w:val="Fuentedeprrafopredeter"/>
    <w:uiPriority w:val="99"/>
    <w:semiHidden/>
    <w:unhideWhenUsed/>
    <w:rsid w:val="008A4B69"/>
    <w:rPr>
      <w:vertAlign w:val="superscript"/>
    </w:rPr>
  </w:style>
  <w:style w:type="paragraph" w:styleId="Lista">
    <w:name w:val="List"/>
    <w:basedOn w:val="Normal"/>
    <w:uiPriority w:val="99"/>
    <w:unhideWhenUsed/>
    <w:rsid w:val="00892860"/>
    <w:pPr>
      <w:ind w:left="283" w:hanging="283"/>
      <w:contextualSpacing/>
    </w:pPr>
  </w:style>
  <w:style w:type="paragraph" w:styleId="Lista2">
    <w:name w:val="List 2"/>
    <w:basedOn w:val="Normal"/>
    <w:uiPriority w:val="99"/>
    <w:unhideWhenUsed/>
    <w:rsid w:val="00892860"/>
    <w:pPr>
      <w:ind w:left="566" w:hanging="283"/>
      <w:contextualSpacing/>
    </w:pPr>
  </w:style>
  <w:style w:type="paragraph" w:styleId="Saludo">
    <w:name w:val="Salutation"/>
    <w:basedOn w:val="Normal"/>
    <w:next w:val="Normal"/>
    <w:link w:val="SaludoCar"/>
    <w:uiPriority w:val="99"/>
    <w:unhideWhenUsed/>
    <w:rsid w:val="00892860"/>
  </w:style>
  <w:style w:type="character" w:customStyle="1" w:styleId="SaludoCar">
    <w:name w:val="Saludo Car"/>
    <w:basedOn w:val="Fuentedeprrafopredeter"/>
    <w:link w:val="Saludo"/>
    <w:uiPriority w:val="99"/>
    <w:rsid w:val="00892860"/>
    <w:rPr>
      <w:rFonts w:ascii="Times New Roman" w:hAnsi="Times New Roman"/>
      <w:sz w:val="24"/>
    </w:rPr>
  </w:style>
  <w:style w:type="paragraph" w:styleId="Puesto">
    <w:name w:val="Title"/>
    <w:basedOn w:val="Normal"/>
    <w:next w:val="Normal"/>
    <w:link w:val="PuestoCar"/>
    <w:uiPriority w:val="10"/>
    <w:qFormat/>
    <w:rsid w:val="00892860"/>
    <w:pPr>
      <w:spacing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892860"/>
    <w:rPr>
      <w:rFonts w:asciiTheme="majorHAnsi" w:eastAsiaTheme="majorEastAsia" w:hAnsiTheme="majorHAnsi" w:cstheme="majorBidi"/>
      <w:spacing w:val="-10"/>
      <w:kern w:val="28"/>
      <w:sz w:val="56"/>
      <w:szCs w:val="56"/>
    </w:rPr>
  </w:style>
  <w:style w:type="paragraph" w:styleId="Textoindependiente">
    <w:name w:val="Body Text"/>
    <w:basedOn w:val="Normal"/>
    <w:link w:val="TextoindependienteCar"/>
    <w:uiPriority w:val="99"/>
    <w:unhideWhenUsed/>
    <w:rsid w:val="00892860"/>
    <w:pPr>
      <w:spacing w:after="120"/>
    </w:pPr>
  </w:style>
  <w:style w:type="character" w:customStyle="1" w:styleId="TextoindependienteCar">
    <w:name w:val="Texto independiente Car"/>
    <w:basedOn w:val="Fuentedeprrafopredeter"/>
    <w:link w:val="Textoindependiente"/>
    <w:uiPriority w:val="99"/>
    <w:rsid w:val="00892860"/>
    <w:rPr>
      <w:rFonts w:ascii="Times New Roman" w:hAnsi="Times New Roman"/>
      <w:sz w:val="24"/>
    </w:rPr>
  </w:style>
  <w:style w:type="paragraph" w:styleId="Sangradetextonormal">
    <w:name w:val="Body Text Indent"/>
    <w:basedOn w:val="Normal"/>
    <w:link w:val="SangradetextonormalCar"/>
    <w:uiPriority w:val="99"/>
    <w:unhideWhenUsed/>
    <w:rsid w:val="00892860"/>
    <w:pPr>
      <w:spacing w:after="120"/>
      <w:ind w:left="283"/>
    </w:pPr>
  </w:style>
  <w:style w:type="character" w:customStyle="1" w:styleId="SangradetextonormalCar">
    <w:name w:val="Sangría de texto normal Car"/>
    <w:basedOn w:val="Fuentedeprrafopredeter"/>
    <w:link w:val="Sangradetextonormal"/>
    <w:uiPriority w:val="99"/>
    <w:rsid w:val="00892860"/>
    <w:rPr>
      <w:rFonts w:ascii="Times New Roman" w:hAnsi="Times New Roman"/>
      <w:sz w:val="24"/>
    </w:rPr>
  </w:style>
  <w:style w:type="paragraph" w:styleId="Subttulo">
    <w:name w:val="Subtitle"/>
    <w:basedOn w:val="Normal"/>
    <w:next w:val="Normal"/>
    <w:link w:val="SubttuloCar"/>
    <w:uiPriority w:val="11"/>
    <w:qFormat/>
    <w:rsid w:val="00892860"/>
    <w:pPr>
      <w:numPr>
        <w:ilvl w:val="1"/>
      </w:numPr>
      <w:spacing w:after="160"/>
      <w:ind w:firstLine="709"/>
    </w:pPr>
    <w:rPr>
      <w:rFonts w:asciiTheme="minorHAnsi" w:eastAsiaTheme="minorEastAsia" w:hAnsiTheme="minorHAnsi"/>
      <w:color w:val="5A5A5A" w:themeColor="text1" w:themeTint="A5"/>
      <w:spacing w:val="15"/>
      <w:sz w:val="22"/>
    </w:rPr>
  </w:style>
  <w:style w:type="character" w:customStyle="1" w:styleId="SubttuloCar">
    <w:name w:val="Subtítulo Car"/>
    <w:basedOn w:val="Fuentedeprrafopredeter"/>
    <w:link w:val="Subttulo"/>
    <w:uiPriority w:val="11"/>
    <w:rsid w:val="00892860"/>
    <w:rPr>
      <w:rFonts w:eastAsiaTheme="minorEastAsia"/>
      <w:color w:val="5A5A5A" w:themeColor="text1" w:themeTint="A5"/>
      <w:spacing w:val="15"/>
    </w:rPr>
  </w:style>
  <w:style w:type="paragraph" w:customStyle="1" w:styleId="Caracteresenmarcados">
    <w:name w:val="Caracteres enmarcados"/>
    <w:basedOn w:val="Normal"/>
    <w:rsid w:val="00892860"/>
  </w:style>
  <w:style w:type="paragraph" w:styleId="Textoindependienteprimerasangra">
    <w:name w:val="Body Text First Indent"/>
    <w:basedOn w:val="Textoindependiente"/>
    <w:link w:val="TextoindependienteprimerasangraCar"/>
    <w:uiPriority w:val="99"/>
    <w:unhideWhenUsed/>
    <w:rsid w:val="00892860"/>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892860"/>
    <w:rPr>
      <w:rFonts w:ascii="Times New Roman" w:hAnsi="Times New Roman"/>
      <w:sz w:val="24"/>
    </w:rPr>
  </w:style>
  <w:style w:type="paragraph" w:styleId="Textoindependienteprimerasangra2">
    <w:name w:val="Body Text First Indent 2"/>
    <w:basedOn w:val="Sangradetextonormal"/>
    <w:link w:val="Textoindependienteprimerasangra2Car"/>
    <w:uiPriority w:val="99"/>
    <w:unhideWhenUsed/>
    <w:rsid w:val="00892860"/>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92860"/>
    <w:rPr>
      <w:rFonts w:ascii="Times New Roman" w:hAnsi="Times New Roman"/>
      <w:sz w:val="24"/>
    </w:rPr>
  </w:style>
  <w:style w:type="paragraph" w:customStyle="1" w:styleId="PrrAPA">
    <w:name w:val="Párr.APA"/>
    <w:basedOn w:val="Normal"/>
    <w:link w:val="PrrAPACar"/>
    <w:qFormat/>
    <w:rsid w:val="00F25464"/>
    <w:rPr>
      <w:rFonts w:cs="Times New Roman"/>
      <w:szCs w:val="24"/>
    </w:rPr>
  </w:style>
  <w:style w:type="paragraph" w:customStyle="1" w:styleId="Cita40">
    <w:name w:val="Cita+40"/>
    <w:basedOn w:val="Textocomentario"/>
    <w:link w:val="Cita40Car"/>
    <w:qFormat/>
    <w:rsid w:val="001913F2"/>
    <w:pPr>
      <w:spacing w:line="360" w:lineRule="auto"/>
      <w:ind w:left="709"/>
    </w:pPr>
    <w:rPr>
      <w:sz w:val="24"/>
    </w:rPr>
  </w:style>
  <w:style w:type="paragraph" w:styleId="TDC4">
    <w:name w:val="toc 4"/>
    <w:basedOn w:val="Normal"/>
    <w:next w:val="Normal"/>
    <w:autoRedefine/>
    <w:uiPriority w:val="39"/>
    <w:unhideWhenUsed/>
    <w:rsid w:val="001A5143"/>
    <w:pPr>
      <w:spacing w:before="240" w:after="240" w:line="240" w:lineRule="auto"/>
      <w:ind w:left="720"/>
    </w:pPr>
  </w:style>
  <w:style w:type="paragraph" w:styleId="TDC5">
    <w:name w:val="toc 5"/>
    <w:basedOn w:val="Normal"/>
    <w:next w:val="Normal"/>
    <w:autoRedefine/>
    <w:uiPriority w:val="39"/>
    <w:unhideWhenUsed/>
    <w:rsid w:val="001A5143"/>
    <w:pPr>
      <w:spacing w:before="240" w:after="240" w:line="240" w:lineRule="auto"/>
      <w:ind w:left="958"/>
    </w:pPr>
  </w:style>
  <w:style w:type="paragraph" w:styleId="Tabladeilustraciones">
    <w:name w:val="table of figures"/>
    <w:basedOn w:val="Normal"/>
    <w:next w:val="Normal"/>
    <w:uiPriority w:val="99"/>
    <w:unhideWhenUsed/>
    <w:rsid w:val="008E10F2"/>
    <w:pPr>
      <w:spacing w:before="240" w:after="240" w:line="240" w:lineRule="auto"/>
    </w:pPr>
  </w:style>
  <w:style w:type="paragraph" w:customStyle="1" w:styleId="PrrIEEE">
    <w:name w:val="Párr.IEEE"/>
    <w:basedOn w:val="Normal"/>
    <w:link w:val="PrrIEEECar"/>
    <w:rsid w:val="00BD79EE"/>
    <w:pPr>
      <w:ind w:firstLine="680"/>
    </w:pPr>
    <w:rPr>
      <w:rFonts w:cs="Times New Roman"/>
      <w:szCs w:val="24"/>
    </w:rPr>
  </w:style>
  <w:style w:type="character" w:customStyle="1" w:styleId="PrrIEEECar">
    <w:name w:val="Párr.IEEE Car"/>
    <w:basedOn w:val="Fuentedeprrafopredeter"/>
    <w:link w:val="PrrIEEE"/>
    <w:rsid w:val="00BD79EE"/>
    <w:rPr>
      <w:rFonts w:ascii="Times New Roman" w:hAnsi="Times New Roman" w:cs="Times New Roman"/>
      <w:sz w:val="24"/>
      <w:szCs w:val="24"/>
    </w:rPr>
  </w:style>
  <w:style w:type="character" w:customStyle="1" w:styleId="PrrAPACar">
    <w:name w:val="Párr.APA Car"/>
    <w:basedOn w:val="Fuentedeprrafopredeter"/>
    <w:link w:val="PrrAPA"/>
    <w:rsid w:val="00A2232C"/>
    <w:rPr>
      <w:rFonts w:ascii="Times New Roman" w:hAnsi="Times New Roman" w:cs="Times New Roman"/>
      <w:sz w:val="24"/>
      <w:szCs w:val="24"/>
    </w:rPr>
  </w:style>
  <w:style w:type="character" w:customStyle="1" w:styleId="Cita40Car">
    <w:name w:val="Cita+40 Car"/>
    <w:basedOn w:val="Fuentedeprrafopredeter"/>
    <w:link w:val="Cita40"/>
    <w:rsid w:val="00806D04"/>
    <w:rPr>
      <w:rFonts w:ascii="Times New Roman" w:hAnsi="Times New Roman"/>
      <w:sz w:val="24"/>
      <w:szCs w:val="20"/>
    </w:rPr>
  </w:style>
  <w:style w:type="character" w:customStyle="1" w:styleId="UnresolvedMention">
    <w:name w:val="Unresolved Mention"/>
    <w:basedOn w:val="Fuentedeprrafopredeter"/>
    <w:uiPriority w:val="99"/>
    <w:semiHidden/>
    <w:unhideWhenUsed/>
    <w:rsid w:val="00CE5AFD"/>
    <w:rPr>
      <w:color w:val="605E5C"/>
      <w:shd w:val="clear" w:color="auto" w:fill="E1DFDD"/>
    </w:rPr>
  </w:style>
  <w:style w:type="paragraph" w:styleId="Sinespaciado">
    <w:name w:val="No Spacing"/>
    <w:uiPriority w:val="1"/>
    <w:rsid w:val="00CE5AFD"/>
    <w:pPr>
      <w:spacing w:after="0" w:line="240" w:lineRule="auto"/>
    </w:pPr>
    <w:rPr>
      <w:rFonts w:ascii="Calibri" w:eastAsia="Calibri" w:hAnsi="Calibri" w:cs="Times New Roman"/>
    </w:rPr>
  </w:style>
  <w:style w:type="paragraph" w:customStyle="1" w:styleId="Normal1">
    <w:name w:val="Normal1"/>
    <w:basedOn w:val="Normal"/>
    <w:link w:val="normalCar"/>
    <w:rsid w:val="00CE5AFD"/>
    <w:pPr>
      <w:spacing w:after="160" w:line="259" w:lineRule="auto"/>
    </w:pPr>
  </w:style>
  <w:style w:type="character" w:customStyle="1" w:styleId="normalCar">
    <w:name w:val="normal Car"/>
    <w:basedOn w:val="Fuentedeprrafopredeter"/>
    <w:link w:val="Normal1"/>
    <w:rsid w:val="00CE5AFD"/>
    <w:rPr>
      <w:rFonts w:ascii="Times New Roman" w:hAnsi="Times New Roman"/>
      <w:sz w:val="24"/>
    </w:rPr>
  </w:style>
  <w:style w:type="paragraph" w:styleId="NormalWeb">
    <w:name w:val="Normal (Web)"/>
    <w:basedOn w:val="Normal"/>
    <w:uiPriority w:val="99"/>
    <w:unhideWhenUsed/>
    <w:rsid w:val="00910070"/>
    <w:pPr>
      <w:spacing w:before="100" w:beforeAutospacing="1" w:after="100" w:afterAutospacing="1" w:line="240" w:lineRule="auto"/>
    </w:pPr>
    <w:rPr>
      <w:rFonts w:eastAsia="Times New Roman" w:cs="Times New Roman"/>
      <w:szCs w:val="24"/>
      <w:lang w:eastAsia="es-CO"/>
    </w:rPr>
  </w:style>
  <w:style w:type="character" w:styleId="Referenciasutil">
    <w:name w:val="Subtle Reference"/>
    <w:basedOn w:val="Fuentedeprrafopredeter"/>
    <w:uiPriority w:val="31"/>
    <w:qFormat/>
    <w:rsid w:val="006B03AA"/>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943979">
      <w:bodyDiv w:val="1"/>
      <w:marLeft w:val="0"/>
      <w:marRight w:val="0"/>
      <w:marTop w:val="0"/>
      <w:marBottom w:val="0"/>
      <w:divBdr>
        <w:top w:val="none" w:sz="0" w:space="0" w:color="auto"/>
        <w:left w:val="none" w:sz="0" w:space="0" w:color="auto"/>
        <w:bottom w:val="none" w:sz="0" w:space="0" w:color="auto"/>
        <w:right w:val="none" w:sz="0" w:space="0" w:color="auto"/>
      </w:divBdr>
    </w:div>
    <w:div w:id="47073851">
      <w:bodyDiv w:val="1"/>
      <w:marLeft w:val="0"/>
      <w:marRight w:val="0"/>
      <w:marTop w:val="0"/>
      <w:marBottom w:val="0"/>
      <w:divBdr>
        <w:top w:val="none" w:sz="0" w:space="0" w:color="auto"/>
        <w:left w:val="none" w:sz="0" w:space="0" w:color="auto"/>
        <w:bottom w:val="none" w:sz="0" w:space="0" w:color="auto"/>
        <w:right w:val="none" w:sz="0" w:space="0" w:color="auto"/>
      </w:divBdr>
    </w:div>
    <w:div w:id="59183373">
      <w:bodyDiv w:val="1"/>
      <w:marLeft w:val="0"/>
      <w:marRight w:val="0"/>
      <w:marTop w:val="0"/>
      <w:marBottom w:val="0"/>
      <w:divBdr>
        <w:top w:val="none" w:sz="0" w:space="0" w:color="auto"/>
        <w:left w:val="none" w:sz="0" w:space="0" w:color="auto"/>
        <w:bottom w:val="none" w:sz="0" w:space="0" w:color="auto"/>
        <w:right w:val="none" w:sz="0" w:space="0" w:color="auto"/>
      </w:divBdr>
    </w:div>
    <w:div w:id="59209348">
      <w:bodyDiv w:val="1"/>
      <w:marLeft w:val="0"/>
      <w:marRight w:val="0"/>
      <w:marTop w:val="0"/>
      <w:marBottom w:val="0"/>
      <w:divBdr>
        <w:top w:val="none" w:sz="0" w:space="0" w:color="auto"/>
        <w:left w:val="none" w:sz="0" w:space="0" w:color="auto"/>
        <w:bottom w:val="none" w:sz="0" w:space="0" w:color="auto"/>
        <w:right w:val="none" w:sz="0" w:space="0" w:color="auto"/>
      </w:divBdr>
    </w:div>
    <w:div w:id="91750972">
      <w:bodyDiv w:val="1"/>
      <w:marLeft w:val="0"/>
      <w:marRight w:val="0"/>
      <w:marTop w:val="0"/>
      <w:marBottom w:val="0"/>
      <w:divBdr>
        <w:top w:val="none" w:sz="0" w:space="0" w:color="auto"/>
        <w:left w:val="none" w:sz="0" w:space="0" w:color="auto"/>
        <w:bottom w:val="none" w:sz="0" w:space="0" w:color="auto"/>
        <w:right w:val="none" w:sz="0" w:space="0" w:color="auto"/>
      </w:divBdr>
    </w:div>
    <w:div w:id="93719804">
      <w:bodyDiv w:val="1"/>
      <w:marLeft w:val="0"/>
      <w:marRight w:val="0"/>
      <w:marTop w:val="0"/>
      <w:marBottom w:val="0"/>
      <w:divBdr>
        <w:top w:val="none" w:sz="0" w:space="0" w:color="auto"/>
        <w:left w:val="none" w:sz="0" w:space="0" w:color="auto"/>
        <w:bottom w:val="none" w:sz="0" w:space="0" w:color="auto"/>
        <w:right w:val="none" w:sz="0" w:space="0" w:color="auto"/>
      </w:divBdr>
    </w:div>
    <w:div w:id="106196628">
      <w:bodyDiv w:val="1"/>
      <w:marLeft w:val="0"/>
      <w:marRight w:val="0"/>
      <w:marTop w:val="0"/>
      <w:marBottom w:val="0"/>
      <w:divBdr>
        <w:top w:val="none" w:sz="0" w:space="0" w:color="auto"/>
        <w:left w:val="none" w:sz="0" w:space="0" w:color="auto"/>
        <w:bottom w:val="none" w:sz="0" w:space="0" w:color="auto"/>
        <w:right w:val="none" w:sz="0" w:space="0" w:color="auto"/>
      </w:divBdr>
    </w:div>
    <w:div w:id="108360931">
      <w:bodyDiv w:val="1"/>
      <w:marLeft w:val="0"/>
      <w:marRight w:val="0"/>
      <w:marTop w:val="0"/>
      <w:marBottom w:val="0"/>
      <w:divBdr>
        <w:top w:val="none" w:sz="0" w:space="0" w:color="auto"/>
        <w:left w:val="none" w:sz="0" w:space="0" w:color="auto"/>
        <w:bottom w:val="none" w:sz="0" w:space="0" w:color="auto"/>
        <w:right w:val="none" w:sz="0" w:space="0" w:color="auto"/>
      </w:divBdr>
    </w:div>
    <w:div w:id="109474884">
      <w:bodyDiv w:val="1"/>
      <w:marLeft w:val="0"/>
      <w:marRight w:val="0"/>
      <w:marTop w:val="0"/>
      <w:marBottom w:val="0"/>
      <w:divBdr>
        <w:top w:val="none" w:sz="0" w:space="0" w:color="auto"/>
        <w:left w:val="none" w:sz="0" w:space="0" w:color="auto"/>
        <w:bottom w:val="none" w:sz="0" w:space="0" w:color="auto"/>
        <w:right w:val="none" w:sz="0" w:space="0" w:color="auto"/>
      </w:divBdr>
    </w:div>
    <w:div w:id="113014733">
      <w:bodyDiv w:val="1"/>
      <w:marLeft w:val="0"/>
      <w:marRight w:val="0"/>
      <w:marTop w:val="0"/>
      <w:marBottom w:val="0"/>
      <w:divBdr>
        <w:top w:val="none" w:sz="0" w:space="0" w:color="auto"/>
        <w:left w:val="none" w:sz="0" w:space="0" w:color="auto"/>
        <w:bottom w:val="none" w:sz="0" w:space="0" w:color="auto"/>
        <w:right w:val="none" w:sz="0" w:space="0" w:color="auto"/>
      </w:divBdr>
    </w:div>
    <w:div w:id="115873334">
      <w:bodyDiv w:val="1"/>
      <w:marLeft w:val="0"/>
      <w:marRight w:val="0"/>
      <w:marTop w:val="0"/>
      <w:marBottom w:val="0"/>
      <w:divBdr>
        <w:top w:val="none" w:sz="0" w:space="0" w:color="auto"/>
        <w:left w:val="none" w:sz="0" w:space="0" w:color="auto"/>
        <w:bottom w:val="none" w:sz="0" w:space="0" w:color="auto"/>
        <w:right w:val="none" w:sz="0" w:space="0" w:color="auto"/>
      </w:divBdr>
    </w:div>
    <w:div w:id="125314079">
      <w:bodyDiv w:val="1"/>
      <w:marLeft w:val="0"/>
      <w:marRight w:val="0"/>
      <w:marTop w:val="0"/>
      <w:marBottom w:val="0"/>
      <w:divBdr>
        <w:top w:val="none" w:sz="0" w:space="0" w:color="auto"/>
        <w:left w:val="none" w:sz="0" w:space="0" w:color="auto"/>
        <w:bottom w:val="none" w:sz="0" w:space="0" w:color="auto"/>
        <w:right w:val="none" w:sz="0" w:space="0" w:color="auto"/>
      </w:divBdr>
    </w:div>
    <w:div w:id="145124638">
      <w:bodyDiv w:val="1"/>
      <w:marLeft w:val="0"/>
      <w:marRight w:val="0"/>
      <w:marTop w:val="0"/>
      <w:marBottom w:val="0"/>
      <w:divBdr>
        <w:top w:val="none" w:sz="0" w:space="0" w:color="auto"/>
        <w:left w:val="none" w:sz="0" w:space="0" w:color="auto"/>
        <w:bottom w:val="none" w:sz="0" w:space="0" w:color="auto"/>
        <w:right w:val="none" w:sz="0" w:space="0" w:color="auto"/>
      </w:divBdr>
    </w:div>
    <w:div w:id="148181137">
      <w:bodyDiv w:val="1"/>
      <w:marLeft w:val="0"/>
      <w:marRight w:val="0"/>
      <w:marTop w:val="0"/>
      <w:marBottom w:val="0"/>
      <w:divBdr>
        <w:top w:val="none" w:sz="0" w:space="0" w:color="auto"/>
        <w:left w:val="none" w:sz="0" w:space="0" w:color="auto"/>
        <w:bottom w:val="none" w:sz="0" w:space="0" w:color="auto"/>
        <w:right w:val="none" w:sz="0" w:space="0" w:color="auto"/>
      </w:divBdr>
    </w:div>
    <w:div w:id="149642718">
      <w:bodyDiv w:val="1"/>
      <w:marLeft w:val="0"/>
      <w:marRight w:val="0"/>
      <w:marTop w:val="0"/>
      <w:marBottom w:val="0"/>
      <w:divBdr>
        <w:top w:val="none" w:sz="0" w:space="0" w:color="auto"/>
        <w:left w:val="none" w:sz="0" w:space="0" w:color="auto"/>
        <w:bottom w:val="none" w:sz="0" w:space="0" w:color="auto"/>
        <w:right w:val="none" w:sz="0" w:space="0" w:color="auto"/>
      </w:divBdr>
    </w:div>
    <w:div w:id="152569738">
      <w:bodyDiv w:val="1"/>
      <w:marLeft w:val="0"/>
      <w:marRight w:val="0"/>
      <w:marTop w:val="0"/>
      <w:marBottom w:val="0"/>
      <w:divBdr>
        <w:top w:val="none" w:sz="0" w:space="0" w:color="auto"/>
        <w:left w:val="none" w:sz="0" w:space="0" w:color="auto"/>
        <w:bottom w:val="none" w:sz="0" w:space="0" w:color="auto"/>
        <w:right w:val="none" w:sz="0" w:space="0" w:color="auto"/>
      </w:divBdr>
    </w:div>
    <w:div w:id="155190361">
      <w:bodyDiv w:val="1"/>
      <w:marLeft w:val="0"/>
      <w:marRight w:val="0"/>
      <w:marTop w:val="0"/>
      <w:marBottom w:val="0"/>
      <w:divBdr>
        <w:top w:val="none" w:sz="0" w:space="0" w:color="auto"/>
        <w:left w:val="none" w:sz="0" w:space="0" w:color="auto"/>
        <w:bottom w:val="none" w:sz="0" w:space="0" w:color="auto"/>
        <w:right w:val="none" w:sz="0" w:space="0" w:color="auto"/>
      </w:divBdr>
    </w:div>
    <w:div w:id="156464381">
      <w:bodyDiv w:val="1"/>
      <w:marLeft w:val="0"/>
      <w:marRight w:val="0"/>
      <w:marTop w:val="0"/>
      <w:marBottom w:val="0"/>
      <w:divBdr>
        <w:top w:val="none" w:sz="0" w:space="0" w:color="auto"/>
        <w:left w:val="none" w:sz="0" w:space="0" w:color="auto"/>
        <w:bottom w:val="none" w:sz="0" w:space="0" w:color="auto"/>
        <w:right w:val="none" w:sz="0" w:space="0" w:color="auto"/>
      </w:divBdr>
    </w:div>
    <w:div w:id="182087522">
      <w:bodyDiv w:val="1"/>
      <w:marLeft w:val="0"/>
      <w:marRight w:val="0"/>
      <w:marTop w:val="0"/>
      <w:marBottom w:val="0"/>
      <w:divBdr>
        <w:top w:val="none" w:sz="0" w:space="0" w:color="auto"/>
        <w:left w:val="none" w:sz="0" w:space="0" w:color="auto"/>
        <w:bottom w:val="none" w:sz="0" w:space="0" w:color="auto"/>
        <w:right w:val="none" w:sz="0" w:space="0" w:color="auto"/>
      </w:divBdr>
    </w:div>
    <w:div w:id="190534848">
      <w:bodyDiv w:val="1"/>
      <w:marLeft w:val="0"/>
      <w:marRight w:val="0"/>
      <w:marTop w:val="0"/>
      <w:marBottom w:val="0"/>
      <w:divBdr>
        <w:top w:val="none" w:sz="0" w:space="0" w:color="auto"/>
        <w:left w:val="none" w:sz="0" w:space="0" w:color="auto"/>
        <w:bottom w:val="none" w:sz="0" w:space="0" w:color="auto"/>
        <w:right w:val="none" w:sz="0" w:space="0" w:color="auto"/>
      </w:divBdr>
    </w:div>
    <w:div w:id="224144632">
      <w:bodyDiv w:val="1"/>
      <w:marLeft w:val="0"/>
      <w:marRight w:val="0"/>
      <w:marTop w:val="0"/>
      <w:marBottom w:val="0"/>
      <w:divBdr>
        <w:top w:val="none" w:sz="0" w:space="0" w:color="auto"/>
        <w:left w:val="none" w:sz="0" w:space="0" w:color="auto"/>
        <w:bottom w:val="none" w:sz="0" w:space="0" w:color="auto"/>
        <w:right w:val="none" w:sz="0" w:space="0" w:color="auto"/>
      </w:divBdr>
    </w:div>
    <w:div w:id="234975625">
      <w:bodyDiv w:val="1"/>
      <w:marLeft w:val="0"/>
      <w:marRight w:val="0"/>
      <w:marTop w:val="0"/>
      <w:marBottom w:val="0"/>
      <w:divBdr>
        <w:top w:val="none" w:sz="0" w:space="0" w:color="auto"/>
        <w:left w:val="none" w:sz="0" w:space="0" w:color="auto"/>
        <w:bottom w:val="none" w:sz="0" w:space="0" w:color="auto"/>
        <w:right w:val="none" w:sz="0" w:space="0" w:color="auto"/>
      </w:divBdr>
    </w:div>
    <w:div w:id="235870246">
      <w:bodyDiv w:val="1"/>
      <w:marLeft w:val="0"/>
      <w:marRight w:val="0"/>
      <w:marTop w:val="0"/>
      <w:marBottom w:val="0"/>
      <w:divBdr>
        <w:top w:val="none" w:sz="0" w:space="0" w:color="auto"/>
        <w:left w:val="none" w:sz="0" w:space="0" w:color="auto"/>
        <w:bottom w:val="none" w:sz="0" w:space="0" w:color="auto"/>
        <w:right w:val="none" w:sz="0" w:space="0" w:color="auto"/>
      </w:divBdr>
    </w:div>
    <w:div w:id="251936931">
      <w:bodyDiv w:val="1"/>
      <w:marLeft w:val="0"/>
      <w:marRight w:val="0"/>
      <w:marTop w:val="0"/>
      <w:marBottom w:val="0"/>
      <w:divBdr>
        <w:top w:val="none" w:sz="0" w:space="0" w:color="auto"/>
        <w:left w:val="none" w:sz="0" w:space="0" w:color="auto"/>
        <w:bottom w:val="none" w:sz="0" w:space="0" w:color="auto"/>
        <w:right w:val="none" w:sz="0" w:space="0" w:color="auto"/>
      </w:divBdr>
    </w:div>
    <w:div w:id="397367178">
      <w:bodyDiv w:val="1"/>
      <w:marLeft w:val="0"/>
      <w:marRight w:val="0"/>
      <w:marTop w:val="0"/>
      <w:marBottom w:val="0"/>
      <w:divBdr>
        <w:top w:val="none" w:sz="0" w:space="0" w:color="auto"/>
        <w:left w:val="none" w:sz="0" w:space="0" w:color="auto"/>
        <w:bottom w:val="none" w:sz="0" w:space="0" w:color="auto"/>
        <w:right w:val="none" w:sz="0" w:space="0" w:color="auto"/>
      </w:divBdr>
    </w:div>
    <w:div w:id="399136709">
      <w:bodyDiv w:val="1"/>
      <w:marLeft w:val="0"/>
      <w:marRight w:val="0"/>
      <w:marTop w:val="0"/>
      <w:marBottom w:val="0"/>
      <w:divBdr>
        <w:top w:val="none" w:sz="0" w:space="0" w:color="auto"/>
        <w:left w:val="none" w:sz="0" w:space="0" w:color="auto"/>
        <w:bottom w:val="none" w:sz="0" w:space="0" w:color="auto"/>
        <w:right w:val="none" w:sz="0" w:space="0" w:color="auto"/>
      </w:divBdr>
    </w:div>
    <w:div w:id="399445506">
      <w:bodyDiv w:val="1"/>
      <w:marLeft w:val="0"/>
      <w:marRight w:val="0"/>
      <w:marTop w:val="0"/>
      <w:marBottom w:val="0"/>
      <w:divBdr>
        <w:top w:val="none" w:sz="0" w:space="0" w:color="auto"/>
        <w:left w:val="none" w:sz="0" w:space="0" w:color="auto"/>
        <w:bottom w:val="none" w:sz="0" w:space="0" w:color="auto"/>
        <w:right w:val="none" w:sz="0" w:space="0" w:color="auto"/>
      </w:divBdr>
    </w:div>
    <w:div w:id="426854899">
      <w:bodyDiv w:val="1"/>
      <w:marLeft w:val="0"/>
      <w:marRight w:val="0"/>
      <w:marTop w:val="0"/>
      <w:marBottom w:val="0"/>
      <w:divBdr>
        <w:top w:val="none" w:sz="0" w:space="0" w:color="auto"/>
        <w:left w:val="none" w:sz="0" w:space="0" w:color="auto"/>
        <w:bottom w:val="none" w:sz="0" w:space="0" w:color="auto"/>
        <w:right w:val="none" w:sz="0" w:space="0" w:color="auto"/>
      </w:divBdr>
    </w:div>
    <w:div w:id="427312584">
      <w:bodyDiv w:val="1"/>
      <w:marLeft w:val="0"/>
      <w:marRight w:val="0"/>
      <w:marTop w:val="0"/>
      <w:marBottom w:val="0"/>
      <w:divBdr>
        <w:top w:val="none" w:sz="0" w:space="0" w:color="auto"/>
        <w:left w:val="none" w:sz="0" w:space="0" w:color="auto"/>
        <w:bottom w:val="none" w:sz="0" w:space="0" w:color="auto"/>
        <w:right w:val="none" w:sz="0" w:space="0" w:color="auto"/>
      </w:divBdr>
    </w:div>
    <w:div w:id="431778420">
      <w:bodyDiv w:val="1"/>
      <w:marLeft w:val="0"/>
      <w:marRight w:val="0"/>
      <w:marTop w:val="0"/>
      <w:marBottom w:val="0"/>
      <w:divBdr>
        <w:top w:val="none" w:sz="0" w:space="0" w:color="auto"/>
        <w:left w:val="none" w:sz="0" w:space="0" w:color="auto"/>
        <w:bottom w:val="none" w:sz="0" w:space="0" w:color="auto"/>
        <w:right w:val="none" w:sz="0" w:space="0" w:color="auto"/>
      </w:divBdr>
    </w:div>
    <w:div w:id="433332556">
      <w:bodyDiv w:val="1"/>
      <w:marLeft w:val="0"/>
      <w:marRight w:val="0"/>
      <w:marTop w:val="0"/>
      <w:marBottom w:val="0"/>
      <w:divBdr>
        <w:top w:val="none" w:sz="0" w:space="0" w:color="auto"/>
        <w:left w:val="none" w:sz="0" w:space="0" w:color="auto"/>
        <w:bottom w:val="none" w:sz="0" w:space="0" w:color="auto"/>
        <w:right w:val="none" w:sz="0" w:space="0" w:color="auto"/>
      </w:divBdr>
    </w:div>
    <w:div w:id="444933161">
      <w:bodyDiv w:val="1"/>
      <w:marLeft w:val="0"/>
      <w:marRight w:val="0"/>
      <w:marTop w:val="0"/>
      <w:marBottom w:val="0"/>
      <w:divBdr>
        <w:top w:val="none" w:sz="0" w:space="0" w:color="auto"/>
        <w:left w:val="none" w:sz="0" w:space="0" w:color="auto"/>
        <w:bottom w:val="none" w:sz="0" w:space="0" w:color="auto"/>
        <w:right w:val="none" w:sz="0" w:space="0" w:color="auto"/>
      </w:divBdr>
    </w:div>
    <w:div w:id="450318342">
      <w:bodyDiv w:val="1"/>
      <w:marLeft w:val="0"/>
      <w:marRight w:val="0"/>
      <w:marTop w:val="0"/>
      <w:marBottom w:val="0"/>
      <w:divBdr>
        <w:top w:val="none" w:sz="0" w:space="0" w:color="auto"/>
        <w:left w:val="none" w:sz="0" w:space="0" w:color="auto"/>
        <w:bottom w:val="none" w:sz="0" w:space="0" w:color="auto"/>
        <w:right w:val="none" w:sz="0" w:space="0" w:color="auto"/>
      </w:divBdr>
    </w:div>
    <w:div w:id="463039414">
      <w:bodyDiv w:val="1"/>
      <w:marLeft w:val="0"/>
      <w:marRight w:val="0"/>
      <w:marTop w:val="0"/>
      <w:marBottom w:val="0"/>
      <w:divBdr>
        <w:top w:val="none" w:sz="0" w:space="0" w:color="auto"/>
        <w:left w:val="none" w:sz="0" w:space="0" w:color="auto"/>
        <w:bottom w:val="none" w:sz="0" w:space="0" w:color="auto"/>
        <w:right w:val="none" w:sz="0" w:space="0" w:color="auto"/>
      </w:divBdr>
    </w:div>
    <w:div w:id="501626441">
      <w:bodyDiv w:val="1"/>
      <w:marLeft w:val="0"/>
      <w:marRight w:val="0"/>
      <w:marTop w:val="0"/>
      <w:marBottom w:val="0"/>
      <w:divBdr>
        <w:top w:val="none" w:sz="0" w:space="0" w:color="auto"/>
        <w:left w:val="none" w:sz="0" w:space="0" w:color="auto"/>
        <w:bottom w:val="none" w:sz="0" w:space="0" w:color="auto"/>
        <w:right w:val="none" w:sz="0" w:space="0" w:color="auto"/>
      </w:divBdr>
    </w:div>
    <w:div w:id="537133140">
      <w:bodyDiv w:val="1"/>
      <w:marLeft w:val="0"/>
      <w:marRight w:val="0"/>
      <w:marTop w:val="0"/>
      <w:marBottom w:val="0"/>
      <w:divBdr>
        <w:top w:val="none" w:sz="0" w:space="0" w:color="auto"/>
        <w:left w:val="none" w:sz="0" w:space="0" w:color="auto"/>
        <w:bottom w:val="none" w:sz="0" w:space="0" w:color="auto"/>
        <w:right w:val="none" w:sz="0" w:space="0" w:color="auto"/>
      </w:divBdr>
    </w:div>
    <w:div w:id="551814583">
      <w:bodyDiv w:val="1"/>
      <w:marLeft w:val="0"/>
      <w:marRight w:val="0"/>
      <w:marTop w:val="0"/>
      <w:marBottom w:val="0"/>
      <w:divBdr>
        <w:top w:val="none" w:sz="0" w:space="0" w:color="auto"/>
        <w:left w:val="none" w:sz="0" w:space="0" w:color="auto"/>
        <w:bottom w:val="none" w:sz="0" w:space="0" w:color="auto"/>
        <w:right w:val="none" w:sz="0" w:space="0" w:color="auto"/>
      </w:divBdr>
    </w:div>
    <w:div w:id="564415288">
      <w:bodyDiv w:val="1"/>
      <w:marLeft w:val="0"/>
      <w:marRight w:val="0"/>
      <w:marTop w:val="0"/>
      <w:marBottom w:val="0"/>
      <w:divBdr>
        <w:top w:val="none" w:sz="0" w:space="0" w:color="auto"/>
        <w:left w:val="none" w:sz="0" w:space="0" w:color="auto"/>
        <w:bottom w:val="none" w:sz="0" w:space="0" w:color="auto"/>
        <w:right w:val="none" w:sz="0" w:space="0" w:color="auto"/>
      </w:divBdr>
    </w:div>
    <w:div w:id="590242688">
      <w:bodyDiv w:val="1"/>
      <w:marLeft w:val="0"/>
      <w:marRight w:val="0"/>
      <w:marTop w:val="0"/>
      <w:marBottom w:val="0"/>
      <w:divBdr>
        <w:top w:val="none" w:sz="0" w:space="0" w:color="auto"/>
        <w:left w:val="none" w:sz="0" w:space="0" w:color="auto"/>
        <w:bottom w:val="none" w:sz="0" w:space="0" w:color="auto"/>
        <w:right w:val="none" w:sz="0" w:space="0" w:color="auto"/>
      </w:divBdr>
    </w:div>
    <w:div w:id="591548703">
      <w:bodyDiv w:val="1"/>
      <w:marLeft w:val="0"/>
      <w:marRight w:val="0"/>
      <w:marTop w:val="0"/>
      <w:marBottom w:val="0"/>
      <w:divBdr>
        <w:top w:val="none" w:sz="0" w:space="0" w:color="auto"/>
        <w:left w:val="none" w:sz="0" w:space="0" w:color="auto"/>
        <w:bottom w:val="none" w:sz="0" w:space="0" w:color="auto"/>
        <w:right w:val="none" w:sz="0" w:space="0" w:color="auto"/>
      </w:divBdr>
    </w:div>
    <w:div w:id="636181860">
      <w:bodyDiv w:val="1"/>
      <w:marLeft w:val="0"/>
      <w:marRight w:val="0"/>
      <w:marTop w:val="0"/>
      <w:marBottom w:val="0"/>
      <w:divBdr>
        <w:top w:val="none" w:sz="0" w:space="0" w:color="auto"/>
        <w:left w:val="none" w:sz="0" w:space="0" w:color="auto"/>
        <w:bottom w:val="none" w:sz="0" w:space="0" w:color="auto"/>
        <w:right w:val="none" w:sz="0" w:space="0" w:color="auto"/>
      </w:divBdr>
    </w:div>
    <w:div w:id="659651137">
      <w:bodyDiv w:val="1"/>
      <w:marLeft w:val="0"/>
      <w:marRight w:val="0"/>
      <w:marTop w:val="0"/>
      <w:marBottom w:val="0"/>
      <w:divBdr>
        <w:top w:val="none" w:sz="0" w:space="0" w:color="auto"/>
        <w:left w:val="none" w:sz="0" w:space="0" w:color="auto"/>
        <w:bottom w:val="none" w:sz="0" w:space="0" w:color="auto"/>
        <w:right w:val="none" w:sz="0" w:space="0" w:color="auto"/>
      </w:divBdr>
    </w:div>
    <w:div w:id="667709140">
      <w:bodyDiv w:val="1"/>
      <w:marLeft w:val="0"/>
      <w:marRight w:val="0"/>
      <w:marTop w:val="0"/>
      <w:marBottom w:val="0"/>
      <w:divBdr>
        <w:top w:val="none" w:sz="0" w:space="0" w:color="auto"/>
        <w:left w:val="none" w:sz="0" w:space="0" w:color="auto"/>
        <w:bottom w:val="none" w:sz="0" w:space="0" w:color="auto"/>
        <w:right w:val="none" w:sz="0" w:space="0" w:color="auto"/>
      </w:divBdr>
    </w:div>
    <w:div w:id="737899416">
      <w:bodyDiv w:val="1"/>
      <w:marLeft w:val="0"/>
      <w:marRight w:val="0"/>
      <w:marTop w:val="0"/>
      <w:marBottom w:val="0"/>
      <w:divBdr>
        <w:top w:val="none" w:sz="0" w:space="0" w:color="auto"/>
        <w:left w:val="none" w:sz="0" w:space="0" w:color="auto"/>
        <w:bottom w:val="none" w:sz="0" w:space="0" w:color="auto"/>
        <w:right w:val="none" w:sz="0" w:space="0" w:color="auto"/>
      </w:divBdr>
    </w:div>
    <w:div w:id="738284781">
      <w:bodyDiv w:val="1"/>
      <w:marLeft w:val="0"/>
      <w:marRight w:val="0"/>
      <w:marTop w:val="0"/>
      <w:marBottom w:val="0"/>
      <w:divBdr>
        <w:top w:val="none" w:sz="0" w:space="0" w:color="auto"/>
        <w:left w:val="none" w:sz="0" w:space="0" w:color="auto"/>
        <w:bottom w:val="none" w:sz="0" w:space="0" w:color="auto"/>
        <w:right w:val="none" w:sz="0" w:space="0" w:color="auto"/>
      </w:divBdr>
    </w:div>
    <w:div w:id="745079963">
      <w:bodyDiv w:val="1"/>
      <w:marLeft w:val="0"/>
      <w:marRight w:val="0"/>
      <w:marTop w:val="0"/>
      <w:marBottom w:val="0"/>
      <w:divBdr>
        <w:top w:val="none" w:sz="0" w:space="0" w:color="auto"/>
        <w:left w:val="none" w:sz="0" w:space="0" w:color="auto"/>
        <w:bottom w:val="none" w:sz="0" w:space="0" w:color="auto"/>
        <w:right w:val="none" w:sz="0" w:space="0" w:color="auto"/>
      </w:divBdr>
    </w:div>
    <w:div w:id="756825453">
      <w:bodyDiv w:val="1"/>
      <w:marLeft w:val="0"/>
      <w:marRight w:val="0"/>
      <w:marTop w:val="0"/>
      <w:marBottom w:val="0"/>
      <w:divBdr>
        <w:top w:val="none" w:sz="0" w:space="0" w:color="auto"/>
        <w:left w:val="none" w:sz="0" w:space="0" w:color="auto"/>
        <w:bottom w:val="none" w:sz="0" w:space="0" w:color="auto"/>
        <w:right w:val="none" w:sz="0" w:space="0" w:color="auto"/>
      </w:divBdr>
    </w:div>
    <w:div w:id="770197465">
      <w:bodyDiv w:val="1"/>
      <w:marLeft w:val="0"/>
      <w:marRight w:val="0"/>
      <w:marTop w:val="0"/>
      <w:marBottom w:val="0"/>
      <w:divBdr>
        <w:top w:val="none" w:sz="0" w:space="0" w:color="auto"/>
        <w:left w:val="none" w:sz="0" w:space="0" w:color="auto"/>
        <w:bottom w:val="none" w:sz="0" w:space="0" w:color="auto"/>
        <w:right w:val="none" w:sz="0" w:space="0" w:color="auto"/>
      </w:divBdr>
    </w:div>
    <w:div w:id="775251140">
      <w:bodyDiv w:val="1"/>
      <w:marLeft w:val="0"/>
      <w:marRight w:val="0"/>
      <w:marTop w:val="0"/>
      <w:marBottom w:val="0"/>
      <w:divBdr>
        <w:top w:val="none" w:sz="0" w:space="0" w:color="auto"/>
        <w:left w:val="none" w:sz="0" w:space="0" w:color="auto"/>
        <w:bottom w:val="none" w:sz="0" w:space="0" w:color="auto"/>
        <w:right w:val="none" w:sz="0" w:space="0" w:color="auto"/>
      </w:divBdr>
    </w:div>
    <w:div w:id="782503140">
      <w:bodyDiv w:val="1"/>
      <w:marLeft w:val="0"/>
      <w:marRight w:val="0"/>
      <w:marTop w:val="0"/>
      <w:marBottom w:val="0"/>
      <w:divBdr>
        <w:top w:val="none" w:sz="0" w:space="0" w:color="auto"/>
        <w:left w:val="none" w:sz="0" w:space="0" w:color="auto"/>
        <w:bottom w:val="none" w:sz="0" w:space="0" w:color="auto"/>
        <w:right w:val="none" w:sz="0" w:space="0" w:color="auto"/>
      </w:divBdr>
    </w:div>
    <w:div w:id="786966390">
      <w:bodyDiv w:val="1"/>
      <w:marLeft w:val="0"/>
      <w:marRight w:val="0"/>
      <w:marTop w:val="0"/>
      <w:marBottom w:val="0"/>
      <w:divBdr>
        <w:top w:val="none" w:sz="0" w:space="0" w:color="auto"/>
        <w:left w:val="none" w:sz="0" w:space="0" w:color="auto"/>
        <w:bottom w:val="none" w:sz="0" w:space="0" w:color="auto"/>
        <w:right w:val="none" w:sz="0" w:space="0" w:color="auto"/>
      </w:divBdr>
    </w:div>
    <w:div w:id="793403876">
      <w:bodyDiv w:val="1"/>
      <w:marLeft w:val="0"/>
      <w:marRight w:val="0"/>
      <w:marTop w:val="0"/>
      <w:marBottom w:val="0"/>
      <w:divBdr>
        <w:top w:val="none" w:sz="0" w:space="0" w:color="auto"/>
        <w:left w:val="none" w:sz="0" w:space="0" w:color="auto"/>
        <w:bottom w:val="none" w:sz="0" w:space="0" w:color="auto"/>
        <w:right w:val="none" w:sz="0" w:space="0" w:color="auto"/>
      </w:divBdr>
    </w:div>
    <w:div w:id="795873040">
      <w:bodyDiv w:val="1"/>
      <w:marLeft w:val="0"/>
      <w:marRight w:val="0"/>
      <w:marTop w:val="0"/>
      <w:marBottom w:val="0"/>
      <w:divBdr>
        <w:top w:val="none" w:sz="0" w:space="0" w:color="auto"/>
        <w:left w:val="none" w:sz="0" w:space="0" w:color="auto"/>
        <w:bottom w:val="none" w:sz="0" w:space="0" w:color="auto"/>
        <w:right w:val="none" w:sz="0" w:space="0" w:color="auto"/>
      </w:divBdr>
    </w:div>
    <w:div w:id="799885720">
      <w:bodyDiv w:val="1"/>
      <w:marLeft w:val="0"/>
      <w:marRight w:val="0"/>
      <w:marTop w:val="0"/>
      <w:marBottom w:val="0"/>
      <w:divBdr>
        <w:top w:val="none" w:sz="0" w:space="0" w:color="auto"/>
        <w:left w:val="none" w:sz="0" w:space="0" w:color="auto"/>
        <w:bottom w:val="none" w:sz="0" w:space="0" w:color="auto"/>
        <w:right w:val="none" w:sz="0" w:space="0" w:color="auto"/>
      </w:divBdr>
    </w:div>
    <w:div w:id="882407131">
      <w:bodyDiv w:val="1"/>
      <w:marLeft w:val="0"/>
      <w:marRight w:val="0"/>
      <w:marTop w:val="0"/>
      <w:marBottom w:val="0"/>
      <w:divBdr>
        <w:top w:val="none" w:sz="0" w:space="0" w:color="auto"/>
        <w:left w:val="none" w:sz="0" w:space="0" w:color="auto"/>
        <w:bottom w:val="none" w:sz="0" w:space="0" w:color="auto"/>
        <w:right w:val="none" w:sz="0" w:space="0" w:color="auto"/>
      </w:divBdr>
    </w:div>
    <w:div w:id="894316372">
      <w:bodyDiv w:val="1"/>
      <w:marLeft w:val="0"/>
      <w:marRight w:val="0"/>
      <w:marTop w:val="0"/>
      <w:marBottom w:val="0"/>
      <w:divBdr>
        <w:top w:val="none" w:sz="0" w:space="0" w:color="auto"/>
        <w:left w:val="none" w:sz="0" w:space="0" w:color="auto"/>
        <w:bottom w:val="none" w:sz="0" w:space="0" w:color="auto"/>
        <w:right w:val="none" w:sz="0" w:space="0" w:color="auto"/>
      </w:divBdr>
    </w:div>
    <w:div w:id="916480463">
      <w:bodyDiv w:val="1"/>
      <w:marLeft w:val="0"/>
      <w:marRight w:val="0"/>
      <w:marTop w:val="0"/>
      <w:marBottom w:val="0"/>
      <w:divBdr>
        <w:top w:val="none" w:sz="0" w:space="0" w:color="auto"/>
        <w:left w:val="none" w:sz="0" w:space="0" w:color="auto"/>
        <w:bottom w:val="none" w:sz="0" w:space="0" w:color="auto"/>
        <w:right w:val="none" w:sz="0" w:space="0" w:color="auto"/>
      </w:divBdr>
    </w:div>
    <w:div w:id="917710972">
      <w:bodyDiv w:val="1"/>
      <w:marLeft w:val="0"/>
      <w:marRight w:val="0"/>
      <w:marTop w:val="0"/>
      <w:marBottom w:val="0"/>
      <w:divBdr>
        <w:top w:val="none" w:sz="0" w:space="0" w:color="auto"/>
        <w:left w:val="none" w:sz="0" w:space="0" w:color="auto"/>
        <w:bottom w:val="none" w:sz="0" w:space="0" w:color="auto"/>
        <w:right w:val="none" w:sz="0" w:space="0" w:color="auto"/>
      </w:divBdr>
    </w:div>
    <w:div w:id="935141245">
      <w:bodyDiv w:val="1"/>
      <w:marLeft w:val="0"/>
      <w:marRight w:val="0"/>
      <w:marTop w:val="0"/>
      <w:marBottom w:val="0"/>
      <w:divBdr>
        <w:top w:val="none" w:sz="0" w:space="0" w:color="auto"/>
        <w:left w:val="none" w:sz="0" w:space="0" w:color="auto"/>
        <w:bottom w:val="none" w:sz="0" w:space="0" w:color="auto"/>
        <w:right w:val="none" w:sz="0" w:space="0" w:color="auto"/>
      </w:divBdr>
    </w:div>
    <w:div w:id="944658964">
      <w:bodyDiv w:val="1"/>
      <w:marLeft w:val="0"/>
      <w:marRight w:val="0"/>
      <w:marTop w:val="0"/>
      <w:marBottom w:val="0"/>
      <w:divBdr>
        <w:top w:val="none" w:sz="0" w:space="0" w:color="auto"/>
        <w:left w:val="none" w:sz="0" w:space="0" w:color="auto"/>
        <w:bottom w:val="none" w:sz="0" w:space="0" w:color="auto"/>
        <w:right w:val="none" w:sz="0" w:space="0" w:color="auto"/>
      </w:divBdr>
    </w:div>
    <w:div w:id="959339932">
      <w:bodyDiv w:val="1"/>
      <w:marLeft w:val="0"/>
      <w:marRight w:val="0"/>
      <w:marTop w:val="0"/>
      <w:marBottom w:val="0"/>
      <w:divBdr>
        <w:top w:val="none" w:sz="0" w:space="0" w:color="auto"/>
        <w:left w:val="none" w:sz="0" w:space="0" w:color="auto"/>
        <w:bottom w:val="none" w:sz="0" w:space="0" w:color="auto"/>
        <w:right w:val="none" w:sz="0" w:space="0" w:color="auto"/>
      </w:divBdr>
    </w:div>
    <w:div w:id="964504238">
      <w:bodyDiv w:val="1"/>
      <w:marLeft w:val="0"/>
      <w:marRight w:val="0"/>
      <w:marTop w:val="0"/>
      <w:marBottom w:val="0"/>
      <w:divBdr>
        <w:top w:val="none" w:sz="0" w:space="0" w:color="auto"/>
        <w:left w:val="none" w:sz="0" w:space="0" w:color="auto"/>
        <w:bottom w:val="none" w:sz="0" w:space="0" w:color="auto"/>
        <w:right w:val="none" w:sz="0" w:space="0" w:color="auto"/>
      </w:divBdr>
    </w:div>
    <w:div w:id="987438505">
      <w:bodyDiv w:val="1"/>
      <w:marLeft w:val="0"/>
      <w:marRight w:val="0"/>
      <w:marTop w:val="0"/>
      <w:marBottom w:val="0"/>
      <w:divBdr>
        <w:top w:val="none" w:sz="0" w:space="0" w:color="auto"/>
        <w:left w:val="none" w:sz="0" w:space="0" w:color="auto"/>
        <w:bottom w:val="none" w:sz="0" w:space="0" w:color="auto"/>
        <w:right w:val="none" w:sz="0" w:space="0" w:color="auto"/>
      </w:divBdr>
    </w:div>
    <w:div w:id="999384643">
      <w:bodyDiv w:val="1"/>
      <w:marLeft w:val="0"/>
      <w:marRight w:val="0"/>
      <w:marTop w:val="0"/>
      <w:marBottom w:val="0"/>
      <w:divBdr>
        <w:top w:val="none" w:sz="0" w:space="0" w:color="auto"/>
        <w:left w:val="none" w:sz="0" w:space="0" w:color="auto"/>
        <w:bottom w:val="none" w:sz="0" w:space="0" w:color="auto"/>
        <w:right w:val="none" w:sz="0" w:space="0" w:color="auto"/>
      </w:divBdr>
    </w:div>
    <w:div w:id="1003163510">
      <w:bodyDiv w:val="1"/>
      <w:marLeft w:val="0"/>
      <w:marRight w:val="0"/>
      <w:marTop w:val="0"/>
      <w:marBottom w:val="0"/>
      <w:divBdr>
        <w:top w:val="none" w:sz="0" w:space="0" w:color="auto"/>
        <w:left w:val="none" w:sz="0" w:space="0" w:color="auto"/>
        <w:bottom w:val="none" w:sz="0" w:space="0" w:color="auto"/>
        <w:right w:val="none" w:sz="0" w:space="0" w:color="auto"/>
      </w:divBdr>
    </w:div>
    <w:div w:id="1025712681">
      <w:bodyDiv w:val="1"/>
      <w:marLeft w:val="0"/>
      <w:marRight w:val="0"/>
      <w:marTop w:val="0"/>
      <w:marBottom w:val="0"/>
      <w:divBdr>
        <w:top w:val="none" w:sz="0" w:space="0" w:color="auto"/>
        <w:left w:val="none" w:sz="0" w:space="0" w:color="auto"/>
        <w:bottom w:val="none" w:sz="0" w:space="0" w:color="auto"/>
        <w:right w:val="none" w:sz="0" w:space="0" w:color="auto"/>
      </w:divBdr>
    </w:div>
    <w:div w:id="1044140385">
      <w:bodyDiv w:val="1"/>
      <w:marLeft w:val="0"/>
      <w:marRight w:val="0"/>
      <w:marTop w:val="0"/>
      <w:marBottom w:val="0"/>
      <w:divBdr>
        <w:top w:val="none" w:sz="0" w:space="0" w:color="auto"/>
        <w:left w:val="none" w:sz="0" w:space="0" w:color="auto"/>
        <w:bottom w:val="none" w:sz="0" w:space="0" w:color="auto"/>
        <w:right w:val="none" w:sz="0" w:space="0" w:color="auto"/>
      </w:divBdr>
    </w:div>
    <w:div w:id="1046023179">
      <w:bodyDiv w:val="1"/>
      <w:marLeft w:val="0"/>
      <w:marRight w:val="0"/>
      <w:marTop w:val="0"/>
      <w:marBottom w:val="0"/>
      <w:divBdr>
        <w:top w:val="none" w:sz="0" w:space="0" w:color="auto"/>
        <w:left w:val="none" w:sz="0" w:space="0" w:color="auto"/>
        <w:bottom w:val="none" w:sz="0" w:space="0" w:color="auto"/>
        <w:right w:val="none" w:sz="0" w:space="0" w:color="auto"/>
      </w:divBdr>
    </w:div>
    <w:div w:id="1051005866">
      <w:bodyDiv w:val="1"/>
      <w:marLeft w:val="0"/>
      <w:marRight w:val="0"/>
      <w:marTop w:val="0"/>
      <w:marBottom w:val="0"/>
      <w:divBdr>
        <w:top w:val="none" w:sz="0" w:space="0" w:color="auto"/>
        <w:left w:val="none" w:sz="0" w:space="0" w:color="auto"/>
        <w:bottom w:val="none" w:sz="0" w:space="0" w:color="auto"/>
        <w:right w:val="none" w:sz="0" w:space="0" w:color="auto"/>
      </w:divBdr>
    </w:div>
    <w:div w:id="1053770666">
      <w:bodyDiv w:val="1"/>
      <w:marLeft w:val="0"/>
      <w:marRight w:val="0"/>
      <w:marTop w:val="0"/>
      <w:marBottom w:val="0"/>
      <w:divBdr>
        <w:top w:val="none" w:sz="0" w:space="0" w:color="auto"/>
        <w:left w:val="none" w:sz="0" w:space="0" w:color="auto"/>
        <w:bottom w:val="none" w:sz="0" w:space="0" w:color="auto"/>
        <w:right w:val="none" w:sz="0" w:space="0" w:color="auto"/>
      </w:divBdr>
    </w:div>
    <w:div w:id="1056196280">
      <w:bodyDiv w:val="1"/>
      <w:marLeft w:val="0"/>
      <w:marRight w:val="0"/>
      <w:marTop w:val="0"/>
      <w:marBottom w:val="0"/>
      <w:divBdr>
        <w:top w:val="none" w:sz="0" w:space="0" w:color="auto"/>
        <w:left w:val="none" w:sz="0" w:space="0" w:color="auto"/>
        <w:bottom w:val="none" w:sz="0" w:space="0" w:color="auto"/>
        <w:right w:val="none" w:sz="0" w:space="0" w:color="auto"/>
      </w:divBdr>
    </w:div>
    <w:div w:id="1060325121">
      <w:bodyDiv w:val="1"/>
      <w:marLeft w:val="0"/>
      <w:marRight w:val="0"/>
      <w:marTop w:val="0"/>
      <w:marBottom w:val="0"/>
      <w:divBdr>
        <w:top w:val="none" w:sz="0" w:space="0" w:color="auto"/>
        <w:left w:val="none" w:sz="0" w:space="0" w:color="auto"/>
        <w:bottom w:val="none" w:sz="0" w:space="0" w:color="auto"/>
        <w:right w:val="none" w:sz="0" w:space="0" w:color="auto"/>
      </w:divBdr>
    </w:div>
    <w:div w:id="1069422903">
      <w:bodyDiv w:val="1"/>
      <w:marLeft w:val="0"/>
      <w:marRight w:val="0"/>
      <w:marTop w:val="0"/>
      <w:marBottom w:val="0"/>
      <w:divBdr>
        <w:top w:val="none" w:sz="0" w:space="0" w:color="auto"/>
        <w:left w:val="none" w:sz="0" w:space="0" w:color="auto"/>
        <w:bottom w:val="none" w:sz="0" w:space="0" w:color="auto"/>
        <w:right w:val="none" w:sz="0" w:space="0" w:color="auto"/>
      </w:divBdr>
    </w:div>
    <w:div w:id="1077364805">
      <w:bodyDiv w:val="1"/>
      <w:marLeft w:val="0"/>
      <w:marRight w:val="0"/>
      <w:marTop w:val="0"/>
      <w:marBottom w:val="0"/>
      <w:divBdr>
        <w:top w:val="none" w:sz="0" w:space="0" w:color="auto"/>
        <w:left w:val="none" w:sz="0" w:space="0" w:color="auto"/>
        <w:bottom w:val="none" w:sz="0" w:space="0" w:color="auto"/>
        <w:right w:val="none" w:sz="0" w:space="0" w:color="auto"/>
      </w:divBdr>
    </w:div>
    <w:div w:id="1079134634">
      <w:bodyDiv w:val="1"/>
      <w:marLeft w:val="0"/>
      <w:marRight w:val="0"/>
      <w:marTop w:val="0"/>
      <w:marBottom w:val="0"/>
      <w:divBdr>
        <w:top w:val="none" w:sz="0" w:space="0" w:color="auto"/>
        <w:left w:val="none" w:sz="0" w:space="0" w:color="auto"/>
        <w:bottom w:val="none" w:sz="0" w:space="0" w:color="auto"/>
        <w:right w:val="none" w:sz="0" w:space="0" w:color="auto"/>
      </w:divBdr>
    </w:div>
    <w:div w:id="1141575880">
      <w:bodyDiv w:val="1"/>
      <w:marLeft w:val="0"/>
      <w:marRight w:val="0"/>
      <w:marTop w:val="0"/>
      <w:marBottom w:val="0"/>
      <w:divBdr>
        <w:top w:val="none" w:sz="0" w:space="0" w:color="auto"/>
        <w:left w:val="none" w:sz="0" w:space="0" w:color="auto"/>
        <w:bottom w:val="none" w:sz="0" w:space="0" w:color="auto"/>
        <w:right w:val="none" w:sz="0" w:space="0" w:color="auto"/>
      </w:divBdr>
    </w:div>
    <w:div w:id="1144467697">
      <w:bodyDiv w:val="1"/>
      <w:marLeft w:val="0"/>
      <w:marRight w:val="0"/>
      <w:marTop w:val="0"/>
      <w:marBottom w:val="0"/>
      <w:divBdr>
        <w:top w:val="none" w:sz="0" w:space="0" w:color="auto"/>
        <w:left w:val="none" w:sz="0" w:space="0" w:color="auto"/>
        <w:bottom w:val="none" w:sz="0" w:space="0" w:color="auto"/>
        <w:right w:val="none" w:sz="0" w:space="0" w:color="auto"/>
      </w:divBdr>
    </w:div>
    <w:div w:id="1157762567">
      <w:bodyDiv w:val="1"/>
      <w:marLeft w:val="0"/>
      <w:marRight w:val="0"/>
      <w:marTop w:val="0"/>
      <w:marBottom w:val="0"/>
      <w:divBdr>
        <w:top w:val="none" w:sz="0" w:space="0" w:color="auto"/>
        <w:left w:val="none" w:sz="0" w:space="0" w:color="auto"/>
        <w:bottom w:val="none" w:sz="0" w:space="0" w:color="auto"/>
        <w:right w:val="none" w:sz="0" w:space="0" w:color="auto"/>
      </w:divBdr>
    </w:div>
    <w:div w:id="1195578358">
      <w:bodyDiv w:val="1"/>
      <w:marLeft w:val="0"/>
      <w:marRight w:val="0"/>
      <w:marTop w:val="0"/>
      <w:marBottom w:val="0"/>
      <w:divBdr>
        <w:top w:val="none" w:sz="0" w:space="0" w:color="auto"/>
        <w:left w:val="none" w:sz="0" w:space="0" w:color="auto"/>
        <w:bottom w:val="none" w:sz="0" w:space="0" w:color="auto"/>
        <w:right w:val="none" w:sz="0" w:space="0" w:color="auto"/>
      </w:divBdr>
    </w:div>
    <w:div w:id="1200162119">
      <w:bodyDiv w:val="1"/>
      <w:marLeft w:val="0"/>
      <w:marRight w:val="0"/>
      <w:marTop w:val="0"/>
      <w:marBottom w:val="0"/>
      <w:divBdr>
        <w:top w:val="none" w:sz="0" w:space="0" w:color="auto"/>
        <w:left w:val="none" w:sz="0" w:space="0" w:color="auto"/>
        <w:bottom w:val="none" w:sz="0" w:space="0" w:color="auto"/>
        <w:right w:val="none" w:sz="0" w:space="0" w:color="auto"/>
      </w:divBdr>
    </w:div>
    <w:div w:id="1212380798">
      <w:bodyDiv w:val="1"/>
      <w:marLeft w:val="0"/>
      <w:marRight w:val="0"/>
      <w:marTop w:val="0"/>
      <w:marBottom w:val="0"/>
      <w:divBdr>
        <w:top w:val="none" w:sz="0" w:space="0" w:color="auto"/>
        <w:left w:val="none" w:sz="0" w:space="0" w:color="auto"/>
        <w:bottom w:val="none" w:sz="0" w:space="0" w:color="auto"/>
        <w:right w:val="none" w:sz="0" w:space="0" w:color="auto"/>
      </w:divBdr>
    </w:div>
    <w:div w:id="1223980008">
      <w:bodyDiv w:val="1"/>
      <w:marLeft w:val="0"/>
      <w:marRight w:val="0"/>
      <w:marTop w:val="0"/>
      <w:marBottom w:val="0"/>
      <w:divBdr>
        <w:top w:val="none" w:sz="0" w:space="0" w:color="auto"/>
        <w:left w:val="none" w:sz="0" w:space="0" w:color="auto"/>
        <w:bottom w:val="none" w:sz="0" w:space="0" w:color="auto"/>
        <w:right w:val="none" w:sz="0" w:space="0" w:color="auto"/>
      </w:divBdr>
    </w:div>
    <w:div w:id="1229027892">
      <w:bodyDiv w:val="1"/>
      <w:marLeft w:val="0"/>
      <w:marRight w:val="0"/>
      <w:marTop w:val="0"/>
      <w:marBottom w:val="0"/>
      <w:divBdr>
        <w:top w:val="none" w:sz="0" w:space="0" w:color="auto"/>
        <w:left w:val="none" w:sz="0" w:space="0" w:color="auto"/>
        <w:bottom w:val="none" w:sz="0" w:space="0" w:color="auto"/>
        <w:right w:val="none" w:sz="0" w:space="0" w:color="auto"/>
      </w:divBdr>
    </w:div>
    <w:div w:id="1241258652">
      <w:bodyDiv w:val="1"/>
      <w:marLeft w:val="0"/>
      <w:marRight w:val="0"/>
      <w:marTop w:val="0"/>
      <w:marBottom w:val="0"/>
      <w:divBdr>
        <w:top w:val="none" w:sz="0" w:space="0" w:color="auto"/>
        <w:left w:val="none" w:sz="0" w:space="0" w:color="auto"/>
        <w:bottom w:val="none" w:sz="0" w:space="0" w:color="auto"/>
        <w:right w:val="none" w:sz="0" w:space="0" w:color="auto"/>
      </w:divBdr>
    </w:div>
    <w:div w:id="1249314476">
      <w:bodyDiv w:val="1"/>
      <w:marLeft w:val="0"/>
      <w:marRight w:val="0"/>
      <w:marTop w:val="0"/>
      <w:marBottom w:val="0"/>
      <w:divBdr>
        <w:top w:val="none" w:sz="0" w:space="0" w:color="auto"/>
        <w:left w:val="none" w:sz="0" w:space="0" w:color="auto"/>
        <w:bottom w:val="none" w:sz="0" w:space="0" w:color="auto"/>
        <w:right w:val="none" w:sz="0" w:space="0" w:color="auto"/>
      </w:divBdr>
    </w:div>
    <w:div w:id="1258178051">
      <w:bodyDiv w:val="1"/>
      <w:marLeft w:val="0"/>
      <w:marRight w:val="0"/>
      <w:marTop w:val="0"/>
      <w:marBottom w:val="0"/>
      <w:divBdr>
        <w:top w:val="none" w:sz="0" w:space="0" w:color="auto"/>
        <w:left w:val="none" w:sz="0" w:space="0" w:color="auto"/>
        <w:bottom w:val="none" w:sz="0" w:space="0" w:color="auto"/>
        <w:right w:val="none" w:sz="0" w:space="0" w:color="auto"/>
      </w:divBdr>
    </w:div>
    <w:div w:id="1261184858">
      <w:bodyDiv w:val="1"/>
      <w:marLeft w:val="0"/>
      <w:marRight w:val="0"/>
      <w:marTop w:val="0"/>
      <w:marBottom w:val="0"/>
      <w:divBdr>
        <w:top w:val="none" w:sz="0" w:space="0" w:color="auto"/>
        <w:left w:val="none" w:sz="0" w:space="0" w:color="auto"/>
        <w:bottom w:val="none" w:sz="0" w:space="0" w:color="auto"/>
        <w:right w:val="none" w:sz="0" w:space="0" w:color="auto"/>
      </w:divBdr>
    </w:div>
    <w:div w:id="1309747473">
      <w:bodyDiv w:val="1"/>
      <w:marLeft w:val="0"/>
      <w:marRight w:val="0"/>
      <w:marTop w:val="0"/>
      <w:marBottom w:val="0"/>
      <w:divBdr>
        <w:top w:val="none" w:sz="0" w:space="0" w:color="auto"/>
        <w:left w:val="none" w:sz="0" w:space="0" w:color="auto"/>
        <w:bottom w:val="none" w:sz="0" w:space="0" w:color="auto"/>
        <w:right w:val="none" w:sz="0" w:space="0" w:color="auto"/>
      </w:divBdr>
    </w:div>
    <w:div w:id="1335718345">
      <w:bodyDiv w:val="1"/>
      <w:marLeft w:val="0"/>
      <w:marRight w:val="0"/>
      <w:marTop w:val="0"/>
      <w:marBottom w:val="0"/>
      <w:divBdr>
        <w:top w:val="none" w:sz="0" w:space="0" w:color="auto"/>
        <w:left w:val="none" w:sz="0" w:space="0" w:color="auto"/>
        <w:bottom w:val="none" w:sz="0" w:space="0" w:color="auto"/>
        <w:right w:val="none" w:sz="0" w:space="0" w:color="auto"/>
      </w:divBdr>
    </w:div>
    <w:div w:id="1361004584">
      <w:bodyDiv w:val="1"/>
      <w:marLeft w:val="0"/>
      <w:marRight w:val="0"/>
      <w:marTop w:val="0"/>
      <w:marBottom w:val="0"/>
      <w:divBdr>
        <w:top w:val="none" w:sz="0" w:space="0" w:color="auto"/>
        <w:left w:val="none" w:sz="0" w:space="0" w:color="auto"/>
        <w:bottom w:val="none" w:sz="0" w:space="0" w:color="auto"/>
        <w:right w:val="none" w:sz="0" w:space="0" w:color="auto"/>
      </w:divBdr>
    </w:div>
    <w:div w:id="1376155599">
      <w:bodyDiv w:val="1"/>
      <w:marLeft w:val="0"/>
      <w:marRight w:val="0"/>
      <w:marTop w:val="0"/>
      <w:marBottom w:val="0"/>
      <w:divBdr>
        <w:top w:val="none" w:sz="0" w:space="0" w:color="auto"/>
        <w:left w:val="none" w:sz="0" w:space="0" w:color="auto"/>
        <w:bottom w:val="none" w:sz="0" w:space="0" w:color="auto"/>
        <w:right w:val="none" w:sz="0" w:space="0" w:color="auto"/>
      </w:divBdr>
    </w:div>
    <w:div w:id="1413701444">
      <w:bodyDiv w:val="1"/>
      <w:marLeft w:val="0"/>
      <w:marRight w:val="0"/>
      <w:marTop w:val="0"/>
      <w:marBottom w:val="0"/>
      <w:divBdr>
        <w:top w:val="none" w:sz="0" w:space="0" w:color="auto"/>
        <w:left w:val="none" w:sz="0" w:space="0" w:color="auto"/>
        <w:bottom w:val="none" w:sz="0" w:space="0" w:color="auto"/>
        <w:right w:val="none" w:sz="0" w:space="0" w:color="auto"/>
      </w:divBdr>
    </w:div>
    <w:div w:id="1418213971">
      <w:bodyDiv w:val="1"/>
      <w:marLeft w:val="0"/>
      <w:marRight w:val="0"/>
      <w:marTop w:val="0"/>
      <w:marBottom w:val="0"/>
      <w:divBdr>
        <w:top w:val="none" w:sz="0" w:space="0" w:color="auto"/>
        <w:left w:val="none" w:sz="0" w:space="0" w:color="auto"/>
        <w:bottom w:val="none" w:sz="0" w:space="0" w:color="auto"/>
        <w:right w:val="none" w:sz="0" w:space="0" w:color="auto"/>
      </w:divBdr>
    </w:div>
    <w:div w:id="1439326858">
      <w:bodyDiv w:val="1"/>
      <w:marLeft w:val="0"/>
      <w:marRight w:val="0"/>
      <w:marTop w:val="0"/>
      <w:marBottom w:val="0"/>
      <w:divBdr>
        <w:top w:val="none" w:sz="0" w:space="0" w:color="auto"/>
        <w:left w:val="none" w:sz="0" w:space="0" w:color="auto"/>
        <w:bottom w:val="none" w:sz="0" w:space="0" w:color="auto"/>
        <w:right w:val="none" w:sz="0" w:space="0" w:color="auto"/>
      </w:divBdr>
    </w:div>
    <w:div w:id="1443917863">
      <w:bodyDiv w:val="1"/>
      <w:marLeft w:val="0"/>
      <w:marRight w:val="0"/>
      <w:marTop w:val="0"/>
      <w:marBottom w:val="0"/>
      <w:divBdr>
        <w:top w:val="none" w:sz="0" w:space="0" w:color="auto"/>
        <w:left w:val="none" w:sz="0" w:space="0" w:color="auto"/>
        <w:bottom w:val="none" w:sz="0" w:space="0" w:color="auto"/>
        <w:right w:val="none" w:sz="0" w:space="0" w:color="auto"/>
      </w:divBdr>
    </w:div>
    <w:div w:id="1458915573">
      <w:bodyDiv w:val="1"/>
      <w:marLeft w:val="0"/>
      <w:marRight w:val="0"/>
      <w:marTop w:val="0"/>
      <w:marBottom w:val="0"/>
      <w:divBdr>
        <w:top w:val="none" w:sz="0" w:space="0" w:color="auto"/>
        <w:left w:val="none" w:sz="0" w:space="0" w:color="auto"/>
        <w:bottom w:val="none" w:sz="0" w:space="0" w:color="auto"/>
        <w:right w:val="none" w:sz="0" w:space="0" w:color="auto"/>
      </w:divBdr>
    </w:div>
    <w:div w:id="1465344442">
      <w:bodyDiv w:val="1"/>
      <w:marLeft w:val="0"/>
      <w:marRight w:val="0"/>
      <w:marTop w:val="0"/>
      <w:marBottom w:val="0"/>
      <w:divBdr>
        <w:top w:val="none" w:sz="0" w:space="0" w:color="auto"/>
        <w:left w:val="none" w:sz="0" w:space="0" w:color="auto"/>
        <w:bottom w:val="none" w:sz="0" w:space="0" w:color="auto"/>
        <w:right w:val="none" w:sz="0" w:space="0" w:color="auto"/>
      </w:divBdr>
    </w:div>
    <w:div w:id="1485777305">
      <w:bodyDiv w:val="1"/>
      <w:marLeft w:val="0"/>
      <w:marRight w:val="0"/>
      <w:marTop w:val="0"/>
      <w:marBottom w:val="0"/>
      <w:divBdr>
        <w:top w:val="none" w:sz="0" w:space="0" w:color="auto"/>
        <w:left w:val="none" w:sz="0" w:space="0" w:color="auto"/>
        <w:bottom w:val="none" w:sz="0" w:space="0" w:color="auto"/>
        <w:right w:val="none" w:sz="0" w:space="0" w:color="auto"/>
      </w:divBdr>
    </w:div>
    <w:div w:id="1485929147">
      <w:bodyDiv w:val="1"/>
      <w:marLeft w:val="0"/>
      <w:marRight w:val="0"/>
      <w:marTop w:val="0"/>
      <w:marBottom w:val="0"/>
      <w:divBdr>
        <w:top w:val="none" w:sz="0" w:space="0" w:color="auto"/>
        <w:left w:val="none" w:sz="0" w:space="0" w:color="auto"/>
        <w:bottom w:val="none" w:sz="0" w:space="0" w:color="auto"/>
        <w:right w:val="none" w:sz="0" w:space="0" w:color="auto"/>
      </w:divBdr>
    </w:div>
    <w:div w:id="1494684224">
      <w:bodyDiv w:val="1"/>
      <w:marLeft w:val="0"/>
      <w:marRight w:val="0"/>
      <w:marTop w:val="0"/>
      <w:marBottom w:val="0"/>
      <w:divBdr>
        <w:top w:val="none" w:sz="0" w:space="0" w:color="auto"/>
        <w:left w:val="none" w:sz="0" w:space="0" w:color="auto"/>
        <w:bottom w:val="none" w:sz="0" w:space="0" w:color="auto"/>
        <w:right w:val="none" w:sz="0" w:space="0" w:color="auto"/>
      </w:divBdr>
    </w:div>
    <w:div w:id="1511142226">
      <w:bodyDiv w:val="1"/>
      <w:marLeft w:val="0"/>
      <w:marRight w:val="0"/>
      <w:marTop w:val="0"/>
      <w:marBottom w:val="0"/>
      <w:divBdr>
        <w:top w:val="none" w:sz="0" w:space="0" w:color="auto"/>
        <w:left w:val="none" w:sz="0" w:space="0" w:color="auto"/>
        <w:bottom w:val="none" w:sz="0" w:space="0" w:color="auto"/>
        <w:right w:val="none" w:sz="0" w:space="0" w:color="auto"/>
      </w:divBdr>
    </w:div>
    <w:div w:id="1515682378">
      <w:bodyDiv w:val="1"/>
      <w:marLeft w:val="0"/>
      <w:marRight w:val="0"/>
      <w:marTop w:val="0"/>
      <w:marBottom w:val="0"/>
      <w:divBdr>
        <w:top w:val="none" w:sz="0" w:space="0" w:color="auto"/>
        <w:left w:val="none" w:sz="0" w:space="0" w:color="auto"/>
        <w:bottom w:val="none" w:sz="0" w:space="0" w:color="auto"/>
        <w:right w:val="none" w:sz="0" w:space="0" w:color="auto"/>
      </w:divBdr>
    </w:div>
    <w:div w:id="1527255009">
      <w:bodyDiv w:val="1"/>
      <w:marLeft w:val="0"/>
      <w:marRight w:val="0"/>
      <w:marTop w:val="0"/>
      <w:marBottom w:val="0"/>
      <w:divBdr>
        <w:top w:val="none" w:sz="0" w:space="0" w:color="auto"/>
        <w:left w:val="none" w:sz="0" w:space="0" w:color="auto"/>
        <w:bottom w:val="none" w:sz="0" w:space="0" w:color="auto"/>
        <w:right w:val="none" w:sz="0" w:space="0" w:color="auto"/>
      </w:divBdr>
    </w:div>
    <w:div w:id="1532648146">
      <w:bodyDiv w:val="1"/>
      <w:marLeft w:val="0"/>
      <w:marRight w:val="0"/>
      <w:marTop w:val="0"/>
      <w:marBottom w:val="0"/>
      <w:divBdr>
        <w:top w:val="none" w:sz="0" w:space="0" w:color="auto"/>
        <w:left w:val="none" w:sz="0" w:space="0" w:color="auto"/>
        <w:bottom w:val="none" w:sz="0" w:space="0" w:color="auto"/>
        <w:right w:val="none" w:sz="0" w:space="0" w:color="auto"/>
      </w:divBdr>
    </w:div>
    <w:div w:id="1549608809">
      <w:bodyDiv w:val="1"/>
      <w:marLeft w:val="0"/>
      <w:marRight w:val="0"/>
      <w:marTop w:val="0"/>
      <w:marBottom w:val="0"/>
      <w:divBdr>
        <w:top w:val="none" w:sz="0" w:space="0" w:color="auto"/>
        <w:left w:val="none" w:sz="0" w:space="0" w:color="auto"/>
        <w:bottom w:val="none" w:sz="0" w:space="0" w:color="auto"/>
        <w:right w:val="none" w:sz="0" w:space="0" w:color="auto"/>
      </w:divBdr>
    </w:div>
    <w:div w:id="1556550081">
      <w:bodyDiv w:val="1"/>
      <w:marLeft w:val="0"/>
      <w:marRight w:val="0"/>
      <w:marTop w:val="0"/>
      <w:marBottom w:val="0"/>
      <w:divBdr>
        <w:top w:val="none" w:sz="0" w:space="0" w:color="auto"/>
        <w:left w:val="none" w:sz="0" w:space="0" w:color="auto"/>
        <w:bottom w:val="none" w:sz="0" w:space="0" w:color="auto"/>
        <w:right w:val="none" w:sz="0" w:space="0" w:color="auto"/>
      </w:divBdr>
    </w:div>
    <w:div w:id="1559902145">
      <w:bodyDiv w:val="1"/>
      <w:marLeft w:val="0"/>
      <w:marRight w:val="0"/>
      <w:marTop w:val="0"/>
      <w:marBottom w:val="0"/>
      <w:divBdr>
        <w:top w:val="none" w:sz="0" w:space="0" w:color="auto"/>
        <w:left w:val="none" w:sz="0" w:space="0" w:color="auto"/>
        <w:bottom w:val="none" w:sz="0" w:space="0" w:color="auto"/>
        <w:right w:val="none" w:sz="0" w:space="0" w:color="auto"/>
      </w:divBdr>
    </w:div>
    <w:div w:id="1598950358">
      <w:bodyDiv w:val="1"/>
      <w:marLeft w:val="0"/>
      <w:marRight w:val="0"/>
      <w:marTop w:val="0"/>
      <w:marBottom w:val="0"/>
      <w:divBdr>
        <w:top w:val="none" w:sz="0" w:space="0" w:color="auto"/>
        <w:left w:val="none" w:sz="0" w:space="0" w:color="auto"/>
        <w:bottom w:val="none" w:sz="0" w:space="0" w:color="auto"/>
        <w:right w:val="none" w:sz="0" w:space="0" w:color="auto"/>
      </w:divBdr>
    </w:div>
    <w:div w:id="1599097229">
      <w:bodyDiv w:val="1"/>
      <w:marLeft w:val="0"/>
      <w:marRight w:val="0"/>
      <w:marTop w:val="0"/>
      <w:marBottom w:val="0"/>
      <w:divBdr>
        <w:top w:val="none" w:sz="0" w:space="0" w:color="auto"/>
        <w:left w:val="none" w:sz="0" w:space="0" w:color="auto"/>
        <w:bottom w:val="none" w:sz="0" w:space="0" w:color="auto"/>
        <w:right w:val="none" w:sz="0" w:space="0" w:color="auto"/>
      </w:divBdr>
    </w:div>
    <w:div w:id="1601911869">
      <w:bodyDiv w:val="1"/>
      <w:marLeft w:val="0"/>
      <w:marRight w:val="0"/>
      <w:marTop w:val="0"/>
      <w:marBottom w:val="0"/>
      <w:divBdr>
        <w:top w:val="none" w:sz="0" w:space="0" w:color="auto"/>
        <w:left w:val="none" w:sz="0" w:space="0" w:color="auto"/>
        <w:bottom w:val="none" w:sz="0" w:space="0" w:color="auto"/>
        <w:right w:val="none" w:sz="0" w:space="0" w:color="auto"/>
      </w:divBdr>
    </w:div>
    <w:div w:id="1609117761">
      <w:bodyDiv w:val="1"/>
      <w:marLeft w:val="0"/>
      <w:marRight w:val="0"/>
      <w:marTop w:val="0"/>
      <w:marBottom w:val="0"/>
      <w:divBdr>
        <w:top w:val="none" w:sz="0" w:space="0" w:color="auto"/>
        <w:left w:val="none" w:sz="0" w:space="0" w:color="auto"/>
        <w:bottom w:val="none" w:sz="0" w:space="0" w:color="auto"/>
        <w:right w:val="none" w:sz="0" w:space="0" w:color="auto"/>
      </w:divBdr>
    </w:div>
    <w:div w:id="1612318485">
      <w:bodyDiv w:val="1"/>
      <w:marLeft w:val="0"/>
      <w:marRight w:val="0"/>
      <w:marTop w:val="0"/>
      <w:marBottom w:val="0"/>
      <w:divBdr>
        <w:top w:val="none" w:sz="0" w:space="0" w:color="auto"/>
        <w:left w:val="none" w:sz="0" w:space="0" w:color="auto"/>
        <w:bottom w:val="none" w:sz="0" w:space="0" w:color="auto"/>
        <w:right w:val="none" w:sz="0" w:space="0" w:color="auto"/>
      </w:divBdr>
    </w:div>
    <w:div w:id="1649751449">
      <w:bodyDiv w:val="1"/>
      <w:marLeft w:val="0"/>
      <w:marRight w:val="0"/>
      <w:marTop w:val="0"/>
      <w:marBottom w:val="0"/>
      <w:divBdr>
        <w:top w:val="none" w:sz="0" w:space="0" w:color="auto"/>
        <w:left w:val="none" w:sz="0" w:space="0" w:color="auto"/>
        <w:bottom w:val="none" w:sz="0" w:space="0" w:color="auto"/>
        <w:right w:val="none" w:sz="0" w:space="0" w:color="auto"/>
      </w:divBdr>
    </w:div>
    <w:div w:id="1657032618">
      <w:bodyDiv w:val="1"/>
      <w:marLeft w:val="0"/>
      <w:marRight w:val="0"/>
      <w:marTop w:val="0"/>
      <w:marBottom w:val="0"/>
      <w:divBdr>
        <w:top w:val="none" w:sz="0" w:space="0" w:color="auto"/>
        <w:left w:val="none" w:sz="0" w:space="0" w:color="auto"/>
        <w:bottom w:val="none" w:sz="0" w:space="0" w:color="auto"/>
        <w:right w:val="none" w:sz="0" w:space="0" w:color="auto"/>
      </w:divBdr>
    </w:div>
    <w:div w:id="1660376890">
      <w:bodyDiv w:val="1"/>
      <w:marLeft w:val="0"/>
      <w:marRight w:val="0"/>
      <w:marTop w:val="0"/>
      <w:marBottom w:val="0"/>
      <w:divBdr>
        <w:top w:val="none" w:sz="0" w:space="0" w:color="auto"/>
        <w:left w:val="none" w:sz="0" w:space="0" w:color="auto"/>
        <w:bottom w:val="none" w:sz="0" w:space="0" w:color="auto"/>
        <w:right w:val="none" w:sz="0" w:space="0" w:color="auto"/>
      </w:divBdr>
    </w:div>
    <w:div w:id="1667853436">
      <w:bodyDiv w:val="1"/>
      <w:marLeft w:val="0"/>
      <w:marRight w:val="0"/>
      <w:marTop w:val="0"/>
      <w:marBottom w:val="0"/>
      <w:divBdr>
        <w:top w:val="none" w:sz="0" w:space="0" w:color="auto"/>
        <w:left w:val="none" w:sz="0" w:space="0" w:color="auto"/>
        <w:bottom w:val="none" w:sz="0" w:space="0" w:color="auto"/>
        <w:right w:val="none" w:sz="0" w:space="0" w:color="auto"/>
      </w:divBdr>
    </w:div>
    <w:div w:id="1668897396">
      <w:bodyDiv w:val="1"/>
      <w:marLeft w:val="0"/>
      <w:marRight w:val="0"/>
      <w:marTop w:val="0"/>
      <w:marBottom w:val="0"/>
      <w:divBdr>
        <w:top w:val="none" w:sz="0" w:space="0" w:color="auto"/>
        <w:left w:val="none" w:sz="0" w:space="0" w:color="auto"/>
        <w:bottom w:val="none" w:sz="0" w:space="0" w:color="auto"/>
        <w:right w:val="none" w:sz="0" w:space="0" w:color="auto"/>
      </w:divBdr>
    </w:div>
    <w:div w:id="1674991546">
      <w:bodyDiv w:val="1"/>
      <w:marLeft w:val="0"/>
      <w:marRight w:val="0"/>
      <w:marTop w:val="0"/>
      <w:marBottom w:val="0"/>
      <w:divBdr>
        <w:top w:val="none" w:sz="0" w:space="0" w:color="auto"/>
        <w:left w:val="none" w:sz="0" w:space="0" w:color="auto"/>
        <w:bottom w:val="none" w:sz="0" w:space="0" w:color="auto"/>
        <w:right w:val="none" w:sz="0" w:space="0" w:color="auto"/>
      </w:divBdr>
    </w:div>
    <w:div w:id="1702438650">
      <w:bodyDiv w:val="1"/>
      <w:marLeft w:val="0"/>
      <w:marRight w:val="0"/>
      <w:marTop w:val="0"/>
      <w:marBottom w:val="0"/>
      <w:divBdr>
        <w:top w:val="none" w:sz="0" w:space="0" w:color="auto"/>
        <w:left w:val="none" w:sz="0" w:space="0" w:color="auto"/>
        <w:bottom w:val="none" w:sz="0" w:space="0" w:color="auto"/>
        <w:right w:val="none" w:sz="0" w:space="0" w:color="auto"/>
      </w:divBdr>
    </w:div>
    <w:div w:id="1708220979">
      <w:bodyDiv w:val="1"/>
      <w:marLeft w:val="0"/>
      <w:marRight w:val="0"/>
      <w:marTop w:val="0"/>
      <w:marBottom w:val="0"/>
      <w:divBdr>
        <w:top w:val="none" w:sz="0" w:space="0" w:color="auto"/>
        <w:left w:val="none" w:sz="0" w:space="0" w:color="auto"/>
        <w:bottom w:val="none" w:sz="0" w:space="0" w:color="auto"/>
        <w:right w:val="none" w:sz="0" w:space="0" w:color="auto"/>
      </w:divBdr>
    </w:div>
    <w:div w:id="1723675696">
      <w:bodyDiv w:val="1"/>
      <w:marLeft w:val="0"/>
      <w:marRight w:val="0"/>
      <w:marTop w:val="0"/>
      <w:marBottom w:val="0"/>
      <w:divBdr>
        <w:top w:val="none" w:sz="0" w:space="0" w:color="auto"/>
        <w:left w:val="none" w:sz="0" w:space="0" w:color="auto"/>
        <w:bottom w:val="none" w:sz="0" w:space="0" w:color="auto"/>
        <w:right w:val="none" w:sz="0" w:space="0" w:color="auto"/>
      </w:divBdr>
    </w:div>
    <w:div w:id="1724327551">
      <w:bodyDiv w:val="1"/>
      <w:marLeft w:val="0"/>
      <w:marRight w:val="0"/>
      <w:marTop w:val="0"/>
      <w:marBottom w:val="0"/>
      <w:divBdr>
        <w:top w:val="none" w:sz="0" w:space="0" w:color="auto"/>
        <w:left w:val="none" w:sz="0" w:space="0" w:color="auto"/>
        <w:bottom w:val="none" w:sz="0" w:space="0" w:color="auto"/>
        <w:right w:val="none" w:sz="0" w:space="0" w:color="auto"/>
      </w:divBdr>
    </w:div>
    <w:div w:id="1727486878">
      <w:bodyDiv w:val="1"/>
      <w:marLeft w:val="0"/>
      <w:marRight w:val="0"/>
      <w:marTop w:val="0"/>
      <w:marBottom w:val="0"/>
      <w:divBdr>
        <w:top w:val="none" w:sz="0" w:space="0" w:color="auto"/>
        <w:left w:val="none" w:sz="0" w:space="0" w:color="auto"/>
        <w:bottom w:val="none" w:sz="0" w:space="0" w:color="auto"/>
        <w:right w:val="none" w:sz="0" w:space="0" w:color="auto"/>
      </w:divBdr>
    </w:div>
    <w:div w:id="1730225845">
      <w:bodyDiv w:val="1"/>
      <w:marLeft w:val="0"/>
      <w:marRight w:val="0"/>
      <w:marTop w:val="0"/>
      <w:marBottom w:val="0"/>
      <w:divBdr>
        <w:top w:val="none" w:sz="0" w:space="0" w:color="auto"/>
        <w:left w:val="none" w:sz="0" w:space="0" w:color="auto"/>
        <w:bottom w:val="none" w:sz="0" w:space="0" w:color="auto"/>
        <w:right w:val="none" w:sz="0" w:space="0" w:color="auto"/>
      </w:divBdr>
    </w:div>
    <w:div w:id="1732540800">
      <w:bodyDiv w:val="1"/>
      <w:marLeft w:val="0"/>
      <w:marRight w:val="0"/>
      <w:marTop w:val="0"/>
      <w:marBottom w:val="0"/>
      <w:divBdr>
        <w:top w:val="none" w:sz="0" w:space="0" w:color="auto"/>
        <w:left w:val="none" w:sz="0" w:space="0" w:color="auto"/>
        <w:bottom w:val="none" w:sz="0" w:space="0" w:color="auto"/>
        <w:right w:val="none" w:sz="0" w:space="0" w:color="auto"/>
      </w:divBdr>
    </w:div>
    <w:div w:id="1732925110">
      <w:bodyDiv w:val="1"/>
      <w:marLeft w:val="0"/>
      <w:marRight w:val="0"/>
      <w:marTop w:val="0"/>
      <w:marBottom w:val="0"/>
      <w:divBdr>
        <w:top w:val="none" w:sz="0" w:space="0" w:color="auto"/>
        <w:left w:val="none" w:sz="0" w:space="0" w:color="auto"/>
        <w:bottom w:val="none" w:sz="0" w:space="0" w:color="auto"/>
        <w:right w:val="none" w:sz="0" w:space="0" w:color="auto"/>
      </w:divBdr>
    </w:div>
    <w:div w:id="1751389443">
      <w:bodyDiv w:val="1"/>
      <w:marLeft w:val="0"/>
      <w:marRight w:val="0"/>
      <w:marTop w:val="0"/>
      <w:marBottom w:val="0"/>
      <w:divBdr>
        <w:top w:val="none" w:sz="0" w:space="0" w:color="auto"/>
        <w:left w:val="none" w:sz="0" w:space="0" w:color="auto"/>
        <w:bottom w:val="none" w:sz="0" w:space="0" w:color="auto"/>
        <w:right w:val="none" w:sz="0" w:space="0" w:color="auto"/>
      </w:divBdr>
    </w:div>
    <w:div w:id="1783107200">
      <w:bodyDiv w:val="1"/>
      <w:marLeft w:val="0"/>
      <w:marRight w:val="0"/>
      <w:marTop w:val="0"/>
      <w:marBottom w:val="0"/>
      <w:divBdr>
        <w:top w:val="none" w:sz="0" w:space="0" w:color="auto"/>
        <w:left w:val="none" w:sz="0" w:space="0" w:color="auto"/>
        <w:bottom w:val="none" w:sz="0" w:space="0" w:color="auto"/>
        <w:right w:val="none" w:sz="0" w:space="0" w:color="auto"/>
      </w:divBdr>
    </w:div>
    <w:div w:id="1802335729">
      <w:bodyDiv w:val="1"/>
      <w:marLeft w:val="0"/>
      <w:marRight w:val="0"/>
      <w:marTop w:val="0"/>
      <w:marBottom w:val="0"/>
      <w:divBdr>
        <w:top w:val="none" w:sz="0" w:space="0" w:color="auto"/>
        <w:left w:val="none" w:sz="0" w:space="0" w:color="auto"/>
        <w:bottom w:val="none" w:sz="0" w:space="0" w:color="auto"/>
        <w:right w:val="none" w:sz="0" w:space="0" w:color="auto"/>
      </w:divBdr>
    </w:div>
    <w:div w:id="1813133509">
      <w:bodyDiv w:val="1"/>
      <w:marLeft w:val="0"/>
      <w:marRight w:val="0"/>
      <w:marTop w:val="0"/>
      <w:marBottom w:val="0"/>
      <w:divBdr>
        <w:top w:val="none" w:sz="0" w:space="0" w:color="auto"/>
        <w:left w:val="none" w:sz="0" w:space="0" w:color="auto"/>
        <w:bottom w:val="none" w:sz="0" w:space="0" w:color="auto"/>
        <w:right w:val="none" w:sz="0" w:space="0" w:color="auto"/>
      </w:divBdr>
    </w:div>
    <w:div w:id="1817523705">
      <w:bodyDiv w:val="1"/>
      <w:marLeft w:val="0"/>
      <w:marRight w:val="0"/>
      <w:marTop w:val="0"/>
      <w:marBottom w:val="0"/>
      <w:divBdr>
        <w:top w:val="none" w:sz="0" w:space="0" w:color="auto"/>
        <w:left w:val="none" w:sz="0" w:space="0" w:color="auto"/>
        <w:bottom w:val="none" w:sz="0" w:space="0" w:color="auto"/>
        <w:right w:val="none" w:sz="0" w:space="0" w:color="auto"/>
      </w:divBdr>
    </w:div>
    <w:div w:id="1840316590">
      <w:bodyDiv w:val="1"/>
      <w:marLeft w:val="0"/>
      <w:marRight w:val="0"/>
      <w:marTop w:val="0"/>
      <w:marBottom w:val="0"/>
      <w:divBdr>
        <w:top w:val="none" w:sz="0" w:space="0" w:color="auto"/>
        <w:left w:val="none" w:sz="0" w:space="0" w:color="auto"/>
        <w:bottom w:val="none" w:sz="0" w:space="0" w:color="auto"/>
        <w:right w:val="none" w:sz="0" w:space="0" w:color="auto"/>
      </w:divBdr>
    </w:div>
    <w:div w:id="1847942858">
      <w:bodyDiv w:val="1"/>
      <w:marLeft w:val="0"/>
      <w:marRight w:val="0"/>
      <w:marTop w:val="0"/>
      <w:marBottom w:val="0"/>
      <w:divBdr>
        <w:top w:val="none" w:sz="0" w:space="0" w:color="auto"/>
        <w:left w:val="none" w:sz="0" w:space="0" w:color="auto"/>
        <w:bottom w:val="none" w:sz="0" w:space="0" w:color="auto"/>
        <w:right w:val="none" w:sz="0" w:space="0" w:color="auto"/>
      </w:divBdr>
    </w:div>
    <w:div w:id="1856576463">
      <w:bodyDiv w:val="1"/>
      <w:marLeft w:val="0"/>
      <w:marRight w:val="0"/>
      <w:marTop w:val="0"/>
      <w:marBottom w:val="0"/>
      <w:divBdr>
        <w:top w:val="none" w:sz="0" w:space="0" w:color="auto"/>
        <w:left w:val="none" w:sz="0" w:space="0" w:color="auto"/>
        <w:bottom w:val="none" w:sz="0" w:space="0" w:color="auto"/>
        <w:right w:val="none" w:sz="0" w:space="0" w:color="auto"/>
      </w:divBdr>
    </w:div>
    <w:div w:id="1869640710">
      <w:bodyDiv w:val="1"/>
      <w:marLeft w:val="0"/>
      <w:marRight w:val="0"/>
      <w:marTop w:val="0"/>
      <w:marBottom w:val="0"/>
      <w:divBdr>
        <w:top w:val="none" w:sz="0" w:space="0" w:color="auto"/>
        <w:left w:val="none" w:sz="0" w:space="0" w:color="auto"/>
        <w:bottom w:val="none" w:sz="0" w:space="0" w:color="auto"/>
        <w:right w:val="none" w:sz="0" w:space="0" w:color="auto"/>
      </w:divBdr>
    </w:div>
    <w:div w:id="1873151282">
      <w:bodyDiv w:val="1"/>
      <w:marLeft w:val="0"/>
      <w:marRight w:val="0"/>
      <w:marTop w:val="0"/>
      <w:marBottom w:val="0"/>
      <w:divBdr>
        <w:top w:val="none" w:sz="0" w:space="0" w:color="auto"/>
        <w:left w:val="none" w:sz="0" w:space="0" w:color="auto"/>
        <w:bottom w:val="none" w:sz="0" w:space="0" w:color="auto"/>
        <w:right w:val="none" w:sz="0" w:space="0" w:color="auto"/>
      </w:divBdr>
    </w:div>
    <w:div w:id="1893032915">
      <w:bodyDiv w:val="1"/>
      <w:marLeft w:val="0"/>
      <w:marRight w:val="0"/>
      <w:marTop w:val="0"/>
      <w:marBottom w:val="0"/>
      <w:divBdr>
        <w:top w:val="none" w:sz="0" w:space="0" w:color="auto"/>
        <w:left w:val="none" w:sz="0" w:space="0" w:color="auto"/>
        <w:bottom w:val="none" w:sz="0" w:space="0" w:color="auto"/>
        <w:right w:val="none" w:sz="0" w:space="0" w:color="auto"/>
      </w:divBdr>
    </w:div>
    <w:div w:id="1936281486">
      <w:bodyDiv w:val="1"/>
      <w:marLeft w:val="0"/>
      <w:marRight w:val="0"/>
      <w:marTop w:val="0"/>
      <w:marBottom w:val="0"/>
      <w:divBdr>
        <w:top w:val="none" w:sz="0" w:space="0" w:color="auto"/>
        <w:left w:val="none" w:sz="0" w:space="0" w:color="auto"/>
        <w:bottom w:val="none" w:sz="0" w:space="0" w:color="auto"/>
        <w:right w:val="none" w:sz="0" w:space="0" w:color="auto"/>
      </w:divBdr>
    </w:div>
    <w:div w:id="1941404390">
      <w:bodyDiv w:val="1"/>
      <w:marLeft w:val="0"/>
      <w:marRight w:val="0"/>
      <w:marTop w:val="0"/>
      <w:marBottom w:val="0"/>
      <w:divBdr>
        <w:top w:val="none" w:sz="0" w:space="0" w:color="auto"/>
        <w:left w:val="none" w:sz="0" w:space="0" w:color="auto"/>
        <w:bottom w:val="none" w:sz="0" w:space="0" w:color="auto"/>
        <w:right w:val="none" w:sz="0" w:space="0" w:color="auto"/>
      </w:divBdr>
    </w:div>
    <w:div w:id="1943175059">
      <w:bodyDiv w:val="1"/>
      <w:marLeft w:val="0"/>
      <w:marRight w:val="0"/>
      <w:marTop w:val="0"/>
      <w:marBottom w:val="0"/>
      <w:divBdr>
        <w:top w:val="none" w:sz="0" w:space="0" w:color="auto"/>
        <w:left w:val="none" w:sz="0" w:space="0" w:color="auto"/>
        <w:bottom w:val="none" w:sz="0" w:space="0" w:color="auto"/>
        <w:right w:val="none" w:sz="0" w:space="0" w:color="auto"/>
      </w:divBdr>
    </w:div>
    <w:div w:id="1943563063">
      <w:bodyDiv w:val="1"/>
      <w:marLeft w:val="0"/>
      <w:marRight w:val="0"/>
      <w:marTop w:val="0"/>
      <w:marBottom w:val="0"/>
      <w:divBdr>
        <w:top w:val="none" w:sz="0" w:space="0" w:color="auto"/>
        <w:left w:val="none" w:sz="0" w:space="0" w:color="auto"/>
        <w:bottom w:val="none" w:sz="0" w:space="0" w:color="auto"/>
        <w:right w:val="none" w:sz="0" w:space="0" w:color="auto"/>
      </w:divBdr>
    </w:div>
    <w:div w:id="1947422811">
      <w:bodyDiv w:val="1"/>
      <w:marLeft w:val="0"/>
      <w:marRight w:val="0"/>
      <w:marTop w:val="0"/>
      <w:marBottom w:val="0"/>
      <w:divBdr>
        <w:top w:val="none" w:sz="0" w:space="0" w:color="auto"/>
        <w:left w:val="none" w:sz="0" w:space="0" w:color="auto"/>
        <w:bottom w:val="none" w:sz="0" w:space="0" w:color="auto"/>
        <w:right w:val="none" w:sz="0" w:space="0" w:color="auto"/>
      </w:divBdr>
    </w:div>
    <w:div w:id="1970479189">
      <w:bodyDiv w:val="1"/>
      <w:marLeft w:val="0"/>
      <w:marRight w:val="0"/>
      <w:marTop w:val="0"/>
      <w:marBottom w:val="0"/>
      <w:divBdr>
        <w:top w:val="none" w:sz="0" w:space="0" w:color="auto"/>
        <w:left w:val="none" w:sz="0" w:space="0" w:color="auto"/>
        <w:bottom w:val="none" w:sz="0" w:space="0" w:color="auto"/>
        <w:right w:val="none" w:sz="0" w:space="0" w:color="auto"/>
      </w:divBdr>
    </w:div>
    <w:div w:id="1973486818">
      <w:bodyDiv w:val="1"/>
      <w:marLeft w:val="0"/>
      <w:marRight w:val="0"/>
      <w:marTop w:val="0"/>
      <w:marBottom w:val="0"/>
      <w:divBdr>
        <w:top w:val="none" w:sz="0" w:space="0" w:color="auto"/>
        <w:left w:val="none" w:sz="0" w:space="0" w:color="auto"/>
        <w:bottom w:val="none" w:sz="0" w:space="0" w:color="auto"/>
        <w:right w:val="none" w:sz="0" w:space="0" w:color="auto"/>
      </w:divBdr>
    </w:div>
    <w:div w:id="1991593214">
      <w:bodyDiv w:val="1"/>
      <w:marLeft w:val="0"/>
      <w:marRight w:val="0"/>
      <w:marTop w:val="0"/>
      <w:marBottom w:val="0"/>
      <w:divBdr>
        <w:top w:val="none" w:sz="0" w:space="0" w:color="auto"/>
        <w:left w:val="none" w:sz="0" w:space="0" w:color="auto"/>
        <w:bottom w:val="none" w:sz="0" w:space="0" w:color="auto"/>
        <w:right w:val="none" w:sz="0" w:space="0" w:color="auto"/>
      </w:divBdr>
    </w:div>
    <w:div w:id="2015957818">
      <w:bodyDiv w:val="1"/>
      <w:marLeft w:val="0"/>
      <w:marRight w:val="0"/>
      <w:marTop w:val="0"/>
      <w:marBottom w:val="0"/>
      <w:divBdr>
        <w:top w:val="none" w:sz="0" w:space="0" w:color="auto"/>
        <w:left w:val="none" w:sz="0" w:space="0" w:color="auto"/>
        <w:bottom w:val="none" w:sz="0" w:space="0" w:color="auto"/>
        <w:right w:val="none" w:sz="0" w:space="0" w:color="auto"/>
      </w:divBdr>
    </w:div>
    <w:div w:id="2040160817">
      <w:bodyDiv w:val="1"/>
      <w:marLeft w:val="0"/>
      <w:marRight w:val="0"/>
      <w:marTop w:val="0"/>
      <w:marBottom w:val="0"/>
      <w:divBdr>
        <w:top w:val="none" w:sz="0" w:space="0" w:color="auto"/>
        <w:left w:val="none" w:sz="0" w:space="0" w:color="auto"/>
        <w:bottom w:val="none" w:sz="0" w:space="0" w:color="auto"/>
        <w:right w:val="none" w:sz="0" w:space="0" w:color="auto"/>
      </w:divBdr>
    </w:div>
    <w:div w:id="2066445463">
      <w:bodyDiv w:val="1"/>
      <w:marLeft w:val="0"/>
      <w:marRight w:val="0"/>
      <w:marTop w:val="0"/>
      <w:marBottom w:val="0"/>
      <w:divBdr>
        <w:top w:val="none" w:sz="0" w:space="0" w:color="auto"/>
        <w:left w:val="none" w:sz="0" w:space="0" w:color="auto"/>
        <w:bottom w:val="none" w:sz="0" w:space="0" w:color="auto"/>
        <w:right w:val="none" w:sz="0" w:space="0" w:color="auto"/>
      </w:divBdr>
    </w:div>
    <w:div w:id="2130586706">
      <w:bodyDiv w:val="1"/>
      <w:marLeft w:val="0"/>
      <w:marRight w:val="0"/>
      <w:marTop w:val="0"/>
      <w:marBottom w:val="0"/>
      <w:divBdr>
        <w:top w:val="none" w:sz="0" w:space="0" w:color="auto"/>
        <w:left w:val="none" w:sz="0" w:space="0" w:color="auto"/>
        <w:bottom w:val="none" w:sz="0" w:space="0" w:color="auto"/>
        <w:right w:val="none" w:sz="0" w:space="0" w:color="auto"/>
      </w:divBdr>
    </w:div>
    <w:div w:id="2140800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71"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glossaryDocument" Target="glossary/document.xml"/><Relationship Id="rId10" Type="http://schemas.openxmlformats.org/officeDocument/2006/relationships/image" Target="media/image2.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co.creativecommons.net/tipos-de-licencias/" TargetMode="External"/><Relationship Id="rId14" Type="http://schemas.openxmlformats.org/officeDocument/2006/relationships/header" Target="header1.xml"/><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1868575"/>
        <w:category>
          <w:name w:val="General"/>
          <w:gallery w:val="placeholder"/>
        </w:category>
        <w:types>
          <w:type w:val="bbPlcHdr"/>
        </w:types>
        <w:behaviors>
          <w:behavior w:val="content"/>
        </w:behaviors>
        <w:guid w:val="{362314DC-BECC-4FFB-9AA6-BFD14C3DE381}"/>
      </w:docPartPr>
      <w:docPartBody>
        <w:p w:rsidR="006B7788" w:rsidRDefault="002172D4" w:rsidP="002172D4">
          <w:pPr>
            <w:pStyle w:val="DefaultPlaceholder1081868575"/>
          </w:pPr>
          <w:r w:rsidRPr="007A2281">
            <w:rPr>
              <w:rStyle w:val="Textodelmarcadordeposicin"/>
            </w:rPr>
            <w:t>Elija un elemento.</w:t>
          </w:r>
        </w:p>
      </w:docPartBody>
    </w:docPart>
    <w:docPart>
      <w:docPartPr>
        <w:name w:val="CDCAE432F0C04EDCA3061D813CC0FD22"/>
        <w:category>
          <w:name w:val="General"/>
          <w:gallery w:val="placeholder"/>
        </w:category>
        <w:types>
          <w:type w:val="bbPlcHdr"/>
        </w:types>
        <w:behaviors>
          <w:behavior w:val="content"/>
        </w:behaviors>
        <w:guid w:val="{58092861-4EA0-467E-8F9C-1DE96531968B}"/>
      </w:docPartPr>
      <w:docPartBody>
        <w:p w:rsidR="004012C8" w:rsidRDefault="004012C8" w:rsidP="004012C8">
          <w:pPr>
            <w:pStyle w:val="CDCAE432F0C04EDCA3061D813CC0FD22"/>
          </w:pPr>
          <w:r w:rsidRPr="007A2281">
            <w:rPr>
              <w:rStyle w:val="Textodelmarcadordeposicin"/>
            </w:rPr>
            <w:t>Elija un elemento.</w:t>
          </w:r>
        </w:p>
      </w:docPartBody>
    </w:docPart>
    <w:docPart>
      <w:docPartPr>
        <w:name w:val="505917E74CCC4ABF8C895D3C17E1F158"/>
        <w:category>
          <w:name w:val="General"/>
          <w:gallery w:val="placeholder"/>
        </w:category>
        <w:types>
          <w:type w:val="bbPlcHdr"/>
        </w:types>
        <w:behaviors>
          <w:behavior w:val="content"/>
        </w:behaviors>
        <w:guid w:val="{70AF6E07-9A40-4929-B5C3-3D3D68D303E5}"/>
      </w:docPartPr>
      <w:docPartBody>
        <w:p w:rsidR="00CF491E" w:rsidRDefault="004012C8" w:rsidP="004012C8">
          <w:pPr>
            <w:pStyle w:val="505917E74CCC4ABF8C895D3C17E1F158"/>
          </w:pPr>
          <w:r w:rsidRPr="007A2281">
            <w:rPr>
              <w:rStyle w:val="Textodelmarcadordeposicin"/>
            </w:rPr>
            <w:t>Elija un elemento.</w:t>
          </w:r>
        </w:p>
      </w:docPartBody>
    </w:docPart>
    <w:docPart>
      <w:docPartPr>
        <w:name w:val="AA6ADFB637C949588B4C71028492D5A8"/>
        <w:category>
          <w:name w:val="General"/>
          <w:gallery w:val="placeholder"/>
        </w:category>
        <w:types>
          <w:type w:val="bbPlcHdr"/>
        </w:types>
        <w:behaviors>
          <w:behavior w:val="content"/>
        </w:behaviors>
        <w:guid w:val="{5BAF64DB-0B85-4F12-B78E-4F3A5EF718B5}"/>
      </w:docPartPr>
      <w:docPartBody>
        <w:p w:rsidR="00CF491E" w:rsidRDefault="004012C8" w:rsidP="004012C8">
          <w:pPr>
            <w:pStyle w:val="AA6ADFB637C949588B4C71028492D5A8"/>
          </w:pPr>
          <w:r w:rsidRPr="00171C88">
            <w:rPr>
              <w:rStyle w:val="Textodelmarcadordeposicin"/>
            </w:rPr>
            <w:t>Elija un elemento.</w:t>
          </w:r>
        </w:p>
      </w:docPartBody>
    </w:docPart>
    <w:docPart>
      <w:docPartPr>
        <w:name w:val="A667C56CED3C4D4FB2276B49FA8B6B92"/>
        <w:category>
          <w:name w:val="General"/>
          <w:gallery w:val="placeholder"/>
        </w:category>
        <w:types>
          <w:type w:val="bbPlcHdr"/>
        </w:types>
        <w:behaviors>
          <w:behavior w:val="content"/>
        </w:behaviors>
        <w:guid w:val="{C72C5354-08BF-49D6-8A4B-C449769828D0}"/>
      </w:docPartPr>
      <w:docPartBody>
        <w:p w:rsidR="00CF491E" w:rsidRDefault="004012C8" w:rsidP="004012C8">
          <w:pPr>
            <w:pStyle w:val="A667C56CED3C4D4FB2276B49FA8B6B92"/>
          </w:pPr>
          <w:r w:rsidRPr="007A2281">
            <w:rPr>
              <w:rStyle w:val="Textodelmarcadordeposicin"/>
            </w:rPr>
            <w:t>Elija un elemento.</w:t>
          </w:r>
        </w:p>
      </w:docPartBody>
    </w:docPart>
    <w:docPart>
      <w:docPartPr>
        <w:name w:val="A4C3920199BC498682983D1086E1C953"/>
        <w:category>
          <w:name w:val="General"/>
          <w:gallery w:val="placeholder"/>
        </w:category>
        <w:types>
          <w:type w:val="bbPlcHdr"/>
        </w:types>
        <w:behaviors>
          <w:behavior w:val="content"/>
        </w:behaviors>
        <w:guid w:val="{A7B24886-863E-4E68-ABB5-0389086E0CA4}"/>
      </w:docPartPr>
      <w:docPartBody>
        <w:p w:rsidR="00CF491E" w:rsidRDefault="00CF491E" w:rsidP="00CF491E">
          <w:pPr>
            <w:pStyle w:val="A4C3920199BC498682983D1086E1C953"/>
          </w:pPr>
          <w:r w:rsidRPr="007A2281">
            <w:rPr>
              <w:rStyle w:val="Textodelmarcadordeposicin"/>
            </w:rPr>
            <w:t>Elija un elemento.</w:t>
          </w:r>
        </w:p>
      </w:docPartBody>
    </w:docPart>
    <w:docPart>
      <w:docPartPr>
        <w:name w:val="98CF564E427146F2B268FD2CE86E5ACF"/>
        <w:category>
          <w:name w:val="General"/>
          <w:gallery w:val="placeholder"/>
        </w:category>
        <w:types>
          <w:type w:val="bbPlcHdr"/>
        </w:types>
        <w:behaviors>
          <w:behavior w:val="content"/>
        </w:behaviors>
        <w:guid w:val="{67DB6BC7-6ED0-4F9F-93E4-CB401FB3E640}"/>
      </w:docPartPr>
      <w:docPartBody>
        <w:p w:rsidR="00BB2D83" w:rsidRDefault="007B6B29" w:rsidP="007B6B29">
          <w:pPr>
            <w:pStyle w:val="98CF564E427146F2B268FD2CE86E5ACF"/>
          </w:pPr>
          <w:r w:rsidRPr="007A2281">
            <w:rPr>
              <w:rStyle w:val="Textodelmarcadordeposicin"/>
            </w:rPr>
            <w:t>Elija un elemento.</w:t>
          </w:r>
        </w:p>
      </w:docPartBody>
    </w:docPart>
    <w:docPart>
      <w:docPartPr>
        <w:name w:val="514A1D4965294FE1AACF153E2E6DDA31"/>
        <w:category>
          <w:name w:val="General"/>
          <w:gallery w:val="placeholder"/>
        </w:category>
        <w:types>
          <w:type w:val="bbPlcHdr"/>
        </w:types>
        <w:behaviors>
          <w:behavior w:val="content"/>
        </w:behaviors>
        <w:guid w:val="{D0805C96-E8CA-4DAC-921E-24F657399C90}"/>
      </w:docPartPr>
      <w:docPartBody>
        <w:p w:rsidR="002E7E30" w:rsidRDefault="00286DC7" w:rsidP="00286DC7">
          <w:pPr>
            <w:pStyle w:val="514A1D4965294FE1AACF153E2E6DDA31"/>
          </w:pPr>
          <w:r w:rsidRPr="007A2281">
            <w:rPr>
              <w:rStyle w:val="Textodelmarcadordeposicin"/>
            </w:rPr>
            <w:t>Elija un elemento.</w:t>
          </w:r>
        </w:p>
      </w:docPartBody>
    </w:docPart>
    <w:docPart>
      <w:docPartPr>
        <w:name w:val="E5BA75A3F39446F09D928844DD9668EC"/>
        <w:category>
          <w:name w:val="General"/>
          <w:gallery w:val="placeholder"/>
        </w:category>
        <w:types>
          <w:type w:val="bbPlcHdr"/>
        </w:types>
        <w:behaviors>
          <w:behavior w:val="content"/>
        </w:behaviors>
        <w:guid w:val="{11F47D9E-9F78-4740-A40F-F51C27BD6781}"/>
      </w:docPartPr>
      <w:docPartBody>
        <w:p w:rsidR="002E7E30" w:rsidRDefault="00286DC7" w:rsidP="00286DC7">
          <w:pPr>
            <w:pStyle w:val="E5BA75A3F39446F09D928844DD9668EC"/>
          </w:pPr>
          <w:r w:rsidRPr="007A2281">
            <w:rPr>
              <w:rStyle w:val="Textodelmarcadordeposicin"/>
            </w:rPr>
            <w:t>Elija un elemento.</w:t>
          </w:r>
        </w:p>
      </w:docPartBody>
    </w:docPart>
    <w:docPart>
      <w:docPartPr>
        <w:name w:val="99F4D9A030904A499CD212B2A0EA215D"/>
        <w:category>
          <w:name w:val="General"/>
          <w:gallery w:val="placeholder"/>
        </w:category>
        <w:types>
          <w:type w:val="bbPlcHdr"/>
        </w:types>
        <w:behaviors>
          <w:behavior w:val="content"/>
        </w:behaviors>
        <w:guid w:val="{C3D3BFF5-F4A5-4D72-9A2F-8307604A9B39}"/>
      </w:docPartPr>
      <w:docPartBody>
        <w:p w:rsidR="00BE0CF5" w:rsidRDefault="00BE0CF5" w:rsidP="00BE0CF5">
          <w:pPr>
            <w:pStyle w:val="99F4D9A030904A499CD212B2A0EA215D"/>
          </w:pPr>
          <w:r w:rsidRPr="007A2281">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7194"/>
    <w:rsid w:val="000046CC"/>
    <w:rsid w:val="0001585E"/>
    <w:rsid w:val="000522D2"/>
    <w:rsid w:val="00060AC8"/>
    <w:rsid w:val="000668B3"/>
    <w:rsid w:val="000E7FB8"/>
    <w:rsid w:val="000F0388"/>
    <w:rsid w:val="001729C8"/>
    <w:rsid w:val="0017659A"/>
    <w:rsid w:val="001B758D"/>
    <w:rsid w:val="001D0C4F"/>
    <w:rsid w:val="001E37B7"/>
    <w:rsid w:val="00202467"/>
    <w:rsid w:val="002172D4"/>
    <w:rsid w:val="00253DA9"/>
    <w:rsid w:val="00256CF3"/>
    <w:rsid w:val="002743A4"/>
    <w:rsid w:val="00285ABB"/>
    <w:rsid w:val="00286DC7"/>
    <w:rsid w:val="002A1A8A"/>
    <w:rsid w:val="002B7194"/>
    <w:rsid w:val="002E299E"/>
    <w:rsid w:val="002E2C7D"/>
    <w:rsid w:val="002E7E30"/>
    <w:rsid w:val="003134B8"/>
    <w:rsid w:val="0033421F"/>
    <w:rsid w:val="0035333A"/>
    <w:rsid w:val="00356687"/>
    <w:rsid w:val="00377752"/>
    <w:rsid w:val="0038427D"/>
    <w:rsid w:val="003843A6"/>
    <w:rsid w:val="003C5E60"/>
    <w:rsid w:val="003F27AE"/>
    <w:rsid w:val="004012C8"/>
    <w:rsid w:val="00414211"/>
    <w:rsid w:val="004238E8"/>
    <w:rsid w:val="00445513"/>
    <w:rsid w:val="00464D88"/>
    <w:rsid w:val="00496738"/>
    <w:rsid w:val="004A6127"/>
    <w:rsid w:val="004B1CE6"/>
    <w:rsid w:val="004B51B8"/>
    <w:rsid w:val="004D63E3"/>
    <w:rsid w:val="004F7AAD"/>
    <w:rsid w:val="00512DDE"/>
    <w:rsid w:val="00565135"/>
    <w:rsid w:val="005756A3"/>
    <w:rsid w:val="00583C94"/>
    <w:rsid w:val="00583CF2"/>
    <w:rsid w:val="005945A6"/>
    <w:rsid w:val="0059588B"/>
    <w:rsid w:val="005A0378"/>
    <w:rsid w:val="005B7C16"/>
    <w:rsid w:val="005C0EEB"/>
    <w:rsid w:val="005F0D53"/>
    <w:rsid w:val="00610DE2"/>
    <w:rsid w:val="00642842"/>
    <w:rsid w:val="006433FA"/>
    <w:rsid w:val="0066761E"/>
    <w:rsid w:val="00674715"/>
    <w:rsid w:val="00696537"/>
    <w:rsid w:val="00696E1F"/>
    <w:rsid w:val="006B7788"/>
    <w:rsid w:val="006C4396"/>
    <w:rsid w:val="006C68A3"/>
    <w:rsid w:val="006D186D"/>
    <w:rsid w:val="006F5782"/>
    <w:rsid w:val="00701EE4"/>
    <w:rsid w:val="00712AA8"/>
    <w:rsid w:val="00716009"/>
    <w:rsid w:val="007245E1"/>
    <w:rsid w:val="007B6B29"/>
    <w:rsid w:val="007E4696"/>
    <w:rsid w:val="007E5A73"/>
    <w:rsid w:val="007F0AE7"/>
    <w:rsid w:val="007F7C2F"/>
    <w:rsid w:val="00806A2D"/>
    <w:rsid w:val="008233C7"/>
    <w:rsid w:val="00896603"/>
    <w:rsid w:val="008A1B86"/>
    <w:rsid w:val="008A658B"/>
    <w:rsid w:val="008B7F48"/>
    <w:rsid w:val="00911224"/>
    <w:rsid w:val="00925B76"/>
    <w:rsid w:val="009269B7"/>
    <w:rsid w:val="00936778"/>
    <w:rsid w:val="00942F73"/>
    <w:rsid w:val="0098406C"/>
    <w:rsid w:val="009B5CBE"/>
    <w:rsid w:val="00A001BD"/>
    <w:rsid w:val="00A47D73"/>
    <w:rsid w:val="00A5724B"/>
    <w:rsid w:val="00A82B82"/>
    <w:rsid w:val="00B17CE7"/>
    <w:rsid w:val="00B3755C"/>
    <w:rsid w:val="00B6072F"/>
    <w:rsid w:val="00B83E39"/>
    <w:rsid w:val="00BA0310"/>
    <w:rsid w:val="00BB2D83"/>
    <w:rsid w:val="00BB55F0"/>
    <w:rsid w:val="00BD783B"/>
    <w:rsid w:val="00BE0CF5"/>
    <w:rsid w:val="00C275A9"/>
    <w:rsid w:val="00C3317B"/>
    <w:rsid w:val="00C54684"/>
    <w:rsid w:val="00C91C2D"/>
    <w:rsid w:val="00CC4A93"/>
    <w:rsid w:val="00CF1B32"/>
    <w:rsid w:val="00CF491E"/>
    <w:rsid w:val="00D02D08"/>
    <w:rsid w:val="00D05FD2"/>
    <w:rsid w:val="00D109BB"/>
    <w:rsid w:val="00D25197"/>
    <w:rsid w:val="00D31565"/>
    <w:rsid w:val="00D40D95"/>
    <w:rsid w:val="00D82127"/>
    <w:rsid w:val="00DB0A63"/>
    <w:rsid w:val="00DB7D0D"/>
    <w:rsid w:val="00E57FB7"/>
    <w:rsid w:val="00E904FA"/>
    <w:rsid w:val="00E90F7E"/>
    <w:rsid w:val="00EC2710"/>
    <w:rsid w:val="00ED1840"/>
    <w:rsid w:val="00ED5010"/>
    <w:rsid w:val="00F03C56"/>
    <w:rsid w:val="00F062E9"/>
    <w:rsid w:val="00F41183"/>
    <w:rsid w:val="00F715C0"/>
    <w:rsid w:val="00F865A0"/>
    <w:rsid w:val="00F90479"/>
    <w:rsid w:val="00FD3EE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4:docId w14:val="0994198A"/>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BE0CF5"/>
    <w:rPr>
      <w:color w:val="808080"/>
    </w:rPr>
  </w:style>
  <w:style w:type="paragraph" w:customStyle="1" w:styleId="DefaultPlaceholder1081868575">
    <w:name w:val="DefaultPlaceholder_1081868575"/>
    <w:rsid w:val="002172D4"/>
    <w:pPr>
      <w:jc w:val="both"/>
    </w:pPr>
    <w:rPr>
      <w:rFonts w:ascii="Times New Roman" w:eastAsiaTheme="minorHAnsi" w:hAnsi="Times New Roman"/>
      <w:sz w:val="24"/>
      <w:lang w:eastAsia="en-US"/>
    </w:rPr>
  </w:style>
  <w:style w:type="paragraph" w:customStyle="1" w:styleId="52A95E2178D643B398D57C471B6FF8C51">
    <w:name w:val="52A95E2178D643B398D57C471B6FF8C51"/>
    <w:rsid w:val="002172D4"/>
    <w:pPr>
      <w:jc w:val="both"/>
    </w:pPr>
    <w:rPr>
      <w:rFonts w:ascii="Times New Roman" w:eastAsiaTheme="minorHAnsi" w:hAnsi="Times New Roman"/>
      <w:sz w:val="24"/>
      <w:lang w:eastAsia="en-US"/>
    </w:rPr>
  </w:style>
  <w:style w:type="paragraph" w:customStyle="1" w:styleId="CDCAE432F0C04EDCA3061D813CC0FD22">
    <w:name w:val="CDCAE432F0C04EDCA3061D813CC0FD22"/>
    <w:rsid w:val="004012C8"/>
  </w:style>
  <w:style w:type="paragraph" w:customStyle="1" w:styleId="505917E74CCC4ABF8C895D3C17E1F158">
    <w:name w:val="505917E74CCC4ABF8C895D3C17E1F158"/>
    <w:rsid w:val="004012C8"/>
  </w:style>
  <w:style w:type="paragraph" w:customStyle="1" w:styleId="AA6ADFB637C949588B4C71028492D5A8">
    <w:name w:val="AA6ADFB637C949588B4C71028492D5A8"/>
    <w:rsid w:val="004012C8"/>
  </w:style>
  <w:style w:type="paragraph" w:customStyle="1" w:styleId="6FC248EB93FA4A8CA91E7B0F5D629611">
    <w:name w:val="6FC248EB93FA4A8CA91E7B0F5D629611"/>
    <w:rsid w:val="004012C8"/>
  </w:style>
  <w:style w:type="paragraph" w:customStyle="1" w:styleId="D1636D509B624FC88DE7764C57CC8697">
    <w:name w:val="D1636D509B624FC88DE7764C57CC8697"/>
    <w:rsid w:val="004012C8"/>
  </w:style>
  <w:style w:type="paragraph" w:customStyle="1" w:styleId="A667C56CED3C4D4FB2276B49FA8B6B92">
    <w:name w:val="A667C56CED3C4D4FB2276B49FA8B6B92"/>
    <w:rsid w:val="004012C8"/>
  </w:style>
  <w:style w:type="paragraph" w:customStyle="1" w:styleId="99F4D9A030904A499CD212B2A0EA215D">
    <w:name w:val="99F4D9A030904A499CD212B2A0EA215D"/>
    <w:rsid w:val="00BE0CF5"/>
  </w:style>
  <w:style w:type="paragraph" w:customStyle="1" w:styleId="A4C3920199BC498682983D1086E1C953">
    <w:name w:val="A4C3920199BC498682983D1086E1C953"/>
    <w:rsid w:val="00CF491E"/>
  </w:style>
  <w:style w:type="paragraph" w:customStyle="1" w:styleId="55BFCAD2F0214C5189563912B9BA990F">
    <w:name w:val="55BFCAD2F0214C5189563912B9BA990F"/>
    <w:rsid w:val="007B6B29"/>
  </w:style>
  <w:style w:type="paragraph" w:customStyle="1" w:styleId="98CF564E427146F2B268FD2CE86E5ACF">
    <w:name w:val="98CF564E427146F2B268FD2CE86E5ACF"/>
    <w:rsid w:val="007B6B29"/>
  </w:style>
  <w:style w:type="paragraph" w:customStyle="1" w:styleId="46591CADDA5D4369A43008B805CE0B26">
    <w:name w:val="46591CADDA5D4369A43008B805CE0B26"/>
    <w:rsid w:val="007B6B29"/>
  </w:style>
  <w:style w:type="paragraph" w:customStyle="1" w:styleId="514A1D4965294FE1AACF153E2E6DDA31">
    <w:name w:val="514A1D4965294FE1AACF153E2E6DDA31"/>
    <w:rsid w:val="00286DC7"/>
  </w:style>
  <w:style w:type="paragraph" w:customStyle="1" w:styleId="E5BA75A3F39446F09D928844DD9668EC">
    <w:name w:val="E5BA75A3F39446F09D928844DD9668EC"/>
    <w:rsid w:val="00286DC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Luz15</b:Tag>
    <b:SourceType>Book</b:SourceType>
    <b:Guid>{7EDA3F1B-8907-4C68-8BF5-90E5D9EE38C9}</b:Guid>
    <b:Author>
      <b:Author>
        <b:NameList>
          <b:Person>
            <b:Last>Luz Martha Acevedo Serrato</b:Last>
            <b:First>Ana</b:First>
            <b:Middle>Violed Ramírez Cantillo, Álvaro Guillermo Silva Sánchez, Claudia Cárdenas Zuluaga</b:Middle>
          </b:Person>
        </b:NameList>
      </b:Author>
    </b:Author>
    <b:Title>Sentidos y significados de la diversidad: una mirada desde las comprensiones de los niños y niñas a partir de sus vivencias escolares</b:Title>
    <b:Year>2015</b:Year>
    <b:City>La Plata Huila</b:City>
    <b:Publisher>Plumilla Educativa</b:Publisher>
    <b:RefOrder>1</b:RefOrder>
  </b:Source>
  <b:Source>
    <b:Tag>Ari06</b:Tag>
    <b:SourceType>JournalArticle</b:SourceType>
    <b:Guid>{99F30014-AD6E-4FD9-90B8-20F79391AF2D}</b:Guid>
    <b:Title>Enfoques teóricos sobre la percepción que tienen las personas</b:Title>
    <b:Year>2006</b:Year>
    <b:JournalName>Horizontes Pedagógicos</b:JournalName>
    <b:Pages>09-22</b:Pages>
    <b:Author>
      <b:Author>
        <b:NameList>
          <b:Person>
            <b:Last>Arias Castilla</b:Last>
            <b:Middle>Aura</b:Middle>
            <b:First>Carmen</b:First>
          </b:Person>
        </b:NameList>
      </b:Author>
    </b:Author>
    <b:RefOrder>2</b:RefOrder>
  </b:Source>
  <b:Source>
    <b:Tag>Ame11</b:Tag>
    <b:SourceType>Book</b:SourceType>
    <b:Guid>{BB96A2A2-6A21-4C96-B3E2-3C67B4532621}</b:Guid>
    <b:Title>Podemos aprender mejor : percepciones de los niños, niñas y adolescentes peruanos sobre su educación : un estudio en Lima, Piura, Ucayali y Ayacucho</b:Title>
    <b:Year>2011</b:Year>
    <b:City>lima</b:City>
    <b:Publisher>fondo editorial</b:Publisher>
    <b:Author>
      <b:Author>
        <b:NameList>
          <b:Person>
            <b:Last>Ames</b:Last>
            <b:First>Patricia</b:First>
            <b:Middle>Rojas, Vanessa</b:Middle>
          </b:Person>
        </b:NameList>
      </b:Author>
    </b:Author>
    <b:RefOrder>3</b:RefOrder>
  </b:Source>
  <b:Source>
    <b:Tag>asc06</b:Tag>
    <b:SourceType>JournalArticle</b:SourceType>
    <b:Guid>{EF8F6940-65BD-4812-BC46-59CFE8B313C1}</b:Guid>
    <b:Title>Enfoques teóricos sobre la percepción que tienen las personas.</b:Title>
    <b:Year>2006</b:Year>
    <b:City>Bogota</b:City>
    <b:Author>
      <b:Author>
        <b:NameList>
          <b:Person>
            <b:Last>asch</b:Last>
            <b:First>s</b:First>
          </b:Person>
        </b:NameList>
      </b:Author>
    </b:Author>
    <b:JournalName>Horizontes pedagogicos</b:JournalName>
    <b:Pages>09-22</b:Pages>
    <b:RefOrder>4</b:RefOrder>
  </b:Source>
  <b:Source>
    <b:Tag>Bar16</b:Tag>
    <b:SourceType>JournalArticle</b:SourceType>
    <b:Guid>{D7772F63-545B-4220-AA7F-1A6D3D2AACE1}</b:Guid>
    <b:Title>Lo visible e invisible de la diversidad en la educación infantil</b:Title>
    <b:JournalName>infancias imagenes</b:JournalName>
    <b:Year>2016</b:Year>
    <b:Pages>267-270</b:Pages>
    <b:Author>
      <b:Author>
        <b:NameList>
          <b:Person>
            <b:Last>Barrero Pascuas</b:Last>
            <b:Middle>Maria </b:Middle>
            <b:First>Angelica</b:First>
          </b:Person>
        </b:NameList>
      </b:Author>
    </b:Author>
    <b:RefOrder>5</b:RefOrder>
  </b:Source>
  <b:Source>
    <b:Tag>Bar08</b:Tag>
    <b:SourceType>JournalArticle</b:SourceType>
    <b:Guid>{C74A541D-6BB1-4F74-9040-8165044EB345}</b:Guid>
    <b:Title>MIRADAS A LA INTERCULTURALIDAD</b:Title>
    <b:JournalName>Revista Mexicana de Investigacion Educativa</b:JournalName>
    <b:Year>2008</b:Year>
    <b:Pages>1229-1254</b:Pages>
    <b:Author>
      <b:Author>
        <b:NameList>
          <b:Person>
            <b:Last>Barriga Villanueva</b:Last>
            <b:First>Rebeca</b:First>
          </b:Person>
        </b:NameList>
      </b:Author>
    </b:Author>
    <b:RefOrder>6</b:RefOrder>
  </b:Source>
  <b:Source>
    <b:Tag>Bes02</b:Tag>
    <b:SourceType>Book</b:SourceType>
    <b:Guid>{F14DFBB4-E888-4D0C-A130-191B3A3810CA}</b:Guid>
    <b:Title>Diversidad cultural y educación.</b:Title>
    <b:Year>2002</b:Year>
    <b:Author>
      <b:Author>
        <b:NameList>
          <b:Person>
            <b:Last>Besaul, Costa</b:Last>
            <b:First>Xavier</b:First>
          </b:Person>
        </b:NameList>
      </b:Author>
    </b:Author>
    <b:City>Madrid</b:City>
    <b:Publisher>Academia</b:Publisher>
    <b:RefOrder>7</b:RefOrder>
  </b:Source>
  <b:Source>
    <b:Tag>Ber15</b:Tag>
    <b:SourceType>JournalArticle</b:SourceType>
    <b:Guid>{DBF05622-B9F4-4CEA-ACEA-CFCEBCC31B3B}</b:Guid>
    <b:Title>Pluriculturalidad, Multiculturalidad e Interculturalidad, conocimientos necesarios para la labor docente</b:Title>
    <b:Year>2015</b:Year>
    <b:Author>
      <b:Author>
        <b:NameList>
          <b:Person>
            <b:Last>Bernabe, Villodre</b:Last>
            <b:Middle>Del Mar</b:Middle>
            <b:First>Maria </b:First>
          </b:Person>
        </b:NameList>
      </b:Author>
    </b:Author>
    <b:JournalName>RODERIC</b:JournalName>
    <b:Pages>67-76</b:Pages>
    <b:RefOrder>8</b:RefOrder>
  </b:Source>
  <b:Source>
    <b:Tag>Bru06</b:Tag>
    <b:SourceType>JournalArticle</b:SourceType>
    <b:Guid>{C3CF42B9-C1F5-439E-8EF6-0A1F1B910A7D}</b:Guid>
    <b:Title>Enfoques teóricos sobre la percepción que tienen las personas</b:Title>
    <b:JournalName>Horizontes Pedagógicos,</b:JournalName>
    <b:Year>2006</b:Year>
    <b:Pages>09-22</b:Pages>
    <b:Author>
      <b:Author>
        <b:NameList>
          <b:Person>
            <b:Last>Bruner, J &amp; cols. (1958)Bruner, J &amp; cols. (1958) (</b:Last>
          </b:Person>
          <b:Person>
            <b:Last>Arias, Castilla</b:Last>
            <b:Middle>Aura</b:Middle>
            <b:First>Carmen </b:First>
          </b:Person>
        </b:NameList>
      </b:Author>
    </b:Author>
    <b:RefOrder>9</b:RefOrder>
  </b:Source>
  <b:Source>
    <b:Tag>Blú13</b:Tag>
    <b:SourceType>JournalArticle</b:SourceType>
    <b:Guid>{F4FE2C2E-FEA9-4269-9DCC-7B790E801822}</b:Guid>
    <b:Title>Del Interaccionismo Simbólico a la Etnometodología:</b:Title>
    <b:JournalName>REVISTA DE PSICOLOGÍA SOCIAL Y PERSONALIDAD</b:JournalName>
    <b:Year>2013</b:Year>
    <b:Pages>05-86</b:Pages>
    <b:Author>
      <b:Author>
        <b:NameList>
          <b:Person>
            <b:Last>Blúmer, J. (1986), (citado por Álvaro, 2003) Inter</b:Last>
          </b:Person>
          <b:Person>
            <b:Last>Moral jimenez</b:Last>
            <b:Middle>de la villa</b:Middle>
            <b:First>Maria </b:First>
          </b:Person>
          <b:Person>
            <b:Last>Ovejero, Bernal</b:Last>
            <b:First>Anastacio </b:First>
          </b:Person>
        </b:NameList>
      </b:Author>
    </b:Author>
    <b:RefOrder>10</b:RefOrder>
  </b:Source>
  <b:Source>
    <b:Tag>Cam05</b:Tag>
    <b:SourceType>JournalArticle</b:SourceType>
    <b:Guid>{8B588DBA-F2B6-4A6A-BDD1-1B995BC72CFA}</b:Guid>
    <b:Title>Hacia una expresión de diferentes culturas en el aula : percepciones sobre la educación multicultural</b:Title>
    <b:JournalName>Redined</b:JournalName>
    <b:Year>2005</b:Year>
    <b:Pages>415-436</b:Pages>
    <b:Author>
      <b:Author>
        <b:NameList>
          <b:Person>
            <b:Last>Campoy, Aranda</b:Last>
            <b:Middle>J</b:Middle>
            <b:First>Tomas</b:First>
          </b:Person>
          <b:Person>
            <b:Last>Pantoja, Vallejo</b:Last>
            <b:First>Antonio</b:First>
          </b:Person>
        </b:NameList>
      </b:Author>
    </b:Author>
    <b:RefOrder>11</b:RefOrder>
  </b:Source>
  <b:Source>
    <b:Tag>Car06</b:Tag>
    <b:SourceType>JournalArticle</b:SourceType>
    <b:Guid>{F3250B12-9E88-4536-A5F3-FF5351B5820B}</b:Guid>
    <b:Title>Enfoques teóricos sobre la percepción que tienen las personas</b:Title>
    <b:JournalName>Horizontes Pedagogicos</b:JournalName>
    <b:Year>2006</b:Year>
    <b:Pages>09-22</b:Pages>
    <b:Author>
      <b:Author>
        <b:NameList>
          <b:Person>
            <b:Last>Carterette</b:Last>
            <b:First>E</b:First>
          </b:Person>
          <b:Person>
            <b:Last>Friedman</b:Last>
            <b:First>M</b:First>
          </b:Person>
          <b:Person>
            <b:Last>Arias, Castilla</b:Last>
            <b:Middle>Aura</b:Middle>
            <b:First>Carmen </b:First>
          </b:Person>
        </b:NameList>
      </b:Author>
    </b:Author>
    <b:RefOrder>12</b:RefOrder>
  </b:Source>
  <b:Source>
    <b:Tag>Cor98</b:Tag>
    <b:SourceType>Report</b:SourceType>
    <b:Guid>{F1C1708A-C219-4A41-B5D2-6A65F4B171BF}</b:Guid>
    <b:Title>Percepcion Ambiental del Agua en el Jardin Tamana</b:Title>
    <b:Year>1998</b:Year>
    <b:Author>
      <b:Author>
        <b:NameList>
          <b:Person>
            <b:Last>Cordoba</b:Last>
            <b:Middle>Del rosario</b:Middle>
            <b:First>Maria</b:First>
          </b:Person>
          <b:Person>
            <b:Last>Hernandez, Alcala</b:Last>
            <b:First>Gladis, Esther</b:First>
          </b:Person>
          <b:Person>
            <b:Last>Rodriguez, B</b:Last>
            <b:Middle>Maria</b:Middle>
            <b:First>Lerida</b:First>
          </b:Person>
          <b:Person>
            <b:Last>Grisales, Escobar</b:Last>
            <b:Middle>De Jesus</b:Middle>
            <b:First>Jorge</b:First>
          </b:Person>
          <b:Person>
            <b:Last>Silva, Perez</b:Last>
            <b:Middle>Fabio</b:Middle>
            <b:First>Samuel</b:First>
          </b:Person>
        </b:NameList>
      </b:Author>
    </b:Author>
    <b:Publisher>Corporacion Autonoma para el Centro de Antioquia y La Secretaria de educacon y cultura de antioquia</b:Publisher>
    <b:City>Jardin, Tamana - Caceres</b:City>
    <b:RefOrder>13</b:RefOrder>
  </b:Source>
  <b:Source>
    <b:Tag>Col91</b:Tag>
    <b:SourceType>Report</b:SourceType>
    <b:Guid>{B9C2C19F-3042-4ABA-B4F6-7C52B6B85FB1}</b:Guid>
    <b:Author>
      <b:Author>
        <b:Corporate>Colombia. Asamblea Nacional Constituyente. Constitución Política de 1991 [Cons]</b:Corporate>
      </b:Author>
    </b:Author>
    <b:Title>Constitucion Politica de Colombia</b:Title>
    <b:Year>1991</b:Year>
    <b:Publisher>Asamblea Nacional Constituyente</b:Publisher>
    <b:City>Bogota</b:City>
    <b:RefOrder>14</b:RefOrder>
  </b:Source>
  <b:Source>
    <b:Tag>Con94</b:Tag>
    <b:SourceType>Report</b:SourceType>
    <b:Guid>{7511900E-F7F1-4D8B-B3F3-A680039798B7}</b:Guid>
    <b:Author>
      <b:Author>
        <b:Corporate>Congreso de Colombia, Constitucion Politica de Colombia, 1991</b:Corporate>
      </b:Author>
    </b:Author>
    <b:Title>LEY 115 DE 1994</b:Title>
    <b:Year>1994</b:Year>
    <b:Publisher>Constitucion Politica de Colombia, 1991</b:Publisher>
    <b:City>Bogota</b:City>
    <b:RefOrder>15</b:RefOrder>
  </b:Source>
  <b:Source>
    <b:Tag>Con06</b:Tag>
    <b:SourceType>Report</b:SourceType>
    <b:Guid>{9BC9F1A3-07E7-400C-AF50-E4DF8F105787}</b:Guid>
    <b:Author>
      <b:Author>
        <b:Corporate>Constitucion Politica de Colombia 1991  </b:Corporate>
      </b:Author>
    </b:Author>
    <b:Title>LEY 1090 DE 2006 Congreso de la Republica</b:Title>
    <b:Year>2006</b:Year>
    <b:Publisher>Constitucion Politica de Colombia 1991  </b:Publisher>
    <b:City>Bogota</b:City>
    <b:RefOrder>16</b:RefOrder>
  </b:Source>
  <b:Source>
    <b:Tag>Cha13</b:Tag>
    <b:SourceType>JournalArticle</b:SourceType>
    <b:Guid>{00FCA96E-16AA-4A3F-A2F3-CD755962A74B}</b:Guid>
    <b:Title>Una mirada a los recreos escolares: El sentir y pensar de los niños y niñas</b:Title>
    <b:Year>2013</b:Year>
    <b:Author>
      <b:Author>
        <b:NameList>
          <b:Person>
            <b:Last>Chavez, Alvarez</b:Last>
            <b:Middle>Lucia</b:Middle>
            <b:First>Ana</b:First>
          </b:Person>
        </b:NameList>
      </b:Author>
    </b:Author>
    <b:JournalName>Educare</b:JournalName>
    <b:Pages>67-87</b:Pages>
    <b:RefOrder>17</b:RefOrder>
  </b:Source>
  <b:Source>
    <b:Tag>Gal18</b:Tag>
    <b:SourceType>Book</b:SourceType>
    <b:Guid>{D82F5589-A4CB-4B29-81D9-399D4E005B99}</b:Guid>
    <b:Title>Estrategias de investigación social cualitativa: El giro en la mirada</b:Title>
    <b:Year>2018</b:Year>
    <b:Author>
      <b:Author>
        <b:NameList>
          <b:Person>
            <b:Last>Galeano, Marin</b:Last>
            <b:Middle>Eumelia</b:Middle>
            <b:First>Maria</b:First>
          </b:Person>
        </b:NameList>
      </b:Author>
    </b:Author>
    <b:City>Medellin</b:City>
    <b:Publisher>Fondo Editorial FCSH, Facultad Ciencias Sociales y Humanas Universidad de Antioquia</b:Publisher>
    <b:RefOrder>18</b:RefOrder>
  </b:Source>
  <b:Source>
    <b:Tag>Est12</b:Tag>
    <b:SourceType>Book</b:SourceType>
    <b:Guid>{4DB24A0E-25DA-4E32-8291-8A0373CCD9BB}</b:Guid>
    <b:Title>Fundamentos Sociales del Comportamiento Humano</b:Title>
    <b:Year>2012</b:Year>
    <b:City>Madrid</b:City>
    <b:Publisher>UOC</b:Publisher>
    <b:Author>
      <b:Author>
        <b:NameList>
          <b:Person>
            <b:Last>Estramiana, Alvaro</b:Last>
            <b:Middle>Luis</b:Middle>
            <b:First>Jose</b:First>
          </b:Person>
        </b:NameList>
      </b:Author>
    </b:Author>
    <b:RefOrder>19</b:RefOrder>
  </b:Source>
  <b:Source>
    <b:Tag>Fre92</b:Tag>
    <b:SourceType>Book</b:SourceType>
    <b:Guid>{A32B2A16-81E4-46E5-95F3-489523C63E22}</b:Guid>
    <b:Title>Educar para construir una sociedad multicultural.</b:Title>
    <b:Year>1992</b:Year>
    <b:City>Guanajuato</b:City>
    <b:Publisher>Biblioteca virtual de Derecho, Economia y Ciencias Sociales </b:Publisher>
    <b:Author>
      <b:Author>
        <b:NameList>
          <b:Person>
            <b:Last>Freire</b:Last>
            <b:First>P</b:First>
          </b:Person>
        </b:NameList>
      </b:Author>
    </b:Author>
    <b:RefOrder>20</b:RefOrder>
  </b:Source>
  <b:Source>
    <b:Tag>Gon</b:Tag>
    <b:SourceType>Book</b:SourceType>
    <b:Guid>{375BFC1E-964A-4955-AFEB-4D74D26E547B}</b:Guid>
    <b:Author>
      <b:Author>
        <b:NameList>
          <b:Person>
            <b:Last>Gonzales, Gonzales</b:Last>
            <b:First>Hugo</b:First>
          </b:Person>
        </b:NameList>
      </b:Author>
    </b:Author>
    <b:RefOrder>21</b:RefOrder>
  </b:Source>
  <b:Source>
    <b:Tag>Gon06</b:Tag>
    <b:SourceType>JournalArticle</b:SourceType>
    <b:Guid>{407FD3CD-4C46-4F38-9994-F791F2574543}</b:Guid>
    <b:Title>¿A qué jugamos? Una mirada hacia la actividad lúdica de los niños y las niñas desde sus percepciones, la de los padres y el profesorado de Educación Física</b:Title>
    <b:Year>2006</b:Year>
    <b:Author>
      <b:Author>
        <b:NameList>
          <b:Person>
            <b:Last>Gonzales, Gonzales</b:Last>
            <b:First>Hugo</b:First>
          </b:Person>
          <b:Person>
            <b:Last>Trigueros, Cervantes</b:Last>
            <b:First>Carmen</b:First>
          </b:Person>
        </b:NameList>
      </b:Author>
    </b:Author>
    <b:JournalName>Dialnet</b:JournalName>
    <b:Pages>10</b:Pages>
    <b:RefOrder>22</b:RefOrder>
  </b:Source>
  <b:Source>
    <b:Tag>Gof15</b:Tag>
    <b:SourceType>JournalArticle</b:SourceType>
    <b:Guid>{1F08DF1E-2519-4D04-AF3E-F1F265572D35}</b:Guid>
    <b:Title>Erving Goffman y el orden de la interacción</b:Title>
    <b:JournalName>Acta Sociologica</b:JournalName>
    <b:Year>2015</b:Year>
    <b:Pages>11-34</b:Pages>
    <b:Author>
      <b:Author>
        <b:NameList>
          <b:Person>
            <b:Last>Goffman</b:Last>
            <b:First>Erving</b:First>
          </b:Person>
        </b:NameList>
      </b:Author>
    </b:Author>
    <b:RefOrder>23</b:RefOrder>
  </b:Source>
  <b:Source>
    <b:Tag>Guz14</b:Tag>
    <b:SourceType>JournalArticle</b:SourceType>
    <b:Guid>{E51D949F-B3D5-48C9-9AEB-6F714AF62531}</b:Guid>
    <b:Title>La convivencia escolar. Una mirada desde la diversidad cultural</b:Title>
    <b:JournalName>Plumilla Educativa</b:JournalName>
    <b:Year>2014</b:Year>
    <b:Pages>153-175</b:Pages>
    <b:Author>
      <b:Author>
        <b:NameList>
          <b:Person>
            <b:Last>Guzman</b:Last>
            <b:First>Javier</b:First>
          </b:Person>
          <b:Person>
            <b:Last>Muñoz, Muñoz</b:Last>
            <b:First>Javier</b:First>
          </b:Person>
          <b:Person>
            <b:Last>Preciado Espitia</b:Last>
            <b:Middle>Alexander</b:Middle>
            <b:First>Edgar </b:First>
          </b:Person>
          <b:Person>
            <b:Last>Menjura, Escobar</b:Last>
            <b:Middle>Ines</b:Middle>
            <b:First>Maria</b:First>
          </b:Person>
        </b:NameList>
      </b:Author>
    </b:Author>
    <b:RefOrder>24</b:RefOrder>
  </b:Source>
  <b:Source>
    <b:Tag>Her97</b:Tag>
    <b:SourceType>Book</b:SourceType>
    <b:Guid>{B4B67030-EF04-4240-AB16-4930CD86DEB4}</b:Guid>
    <b:Title>Metodologia de La Investigacion</b:Title>
    <b:Year>1997</b:Year>
    <b:Author>
      <b:Author>
        <b:NameList>
          <b:Person>
            <b:Last>Hernandez, Sampieri</b:Last>
            <b:Middle>Roberto </b:Middle>
            <b:First>C</b:First>
          </b:Person>
          <b:Person>
            <b:Last>Fernandez, Collado</b:Last>
            <b:First>Carlos</b:First>
          </b:Person>
          <b:Person>
            <b:Last>Baptista, Lucio</b:Last>
            <b:First>Pilar</b:First>
          </b:Person>
        </b:NameList>
      </b:Author>
    </b:Author>
    <b:City>Mexico </b:City>
    <b:Publisher>McGRAW-HILL / INTERAMERICANA EDITORES, S.A. DE C.V.</b:Publisher>
    <b:RefOrder>25</b:RefOrder>
  </b:Source>
  <b:Source>
    <b:Tag>Sam14</b:Tag>
    <b:SourceType>Book</b:SourceType>
    <b:Guid>{E61145C3-B186-4865-97E6-612373D461D1}</b:Guid>
    <b:Title>Metodologia de la Investigacion</b:Title>
    <b:Year>2014</b:Year>
    <b:City>Mexico</b:City>
    <b:Publisher>Patria</b:Publisher>
    <b:Author>
      <b:Author>
        <b:NameList>
          <b:Person>
            <b:Last>Sampieri, Hernandez</b:Last>
            <b:First>Roberto </b:First>
          </b:Person>
          <b:Person>
            <b:Last>Savin-Baden y Major,</b:Last>
          </b:Person>
          <b:Person>
            <b:Last>King y Horrocks</b:Last>
          </b:Person>
        </b:NameList>
      </b:Author>
    </b:Author>
    <b:RefOrder>26</b:RefOrder>
  </b:Source>
  <b:Source>
    <b:Tag>Mat15</b:Tag>
    <b:SourceType>Report</b:SourceType>
    <b:Guid>{F02247A1-41A4-4646-A7FF-16DCDE2084D1}</b:Guid>
    <b:Title>Promoción del bienestar infantil en la escuela: percepciones de los niños</b:Title>
    <b:Year>2015</b:Year>
    <b:City>España</b:City>
    <b:Publisher>Ucrea</b:Publisher>
    <b:Author>
      <b:Author>
        <b:NameList>
          <b:Person>
            <b:Last>Matecon, Orian</b:Last>
            <b:First>Estela</b:First>
          </b:Person>
        </b:NameList>
      </b:Author>
    </b:Author>
    <b:RefOrder>27</b:RefOrder>
  </b:Source>
  <b:Source>
    <b:Tag>Mil08</b:Tag>
    <b:SourceType>JournalArticle</b:SourceType>
    <b:Guid>{6CE6BB3D-21F0-48F2-9DA0-5DE0A31BA46C}</b:Guid>
    <b:Title>Conversaciones y percepciones de niños y niñas en las narrativas antropológicas</b:Title>
    <b:Year>2008</b:Year>
    <b:Author>
      <b:Author>
        <b:NameList>
          <b:Person>
            <b:Last>Milstein</b:Last>
            <b:First>Diana</b:First>
          </b:Person>
        </b:NameList>
      </b:Author>
    </b:Author>
    <b:JournalName>Sociedad e Cultura</b:JournalName>
    <b:Pages>33-40</b:Pages>
    <b:RefOrder>28</b:RefOrder>
  </b:Source>
  <b:Source>
    <b:Tag>Mon13</b:Tag>
    <b:SourceType>Report</b:SourceType>
    <b:Guid>{ADDA19D0-D607-4502-8674-677D15AAEBE7}</b:Guid>
    <b:Title>Percepciones de reconocimiento de su cultura en los estudiantes afrodescendientes de la Institución Educativa Pueblo Nuevo Ciprés El Tambo Cauca</b:Title>
    <b:Year>2013</b:Year>
    <b:Publisher>RIDUM</b:Publisher>
    <b:City>Manizales</b:City>
    <b:Author>
      <b:Author>
        <b:NameList>
          <b:Person>
            <b:Last>Montero, Muñoz</b:Last>
            <b:Middle>Lucia</b:Middle>
            <b:First>Olga</b:First>
          </b:Person>
          <b:Person>
            <b:Last>Urrea, Rebolledo</b:Last>
            <b:First>Arcenio </b:First>
          </b:Person>
        </b:NameList>
      </b:Author>
    </b:Author>
    <b:RefOrder>29</b:RefOrder>
  </b:Source>
  <b:Source>
    <b:Tag>Nuñ09</b:Tag>
    <b:SourceType>JournalArticle</b:SourceType>
    <b:Guid>{8BDB3D5A-FD43-4F53-A467-1CF0046C8FBF}</b:Guid>
    <b:Title>La adaptación del currículo escolar</b:Title>
    <b:Year>2009</b:Year>
    <b:JournalName>Revista Ibereoamericana de Educacion</b:JournalName>
    <b:Pages>01-10</b:Pages>
    <b:Author>
      <b:Author>
        <b:NameList>
          <b:Person>
            <b:Last>Nuñez,Vasquez</b:Last>
            <b:First>Isabel</b:First>
          </b:Person>
        </b:NameList>
      </b:Author>
    </b:Author>
    <b:RefOrder>30</b:RefOrder>
  </b:Source>
  <b:Source>
    <b:Tag>Pal09</b:Tag>
    <b:SourceType>JournalArticle</b:SourceType>
    <b:Guid>{A74E314B-C7BA-4BDF-964D-C56840221078}</b:Guid>
    <b:Title>“Los problemas de convivencia escolar: percepciones, factores y abordajes en el aula”</b:Title>
    <b:JournalName>Revista de Investigaciones UNAD</b:JournalName>
    <b:Year>2009</b:Year>
    <b:Pages>01-23</b:Pages>
    <b:Author>
      <b:Author>
        <b:NameList>
          <b:Person>
            <b:Last>Palomino, Leiva</b:Last>
            <b:First>Martha Liliana</b:First>
          </b:Person>
          <b:Person>
            <b:Last>Dagua, Paz</b:Last>
            <b:First>Amparo </b:First>
          </b:Person>
        </b:NameList>
      </b:Author>
    </b:Author>
    <b:RefOrder>31</b:RefOrder>
  </b:Source>
  <b:Source>
    <b:Tag>Par05</b:Tag>
    <b:SourceType>Report</b:SourceType>
    <b:Guid>{93202217-26A9-4029-9C68-0F1D689F70FE}</b:Guid>
    <b:Title>“Percepciones sobre el territorio y su relación en la enseñanza de las ciencias sociales desde una perspectiva de educación intercultural a partir de las expresiones gráfico-plásticas, por niños y niñas de origen afrocolombiano, Escuela José Maria Cordoba</b:Title>
    <b:Year>2005</b:Year>
    <b:Publisher>Maestrias de la  Facultad de Educacion </b:Publisher>
    <b:City>Medellin </b:City>
    <b:Author>
      <b:Author>
        <b:NameList>
          <b:Person>
            <b:Last>Parada, Giraldo</b:Last>
            <b:First>Daryeny</b:First>
          </b:Person>
        </b:NameList>
      </b:Author>
    </b:Author>
    <b:RefOrder>32</b:RefOrder>
  </b:Source>
  <b:Source>
    <b:Tag>Tar16</b:Tag>
    <b:SourceType>Report</b:SourceType>
    <b:Guid>{B24FED24-2E29-4752-9E3D-1109EA6ED305}</b:Guid>
    <b:Title>Percepción Racial en niños de educación primaria de instituciones públicas y privadas de Lima Metropolitana. </b:Title>
    <b:Year>2016</b:Year>
    <b:Publisher>Universidad Ricardo Palma</b:Publisher>
    <b:City>Lima</b:City>
    <b:Author>
      <b:Author>
        <b:NameList>
          <b:Person>
            <b:Last>Tarazona, La Torre</b:Last>
            <b:First>Jose, Oscar</b:First>
          </b:Person>
        </b:NameList>
      </b:Author>
    </b:Author>
    <b:RefOrder>33</b:RefOrder>
  </b:Source>
  <b:Source>
    <b:Tag>Min93</b:Tag>
    <b:SourceType>Report</b:SourceType>
    <b:Guid>{7EAFF902-E19C-41BC-AD87-3782C0F5F28A}</b:Guid>
    <b:Title>Resolucion 8430 del 04 de Octubre de 1993</b:Title>
    <b:Year>1993</b:Year>
    <b:Publisher>Ministerio de Salud </b:Publisher>
    <b:City>Bogota</b:City>
    <b:Author>
      <b:Author>
        <b:Corporate>Ministerio de Salud </b:Corporate>
      </b:Author>
    </b:Author>
    <b:RefOrder>34</b:RefOrder>
  </b:Source>
  <b:Source>
    <b:Tag>Ret06</b:Tag>
    <b:SourceType>JournalArticle</b:SourceType>
    <b:Guid>{FFED8A5E-DDA9-45E7-B39B-A141C61B8B33}</b:Guid>
    <b:Title>“El prejuicio en la escuela. Un estudio sobre el componente conductual del prejuicio étnico en alumnos de quinto de primaria”, quiso dar a conocer las  relaciones sociales entre alumnos inmigrantes y españoles en los colegios públicos de la ciudad de Vall</b:Title>
    <b:Year>2006</b:Year>
    <b:JournalName>Revista Interuniversitaria de Formación del</b:JournalName>
    <b:Pages>133-149</b:Pages>
    <b:Author>
      <b:Author>
        <b:NameList>
          <b:Person>
            <b:Last>Retortillo, Osuna</b:Last>
            <b:First>Alvaro</b:First>
          </b:Person>
          <b:Person>
            <b:Last>Rodriguez, Navarro</b:Last>
            <b:First>Henar</b:First>
          </b:Person>
        </b:NameList>
      </b:Author>
    </b:Author>
    <b:RefOrder>35</b:RefOrder>
  </b:Source>
  <b:Source>
    <b:Tag>Sol11</b:Tag>
    <b:SourceType>JournalArticle</b:SourceType>
    <b:Guid>{0DB401A2-F9A7-4549-B5B7-0E08C7C1FCDF}</b:Guid>
    <b:Title>“El contacto interétnico y su influencia sobre los prejuicios étnicos a lo largo de la niñez” </b:Title>
    <b:JournalName>Anales de Psicologia</b:JournalName>
    <b:Year>2011</b:Year>
    <b:Pages>01-09</b:Pages>
    <b:Author>
      <b:Author>
        <b:NameList>
          <b:Person>
            <b:Last>Solbes</b:Last>
            <b:First>Irene</b:First>
          </b:Person>
          <b:Person>
            <b:Last>Callejas </b:Last>
            <b:First>Carolina</b:First>
          </b:Person>
          <b:Person>
            <b:Last>Rodriguez</b:Last>
            <b:First>Purificacion</b:First>
          </b:Person>
          <b:Person>
            <b:Last>Lago </b:Last>
            <b:First>Maria, Oliva</b:First>
          </b:Person>
        </b:NameList>
      </b:Author>
    </b:Author>
    <b:RefOrder>36</b:RefOrder>
  </b:Source>
  <b:Source>
    <b:Tag>Dec01</b:Tag>
    <b:SourceType>Report</b:SourceType>
    <b:Guid>{EBEBC3D3-6CC7-48D4-A21A-B69B37F59D2F}</b:Guid>
    <b:Title>Declaración Universal de la UNESCO sobre la Diversidad Cultural</b:Title>
    <b:Year>2001</b:Year>
    <b:Publisher>UNESCO.ORG</b:Publisher>
    <b:City>Estocolmo</b:City>
    <b:RefOrder>37</b:RefOrder>
  </b:Source>
</b:Sources>
</file>

<file path=customXml/itemProps1.xml><?xml version="1.0" encoding="utf-8"?>
<ds:datastoreItem xmlns:ds="http://schemas.openxmlformats.org/officeDocument/2006/customXml" ds:itemID="{18F66585-8AFE-4D3D-B83B-F3F5D35401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14274</Words>
  <Characters>78510</Characters>
  <Application>Microsoft Office Word</Application>
  <DocSecurity>0</DocSecurity>
  <Lines>654</Lines>
  <Paragraphs>185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92599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2016-01-19T21:36:00Z</dcterms:created>
  <dcterms:modified xsi:type="dcterms:W3CDTF">2022-05-07T16:28:00Z</dcterms:modified>
</cp:coreProperties>
</file>