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spacing w:after="0" w:before="0" w:line="360" w:lineRule="auto"/>
        <w:rPr>
          <w:rFonts w:ascii="Times New Roman" w:cs="Times New Roman" w:eastAsia="Times New Roman" w:hAnsi="Times New Roman"/>
          <w:sz w:val="24"/>
          <w:szCs w:val="24"/>
        </w:rPr>
      </w:pPr>
      <w:bookmarkStart w:colFirst="0" w:colLast="0" w:name="_2r0uhxc" w:id="0"/>
      <w:bookmarkEnd w:id="0"/>
      <w:r w:rsidDel="00000000" w:rsidR="00000000" w:rsidRPr="00000000">
        <w:rPr>
          <w:rFonts w:ascii="Times New Roman" w:cs="Times New Roman" w:eastAsia="Times New Roman" w:hAnsi="Times New Roman"/>
          <w:b w:val="1"/>
          <w:sz w:val="24"/>
          <w:szCs w:val="24"/>
          <w:rtl w:val="0"/>
        </w:rPr>
        <w:t xml:space="preserve">Anexo 1. Justificación de la contribución del doctorando </w:t>
      </w:r>
      <w:r w:rsidDel="00000000" w:rsidR="00000000" w:rsidRPr="00000000">
        <w:rPr>
          <w:rtl w:val="0"/>
        </w:rPr>
      </w:r>
    </w:p>
    <w:p w:rsidR="00000000" w:rsidDel="00000000" w:rsidP="00000000" w:rsidRDefault="00000000" w:rsidRPr="00000000" w14:paraId="00000002">
      <w:pPr>
        <w:spacing w:line="360" w:lineRule="auto"/>
        <w:jc w:val="both"/>
        <w:rPr>
          <w:rFonts w:ascii="Times New Roman" w:cs="Times New Roman" w:eastAsia="Times New Roman" w:hAnsi="Times New Roman"/>
          <w:b w:val="1"/>
          <w:sz w:val="24"/>
          <w:szCs w:val="24"/>
        </w:rPr>
      </w:pPr>
      <w:bookmarkStart w:colFirst="0" w:colLast="0" w:name="_jdju0dfeuumi" w:id="1"/>
      <w:bookmarkEnd w:id="1"/>
      <w:r w:rsidDel="00000000" w:rsidR="00000000" w:rsidRPr="00000000">
        <w:rPr>
          <w:rtl w:val="0"/>
        </w:rPr>
      </w:r>
    </w:p>
    <w:p w:rsidR="00000000" w:rsidDel="00000000" w:rsidP="00000000" w:rsidRDefault="00000000" w:rsidRPr="00000000" w14:paraId="00000003">
      <w:pPr>
        <w:spacing w:after="160" w:before="160" w:line="480" w:lineRule="auto"/>
        <w:ind w:left="2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Artículo I. </w:t>
      </w:r>
      <w:r w:rsidDel="00000000" w:rsidR="00000000" w:rsidRPr="00000000">
        <w:rPr>
          <w:rFonts w:ascii="Times New Roman" w:cs="Times New Roman" w:eastAsia="Times New Roman" w:hAnsi="Times New Roman"/>
          <w:sz w:val="24"/>
          <w:szCs w:val="24"/>
          <w:rtl w:val="0"/>
        </w:rPr>
        <w:t xml:space="preserve">Luzuriaga-Uribe, E., y Baquerizo Neira, G. (2022). Caracterización del liderazgo político: usabilidad y dinámicas de interacción en Twitter: Estudio de casos múltiples en Ecuador. </w:t>
      </w:r>
      <w:r w:rsidDel="00000000" w:rsidR="00000000" w:rsidRPr="00000000">
        <w:rPr>
          <w:rFonts w:ascii="Times New Roman" w:cs="Times New Roman" w:eastAsia="Times New Roman" w:hAnsi="Times New Roman"/>
          <w:i w:val="1"/>
          <w:sz w:val="24"/>
          <w:szCs w:val="24"/>
          <w:rtl w:val="0"/>
        </w:rPr>
        <w:t xml:space="preserve">VISUAL REVIEW: International Visual Culture Review / Revista Internacional de Cultura Visual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9</w:t>
      </w:r>
      <w:r w:rsidDel="00000000" w:rsidR="00000000" w:rsidRPr="00000000">
        <w:rPr>
          <w:rFonts w:ascii="Times New Roman" w:cs="Times New Roman" w:eastAsia="Times New Roman" w:hAnsi="Times New Roman"/>
          <w:sz w:val="24"/>
          <w:szCs w:val="24"/>
          <w:rtl w:val="0"/>
        </w:rPr>
        <w:t xml:space="preserve">(4), 1–14. https://tinyurl.com/yk4dkukt </w:t>
      </w:r>
    </w:p>
    <w:p w:rsidR="00000000" w:rsidDel="00000000" w:rsidP="00000000" w:rsidRDefault="00000000" w:rsidRPr="00000000" w14:paraId="00000004">
      <w:pPr>
        <w:spacing w:line="360" w:lineRule="auto"/>
        <w:ind w:firstLine="709"/>
        <w:jc w:val="both"/>
        <w:rPr>
          <w:rFonts w:ascii="Times New Roman" w:cs="Times New Roman" w:eastAsia="Times New Roman" w:hAnsi="Times New Roman"/>
          <w:sz w:val="24"/>
          <w:szCs w:val="24"/>
        </w:rPr>
      </w:pPr>
      <w:bookmarkStart w:colFirst="0" w:colLast="0" w:name="_4bvk7pj" w:id="2"/>
      <w:bookmarkEnd w:id="2"/>
      <w:r w:rsidDel="00000000" w:rsidR="00000000" w:rsidRPr="00000000">
        <w:rPr>
          <w:rFonts w:ascii="Times New Roman" w:cs="Times New Roman" w:eastAsia="Times New Roman" w:hAnsi="Times New Roman"/>
          <w:sz w:val="24"/>
          <w:szCs w:val="24"/>
          <w:rtl w:val="0"/>
        </w:rPr>
        <w:t xml:space="preserve">La contribución del doctorado en este trabajo fue establecer las dinámicas de comunicación de los candidatos durante las campañas seccionales, se analizarán los niveles y tipos de interacción. Se identificó las dinámicas de comunicación a partir de mapear cómo los candidatos estaban interactuando y la función de los tuits, especialmente en un contexto comparativo entre los casos de estudio. Se amplió la comprensión sobre las formas en qué candidatos tratan de hacer conexiones con los votantes. Posteriormente, se examinó el contenido de los tuits con el fin de proporcionar una comprensión completa, se seleccionó el análisis de contenido cualitativo desarrollado de forma manual y sin el uso de un software de asistencia. Se construyeron las categorías de manera inductiva a partir de una codificación abierta de una muestra aleatoria de la muestra y luego se codificaron todos los tuits.</w:t>
      </w:r>
    </w:p>
    <w:p w:rsidR="00000000" w:rsidDel="00000000" w:rsidP="00000000" w:rsidRDefault="00000000" w:rsidRPr="00000000" w14:paraId="00000005">
      <w:pPr>
        <w:spacing w:line="360" w:lineRule="auto"/>
        <w:ind w:firstLine="709"/>
        <w:jc w:val="both"/>
        <w:rPr>
          <w:rFonts w:ascii="Times New Roman" w:cs="Times New Roman" w:eastAsia="Times New Roman" w:hAnsi="Times New Roman"/>
          <w:sz w:val="24"/>
          <w:szCs w:val="24"/>
        </w:rPr>
      </w:pPr>
      <w:bookmarkStart w:colFirst="0" w:colLast="0" w:name="_h806txstxy8w" w:id="3"/>
      <w:bookmarkEnd w:id="3"/>
      <w:r w:rsidDel="00000000" w:rsidR="00000000" w:rsidRPr="00000000">
        <w:rPr>
          <w:rtl w:val="0"/>
        </w:rPr>
      </w:r>
    </w:p>
    <w:p w:rsidR="00000000" w:rsidDel="00000000" w:rsidP="00000000" w:rsidRDefault="00000000" w:rsidRPr="00000000" w14:paraId="00000006">
      <w:pPr>
        <w:spacing w:after="160" w:before="160" w:line="480" w:lineRule="auto"/>
        <w:ind w:left="220" w:firstLine="0"/>
        <w:jc w:val="both"/>
        <w:rPr>
          <w:rFonts w:ascii="Times New Roman" w:cs="Times New Roman" w:eastAsia="Times New Roman" w:hAnsi="Times New Roman"/>
          <w:b w:val="1"/>
          <w:sz w:val="24"/>
          <w:szCs w:val="24"/>
        </w:rPr>
      </w:pPr>
      <w:bookmarkStart w:colFirst="0" w:colLast="0" w:name="_f8nje5vcwm79" w:id="4"/>
      <w:bookmarkEnd w:id="4"/>
      <w:r w:rsidDel="00000000" w:rsidR="00000000" w:rsidRPr="00000000">
        <w:rPr>
          <w:rFonts w:ascii="Times New Roman" w:cs="Times New Roman" w:eastAsia="Times New Roman" w:hAnsi="Times New Roman"/>
          <w:b w:val="1"/>
          <w:sz w:val="24"/>
          <w:szCs w:val="24"/>
          <w:rtl w:val="0"/>
        </w:rPr>
        <w:t xml:space="preserve">Artículo II.</w:t>
      </w:r>
      <w:r w:rsidDel="00000000" w:rsidR="00000000" w:rsidRPr="00000000">
        <w:rPr>
          <w:rFonts w:ascii="Times New Roman" w:cs="Times New Roman" w:eastAsia="Times New Roman" w:hAnsi="Times New Roman"/>
          <w:sz w:val="24"/>
          <w:szCs w:val="24"/>
          <w:rtl w:val="0"/>
        </w:rPr>
        <w:t xml:space="preserve"> Luzuriaga-Uribe, E. (2023). Tuiteando por Votos: Perspectiva Longitudinal sobre Usabilidad y sus Efectos en la Política. </w:t>
      </w:r>
      <w:r w:rsidDel="00000000" w:rsidR="00000000" w:rsidRPr="00000000">
        <w:rPr>
          <w:rFonts w:ascii="Times New Roman" w:cs="Times New Roman" w:eastAsia="Times New Roman" w:hAnsi="Times New Roman"/>
          <w:i w:val="1"/>
          <w:sz w:val="24"/>
          <w:szCs w:val="24"/>
          <w:rtl w:val="0"/>
        </w:rPr>
        <w:t xml:space="preserve">COMUNI@CCIÓN: Revista de Investigación en Comunicación y Desarrollo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14</w:t>
      </w:r>
      <w:r w:rsidDel="00000000" w:rsidR="00000000" w:rsidRPr="00000000">
        <w:rPr>
          <w:rFonts w:ascii="Times New Roman" w:cs="Times New Roman" w:eastAsia="Times New Roman" w:hAnsi="Times New Roman"/>
          <w:sz w:val="24"/>
          <w:szCs w:val="24"/>
          <w:rtl w:val="0"/>
        </w:rPr>
        <w:t xml:space="preserve">(4), 336–347. https://bit.ly/3PW1B9N </w:t>
      </w:r>
      <w:r w:rsidDel="00000000" w:rsidR="00000000" w:rsidRPr="00000000">
        <w:rPr>
          <w:rtl w:val="0"/>
        </w:rPr>
      </w:r>
    </w:p>
    <w:p w:rsidR="00000000" w:rsidDel="00000000" w:rsidP="00000000" w:rsidRDefault="00000000" w:rsidRPr="00000000" w14:paraId="00000007">
      <w:pPr>
        <w:spacing w:line="360" w:lineRule="auto"/>
        <w:ind w:firstLine="720"/>
        <w:jc w:val="both"/>
        <w:rPr>
          <w:rFonts w:ascii="Times New Roman" w:cs="Times New Roman" w:eastAsia="Times New Roman" w:hAnsi="Times New Roman"/>
          <w:sz w:val="24"/>
          <w:szCs w:val="24"/>
        </w:rPr>
      </w:pPr>
      <w:bookmarkStart w:colFirst="0" w:colLast="0" w:name="_4syonjjmcarj" w:id="5"/>
      <w:bookmarkEnd w:id="5"/>
      <w:r w:rsidDel="00000000" w:rsidR="00000000" w:rsidRPr="00000000">
        <w:rPr>
          <w:rFonts w:ascii="Times New Roman" w:cs="Times New Roman" w:eastAsia="Times New Roman" w:hAnsi="Times New Roman"/>
          <w:sz w:val="24"/>
          <w:szCs w:val="24"/>
          <w:rtl w:val="0"/>
        </w:rPr>
        <w:t xml:space="preserve">La contribución del doctorado en este segundo trabajo fue que mapeamos patrones básicos de usabilidad en una perspectiva comparada. Teniendo en cuenta el estado emergente de la investigación campo en Ecuador. Se analizaron los patrones que surgen de los hábitos de tuitear entre diferentes tipos de elecciones. En la última instancia se contrastó los resultados electorales con las dinámicas de comunicación para identificar los posibles efectos de los patrones de comunicación e interacción en los resultados electorales. </w:t>
      </w:r>
    </w:p>
    <w:p w:rsidR="00000000" w:rsidDel="00000000" w:rsidP="00000000" w:rsidRDefault="00000000" w:rsidRPr="00000000" w14:paraId="00000008">
      <w:pPr>
        <w:spacing w:line="360" w:lineRule="auto"/>
        <w:ind w:firstLine="720"/>
        <w:jc w:val="both"/>
        <w:rPr>
          <w:rFonts w:ascii="Times New Roman" w:cs="Times New Roman" w:eastAsia="Times New Roman" w:hAnsi="Times New Roman"/>
          <w:sz w:val="24"/>
          <w:szCs w:val="24"/>
        </w:rPr>
      </w:pPr>
      <w:bookmarkStart w:colFirst="0" w:colLast="0" w:name="_6rp4143ksobn" w:id="6"/>
      <w:bookmarkEnd w:id="6"/>
      <w:r w:rsidDel="00000000" w:rsidR="00000000" w:rsidRPr="00000000">
        <w:rPr>
          <w:rtl w:val="0"/>
        </w:rPr>
      </w:r>
    </w:p>
    <w:p w:rsidR="00000000" w:rsidDel="00000000" w:rsidP="00000000" w:rsidRDefault="00000000" w:rsidRPr="00000000" w14:paraId="00000009">
      <w:pPr>
        <w:spacing w:after="160" w:before="160" w:line="480" w:lineRule="auto"/>
        <w:ind w:left="2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Artículo III.</w:t>
      </w:r>
      <w:r w:rsidDel="00000000" w:rsidR="00000000" w:rsidRPr="00000000">
        <w:rPr>
          <w:rFonts w:ascii="Times New Roman" w:cs="Times New Roman" w:eastAsia="Times New Roman" w:hAnsi="Times New Roman"/>
          <w:sz w:val="24"/>
          <w:szCs w:val="24"/>
          <w:rtl w:val="0"/>
        </w:rPr>
        <w:t xml:space="preserve"> Luzuriaga-Uribe, E., y Baquerizo Neira, G. (2021). Diversidad política femenina: ¿Cómo construyen y proyectan su imagen las mujeres ecuatorianas? GIGAPP Estudios Working Papers, 8(190–212), 293–309. https://bit.ly/49ofu7G</w:t>
      </w:r>
    </w:p>
    <w:p w:rsidR="00000000" w:rsidDel="00000000" w:rsidP="00000000" w:rsidRDefault="00000000" w:rsidRPr="00000000" w14:paraId="0000000A">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contribución del doctorado a este trabajo fue la aplicación de la herramienta metodológica para la recolección y procesamiento de datos. Esta herramienta fue diseñada a partir de la revisión teórica y del estado del arte realizado como parte del proceso doctoral. En esta primera publicación se definen las variables de estudio y las unidades de recolección para la investigación doctoral. En este artículo se propuso un enfoque exploratorio descriptivo, con el objetivo de indagar en el proceso de construcción de imagen de entidades políticas en  Ecuador a través de la usabilidad de la red de microblogging Twitter como plataforma de comunicación. A manera de resultado se obtuvo una investigación detallada y contextualizada sobre las estrategias de comunicación política empleadas en el entorno electoral.</w:t>
      </w:r>
    </w:p>
    <w:p w:rsidR="00000000" w:rsidDel="00000000" w:rsidP="00000000" w:rsidRDefault="00000000" w:rsidRPr="00000000" w14:paraId="0000000B">
      <w:pPr>
        <w:spacing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Artículo IV: Autor secundario.</w:t>
      </w:r>
      <w:r w:rsidDel="00000000" w:rsidR="00000000" w:rsidRPr="00000000">
        <w:rPr>
          <w:rFonts w:ascii="Times New Roman" w:cs="Times New Roman" w:eastAsia="Times New Roman" w:hAnsi="Times New Roman"/>
          <w:sz w:val="24"/>
          <w:szCs w:val="24"/>
          <w:rtl w:val="0"/>
        </w:rPr>
        <w:t xml:space="preserve"> Alvarado Chávez, T. E., y Luzuriaga-Uribe, E. (2019). Nuevas plataformas y nuevas dinámicas de comunicación en la política: Caso del meme “Rayo correizador”. </w:t>
      </w:r>
      <w:r w:rsidDel="00000000" w:rsidR="00000000" w:rsidRPr="00000000">
        <w:rPr>
          <w:rFonts w:ascii="Times New Roman" w:cs="Times New Roman" w:eastAsia="Times New Roman" w:hAnsi="Times New Roman"/>
          <w:i w:val="1"/>
          <w:sz w:val="24"/>
          <w:szCs w:val="24"/>
          <w:rtl w:val="0"/>
        </w:rPr>
        <w:t xml:space="preserve">Alcance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8</w:t>
      </w:r>
      <w:r w:rsidDel="00000000" w:rsidR="00000000" w:rsidRPr="00000000">
        <w:rPr>
          <w:rFonts w:ascii="Times New Roman" w:cs="Times New Roman" w:eastAsia="Times New Roman" w:hAnsi="Times New Roman"/>
          <w:sz w:val="24"/>
          <w:szCs w:val="24"/>
          <w:rtl w:val="0"/>
        </w:rPr>
        <w:t xml:space="preserve">(20), 155–171. https://tinyurl.com/34fz873w</w:t>
      </w:r>
    </w:p>
    <w:p w:rsidR="00000000" w:rsidDel="00000000" w:rsidP="00000000" w:rsidRDefault="00000000" w:rsidRPr="00000000" w14:paraId="0000000D">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contribución del doctorado a este trabajo publicado fue el aporte del objeto de estudio, es decir, Twitter como plataforma de comunicación digital en contextos político - electorales.  Adicionalmente la autora de esta tesis aportó con las bases de la propuesta metodológica que surge del tema de estudio para esta tesis y que nace el proceso formativo del doctorado. En este artículo se propone explorar un fenómeno propio de las nuevas dinámicas de comunicación digital, particularmente los memes. Se plantea identificar los usos que los líderes políticos hacen de este formato de comunicación e intentar medir el impacto en términos de viralidad. </w:t>
      </w:r>
    </w:p>
    <w:p w:rsidR="00000000" w:rsidDel="00000000" w:rsidP="00000000" w:rsidRDefault="00000000" w:rsidRPr="00000000" w14:paraId="0000000E">
      <w:pPr>
        <w:spacing w:line="48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Artículo V: Autor secundario.</w:t>
      </w:r>
      <w:r w:rsidDel="00000000" w:rsidR="00000000" w:rsidRPr="00000000">
        <w:rPr>
          <w:rFonts w:ascii="Times New Roman" w:cs="Times New Roman" w:eastAsia="Times New Roman" w:hAnsi="Times New Roman"/>
          <w:sz w:val="24"/>
          <w:szCs w:val="24"/>
          <w:rtl w:val="0"/>
        </w:rPr>
        <w:t xml:space="preserve"> Baquerizo Neira, G., Almansa Martínez, A. M., y Luzuriaga-Uribe, E. (2021). Proyección del discurso político en tiempos de campaña. Estudio comparativo entre Ecuador y España 2019. </w:t>
      </w:r>
      <w:r w:rsidDel="00000000" w:rsidR="00000000" w:rsidRPr="00000000">
        <w:rPr>
          <w:rFonts w:ascii="Times New Roman" w:cs="Times New Roman" w:eastAsia="Times New Roman" w:hAnsi="Times New Roman"/>
          <w:i w:val="1"/>
          <w:sz w:val="24"/>
          <w:szCs w:val="24"/>
          <w:rtl w:val="0"/>
        </w:rPr>
        <w:t xml:space="preserve">Revista ComHumanitas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12</w:t>
      </w:r>
      <w:r w:rsidDel="00000000" w:rsidR="00000000" w:rsidRPr="00000000">
        <w:rPr>
          <w:rFonts w:ascii="Times New Roman" w:cs="Times New Roman" w:eastAsia="Times New Roman" w:hAnsi="Times New Roman"/>
          <w:sz w:val="24"/>
          <w:szCs w:val="24"/>
          <w:rtl w:val="0"/>
        </w:rPr>
        <w:t xml:space="preserve">(1), 32–51. </w:t>
      </w:r>
      <w:hyperlink r:id="rId6">
        <w:r w:rsidDel="00000000" w:rsidR="00000000" w:rsidRPr="00000000">
          <w:rPr>
            <w:rFonts w:ascii="Times New Roman" w:cs="Times New Roman" w:eastAsia="Times New Roman" w:hAnsi="Times New Roman"/>
            <w:sz w:val="24"/>
            <w:szCs w:val="24"/>
            <w:u w:val="single"/>
            <w:rtl w:val="0"/>
          </w:rPr>
          <w:t xml:space="preserve">https://tinyurl.com/2v9prer8</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0">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Este artículo establece una comparación entre España y Ecuador, centrándose en la transformación digital y su impacto en la comunicación política. La investigación se propuso determinar cómo los líderes políticos utilizan dos plataformas de comunicación digital, Facebook e Instagram. La contribución del doctorado a esta publicación radicó en describir el caso específico de Ecuador, particularmente en los perfiles y estrategias políticas de los líderes políticos seccionales. Además, se contribuyó con la definición de las variables utilizadas en el análisis de usabilidad de la plataforma Twitter.</w:t>
      </w:r>
    </w:p>
    <w:p w:rsidR="00000000" w:rsidDel="00000000" w:rsidP="00000000" w:rsidRDefault="00000000" w:rsidRPr="00000000" w14:paraId="00000011">
      <w:pPr>
        <w:spacing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spacing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Artículo VI: Autor secundario.</w:t>
      </w:r>
      <w:r w:rsidDel="00000000" w:rsidR="00000000" w:rsidRPr="00000000">
        <w:rPr>
          <w:rFonts w:ascii="Times New Roman" w:cs="Times New Roman" w:eastAsia="Times New Roman" w:hAnsi="Times New Roman"/>
          <w:sz w:val="24"/>
          <w:szCs w:val="24"/>
          <w:rtl w:val="0"/>
        </w:rPr>
        <w:t xml:space="preserve"> Baquerizo Neira, G., Luzuriaga-Uribe, E., y Robayo González, C. (2020). </w:t>
      </w:r>
      <w:r w:rsidDel="00000000" w:rsidR="00000000" w:rsidRPr="00000000">
        <w:rPr>
          <w:rFonts w:ascii="Times New Roman" w:cs="Times New Roman" w:eastAsia="Times New Roman" w:hAnsi="Times New Roman"/>
          <w:i w:val="1"/>
          <w:sz w:val="24"/>
          <w:szCs w:val="24"/>
          <w:rtl w:val="0"/>
        </w:rPr>
        <w:t xml:space="preserve">Doble minoría en tiempos electorales. El caso de Mae Montaño una mirada desde Twitter como plataforma de comunicación política</w:t>
      </w:r>
      <w:r w:rsidDel="00000000" w:rsidR="00000000" w:rsidRPr="00000000">
        <w:rPr>
          <w:rFonts w:ascii="Times New Roman" w:cs="Times New Roman" w:eastAsia="Times New Roman" w:hAnsi="Times New Roman"/>
          <w:sz w:val="24"/>
          <w:szCs w:val="24"/>
          <w:rtl w:val="0"/>
        </w:rPr>
        <w:t xml:space="preserve">. 1–14. https://www.proquest.com/docview/2385370764 </w:t>
      </w:r>
    </w:p>
    <w:p w:rsidR="00000000" w:rsidDel="00000000" w:rsidP="00000000" w:rsidRDefault="00000000" w:rsidRPr="00000000" w14:paraId="00000013">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contribución del doctorado a este artículo se centró en la selección de la plataforma de comunicación, el diseño metodológico y el procesamiento de datos para el análisis de las comunidades digitales. Además, se aplicó la herramienta  de análisis de contenido para identificar las tematizaciones presentes en la conversación digital de la líder política. Este estudio permitió validar la constricción de la ficha en la sección de tematizaciones dentro de los mensajes de los líderes políticos en el contexto ecuatoriano.</w:t>
      </w:r>
    </w:p>
    <w:p w:rsidR="00000000" w:rsidDel="00000000" w:rsidP="00000000" w:rsidRDefault="00000000" w:rsidRPr="00000000" w14:paraId="0000001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inyurl.com/2v9prer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