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D9EE29" w14:textId="77777777" w:rsidR="00917EFD" w:rsidRPr="00862C7B" w:rsidRDefault="00917EFD" w:rsidP="00917EFD">
      <w:pPr>
        <w:jc w:val="center"/>
        <w:rPr>
          <w:rFonts w:ascii="Times New Roman" w:hAnsi="Times New Roman" w:cs="Times New Roman"/>
          <w:b/>
          <w:bCs/>
          <w:sz w:val="24"/>
          <w:szCs w:val="24"/>
        </w:rPr>
      </w:pPr>
      <w:r>
        <w:rPr>
          <w:rFonts w:cs="Times New Roman"/>
          <w:b/>
          <w:bCs/>
          <w:noProof/>
          <w:szCs w:val="24"/>
        </w:rPr>
        <w:drawing>
          <wp:inline distT="0" distB="0" distL="0" distR="0" wp14:anchorId="3CCEAD37" wp14:editId="5FD7E2F5">
            <wp:extent cx="2130949" cy="1024495"/>
            <wp:effectExtent l="0" t="0" r="3175" b="0"/>
            <wp:docPr id="21" name="Imagen 2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Logotipo&#10;&#10;Descripción generada automáticamente"/>
                    <pic:cNvPicPr/>
                  </pic:nvPicPr>
                  <pic:blipFill>
                    <a:blip r:embed="rId9">
                      <a:extLst>
                        <a:ext uri="{28A0092B-C50C-407E-A947-70E740481C1C}">
                          <a14:useLocalDpi xmlns:a14="http://schemas.microsoft.com/office/drawing/2010/main" val="0"/>
                        </a:ext>
                      </a:extLst>
                    </a:blip>
                    <a:stretch>
                      <a:fillRect/>
                    </a:stretch>
                  </pic:blipFill>
                  <pic:spPr>
                    <a:xfrm>
                      <a:off x="0" y="0"/>
                      <a:ext cx="2143007" cy="1030292"/>
                    </a:xfrm>
                    <a:prstGeom prst="rect">
                      <a:avLst/>
                    </a:prstGeom>
                  </pic:spPr>
                </pic:pic>
              </a:graphicData>
            </a:graphic>
          </wp:inline>
        </w:drawing>
      </w:r>
    </w:p>
    <w:p w14:paraId="24927915" w14:textId="77777777" w:rsidR="00917EFD" w:rsidRPr="00862C7B" w:rsidRDefault="00917EFD" w:rsidP="00917EFD">
      <w:pPr>
        <w:jc w:val="center"/>
        <w:rPr>
          <w:rFonts w:ascii="Times New Roman" w:hAnsi="Times New Roman" w:cs="Times New Roman"/>
          <w:b/>
          <w:bCs/>
          <w:sz w:val="24"/>
          <w:szCs w:val="24"/>
        </w:rPr>
      </w:pPr>
    </w:p>
    <w:p w14:paraId="1702867B" w14:textId="4E9C3C43" w:rsidR="00917EFD" w:rsidRPr="00862C7B" w:rsidRDefault="00917EFD" w:rsidP="00917EFD">
      <w:pPr>
        <w:spacing w:after="0" w:line="360" w:lineRule="auto"/>
        <w:jc w:val="center"/>
        <w:rPr>
          <w:rFonts w:ascii="Times New Roman" w:eastAsia="Times New Roman" w:hAnsi="Times New Roman" w:cs="Times New Roman"/>
          <w:sz w:val="24"/>
          <w:szCs w:val="24"/>
        </w:rPr>
      </w:pPr>
      <w:r w:rsidRPr="00862C7B">
        <w:rPr>
          <w:rFonts w:ascii="Times New Roman" w:eastAsia="Times New Roman" w:hAnsi="Times New Roman" w:cs="Times New Roman"/>
          <w:b/>
          <w:bCs/>
          <w:sz w:val="24"/>
          <w:szCs w:val="24"/>
        </w:rPr>
        <w:t>Competencias Del Bibliotecólogo Para La Atención A Personas En Condición De Discapacidad En Bibliotecas Universitarias</w:t>
      </w:r>
      <w:r w:rsidRPr="00862C7B">
        <w:rPr>
          <w:rFonts w:ascii="Times New Roman" w:eastAsia="Times New Roman" w:hAnsi="Times New Roman" w:cs="Times New Roman"/>
          <w:sz w:val="24"/>
          <w:szCs w:val="24"/>
        </w:rPr>
        <w:t xml:space="preserve"> </w:t>
      </w:r>
    </w:p>
    <w:p w14:paraId="223BDA78" w14:textId="56EDD5D8" w:rsidR="00917EFD" w:rsidRPr="00862C7B" w:rsidRDefault="00917EFD" w:rsidP="00917EFD">
      <w:pPr>
        <w:jc w:val="center"/>
        <w:rPr>
          <w:rFonts w:ascii="Times New Roman" w:hAnsi="Times New Roman" w:cs="Times New Roman"/>
          <w:b/>
          <w:bCs/>
          <w:sz w:val="24"/>
          <w:szCs w:val="24"/>
        </w:rPr>
      </w:pPr>
      <w:r w:rsidRPr="00862C7B">
        <w:rPr>
          <w:rFonts w:ascii="Times New Roman" w:hAnsi="Times New Roman" w:cs="Times New Roman"/>
          <w:b/>
          <w:bCs/>
          <w:sz w:val="24"/>
          <w:szCs w:val="24"/>
        </w:rPr>
        <w:t xml:space="preserve"> </w:t>
      </w:r>
    </w:p>
    <w:p w14:paraId="6D38FE24" w14:textId="77777777" w:rsidR="00917EFD" w:rsidRPr="00862C7B" w:rsidRDefault="00917EFD" w:rsidP="00917EFD">
      <w:pPr>
        <w:jc w:val="center"/>
        <w:rPr>
          <w:rFonts w:ascii="Times New Roman" w:hAnsi="Times New Roman" w:cs="Times New Roman"/>
          <w:sz w:val="24"/>
          <w:szCs w:val="24"/>
        </w:rPr>
      </w:pPr>
    </w:p>
    <w:p w14:paraId="3E7A8F08" w14:textId="77777777" w:rsidR="00917EFD" w:rsidRPr="00862C7B" w:rsidRDefault="00917EFD" w:rsidP="00917EFD">
      <w:pPr>
        <w:jc w:val="center"/>
        <w:rPr>
          <w:rFonts w:ascii="Times New Roman" w:hAnsi="Times New Roman" w:cs="Times New Roman"/>
          <w:sz w:val="24"/>
          <w:szCs w:val="24"/>
        </w:rPr>
      </w:pPr>
    </w:p>
    <w:p w14:paraId="71E58B7E" w14:textId="1A0B0AB0" w:rsidR="00917EFD" w:rsidRPr="00862C7B" w:rsidRDefault="00917EFD" w:rsidP="00917EFD">
      <w:pPr>
        <w:jc w:val="center"/>
        <w:rPr>
          <w:rFonts w:ascii="Times New Roman" w:hAnsi="Times New Roman" w:cs="Times New Roman"/>
          <w:sz w:val="24"/>
          <w:szCs w:val="24"/>
        </w:rPr>
      </w:pPr>
      <w:bookmarkStart w:id="0" w:name="_Hlk65067898"/>
      <w:r w:rsidRPr="00862C7B">
        <w:rPr>
          <w:rFonts w:ascii="Times New Roman" w:hAnsi="Times New Roman" w:cs="Times New Roman"/>
          <w:sz w:val="24"/>
          <w:szCs w:val="24"/>
        </w:rPr>
        <w:t>Rigoberto Zapata Ortiz</w:t>
      </w:r>
    </w:p>
    <w:p w14:paraId="34A5BBC8" w14:textId="5521CA30" w:rsidR="00917EFD" w:rsidRPr="00862C7B" w:rsidRDefault="00917EFD" w:rsidP="00917EFD">
      <w:pPr>
        <w:jc w:val="center"/>
        <w:rPr>
          <w:rFonts w:ascii="Times New Roman" w:hAnsi="Times New Roman" w:cs="Times New Roman"/>
          <w:sz w:val="24"/>
          <w:szCs w:val="24"/>
        </w:rPr>
      </w:pPr>
    </w:p>
    <w:p w14:paraId="0C5667CF" w14:textId="69D937E7" w:rsidR="00917EFD" w:rsidRPr="00862C7B" w:rsidRDefault="00917EFD" w:rsidP="00917EFD">
      <w:pPr>
        <w:jc w:val="center"/>
        <w:rPr>
          <w:rFonts w:ascii="Times New Roman" w:hAnsi="Times New Roman" w:cs="Times New Roman"/>
          <w:sz w:val="24"/>
          <w:szCs w:val="24"/>
        </w:rPr>
      </w:pPr>
    </w:p>
    <w:p w14:paraId="4D42929A" w14:textId="77777777" w:rsidR="00917EFD" w:rsidRPr="00862C7B" w:rsidRDefault="00917EFD" w:rsidP="00917EFD">
      <w:pPr>
        <w:jc w:val="center"/>
        <w:rPr>
          <w:rFonts w:ascii="Times New Roman" w:hAnsi="Times New Roman" w:cs="Times New Roman"/>
          <w:sz w:val="24"/>
          <w:szCs w:val="24"/>
        </w:rPr>
      </w:pPr>
    </w:p>
    <w:p w14:paraId="0E255285" w14:textId="07E24A04" w:rsidR="00917EFD" w:rsidRPr="00862C7B" w:rsidRDefault="00917EFD" w:rsidP="00917EFD">
      <w:pPr>
        <w:jc w:val="center"/>
        <w:rPr>
          <w:rFonts w:ascii="Times New Roman" w:hAnsi="Times New Roman" w:cs="Times New Roman"/>
          <w:sz w:val="24"/>
          <w:szCs w:val="24"/>
        </w:rPr>
      </w:pPr>
      <w:sdt>
        <w:sdtPr>
          <w:rPr>
            <w:rStyle w:val="Estilo7"/>
            <w:rFonts w:cs="Times New Roman"/>
            <w:szCs w:val="24"/>
          </w:rPr>
          <w:alias w:val="Tipo de documento"/>
          <w:tag w:val="Tipo de documento"/>
          <w:id w:val="1127737763"/>
          <w:placeholder>
            <w:docPart w:val="1B693552470642C68474BEA340764AA7"/>
          </w:placeholder>
          <w15:color w:val="008000"/>
          <w:dropDownList>
            <w:listItem w:displayText="Seleccione tipo de documento" w:value="Seleccione tipo de documento"/>
            <w:listItem w:displayText="Anteproyecto presentado" w:value="Anteproyecto presentado"/>
            <w:listItem w:displayText="Artículo de investigación presentado" w:value="Artículo de investigación presentado"/>
            <w:listItem w:displayText="Artículo de reflexión presentado" w:value="Artículo de reflexión presentado"/>
            <w:listItem w:displayText="Artículo de revisión presentado" w:value="Artículo de revisión presentado"/>
            <w:listItem w:displayText="Balance historiográfico presentado" w:value="Balance historiográfico presentado"/>
            <w:listItem w:displayText="Cartilla presentada" w:value="Cartilla presentada"/>
            <w:listItem w:displayText="Compilación y edición crítica de fuentes documentales presentada" w:value="Compilación y edición crítica de fuentes documentales presentada"/>
            <w:listItem w:displayText="Descripción y valoración de fuentes documentales presentado" w:value="Descripción y valoración de fuentes documentales presentado"/>
            <w:listItem w:displayText="Ensayo presentado" w:value="Ensayo presentado"/>
            <w:listItem w:displayText="Informe de pasantía en investigación presentado" w:value="Informe de pasantía en investigación presentado"/>
            <w:listItem w:displayText="Informe de práctica presentado" w:value="Informe de práctica presentado"/>
            <w:listItem w:displayText="Monografía presentada" w:value="Monografía presentada"/>
            <w:listItem w:displayText="Plan de negocio presentado" w:value="Plan de negocio presentado"/>
            <w:listItem w:displayText="Proyecto presentado" w:value="Proyecto presentado"/>
            <w:listItem w:displayText="Sistematitización de pasantía presentada" w:value="Sistematitización de pasantía presentada"/>
            <w:listItem w:displayText="Tesis de maestría presentada" w:value="Tesis de maestría presentada"/>
            <w:listItem w:displayText="Tesis doctoral presentada" w:value="Tesis doctoral presentada"/>
            <w:listItem w:displayText="Trabajo de grado presentado" w:value="Trabajo de grado presentado"/>
            <w:listItem w:displayText="Trabajo de investigación presentado" w:value="Trabajo de investigación presentado"/>
          </w:dropDownList>
        </w:sdtPr>
        <w:sdtEndPr>
          <w:rPr>
            <w:rStyle w:val="Fuentedeprrafopredeter"/>
          </w:rPr>
        </w:sdtEndPr>
        <w:sdtContent>
          <w:r w:rsidR="000D61AF">
            <w:rPr>
              <w:rStyle w:val="Estilo7"/>
              <w:rFonts w:cs="Times New Roman"/>
              <w:szCs w:val="24"/>
            </w:rPr>
            <w:t>Trabajo de grado presentado</w:t>
          </w:r>
        </w:sdtContent>
      </w:sdt>
      <w:bookmarkStart w:id="1" w:name="_Hlk68542115"/>
      <w:r w:rsidR="000D61AF">
        <w:rPr>
          <w:rFonts w:ascii="Times New Roman" w:hAnsi="Times New Roman" w:cs="Times New Roman"/>
          <w:sz w:val="24"/>
          <w:szCs w:val="24"/>
        </w:rPr>
        <w:t xml:space="preserve"> para optar al título de</w:t>
      </w:r>
      <w:r w:rsidRPr="00862C7B">
        <w:rPr>
          <w:rFonts w:ascii="Times New Roman" w:hAnsi="Times New Roman" w:cs="Times New Roman"/>
          <w:sz w:val="24"/>
          <w:szCs w:val="24"/>
        </w:rPr>
        <w:t xml:space="preserve"> </w:t>
      </w:r>
      <w:sdt>
        <w:sdtPr>
          <w:rPr>
            <w:rStyle w:val="TextocomentarioCar"/>
            <w:rFonts w:cs="Times New Roman"/>
            <w:sz w:val="24"/>
            <w:szCs w:val="24"/>
          </w:rPr>
          <w:alias w:val="Título académico otorgado"/>
          <w:tag w:val="Título"/>
          <w:id w:val="1797025765"/>
          <w:placeholder>
            <w:docPart w:val="91AE8C8382FC4683A0A20CA55ED00E8D"/>
          </w:placeholder>
          <w15:color w:val="008000"/>
          <w:dropDownList>
            <w:listItem w:displayText="Seleccione título otorgado por UdeA (A-Z)" w:value="Seleccione título otorgado por UdeA (A-Z)"/>
            <w:listItem w:displayText="Abogado" w:value="Abogado"/>
            <w:listItem w:displayText="Administrador Ambiental y Sanitario" w:value="Administrador Ambiental y Sanitario"/>
            <w:listItem w:displayText="Administrador de Empresas" w:value="Administrador de Empresas"/>
            <w:listItem w:displayText="Administrador en Salud" w:value="Administrador en Salud"/>
            <w:listItem w:displayText="Antropólogo" w:value="Antropólogo"/>
            <w:listItem w:displayText="Archivista" w:value="Archivista"/>
            <w:listItem w:displayText="Astrónomo" w:value="Astrónomo"/>
            <w:listItem w:displayText="Bibliotecólogo" w:value="Bibliotecólogo"/>
            <w:listItem w:displayText="Bioingeniero" w:value="Bioingeniero"/>
            <w:listItem w:displayText="Biólogo" w:value="Biólogo"/>
            <w:listItem w:displayText="Comunicador" w:value="Comunicador"/>
            <w:listItem w:displayText="Comunicador Audiovisual y Multimedial" w:value="Comunicador Audiovisual y Multimedial"/>
            <w:listItem w:displayText="Comunicador Social - Periodista" w:value="Comunicador Social - Periodista"/>
            <w:listItem w:displayText="Contador Público" w:value="Contador Público"/>
            <w:listItem w:displayText="Doctor en Administración y Organizaciones" w:value="Doctor en Administración y Organizaciones"/>
            <w:listItem w:displayText="Doctor en Artes" w:value="Doctor en Artes"/>
            <w:listItem w:displayText="Doctor en Biología" w:value="Doctor en Biología"/>
            <w:listItem w:displayText="Doctor en Biotecnología" w:value="Doctor en Biotecnología"/>
            <w:listItem w:displayText="Doctor en Ciencias Animales" w:value="Doctor en Ciencias Animales"/>
            <w:listItem w:displayText="Doctor en Ciencias del Mar" w:value="Doctor en Ciencias del Mar"/>
            <w:listItem w:displayText="Doctor en Ciencias Farmacéuticas y Alimentarias" w:value="Doctor en Ciencias Farmacéuticas y Alimentarias"/>
            <w:listItem w:displayText="Doctor en Ciencias Odontológicas" w:value="Doctor en Ciencias Odontológicas"/>
            <w:listItem w:displayText="Doctor en Ciencias Químicas" w:value="Doctor en Ciencias Químicas"/>
            <w:listItem w:displayText="Doctor en Ciencias Sociales" w:value="Doctor en Ciencias Sociales"/>
            <w:listItem w:displayText="Doctor en Ciencias Veterinarias" w:value="Doctor en Ciencias Veterinarias"/>
            <w:listItem w:displayText="Doctor en Derecho" w:value="Doctor en Derecho"/>
            <w:listItem w:displayText="Doctor en Educación" w:value="Doctor en Educación"/>
            <w:listItem w:displayText="Doctor en Educación Física" w:value="Doctor en Educación Física"/>
            <w:listItem w:displayText="Doctor en Enfermería" w:value="Doctor en Enfermería"/>
            <w:listItem w:displayText="Doctor en Epidemiología" w:value="Doctor en Epidemiología"/>
            <w:listItem w:displayText="Doctor en Estudios Socioespaciales" w:value="Doctor en Estudios Socioespaciales"/>
            <w:listItem w:displayText="Doctor en Filosofía" w:value="Doctor en Filosofía"/>
            <w:listItem w:displayText="Doctor en Física" w:value="Doctor en Física"/>
            <w:listItem w:displayText="Doctor en Ingeniería Ambiental" w:value="Doctor en Ingeniería Ambiental"/>
            <w:listItem w:displayText="Doctor en Ingeniería de Materiales" w:value="Doctor en Ingeniería de Materiales"/>
            <w:listItem w:displayText="Doctor en Ingeniería Electrónica y de Computación" w:value="Doctor en Ingeniería Electrónica y de Computación"/>
            <w:listItem w:displayText="Doctor en Ingeniería Química" w:value="Doctor en Ingeniería Química"/>
            <w:listItem w:displayText="Doctor en Lingüística" w:value="Doctor en Lingüística"/>
            <w:listItem w:displayText="Doctor en Literatura" w:value="Doctor en Literatura"/>
            <w:listItem w:displayText="Doctor en Matemáticas" w:value="Doctor en Matemáticas"/>
            <w:listItem w:displayText="Doctor en Medicina Clínica" w:value="Doctor en Medicina Clínica"/>
            <w:listItem w:displayText="Doctor en Microbiología" w:value="Doctor en Microbiología"/>
            <w:listItem w:displayText="Doctor en Psicoanálisis" w:value="Doctor en Psicoanálisis"/>
            <w:listItem w:displayText="Doctor en Salud Pública" w:value="Doctor en Salud Pública"/>
            <w:listItem w:displayText="Ecológo de Zonas Costeras" w:value="Ecológo de Zonas Costeras"/>
            <w:listItem w:displayText="Economista" w:value="Economista"/>
            <w:listItem w:displayText="Enfermero" w:value="Enfermero"/>
            <w:listItem w:displayText="Epidemiólogo Clínico" w:value="Epidemiólogo Clínico"/>
            <w:listItem w:displayText="Especialista Clínico en Endodoncia" w:value="Especialista Clínico en Endodoncia"/>
            <w:listItem w:displayText="Especialista Clínico en Odontología Integral del Adulto" w:value="Especialista Clínico en Odontología Integral del Adulto"/>
            <w:listItem w:displayText="Especialista Clínico en Ortodoncia" w:value="Especialista Clínico en Ortodoncia"/>
            <w:listItem w:displayText="Especialista Clínico en Ortopedia Maxilar" w:value="Especialista Clínico en Ortopedia Maxilar"/>
            <w:listItem w:displayText="Especialista en Administración de Servicios de Salud" w:value="Especialista en Administración de Servicios de Salud"/>
            <w:listItem w:displayText="Especialista en Administración Deportiva" w:value="Especialista en Administración Deportiva"/>
            <w:listItem w:displayText="Especialista en Aleorgología Clínica" w:value="Especialista en Aleorgología Clínica"/>
            <w:listItem w:displayText="Especialista en Análisis y Diseño de Estructuras" w:value="Especialista en Análisis y Diseño de Estructuras"/>
            <w:listItem w:displayText="Especialista en Analítica y Ciencia de Datos" w:value="Especialista en Analítica y Ciencia de Datos"/>
            <w:listItem w:displayText="Especialista en Anestesiología y Reanimación" w:value="Especialista en Anestesiología y Reanimación"/>
            <w:listItem w:displayText="Especialista en Auditoría en Salud" w:value="Especialista en Auditoría en Salud"/>
            <w:listItem w:displayText="Especialista en Auditoría y Control de Gestión" w:value="Especialista en Auditoría y Control de Gestión"/>
            <w:listItem w:displayText="Especialista en Café" w:value="Especialista en Café"/>
            <w:listItem w:displayText="Especialista en Cardiología Clínica" w:value="Especialista en Cardiología Clínica"/>
            <w:listItem w:displayText="Especialista en Cirugía de Cabeza y Cuello" w:value="Especialista en Cirugía de Cabeza y Cuello"/>
            <w:listItem w:displayText="Especialista en Cirugía de Trasplantes" w:value="Especialista en Cirugía de Trasplantes"/>
            <w:listItem w:displayText="Especialista en Cirugía General" w:value="Especialista en Cirugía General"/>
            <w:listItem w:displayText="Especialista en Cirugía Oncológica" w:value="Especialista en Cirugía Oncológica"/>
            <w:listItem w:displayText="Especialista en Cirugía Oral y Maxilofacial" w:value="Especialista en Cirugía Oral y Maxilofacial"/>
            <w:listItem w:displayText="Especialista en Cirugía Pediátrica" w:value="Especialista en Cirugía Pediátrica"/>
            <w:listItem w:displayText="Especialista en Cirugía Plástica, Maxilofacial y de la Mano" w:value="Especialista en Cirugía Plástica, Maxilofacial y de la Mano"/>
            <w:listItem w:displayText="Especialista en Cirugía Vascular" w:value="Especialista en Cirugía Vascular"/>
            <w:listItem w:displayText="Especialista en Cuidado en Enfermería al Paciente con Cáncer y su Familia" w:value="Especialista en Cuidado en Enfermería al Paciente con Cáncer y su Familia"/>
            <w:listItem w:displayText="Especialista en Derecho Administrativo" w:value="Especialista en Derecho Administrativo"/>
            <w:listItem w:displayText="Especialista en Derecho de la Seguridad Social" w:value="Especialista en Derecho de la Seguridad Social"/>
            <w:listItem w:displayText="Especialista en Derecho Privado" w:value="Especialista en Derecho Privado"/>
            <w:listItem w:displayText="Especialista en Derecho Procesal" w:value="Especialista en Derecho Procesal"/>
            <w:listItem w:displayText="Especialista en Derecho Urbanístico" w:value="Especialista en Derecho Urbanístico"/>
            <w:listItem w:displayText="Especialista en Derechos Humanos y Derecho Internacional Humanitario" w:value="Especialista en Derechos Humanos y Derecho Internacional Humanitario"/>
            <w:listItem w:displayText="Especialista en Dermatología" w:value="Especialista en Dermatología"/>
            <w:listItem w:displayText="Especialista en Diseño Mecánico" w:value="Especialista en Diseño Mecánico"/>
            <w:listItem w:displayText="Especialista en Edición de Publicaciones" w:value="Especialista en Edición de Publicaciones"/>
            <w:listItem w:displayText="Especialista en Educación Física. Entrenamiento Deportivo" w:value="Especialista en Educación Física. Entrenamiento Deportivo"/>
            <w:listItem w:displayText="Especialista en Educación Física: Actividad Física y Salud" w:value="Especialista en Educación Física: Actividad Física y Salud"/>
            <w:listItem w:displayText="Especialista en Eficiencia Energética" w:value="Especialista en Eficiencia Energética"/>
            <w:listItem w:displayText="Especialista en Endocrinología Clínica y Metabolismo" w:value="Especialista en Endocrinología Clínica y Metabolismo"/>
            <w:listItem w:displayText="Especialista en Endocrinología Pediátrica" w:value="Especialista en Endocrinología Pediátrica"/>
            <w:listItem w:displayText="Especialista en Enfermedades Infecciosas" w:value="Especialista en Enfermedades Infecciosas"/>
            <w:listItem w:displayText="Especialista en Enfermería en Cuidado al Adulto en Estado Crítico de Salud" w:value="Especialista en Enfermería en Cuidado al Adulto en Estado Crítico de Salud"/>
            <w:listItem w:displayText="Especialista en Enfermería en Cuidado al Niño en Estado Crítico de Salud" w:value="Especialista en Enfermería en Cuidado al Niño en Estado Crítico de Salud"/>
            <w:listItem w:displayText="Especialista en Ergonomía" w:value="Especialista en Ergonomía"/>
            <w:listItem w:displayText="Especialista en Evaluación Económica en Salud" w:value="Especialista en Evaluación Económica en Salud"/>
            <w:listItem w:displayText="Especialista en Evaluación Socioeconómica de Proyectos" w:value="Especialista en Evaluación Socioeconómica de Proyectos"/>
            <w:listItem w:displayText="Especialista en Extensión Rural" w:value="Especialista en Extensión Rural"/>
            <w:listItem w:displayText="Especialista en Finanzas" w:value="Especialista en Finanzas"/>
            <w:listItem w:displayText="Especialista en Gerencia de Mantenimiento" w:value="Especialista en Gerencia de Mantenimiento"/>
            <w:listItem w:displayText="Especialista en Gerencia de Servicios de Información" w:value="Especialista en Gerencia de Servicios de Información"/>
            <w:listItem w:displayText="Especialista en Gestión Ambiental" w:value="Especialista en Gestión Ambiental"/>
            <w:listItem w:displayText="Especialista en Gestión Tributaria" w:value="Especialista en Gestión Tributaria"/>
            <w:listItem w:displayText="Especialista en Hematología Clínica" w:value="Especialista en Hematología Clínica"/>
            <w:listItem w:displayText="Especialista en Hemodinámica, Cardiología Intervencionista y Vascular Periférico" w:value="Especialista en Hemodinámica, Cardiología Intervencionista y Vascular Periférico"/>
            <w:listItem w:displayText="Especialista en Hepatología Clínica" w:value="Especialista en Hepatología Clínica"/>
            <w:listItem w:displayText="Especialista en Imagen Corporal" w:value="Especialista en Imagen Corporal"/>
            <w:listItem w:displayText="Especialista en Literatura Comparada" w:value="Especialista en Literatura Comparada"/>
            <w:listItem w:displayText="Especialista en Logística Integral" w:value="Especialista en Logística Integral"/>
            <w:listItem w:displayText="Especialista en Manejo y Gestión del Agua" w:value="Especialista en Manejo y Gestión del Agua"/>
            <w:listItem w:displayText="Especialista en Medicina Aplicada a la Actividad Física y al Deporte" w:value="Especialista en Medicina Aplicada a la Actividad Física y al Deporte"/>
            <w:listItem w:displayText="Especialista en Medicina Crítica y Cuidados Intensivos" w:value="Especialista en Medicina Crítica y Cuidados Intensivos"/>
            <w:listItem w:displayText="Especialista en Medicina de Urgencias" w:value="Especialista en Medicina de Urgencias"/>
            <w:listItem w:displayText="Especialista en Medicina del Dolor" w:value="Especialista en Medicina del Dolor"/>
            <w:listItem w:displayText="Especialista en Medicina Física y Rehabilitación" w:value="Especialista en Medicina Física y Rehabilitación"/>
            <w:listItem w:displayText="Especialista en Medicina Interna" w:value="Especialista en Medicina Interna"/>
            <w:listItem w:displayText="Especialista en Medicina Vascular" w:value="Especialista en Medicina Vascular"/>
            <w:listItem w:displayText="Especialista en Medio Ambiente y Geoinformática" w:value="Especialista en Medio Ambiente y Geoinformática"/>
            <w:listItem w:displayText="Especialista en Nefrología" w:value="Especialista en Nefrología"/>
            <w:listItem w:displayText="Especialista en Neonatología" w:value="Especialista en Neonatología"/>
            <w:listItem w:displayText="Especialista en Neurocirugía" w:value="Especialista en Neurocirugía"/>
            <w:listItem w:displayText="Especialista en Neurología" w:value="Especialista en Neurología"/>
            <w:listItem w:displayText="Especialista en Neurología Infantil" w:value="Especialista en Neurología Infantil"/>
            <w:listItem w:displayText="Especialista en Neurorradiología" w:value="Especialista en Neurorradiología"/>
            <w:listItem w:displayText="Especialista en Obstetricia y Ginecología" w:value="Especialista en Obstetricia y Ginecología"/>
            <w:listItem w:displayText="Especialista en Oftalmología" w:value="Especialista en Oftalmología"/>
            <w:listItem w:displayText="Especialista en Ortopedia y Traumatología" w:value="Especialista en Ortopedia y Traumatología"/>
            <w:listItem w:displayText="Especialista en Otorrinolaringología y Cirugía de Cabeza y Cuello" w:value="Especialista en Otorrinolaringología y Cirugía de Cabeza y Cuello"/>
            <w:listItem w:displayText="Especialista en Patología" w:value="Especialista en Patología"/>
            <w:listItem w:displayText="Especialista en Pediatría" w:value="Especialista en Pediatría"/>
            <w:listItem w:displayText="Especialista en Preparación y Evaluación de Proyectos Privados" w:value="Especialista en Preparación y Evaluación de Proyectos Privados"/>
            <w:listItem w:displayText="Especialista en Problemas de la Infancia y de la Adolescencia" w:value="Especialista en Problemas de la Infancia y de la Adolescencia"/>
            <w:listItem w:displayText="Especialista en Psicología Organizacional" w:value="Especialista en Psicología Organizacional"/>
            <w:listItem w:displayText="Especialista en Psicopatología y Estructuras Clínicas" w:value="Especialista en Psicopatología y Estructuras Clínicas"/>
            <w:listItem w:displayText="Especialista en Psiquiatría" w:value="Especialista en Psiquiatría"/>
            <w:listItem w:displayText="Especialista en Psiquiatría Pediátrica" w:value="Especialista en Psiquiatría Pediátrica"/>
            <w:listItem w:displayText="Especialista en Radiología" w:value="Especialista en Radiología"/>
            <w:listItem w:displayText="Especialista en Radiología de Trauma y Urgencias" w:value="Especialista en Radiología de Trauma y Urgencias"/>
            <w:listItem w:displayText="Especialista en Radiología Intervencionista" w:value="Especialista en Radiología Intervencionista"/>
            <w:listItem w:displayText="Especialista en Refrigeración y Climatización" w:value="Especialista en Refrigeración y Climatización"/>
            <w:listItem w:displayText="Especialista en Reumatología" w:value="Especialista en Reumatología"/>
            <w:listItem w:displayText="Especialista en Salud Ambiental" w:value="Especialista en Salud Ambiental"/>
            <w:listItem w:displayText="Especialista en Seguridad y Salud en el Trabajo" w:value="Especialista en Seguridad y Salud en el Trabajo"/>
            <w:listItem w:displayText="Especialista en Sistemas de Gestión de Calidad de Inocuidad Agroalimentaria" w:value="Especialista en Sistemas de Gestión de Calidad de Inocuidad Agroalimentaria"/>
            <w:listItem w:displayText="Especialista en Sistemas de Gestión de Calidad e Inocuidad Agroalimentaria" w:value="Especialista en Sistemas de Gestión de Calidad e Inocuidad Agroalimentaria"/>
            <w:listItem w:displayText="Especialista en Soldadura" w:value="Especialista en Soldadura"/>
            <w:listItem w:displayText="Especialista en Técnica Vocal para Actores" w:value="Especialista en Técnica Vocal para Actores"/>
            <w:listItem w:displayText="Especialista en Teorías, Métodos y Técnicas en Investigación Social" w:value="Especialista en Teorías, Métodos y Técnicas en Investigación Social"/>
            <w:listItem w:displayText="Especialista en Toxicología Clínica" w:value="Especialista en Toxicología Clínica"/>
            <w:listItem w:displayText="Especialista en Urología" w:value="Especialista en Urología"/>
            <w:listItem w:displayText="Especialista Tecnológico en Regencia de Farmacia" w:value="Especialista Tecnológico en Regencia de Farmacia"/>
            <w:listItem w:displayText="Estadístico" w:value="Estadístico"/>
            <w:listItem w:displayText="Filólogo Hispanista" w:value="Filólogo Hispanista"/>
            <w:listItem w:displayText="Filósofo" w:value="Filósofo"/>
            <w:listItem w:displayText="Físico" w:value="Físico"/>
            <w:listItem w:displayText="Gestor en Ecología y Turismo" w:value="Gestor en Ecología y Turismo"/>
            <w:listItem w:displayText="Historiador" w:value="Historiador"/>
            <w:listItem w:displayText="Ingeniero Aeroespacial" w:value="Ingeniero Aeroespacial"/>
            <w:listItem w:displayText="Ingeniero Agroindustrial" w:value="Ingeniero Agroindustrial"/>
            <w:listItem w:displayText="Ingeniero Agropecuario" w:value="Ingeniero Agropecuario"/>
            <w:listItem w:displayText="Ingeniero Ambiental" w:value="Ingeniero Ambiental"/>
            <w:listItem w:displayText="Ingeniero Bioquímico" w:value="Ingeniero Bioquímico"/>
            <w:listItem w:displayText="Ingeniero Civil" w:value="Ingeniero Civil"/>
            <w:listItem w:displayText="Ingeniero de Alimentos" w:value="Ingeniero de Alimentos"/>
            <w:listItem w:displayText="Ingeniero de Materiales" w:value="Ingeniero de Materiales"/>
            <w:listItem w:displayText="Ingeniero de Sistemas" w:value="Ingeniero de Sistemas"/>
            <w:listItem w:displayText="Ingeniero de Telecomunicaciones" w:value="Ingeniero de Telecomunicaciones"/>
            <w:listItem w:displayText="Ingeniero Eléctrico" w:value="Ingeniero Eléctrico"/>
            <w:listItem w:displayText="Ingeniero Electrónico" w:value="Ingeniero Electrónico"/>
            <w:listItem w:displayText="Ingeniero Energético" w:value="Ingeniero Energético"/>
            <w:listItem w:displayText="Ingeniero Industrial" w:value="Ingeniero Industrial"/>
            <w:listItem w:displayText="Ingeniero Mecánico" w:value="Ingeniero Mecánico"/>
            <w:listItem w:displayText="Ingeniero Oceanográfico" w:value="Ingeniero Oceanográfico"/>
            <w:listItem w:displayText="Ingeniero Químico" w:value="Ingeniero Químico"/>
            <w:listItem w:displayText="Ingeniero Sanitario" w:value="Ingeniero Sanitario"/>
            <w:listItem w:displayText="Ingeniero Urbano" w:value="Ingeniero Urbano"/>
            <w:listItem w:displayText="Instrumentandor Quirúrgico" w:value="Instrumentandor Quirúrgico"/>
            <w:listItem w:displayText="Licenciado en Arte Escénicas" w:value="Licenciado en Arte Escénicas"/>
            <w:listItem w:displayText="Licenciado en Artes Plásticas" w:value="Licenciado en Artes Plásticas"/>
            <w:listItem w:displayText="Licenciado en Ciencias Naturales" w:value="Licenciado en Ciencias Naturales"/>
            <w:listItem w:displayText="Licenciado en Ciencias Sociales" w:value="Licenciado en Ciencias Sociales"/>
            <w:listItem w:displayText="Licenciado en Educación Básica Primaria" w:value="Licenciado en Educación Básica Primaria"/>
            <w:listItem w:displayText="Licenciado en Educación Especial" w:value="Licenciado en Educación Especial"/>
            <w:listItem w:displayText="Licenciado en Educación Física" w:value="Licenciado en Educación Física"/>
            <w:listItem w:displayText="Licenciado en Educación Infantil" w:value="Licenciado en Educación Infantil"/>
            <w:listItem w:displayText="Licenciado en Filosofía" w:value="Licenciado en Filosofía"/>
            <w:listItem w:displayText="Licenciado en Física" w:value="Licenciado en Física"/>
            <w:listItem w:displayText="Licenciado en Lenguas Extranjeras con Énfasis en Inglés y Francés" w:value="Licenciado en Lenguas Extranjeras con Énfasis en Inglés y Francés"/>
            <w:listItem w:displayText="Licenciado en Literatura y Lengua Castellana" w:value="Licenciado en Literatura y Lengua Castellana"/>
            <w:listItem w:displayText="Licenciado en Matemáticas" w:value="Licenciado en Matemáticas"/>
            <w:listItem w:displayText="Licenciado en Música" w:value="Licenciado en Música"/>
            <w:listItem w:displayText="Licenciado en Pedagogía de la Madre Tierra" w:value="Licenciado en Pedagogía de la Madre Tierra"/>
            <w:listItem w:displayText="Licenciando en Danzas" w:value="Licenciando en Danzas"/>
            <w:listItem w:displayText="Maestro en Arte Drámatico" w:value="Maestro en Arte Drámatico"/>
            <w:listItem w:displayText="Maestro en Artes Plásticas" w:value="Maestro en Artes Plásticas"/>
            <w:listItem w:displayText="Maestro en Canto Lírico" w:value="Maestro en Canto Lírico"/>
            <w:listItem w:displayText="Maestro en Canto Popular" w:value="Maestro en Canto Popular"/>
            <w:listItem w:displayText="Maestro en Música" w:value="Maestro en Música"/>
            <w:listItem w:displayText="Magíster en Administración" w:value="Magíster en Administración"/>
            <w:listItem w:displayText="Magíster en Administración Hospitalaria" w:value="Magíster en Administración Hospitalaria"/>
            <w:listItem w:displayText="Magíster en Agronegocios" w:value="Magíster en Agronegocios"/>
            <w:listItem w:displayText="Magíster en Antropología" w:value="Magíster en Antropología"/>
            <w:listItem w:displayText="Magíster en Artes" w:value="Magíster en Artes"/>
            <w:listItem w:displayText="Magíster en Biología" w:value="Magíster en Biología"/>
            <w:listItem w:displayText="Magíster en Biotecnología" w:value="Magíster en Biotecnología"/>
            <w:listItem w:displayText="Magíster en Ciencia de la Información" w:value="Magíster en Ciencia de la Información"/>
            <w:listItem w:displayText="Magíster en Ciencia Política" w:value="Magíster en Ciencia Política"/>
            <w:listItem w:displayText="Magíster en Ciencias Ambientales" w:value="Magíster en Ciencias Ambientales"/>
            <w:listItem w:displayText="Magíster en Ciencias Animales" w:value="Magíster en Ciencias Animales"/>
            <w:listItem w:displayText="Magíster en Ciencias de la Alimentación y Nutrición Humana" w:value="Magíster en Ciencias de la Alimentación y Nutrición Humana"/>
            <w:listItem w:displayText="Magíster en Ciencias del Deporte y la Actividad Física" w:value="Magíster en Ciencias del Deporte y la Actividad Física"/>
            <w:listItem w:displayText="Magíster en Ciencias del Mar" w:value="Magíster en Ciencias del Mar"/>
            <w:listItem w:displayText="Magíster en Ciencias Farmacéuticas y Alimentarias" w:value="Magíster en Ciencias Farmacéuticas y Alimentarias"/>
            <w:listItem w:displayText="Magíster en Ciencias Odontológicas" w:value="Magíster en Ciencias Odontológicas"/>
            <w:listItem w:displayText="Magíster en Ciencias Químicas" w:value="Magíster en Ciencias Químicas"/>
            <w:listItem w:displayText="Magíster en Ciencias Veterinarias" w:value="Magíster en Ciencias Veterinarias"/>
            <w:listItem w:displayText="Magíster en Comunicaciones" w:value="Magíster en Comunicaciones"/>
            <w:listItem w:displayText="Magíster en Contabilidad Financiera y de Gestión" w:value="Magíster en Contabilidad Financiera y de Gestión"/>
            <w:listItem w:displayText="Magíster en Control Organizacional" w:value="Magíster en Control Organizacional"/>
            <w:listItem w:displayText="Magíster en Creación y Estudios Audiovisuales" w:value="Magíster en Creación y Estudios Audiovisuales"/>
            <w:listItem w:displayText="Magíster en Derecho" w:value="Magíster en Derecho"/>
            <w:listItem w:displayText="Magíster en Dramaturgia y Dirección" w:value="Magíster en Dramaturgia y Dirección"/>
            <w:listItem w:displayText="Magíster en Economía" w:value="Magíster en Economía"/>
            <w:listItem w:displayText="Magíster en Educación" w:value="Magíster en Educación"/>
            <w:listItem w:displayText="Magíster en Educación en Ciencias Sociales" w:value="Magíster en Educación en Ciencias Sociales"/>
            <w:listItem w:displayText="Magíster en Educación Superior en Salud" w:value="Magíster en Educación Superior en Salud"/>
            <w:listItem w:displayText="Magíster en Enfermería" w:value="Magíster en Enfermería"/>
            <w:listItem w:displayText="Magíster en Enseñanza de las Matemáticas" w:value="Magíster en Enseñanza de las Matemáticas"/>
            <w:listItem w:displayText="Magíster en Enseñanza y Aprendizaje de las Lenguas Extranjeras" w:value="Magíster en Enseñanza y Aprendizaje de las Lenguas Extranjeras"/>
            <w:listItem w:displayText="Magíster en Epidemiología" w:value="Magíster en Epidemiología"/>
            <w:listItem w:displayText="Magíster en Estudios en Infancia" w:value="Magíster en Estudios en Infancia"/>
            <w:listItem w:displayText="Magíster en Estudios Socioespaciales" w:value="Magíster en Estudios Socioespaciales"/>
            <w:listItem w:displayText="Magíster en Filosofía" w:value="Magíster en Filosofía"/>
            <w:listItem w:displayText="Magíster en Finanzas" w:value="Magíster en Finanzas"/>
            <w:listItem w:displayText="Magíster en Física" w:value="Magíster en Física"/>
            <w:listItem w:displayText="Magíster en Gerencia de Proyectos" w:value="Magíster en Gerencia de Proyectos"/>
            <w:listItem w:displayText="Magíster en Gestión Ambiental" w:value="Magíster en Gestión Ambiental"/>
            <w:listItem w:displayText="Magíster en Gestión de Ciencia, Tecnología e Innovación" w:value="Magíster en Gestión de Ciencia, Tecnología e Innovación"/>
            <w:listItem w:displayText="Magíster en Gestión Humana" w:value="Magíster en Gestión Humana"/>
            <w:listItem w:displayText="Magíster en Historia" w:value="Magíster en Historia"/>
            <w:listItem w:displayText="Magíster en Historia del Arte" w:value="Magíster en Historia del Arte"/>
            <w:listItem w:displayText="Magíster en Ingeniería" w:value="Magíster en Ingeniería"/>
            <w:listItem w:displayText="Magíster en Ingeniería Ambiental" w:value="Magíster en Ingeniería Ambiental"/>
            <w:listItem w:displayText="Magíster en Ingeniería de Materiales" w:value="Magíster en Ingeniería de Materiales"/>
            <w:listItem w:displayText="Magíster en Ingeniería de Telecomunicaciones" w:value="Magíster en Ingeniería de Telecomunicaciones"/>
            <w:listItem w:displayText="Magíster en Ingeniería Mecánica" w:value="Magíster en Ingeniería Mecánica"/>
            <w:listItem w:displayText="Magíster en Ingeniería Química" w:value="Magíster en Ingeniería Química"/>
            <w:listItem w:displayText="Magíster en Intervención Social" w:value="Magíster en Intervención Social"/>
            <w:listItem w:displayText="Magíster en Investigación Psicoanalítica" w:value="Magíster en Investigación Psicoanalítica"/>
            <w:listItem w:displayText="Magíster en Lingüística" w:value="Magíster en Lingüística"/>
            <w:listItem w:displayText="Magíster en Literatura" w:value="Magíster en Literatura"/>
            <w:listItem w:displayText="Magíster en Logística Integral" w:value="Magíster en Logística Integral"/>
            <w:listItem w:displayText="Magíster en Matemáticas" w:value="Magíster en Matemáticas"/>
            <w:listItem w:displayText="Magíster en Métodos Cuantitativos para Economía y Finanzas" w:value="Magíster en Métodos Cuantitativos para Economía y Finanzas"/>
            <w:listItem w:displayText="Magíster en Microbiología" w:value="Magíster en Microbiología"/>
            <w:listItem w:displayText="Magíster en Motricidad – Desarrollo Humano" w:value="Magíster en Motricidad – Desarrollo Humano"/>
            <w:listItem w:displayText="Magíster en Músicas de América Latina y el Caribe" w:value="Magíster en Músicas de América Latina y el Caribe"/>
            <w:listItem w:displayText="Magíster en Periodismo" w:value="Magíster en Periodismo"/>
            <w:listItem w:displayText="Magíster en Políticas Públicas" w:value="Magíster en Políticas Públicas"/>
            <w:listItem w:displayText="Magíster en Psicología" w:value="Magíster en Psicología"/>
            <w:listItem w:displayText="Magíster en Salud Ambiental" w:value="Magíster en Salud Ambiental"/>
            <w:listItem w:displayText="Magíster en Salud Colectiva" w:value="Magíster en Salud Colectiva"/>
            <w:listItem w:displayText="Magíster en Salud Mental" w:value="Magíster en Salud Mental"/>
            <w:listItem w:displayText="Magíster en Salud Pública" w:value="Magíster en Salud Pública"/>
            <w:listItem w:displayText="Magíster en Seguridad y Salud en el Trabajo" w:value="Magíster en Seguridad y Salud en el Trabajo"/>
            <w:listItem w:displayText="Magíster en Sociología" w:value="Magíster en Sociología"/>
            <w:listItem w:displayText="Magíster en Telesalud" w:value="Magíster en Telesalud"/>
            <w:listItem w:displayText="Magíster en Terapia Familiar y de Pareja" w:value="Magíster en Terapia Familiar y de Pareja"/>
            <w:listItem w:displayText="Magíster en Traducción" w:value="Magíster en Traducción"/>
            <w:listItem w:displayText="Matemático" w:value="Matemático"/>
            <w:listItem w:displayText="Médico Veterinario" w:value="Médico Veterinario"/>
            <w:listItem w:displayText="Médico y Cirujano" w:value="Médico y Cirujano"/>
            <w:listItem w:displayText="Microbiólogo Industrial y Ambiental" w:value="Microbiólogo Industrial y Ambiental"/>
            <w:listItem w:displayText="Microbiólogo y Bioanalista" w:value="Microbiólogo y Bioanalista"/>
            <w:listItem w:displayText="Nutricionista Dietista" w:value="Nutricionista Dietista"/>
            <w:listItem w:displayText="Oceanógrafo" w:value="Oceanógrafo"/>
            <w:listItem w:displayText="Odontólogo" w:value="Odontólogo"/>
            <w:listItem w:displayText="Pedagogo" w:value="Pedagogo"/>
            <w:listItem w:displayText="Periodista" w:value="Periodista"/>
            <w:listItem w:displayText="Politólogo" w:value="Politólogo"/>
            <w:listItem w:displayText="Profesional en Ciencias Culinarias" w:value="Profesional en Ciencias Culinarias"/>
            <w:listItem w:displayText="Profesional en Desarrollo Territorial" w:value="Profesional en Desarrollo Territorial"/>
            <w:listItem w:displayText="Profesional en Entrenamiento Deportivo" w:value="Profesional en Entrenamiento Deportivo"/>
            <w:listItem w:displayText="Profesional en Gerencia de Sistemas de Información en Salud" w:value="Profesional en Gerencia de Sistemas de Información en Salud"/>
            <w:listItem w:displayText="Profesional en Gestión Cultural" w:value="Profesional en Gestión Cultural"/>
            <w:listItem w:displayText="Psicólogo" w:value="Psicólogo"/>
            <w:listItem w:displayText="Químico" w:value="Químico"/>
            <w:listItem w:displayText="Químico Farmacéutico" w:value="Químico Farmacéutico"/>
            <w:listItem w:displayText="Sociólogo" w:value="Sociólogo"/>
            <w:listItem w:displayText="Técnico Profesional en Atención Prehospitalaria" w:value="Técnico Profesional en Atención Prehospitalaria"/>
            <w:listItem w:displayText="Tecnólogo Biomédico" w:value="Tecnólogo Biomédico"/>
            <w:listItem w:displayText="Tecnólogo de Alimentos" w:value="Tecnólogo de Alimentos"/>
            <w:listItem w:displayText="Tecnólogo en Administración de Servicios de Salud" w:value="Tecnólogo en Administración de Servicios de Salud"/>
            <w:listItem w:displayText="Tecnólogo en Artesanías" w:value="Tecnólogo en Artesanías"/>
            <w:listItem w:displayText="Tecnólogo en Gestión de Insumos Agropecuarios" w:value="Tecnólogo en Gestión de Insumos Agropecuarios"/>
            <w:listItem w:displayText="Tecnólogo en Joyería" w:value="Tecnólogo en Joyería"/>
            <w:listItem w:displayText="Tecnólogo en Regencia de Farmacia" w:value="Tecnólogo en Regencia de Farmacia"/>
            <w:listItem w:displayText="Tecnólogo en Saneamiento Ambiental" w:value="Tecnólogo en Saneamiento Ambiental"/>
            <w:listItem w:displayText="Tecnólogo en Sistemas de Información en Salud" w:value="Tecnólogo en Sistemas de Información en Salud"/>
            <w:listItem w:displayText="Tecnólogo Químico" w:value="Tecnólogo Químico"/>
            <w:listItem w:displayText="Trabajador Social" w:value="Trabajador Social"/>
            <w:listItem w:displayText="Traductor Inglés - Francés - Español" w:value="Traductor Inglés - Francés - Español"/>
            <w:listItem w:displayText="Zootecnista" w:value="Zootecnista"/>
          </w:dropDownList>
        </w:sdtPr>
        <w:sdtEndPr>
          <w:rPr>
            <w:rStyle w:val="Fuentedeprrafopredeter"/>
            <w:rFonts w:eastAsia="Calibri"/>
            <w:lang w:eastAsia="es-CO"/>
          </w:rPr>
        </w:sdtEndPr>
        <w:sdtContent>
          <w:r w:rsidR="000D61AF">
            <w:rPr>
              <w:rStyle w:val="TextocomentarioCar"/>
              <w:rFonts w:cs="Times New Roman"/>
              <w:sz w:val="24"/>
              <w:szCs w:val="24"/>
            </w:rPr>
            <w:t>Archivista</w:t>
          </w:r>
        </w:sdtContent>
      </w:sdt>
      <w:r w:rsidRPr="00862C7B">
        <w:rPr>
          <w:rFonts w:ascii="Times New Roman" w:hAnsi="Times New Roman" w:cs="Times New Roman"/>
          <w:sz w:val="24"/>
          <w:szCs w:val="24"/>
        </w:rPr>
        <w:t xml:space="preserve"> </w:t>
      </w:r>
    </w:p>
    <w:bookmarkEnd w:id="1"/>
    <w:p w14:paraId="48DB619A" w14:textId="77777777" w:rsidR="00917EFD" w:rsidRPr="00862C7B" w:rsidRDefault="00917EFD" w:rsidP="00917EFD">
      <w:pPr>
        <w:jc w:val="center"/>
        <w:rPr>
          <w:rFonts w:ascii="Times New Roman" w:hAnsi="Times New Roman" w:cs="Times New Roman"/>
          <w:sz w:val="24"/>
          <w:szCs w:val="24"/>
        </w:rPr>
      </w:pPr>
    </w:p>
    <w:p w14:paraId="233C2E02" w14:textId="77777777" w:rsidR="00917EFD" w:rsidRPr="00862C7B" w:rsidRDefault="00917EFD" w:rsidP="00917EFD">
      <w:pPr>
        <w:jc w:val="center"/>
        <w:rPr>
          <w:rFonts w:ascii="Times New Roman" w:hAnsi="Times New Roman" w:cs="Times New Roman"/>
          <w:sz w:val="24"/>
          <w:szCs w:val="24"/>
        </w:rPr>
      </w:pPr>
    </w:p>
    <w:bookmarkStart w:id="2" w:name="_Hlk65077587"/>
    <w:p w14:paraId="56BDCD21" w14:textId="49DF2203" w:rsidR="00917EFD" w:rsidRPr="00862C7B" w:rsidRDefault="00917EFD" w:rsidP="00917EFD">
      <w:pPr>
        <w:jc w:val="center"/>
        <w:rPr>
          <w:rStyle w:val="Estilo2"/>
          <w:rFonts w:cs="Times New Roman"/>
          <w:szCs w:val="24"/>
        </w:rPr>
      </w:pPr>
      <w:sdt>
        <w:sdtPr>
          <w:rPr>
            <w:rFonts w:ascii="Times New Roman" w:hAnsi="Times New Roman" w:cs="Times New Roman"/>
            <w:sz w:val="24"/>
            <w:szCs w:val="24"/>
          </w:rPr>
          <w:alias w:val="Tipo de orientador(es)"/>
          <w:tag w:val="Tipo de orientador(es)"/>
          <w:id w:val="-2029240515"/>
          <w:placeholder>
            <w:docPart w:val="6DFD378530E2492EA28752AF919E11B6"/>
          </w:placeholder>
          <w15:color w:val="008000"/>
          <w:dropDownList>
            <w:listItem w:displayText="Seleccione tipo de orientador(es)" w:value="Seleccione tipo de orientador(es)"/>
            <w:listItem w:displayText="Asesor" w:value="Asesor"/>
            <w:listItem w:displayText="Asesora" w:value="Asesora"/>
            <w:listItem w:displayText="Asesoras" w:value="Asesoras"/>
            <w:listItem w:displayText="Asesores" w:value="Asesores"/>
            <w:listItem w:displayText="Coasesor" w:value="Coasesor"/>
            <w:listItem w:displayText="Coasesora" w:value="Coasesora"/>
            <w:listItem w:displayText="Coasesoras" w:value="Coasesoras"/>
            <w:listItem w:displayText="Coasesores" w:value="Coasesores"/>
            <w:listItem w:displayText="Codirector" w:value="Codirector"/>
            <w:listItem w:displayText="Codirectora" w:value="Codirectora"/>
            <w:listItem w:displayText="Codirectoras" w:value="Codirectoras"/>
            <w:listItem w:displayText="Codirectores" w:value="Codirectores"/>
            <w:listItem w:displayText="Cotutor" w:value="Cotutor"/>
            <w:listItem w:displayText="Cotutora" w:value="Cotutora"/>
            <w:listItem w:displayText="Cotutoras" w:value="Cotutoras"/>
            <w:listItem w:displayText="Cotutores" w:value="Cotutores"/>
            <w:listItem w:displayText="Director" w:value="Director"/>
            <w:listItem w:displayText="Directora" w:value="Directora"/>
            <w:listItem w:displayText="Directoras" w:value="Directoras"/>
            <w:listItem w:displayText="Directores" w:value="Directores"/>
            <w:listItem w:displayText="Tutor" w:value="Tutor"/>
            <w:listItem w:displayText="Tutora" w:value="Tutora"/>
            <w:listItem w:displayText="Tutoras" w:value="Tutoras"/>
            <w:listItem w:displayText="Tutores" w:value="Tutores"/>
          </w:dropDownList>
        </w:sdtPr>
        <w:sdtContent>
          <w:r w:rsidR="00D875BB" w:rsidRPr="00862C7B">
            <w:rPr>
              <w:rFonts w:ascii="Times New Roman" w:hAnsi="Times New Roman" w:cs="Times New Roman"/>
              <w:sz w:val="24"/>
              <w:szCs w:val="24"/>
            </w:rPr>
            <w:t>Asesor</w:t>
          </w:r>
        </w:sdtContent>
      </w:sdt>
      <w:r w:rsidRPr="00862C7B">
        <w:rPr>
          <w:rFonts w:ascii="Times New Roman" w:hAnsi="Times New Roman" w:cs="Times New Roman"/>
          <w:sz w:val="24"/>
          <w:szCs w:val="24"/>
        </w:rPr>
        <w:br/>
      </w:r>
      <w:bookmarkEnd w:id="2"/>
      <w:r w:rsidR="00D875BB" w:rsidRPr="00862C7B">
        <w:rPr>
          <w:rFonts w:ascii="Times New Roman" w:hAnsi="Times New Roman" w:cs="Times New Roman"/>
          <w:sz w:val="24"/>
          <w:szCs w:val="24"/>
        </w:rPr>
        <w:t xml:space="preserve">Hernando Lopera Lopera </w:t>
      </w:r>
      <w:r w:rsidRPr="00862C7B">
        <w:rPr>
          <w:rFonts w:ascii="Times New Roman" w:hAnsi="Times New Roman" w:cs="Times New Roman"/>
          <w:sz w:val="24"/>
          <w:szCs w:val="24"/>
        </w:rPr>
        <w:t xml:space="preserve"> </w:t>
      </w:r>
      <w:sdt>
        <w:sdtPr>
          <w:rPr>
            <w:rStyle w:val="Estilo8"/>
            <w:rFonts w:cs="Times New Roman"/>
            <w:szCs w:val="24"/>
          </w:rPr>
          <w:alias w:val="Título asesor"/>
          <w:tag w:val="Título asesor"/>
          <w:id w:val="-464968887"/>
          <w:placeholder>
            <w:docPart w:val="358636832F984730B97F53946812C523"/>
          </w:placeholder>
          <w15:color w:val="008000"/>
          <w:dropDownList>
            <w:listItem w:displayText="Título académico más alto" w:value="Título académico más alto"/>
            <w:listItem w:displayText="Doctor (PhD)" w:value="Doctor (PhD)"/>
            <w:listItem w:displayText="Especialista (Esp)" w:value="Especialista (Esp)"/>
            <w:listItem w:displayText="Magíster (MSc)" w:value="Magíster (MSc)"/>
            <w:listItem w:displayText="PostDoctor (PostDoc)" w:value="PostDoctor (PostDoc)"/>
          </w:dropDownList>
        </w:sdtPr>
        <w:sdtContent>
          <w:r w:rsidR="00D875BB" w:rsidRPr="00862C7B">
            <w:rPr>
              <w:rStyle w:val="Estilo8"/>
              <w:rFonts w:cs="Times New Roman"/>
              <w:szCs w:val="24"/>
            </w:rPr>
            <w:t>Magíster (MSc)</w:t>
          </w:r>
        </w:sdtContent>
      </w:sdt>
      <w:r w:rsidRPr="00862C7B">
        <w:rPr>
          <w:rStyle w:val="Estilo2"/>
          <w:rFonts w:cs="Times New Roman"/>
          <w:szCs w:val="24"/>
        </w:rPr>
        <w:t xml:space="preserve"> en </w:t>
      </w:r>
      <w:r w:rsidR="00D875BB" w:rsidRPr="00862C7B">
        <w:rPr>
          <w:rStyle w:val="Estilo2"/>
          <w:rFonts w:cs="Times New Roman"/>
          <w:szCs w:val="24"/>
        </w:rPr>
        <w:t xml:space="preserve">Educación </w:t>
      </w:r>
    </w:p>
    <w:p w14:paraId="4A7352FD" w14:textId="77777777" w:rsidR="00917EFD" w:rsidRPr="00862C7B" w:rsidRDefault="00917EFD" w:rsidP="00917EFD">
      <w:pPr>
        <w:pStyle w:val="PrrAPA"/>
        <w:jc w:val="center"/>
        <w:rPr>
          <w:rStyle w:val="Estilo3"/>
        </w:rPr>
      </w:pPr>
    </w:p>
    <w:p w14:paraId="4543923F" w14:textId="77777777" w:rsidR="00917EFD" w:rsidRPr="00862C7B" w:rsidRDefault="00917EFD" w:rsidP="00917EFD">
      <w:pPr>
        <w:pStyle w:val="PrrAPA"/>
        <w:jc w:val="center"/>
        <w:rPr>
          <w:rStyle w:val="Estilo3"/>
        </w:rPr>
      </w:pPr>
    </w:p>
    <w:p w14:paraId="4C4E48A9" w14:textId="77777777" w:rsidR="00917EFD" w:rsidRPr="00862C7B" w:rsidRDefault="00917EFD" w:rsidP="00917EFD">
      <w:pPr>
        <w:pStyle w:val="PrrAPA"/>
        <w:jc w:val="center"/>
        <w:rPr>
          <w:rStyle w:val="Estilo3"/>
        </w:rPr>
      </w:pPr>
    </w:p>
    <w:p w14:paraId="72466A10" w14:textId="77777777" w:rsidR="00917EFD" w:rsidRPr="00862C7B" w:rsidRDefault="00917EFD" w:rsidP="00917EFD">
      <w:pPr>
        <w:pStyle w:val="PrrAPA"/>
        <w:jc w:val="center"/>
        <w:rPr>
          <w:rStyle w:val="Estilo3"/>
        </w:rPr>
      </w:pPr>
      <w:r w:rsidRPr="00862C7B">
        <w:rPr>
          <w:rStyle w:val="Estilo3"/>
        </w:rPr>
        <w:tab/>
      </w:r>
    </w:p>
    <w:p w14:paraId="125FCC85" w14:textId="412A79B6" w:rsidR="00917EFD" w:rsidRPr="00862C7B" w:rsidRDefault="00917EFD" w:rsidP="00917EFD">
      <w:pPr>
        <w:jc w:val="center"/>
        <w:rPr>
          <w:rFonts w:ascii="Times New Roman" w:hAnsi="Times New Roman" w:cs="Times New Roman"/>
          <w:sz w:val="24"/>
          <w:szCs w:val="24"/>
        </w:rPr>
      </w:pPr>
      <w:r w:rsidRPr="00862C7B">
        <w:rPr>
          <w:rStyle w:val="Estilo3"/>
          <w:rFonts w:cs="Times New Roman"/>
          <w:szCs w:val="24"/>
        </w:rPr>
        <w:t>Universidad de Antioquia</w:t>
      </w:r>
      <w:r w:rsidRPr="00862C7B">
        <w:rPr>
          <w:rStyle w:val="Estilo3"/>
          <w:rFonts w:cs="Times New Roman"/>
          <w:szCs w:val="24"/>
        </w:rPr>
        <w:br/>
      </w:r>
      <w:sdt>
        <w:sdtPr>
          <w:rPr>
            <w:rStyle w:val="TextocomentarioCar"/>
            <w:rFonts w:cs="Times New Roman"/>
            <w:sz w:val="24"/>
            <w:szCs w:val="24"/>
          </w:rPr>
          <w:alias w:val="Facultad, escuela, instituto o corporación"/>
          <w:tag w:val="Facultad, escuela, instituto o corporación"/>
          <w:id w:val="1362708455"/>
          <w:placeholder>
            <w:docPart w:val="5865DB8F277B4D019CF3D16224E6A9B6"/>
          </w:placeholder>
          <w15:color w:val="008000"/>
          <w:dropDownList>
            <w:listItem w:displayText="Seleccione facultad, escuela, instituto o corporación UdeA (A-Z)" w:value="Seleccione facultad, escuela, instituto o corporación UdeA (A-Z)"/>
            <w:listItem w:displayText="Corporación Académica Ambiental" w:value="Corporación Académica Ambiental"/>
            <w:listItem w:displayText="Corporación Académica Ciencias Básicas Biomédicas" w:value="Corporación Académica Ciencias Básicas Biomédicas"/>
            <w:listItem w:displayText="Corporación Académica para el Estudio de Patologías Tropicales" w:value="Corporación Académica para el Estudio de Patologías Tropicales"/>
            <w:listItem w:displayText="Escuela de Idiomas" w:value="Escuela de Idiomas"/>
            <w:listItem w:displayText="Escuela de Microbiología" w:value="Escuela de Microbiología"/>
            <w:listItem w:displayText="Escuela de Nutrición y Dietética" w:value="Escuela de Nutrición y Dietética"/>
            <w:listItem w:displayText="Escuela Interamericana de Bibliotecología" w:value="Escuela Interamericana de Bibliotecología"/>
            <w:listItem w:displayText="Instituto de Estudios Políticos" w:value="Instituto de Estudios Políticos"/>
            <w:listItem w:displayText="Instituto de Estudios Regionales" w:value="Instituto de Estudios Regionales"/>
            <w:listItem w:displayText="Instituto de Filosofía" w:value="Instituto de Filosofía"/>
            <w:listItem w:displayText="Instituto Universitario de Educación Física y Deporte" w:value="Instituto Universitario de Educación Física y Deporte"/>
            <w:listItem w:displayText="Facultad de Artes" w:value="Facultad de Artes"/>
            <w:listItem w:displayText="Facultad de Ciencias Agrarias" w:value="Facultad de Ciencias Agrarias"/>
            <w:listItem w:displayText="Facultad de Ciencias Económicas" w:value="Facultad de Ciencias Económicas"/>
            <w:listItem w:displayText="Facultad de Ciencias Exactas y Naturales" w:value="Facultad de Ciencias Exactas y Naturales"/>
            <w:listItem w:displayText="Facultad de Ciencias Farmacéuticas y Alimentarias" w:value="Facultad de Ciencias Farmacéuticas y Alimentarias"/>
            <w:listItem w:displayText="Facultad de Ciencias Sociales y Humanas" w:value="Facultad de Ciencias Sociales y Humanas"/>
            <w:listItem w:displayText="Facultad de Comunicaciones y Filología" w:value="Facultad de Comunicaciones y Filología"/>
            <w:listItem w:displayText="Facultad de Derecho y Ciencias Políticas" w:value="Facultad de Derecho y Ciencias Políticas"/>
            <w:listItem w:displayText="Facultad de Educación" w:value="Facultad de Educación"/>
            <w:listItem w:displayText="Facultad de Enfermería" w:value="Facultad de Enfermería"/>
            <w:listItem w:displayText="Facultad de Ingeniería" w:value="Facultad de Ingeniería"/>
            <w:listItem w:displayText="Facultad de Medicina" w:value="Facultad de Medicina"/>
            <w:listItem w:displayText="Facultad Nacional de Salud Pública Héctor Abad Gómez" w:value="Facultad Nacional de Salud Pública Héctor Abad Gómez"/>
            <w:listItem w:displayText="Facultad de Odontología" w:value="Facultad de Odontología"/>
          </w:dropDownList>
        </w:sdtPr>
        <w:sdtEndPr>
          <w:rPr>
            <w:rStyle w:val="Fuentedeprrafopredeter"/>
            <w:rFonts w:eastAsia="Calibri"/>
            <w:lang w:eastAsia="es-CO"/>
          </w:rPr>
        </w:sdtEndPr>
        <w:sdtContent>
          <w:r w:rsidR="00862C7B">
            <w:rPr>
              <w:rStyle w:val="TextocomentarioCar"/>
              <w:rFonts w:cs="Times New Roman"/>
              <w:sz w:val="24"/>
              <w:szCs w:val="24"/>
            </w:rPr>
            <w:t>Escuela Interamericana de Bibliotecología</w:t>
          </w:r>
        </w:sdtContent>
      </w:sdt>
    </w:p>
    <w:bookmarkStart w:id="3" w:name="_Hlk66885171"/>
    <w:p w14:paraId="0035C297" w14:textId="3B8DFB59" w:rsidR="00917EFD" w:rsidRPr="00862C7B" w:rsidRDefault="00917EFD" w:rsidP="00917EFD">
      <w:pPr>
        <w:jc w:val="center"/>
        <w:rPr>
          <w:rFonts w:ascii="Times New Roman" w:hAnsi="Times New Roman" w:cs="Times New Roman"/>
          <w:sz w:val="24"/>
          <w:szCs w:val="24"/>
        </w:rPr>
      </w:pPr>
      <w:sdt>
        <w:sdtPr>
          <w:rPr>
            <w:rStyle w:val="TextocomentarioCar"/>
            <w:rFonts w:cs="Times New Roman"/>
            <w:sz w:val="24"/>
            <w:szCs w:val="24"/>
          </w:rPr>
          <w:alias w:val="Programa"/>
          <w:tag w:val="Programa"/>
          <w:id w:val="-1061631623"/>
          <w:placeholder>
            <w:docPart w:val="E58B39A4948F4D2CA342D1B7F70EADC7"/>
          </w:placeholder>
          <w15:color w:val="008000"/>
          <w:dropDownList>
            <w:listItem w:displayText="Seleccione pregrado o posgrado UdeA (A-Z)" w:value="Seleccione pregrado o posgrado UdeA (A-Z)"/>
            <w:listItem w:displayText="Administración Ambiental y Sanitaria" w:value="Administración Ambiental y Sanitaria"/>
            <w:listItem w:displayText="Administración de Empresas" w:value="Administración de Empresas"/>
            <w:listItem w:displayText="Administración en Salud" w:value="Administración en Salud"/>
            <w:listItem w:displayText="Antropología" w:value="Antropología"/>
            <w:listItem w:displayText="Archivística" w:value="Archivística"/>
            <w:listItem w:displayText="Arte Drámatico" w:value="Arte Drámatico"/>
            <w:listItem w:displayText="Artes Plásticas" w:value="Artes Plásticas"/>
            <w:listItem w:displayText="Astronomía" w:value="Astronomía"/>
            <w:listItem w:displayText="Bibliotecología" w:value="Bibliotecología"/>
            <w:listItem w:displayText="Bioingeniería" w:value="Bioingeniería"/>
            <w:listItem w:displayText="Biología" w:value="Biología"/>
            <w:listItem w:displayText="Ciencia Política" w:value="Ciencia Política"/>
            <w:listItem w:displayText="Ciencias Culinarias" w:value="Ciencias Culinarias"/>
            <w:listItem w:displayText="Comunicación Social - Periodismo" w:value="Comunicación Social - Periodismo"/>
            <w:listItem w:displayText="Comunicaciones" w:value="Comunicaciones"/>
            <w:listItem w:displayText="Comunicador Audiovisual y Multimedial" w:value="Comunicador Audiovisual y Multimedial"/>
            <w:listItem w:displayText="Contaduría Pública" w:value="Contaduría Pública"/>
            <w:listItem w:displayText="Derecho" w:value="Derecho"/>
            <w:listItem w:displayText="Desarrollo Territorial" w:value="Desarrollo Territorial"/>
            <w:listItem w:displayText="Doctorado en Administración y Organizaciones" w:value="Doctorado en Administración y Organizaciones"/>
            <w:listItem w:displayText="Doctorado en Artes" w:value="Doctorado en Artes"/>
            <w:listItem w:displayText="Doctorado en Biología" w:value="Doctorado en Biología"/>
            <w:listItem w:displayText="Doctorado en Biotecnología" w:value="Doctorado en Biotecnología"/>
            <w:listItem w:displayText="Doctorado en Ciencias Animales" w:value="Doctorado en Ciencias Animales"/>
            <w:listItem w:displayText="Doctorado en Ciencias del Mar" w:value="Doctorado en Ciencias del Mar"/>
            <w:listItem w:displayText="Doctorado en Ciencias Farmacéuticas y Alimentarias" w:value="Doctorado en Ciencias Farmacéuticas y Alimentarias"/>
            <w:listItem w:displayText="Doctorado en Ciencias Odontológicas" w:value="Doctorado en Ciencias Odontológicas"/>
            <w:listItem w:displayText="Doctorado en Ciencias Químicas" w:value="Doctorado en Ciencias Químicas"/>
            <w:listItem w:displayText="Doctorado en Ciencias Sociales" w:value="Doctorado en Ciencias Sociales"/>
            <w:listItem w:displayText="Doctorado en Ciencias Veterinarias" w:value="Doctorado en Ciencias Veterinarias"/>
            <w:listItem w:displayText="Doctorado en Derecho" w:value="Doctorado en Derecho"/>
            <w:listItem w:displayText="Doctorado en Educación" w:value="Doctorado en Educación"/>
            <w:listItem w:displayText="Doctorado en Educación Física" w:value="Doctorado en Educación Física"/>
            <w:listItem w:displayText="Doctorado en Enfermería" w:value="Doctorado en Enfermería"/>
            <w:listItem w:displayText="Doctorado en Epidemiología" w:value="Doctorado en Epidemiología"/>
            <w:listItem w:displayText="Doctorado en Estudios Socioespaciales" w:value="Doctorado en Estudios Socioespaciales"/>
            <w:listItem w:displayText="Doctorado en Filosofía" w:value="Doctorado en Filosofía"/>
            <w:listItem w:displayText="Doctorado en Física" w:value="Doctorado en Física"/>
            <w:listItem w:displayText="Doctorado en Ingenieria Ambiental" w:value="Doctorado en Ingenieria Ambiental"/>
            <w:listItem w:displayText="Doctorado en Ingeniería de Materiales" w:value="Doctorado en Ingeniería de Materiales"/>
            <w:listItem w:displayText="Doctorado en Ingeniería Electrónica y de Computación" w:value="Doctorado en Ingeniería Electrónica y de Computación"/>
            <w:listItem w:displayText="Doctorado en Ingeniería Química" w:value="Doctorado en Ingeniería Química"/>
            <w:listItem w:displayText="Doctorado en Lingüística" w:value="Doctorado en Lingüística"/>
            <w:listItem w:displayText="Doctorado en Literatura" w:value="Doctorado en Literatura"/>
            <w:listItem w:displayText="Doctorado en Matemáticas" w:value="Doctorado en Matemáticas"/>
            <w:listItem w:displayText="Doctorado en Medicina Clínica" w:value="Doctorado en Medicina Clínica"/>
            <w:listItem w:displayText="Doctorado en Microbiología" w:value="Doctorado en Microbiología"/>
            <w:listItem w:displayText="Doctorado en Psicoanálisis" w:value="Doctorado en Psicoanálisis"/>
            <w:listItem w:displayText="Doctorado en Salud Pública" w:value="Doctorado en Salud Pública"/>
            <w:listItem w:displayText="Ecología de Zonas Costeras" w:value="Ecología de Zonas Costeras"/>
            <w:listItem w:displayText="Economía" w:value="Economía"/>
            <w:listItem w:displayText="Enfermería" w:value="Enfermería"/>
            <w:listItem w:displayText="Entrenamiento Deportivo" w:value="Entrenamiento Deportivo"/>
            <w:listItem w:displayText="Especialización Clínica en Endodoncia" w:value="Especialización Clínica en Endodoncia"/>
            <w:listItem w:displayText="Especialización Clínica en Odontología Integral del Adulto" w:value="Especialización Clínica en Odontología Integral del Adulto"/>
            <w:listItem w:displayText="Especialización Clínica en Ortodoncia" w:value="Especialización Clínica en Ortodoncia"/>
            <w:listItem w:displayText="Especialización Clínica en Ortopedia Maxilar" w:value="Especialización Clínica en Ortopedia Maxilar"/>
            <w:listItem w:displayText="Especialización en Administración de Servicios de Salud" w:value="Especialización en Administración de Servicios de Salud"/>
            <w:listItem w:displayText="Especialización en Administración Deportiva" w:value="Especialización en Administración Deportiva"/>
            <w:listItem w:displayText="Especialización en Alergología Clínica" w:value="Especialización en Alergología Clínica"/>
            <w:listItem w:displayText="Especialización en Análisis y Diseño de Estructuras" w:value="Especialización en Análisis y Diseño de Estructuras"/>
            <w:listItem w:displayText="Especialización en Analítica y Ciencia de Datos" w:value="Especialización en Analítica y Ciencia de Datos"/>
            <w:listItem w:displayText="Especialización en Anestesiología y Reanimación" w:value="Especialización en Anestesiología y Reanimación"/>
            <w:listItem w:displayText="Especialización en Auditoría en Salud" w:value="Especialización en Auditoría en Salud"/>
            <w:listItem w:displayText="Especialización en Auditoría y Control de Gestión" w:value="Especialización en Auditoría y Control de Gestión"/>
            <w:listItem w:displayText="Especialización en Café" w:value="Especialización en Café"/>
            <w:listItem w:displayText="Especialización en Cardiología Clínica" w:value="Especialización en Cardiología Clínica"/>
            <w:listItem w:displayText="Especialización en Cirugía de Cabeza y Cuello" w:value="Especialización en Cirugía de Cabeza y Cuello"/>
            <w:listItem w:displayText="Especialización en Cirugía de Trasplantes" w:value="Especialización en Cirugía de Trasplantes"/>
            <w:listItem w:displayText="Especialización en Cirugía General" w:value="Especialización en Cirugía General"/>
            <w:listItem w:displayText="Especialización en Cirugía Oncológica" w:value="Especialización en Cirugía Oncológica"/>
            <w:listItem w:displayText="Especialización en Cirugía Oral y Maxilofacial" w:value="Especialización en Cirugía Oral y Maxilofacial"/>
            <w:listItem w:displayText="Especialización en Cirugía Pediátrica" w:value="Especialización en Cirugía Pediátrica"/>
            <w:listItem w:displayText="Especialización en Cirugía Plástica, Maxilofacial y de la Mano" w:value="Especialización en Cirugía Plástica, Maxilofacial y de la Mano"/>
            <w:listItem w:displayText="Especialización en Cirugía Vascular" w:value="Especialización en Cirugía Vascular"/>
            <w:listItem w:displayText="Especialización en Cuidado en Enfermería al Paciente con Cáncer y su Familia" w:value="Especialización en Cuidado en Enfermería al Paciente con Cáncer y su Familia"/>
            <w:listItem w:displayText="Especialización en Derecho Administrativo" w:value="Especialización en Derecho Administrativo"/>
            <w:listItem w:displayText="Especialización en Derecho de la Seguridad Social" w:value="Especialización en Derecho de la Seguridad Social"/>
            <w:listItem w:displayText="Especialización en Derecho Privado" w:value="Especialización en Derecho Privado"/>
            <w:listItem w:displayText="Especialización en Derecho Procesal" w:value="Especialización en Derecho Procesal"/>
            <w:listItem w:displayText="Especialización en Derecho Urbanístico" w:value="Especialización en Derecho Urbanístico"/>
            <w:listItem w:displayText="Especialización en Derechos Humanos y Derecho Internacional Humanitario" w:value="Especialización en Derechos Humanos y Derecho Internacional Humanitario"/>
            <w:listItem w:displayText="Especialización en Dermatología" w:value="Especialización en Dermatología"/>
            <w:listItem w:displayText="Especialización en Diseño Mecánico" w:value="Especialización en Diseño Mecánico"/>
            <w:listItem w:displayText="Especialización en Edición de Publicaciones" w:value="Especialización en Edición de Publicaciones"/>
            <w:listItem w:displayText="Especialización en Educación Física: Actividad Física y Salud" w:value="Especialización en Educación Física: Actividad Física y Salud"/>
            <w:listItem w:displayText="Especialización en Educación Física: Entrenamiento Deportivo" w:value="Especialización en Educación Física: Entrenamiento Deportivo"/>
            <w:listItem w:displayText="Especialización en Eficiencia Energética" w:value="Especialización en Eficiencia Energética"/>
            <w:listItem w:displayText="Especialización en Endocrinología Clínica y Metabolismo" w:value="Especialización en Endocrinología Clínica y Metabolismo"/>
            <w:listItem w:displayText="Especialización en Endocrinología Pediátrica" w:value="Especialización en Endocrinología Pediátrica"/>
            <w:listItem w:displayText="Especialización en Enfermedades Infecciosas" w:value="Especialización en Enfermedades Infecciosas"/>
            <w:listItem w:displayText="Especialización en Enfermería en Cuidado al Adulto en Estado Crítico de Salud" w:value="Especialización en Enfermería en Cuidado al Adulto en Estado Crítico de Salud"/>
            <w:listItem w:displayText="Especialización en Enfermería en Cuidado al Niño en Estado Crítico de Salud" w:value="Especialización en Enfermería en Cuidado al Niño en Estado Crítico de Salud"/>
            <w:listItem w:displayText="Especialización en Ergonomía" w:value="Especialización en Ergonomía"/>
            <w:listItem w:displayText="Especialización en Evaluación Económica en Salud" w:value="Especialización en Evaluación Económica en Salud"/>
            <w:listItem w:displayText="Especialización en Evaluación Socioeconómica de Proyectos" w:value="Especialización en Evaluación Socioeconómica de Proyectos"/>
            <w:listItem w:displayText="Especialización en Extensión Rural" w:value="Especialización en Extensión Rural"/>
            <w:listItem w:displayText="Especialización en Finanzas" w:value="Especialización en Finanzas"/>
            <w:listItem w:displayText="Especialización en Gerencia de Mantenimiento" w:value="Especialización en Gerencia de Mantenimiento"/>
            <w:listItem w:displayText="Especialización en Gerencia de Servicios de Información" w:value="Especialización en Gerencia de Servicios de Información"/>
            <w:listItem w:displayText="Especialización en Gestión Ambiental" w:value="Especialización en Gestión Ambiental"/>
            <w:listItem w:displayText="Especialización en Gestión Tributaria" w:value="Especialización en Gestión Tributaria"/>
            <w:listItem w:displayText="Especialización en Hematología Clínica" w:value="Especialización en Hematología Clínica"/>
            <w:listItem w:displayText="Especialización en Hemodinámica, Cardiología Intervencionista y Vascular Periférico" w:value="Especialización en Hemodinámica, Cardiología Intervencionista y Vascular Periférico"/>
            <w:listItem w:displayText="Especialización en Hepatología Clínica" w:value="Especialización en Hepatología Clínica"/>
            <w:listItem w:displayText="Especialización en Imagen Corporal" w:value="Especialización en Imagen Corporal"/>
            <w:listItem w:displayText="Especialización en Literatura Comparada" w:value="Especialización en Literatura Comparada"/>
            <w:listItem w:displayText="Especialización en Logística Integral" w:value="Especialización en Logística Integral"/>
            <w:listItem w:displayText="Especialización en Manejo y Gestión del Agua" w:value="Especialización en Manejo y Gestión del Agua"/>
            <w:listItem w:displayText="Especialización en Medicina Aplicada a la Actividad Física y al Deporte" w:value="Especialización en Medicina Aplicada a la Actividad Física y al Deporte"/>
            <w:listItem w:displayText="Especialización en Medicina Crítica y Cuidados Intensivos" w:value="Especialización en Medicina Crítica y Cuidados Intensivos"/>
            <w:listItem w:displayText="Especialización en Medicina de Urgencias" w:value="Especialización en Medicina de Urgencias"/>
            <w:listItem w:displayText="Especialización en Medicina del Dolor" w:value="Especialización en Medicina del Dolor"/>
            <w:listItem w:displayText="Especialización en Medicina Física y Rehabilitación" w:value="Especialización en Medicina Física y Rehabilitación"/>
            <w:listItem w:displayText="Especialización en Medicina Interna" w:value="Especialización en Medicina Interna"/>
            <w:listItem w:displayText="Especialización en Medicina Vascular" w:value="Especialización en Medicina Vascular"/>
            <w:listItem w:displayText="Especialización en Medio Ambiente y Geoinformática" w:value="Especialización en Medio Ambiente y Geoinformática"/>
            <w:listItem w:displayText="Especialización en Nefrología" w:value="Especialización en Nefrología"/>
            <w:listItem w:displayText="Especialización en Neonatología" w:value="Especialización en Neonatología"/>
            <w:listItem w:displayText="Especialización en Neurocirugía" w:value="Especialización en Neurocirugía"/>
            <w:listItem w:displayText="Especialización en Neurología" w:value="Especialización en Neurología"/>
            <w:listItem w:displayText="Especialización en Neurología Infantil" w:value="Especialización en Neurología Infantil"/>
            <w:listItem w:displayText="Especialización en Neurorradiología" w:value="Especialización en Neurorradiología"/>
            <w:listItem w:displayText="Especialización en Obstetricia y Ginecología" w:value="Especialización en Obstetricia y Ginecología"/>
            <w:listItem w:displayText="Especialización en Oftalmología" w:value="Especialización en Oftalmología"/>
            <w:listItem w:displayText="Especialización en Ortopedia y Traumatología" w:value="Especialización en Ortopedia y Traumatología"/>
            <w:listItem w:displayText="Especialización en Otorrinolaringología y Cirugía de Cabeza y Cuello" w:value="Especialización en Otorrinolaringología y Cirugía de Cabeza y Cuello"/>
            <w:listItem w:displayText="Especialización en Patología" w:value="Especialización en Patología"/>
            <w:listItem w:displayText="Especialización en Pediatría" w:value="Especialización en Pediatría"/>
            <w:listItem w:displayText="Especialización en Preparación y Evaluación de Proyectos Privados" w:value="Especialización en Preparación y Evaluación de Proyectos Privados"/>
            <w:listItem w:displayText="Especialización en Problemas de la Infancia y de la Adolescencia" w:value="Especialización en Problemas de la Infancia y de la Adolescencia"/>
            <w:listItem w:displayText="Especialización en Psicología Organizacional" w:value="Especialización en Psicología Organizacional"/>
            <w:listItem w:displayText="Especialización en Psicopatología y Estructuras Clínicas" w:value="Especialización en Psicopatología y Estructuras Clínicas"/>
            <w:listItem w:displayText="Especialización en Psiquiatría" w:value="Especialización en Psiquiatría"/>
            <w:listItem w:displayText="Especialización en Psiquiatría Pediátrica" w:value="Especialización en Psiquiatría Pediátrica"/>
            <w:listItem w:displayText="Especialización en Radiología" w:value="Especialización en Radiología"/>
            <w:listItem w:displayText="Especialización en Radiología de Trauma y Urgencias" w:value="Especialización en Radiología de Trauma y Urgencias"/>
            <w:listItem w:displayText="Especialización en Radiología Intervencionista" w:value="Especialización en Radiología Intervencionista"/>
            <w:listItem w:displayText="Especialización en Refrigeración y Climatización" w:value="Especialización en Refrigeración y Climatización"/>
            <w:listItem w:displayText="Especialización en Reumatología" w:value="Especialización en Reumatología"/>
            <w:listItem w:displayText="Especialización en Salud Ambiental" w:value="Especialización en Salud Ambiental"/>
            <w:listItem w:displayText="Especialización en Seguridad y Salud en el Trabajo" w:value="Especialización en Seguridad y Salud en el Trabajo"/>
            <w:listItem w:displayText="Especialización en Sistemas de Gestión de Calidad e Inocuidad Agroalimentaria" w:value="Especialización en Sistemas de Gestión de Calidad e Inocuidad Agroalimentaria"/>
            <w:listItem w:displayText="Especialización en Soldadura" w:value="Especialización en Soldadura"/>
            <w:listItem w:displayText="Especialización en Técnica Vocal para Actores" w:value="Especialización en Técnica Vocal para Actores"/>
            <w:listItem w:displayText="Especialización en Teorías, Métodos y Técnicas en Investigación Social" w:value="Especialización en Teorías, Métodos y Técnicas en Investigación Social"/>
            <w:listItem w:displayText="Especialización en Toxicología Clínica" w:value="Especialización en Toxicología Clínica"/>
            <w:listItem w:displayText="Especialización en Urología" w:value="Especialización en Urología"/>
            <w:listItem w:displayText="Especialización Tecnológica en Regencia de Farmacia" w:value="Especialización Tecnológica en Regencia de Farmacia"/>
            <w:listItem w:displayText="Estadística" w:value="Estadística"/>
            <w:listItem w:displayText="Filología Hispánica" w:value="Filología Hispánica"/>
            <w:listItem w:displayText="Filosofía" w:value="Filosofía"/>
            <w:listItem w:displayText="Física" w:value="Física"/>
            <w:listItem w:displayText="Gerencia de Sistemas de Información en Salud" w:value="Gerencia de Sistemas de Información en Salud"/>
            <w:listItem w:displayText="Gestión Cultural" w:value="Gestión Cultural"/>
            <w:listItem w:displayText="Gestión en Ecología y Turismo" w:value="Gestión en Ecología y Turismo"/>
            <w:listItem w:displayText="Historia" w:value="Historia"/>
            <w:listItem w:displayText="Ingeniería Aeroespacial" w:value="Ingeniería Aeroespacial"/>
            <w:listItem w:displayText="Ingeniería Agroindustrial" w:value="Ingeniería Agroindustrial"/>
            <w:listItem w:displayText="Ingeniería Agropecuaria" w:value="Ingeniería Agropecuaria"/>
            <w:listItem w:displayText="Ingeniería Ambiental" w:value="Ingeniería Ambiental"/>
            <w:listItem w:displayText="Ingeniería Bioquímica" w:value="Ingeniería Bioquímica"/>
            <w:listItem w:displayText="Ingeniería Civil" w:value="Ingeniería Civil"/>
            <w:listItem w:displayText="Ingeniería de Alimentos" w:value="Ingeniería de Alimentos"/>
            <w:listItem w:displayText="Ingeniería de Materiales" w:value="Ingeniería de Materiales"/>
            <w:listItem w:displayText="Ingeniería de Sistemas" w:value="Ingeniería de Sistemas"/>
            <w:listItem w:displayText="Ingeniería de Telecomunicaciones" w:value="Ingeniería de Telecomunicaciones"/>
            <w:listItem w:displayText="Ingeniería Eléctrica" w:value="Ingeniería Eléctrica"/>
            <w:listItem w:displayText="Ingeniería Electrónica" w:value="Ingeniería Electrónica"/>
            <w:listItem w:displayText="Ingeniería Energética" w:value="Ingeniería Energética"/>
            <w:listItem w:displayText="Ingeniería Industrial" w:value="Ingeniería Industrial"/>
            <w:listItem w:displayText="Ingeniería Mecánica" w:value="Ingeniería Mecánica"/>
            <w:listItem w:displayText="Ingeniería Oceanográfica" w:value="Ingeniería Oceanográfica"/>
            <w:listItem w:displayText="Ingeniería Química" w:value="Ingeniería Química"/>
            <w:listItem w:displayText="Ingeniería Sanitaria" w:value="Ingeniería Sanitaria"/>
            <w:listItem w:displayText="Ingeniería Urbana" w:value="Ingeniería Urbana"/>
            <w:listItem w:displayText="Instrumentación Quirúrgica" w:value="Instrumentación Quirúrgica"/>
            <w:listItem w:displayText="Licenciatura en Artes Escénicas" w:value="Licenciatura en Artes Escénicas"/>
            <w:listItem w:displayText="Licenciatura en Ciencias Naturales" w:value="Licenciatura en Ciencias Naturales"/>
            <w:listItem w:displayText="Licenciatura en Ciencias Sociales" w:value="Licenciatura en Ciencias Sociales"/>
            <w:listItem w:displayText="Licenciatura en Danzas" w:value="Licenciatura en Danzas"/>
            <w:listItem w:displayText="Licenciatura en Educación Básica Primaria" w:value="Licenciatura en Educación Básica Primaria"/>
            <w:listItem w:displayText="Licenciatura en Educación en Artes Plásticas" w:value="Licenciatura en Educación en Artes Plásticas"/>
            <w:listItem w:displayText="Licenciatura en Educación Especial" w:value="Licenciatura en Educación Especial"/>
            <w:listItem w:displayText="Licenciatura en Educación Física" w:value="Licenciatura en Educación Física"/>
            <w:listItem w:displayText="Licenciatura en Educación Infantil" w:value="Licenciatura en Educación Infantil"/>
            <w:listItem w:displayText="Licenciatura en Filosofía" w:value="Licenciatura en Filosofía"/>
            <w:listItem w:displayText="Licenciatura en Física" w:value="Licenciatura en Física"/>
            <w:listItem w:displayText="Licenciatura en Literatura y Lengua Castellana" w:value="Licenciatura en Literatura y Lengua Castellana"/>
            <w:listItem w:displayText="Licenciatura en Matemáticas" w:value="Licenciatura en Matemáticas"/>
            <w:listItem w:displayText="Licenciatura en Música" w:value="Licenciatura en Música"/>
            <w:listItem w:displayText="Licenciatura en Pedagogía de la Madre Tierra" w:value="Licenciatura en Pedagogía de la Madre Tierra"/>
            <w:listItem w:displayText="Licenctura en Lenguas Extranjeras con Énfasis en Inglés y Francés" w:value="Licenctura en Lenguas Extranjeras con Énfasis en Inglés y Francés"/>
            <w:listItem w:displayText="Maestría en Administración" w:value="Maestría en Administración"/>
            <w:listItem w:displayText="Maestría en Administración Hospitalaria" w:value="Maestría en Administración Hospitalaria"/>
            <w:listItem w:displayText="Maestría en Agronegocios" w:value="Maestría en Agronegocios"/>
            <w:listItem w:displayText="Maestría en Antropología" w:value="Maestría en Antropología"/>
            <w:listItem w:displayText="Maestría en Artes" w:value="Maestría en Artes"/>
            <w:listItem w:displayText="Maestría en Biología" w:value="Maestría en Biología"/>
            <w:listItem w:displayText="Maestría en Biotecnología" w:value="Maestría en Biotecnología"/>
            <w:listItem w:displayText="Maestría en Ciencia de la Información" w:value="Maestría en Ciencia de la Información"/>
            <w:listItem w:displayText="Maestría en Ciencia Política" w:value="Maestría en Ciencia Política"/>
            <w:listItem w:displayText="Maestría en Ciencias Ambientales" w:value="Maestría en Ciencias Ambientales"/>
            <w:listItem w:displayText="Maestría en Ciencias Animales" w:value="Maestría en Ciencias Animales"/>
            <w:listItem w:displayText="Maestría en Ciencias de la Alimentación y Nutrición Humana" w:value="Maestría en Ciencias de la Alimentación y Nutrición Humana"/>
            <w:listItem w:displayText="Maestría en Ciencias del Deporte y la Actividad Física" w:value="Maestría en Ciencias del Deporte y la Actividad Física"/>
            <w:listItem w:displayText="Maestría en Ciencias del Mar" w:value="Maestría en Ciencias del Mar"/>
            <w:listItem w:displayText="Maestría en Ciencias Farmacéuticas y Alimentarias" w:value="Maestría en Ciencias Farmacéuticas y Alimentarias"/>
            <w:listItem w:displayText="Maestría en Ciencias Odontológicas" w:value="Maestría en Ciencias Odontológicas"/>
            <w:listItem w:displayText="Maestría en Ciencias Químicas" w:value="Maestría en Ciencias Químicas"/>
            <w:listItem w:displayText="Maestría en Ciencias Veterinarias" w:value="Maestría en Ciencias Veterinarias"/>
            <w:listItem w:displayText="Maestría en Comunicaciones" w:value="Maestría en Comunicaciones"/>
            <w:listItem w:displayText="Maestría en Contabilidad Financiera y de Gestión" w:value="Maestría en Contabilidad Financiera y de Gestión"/>
            <w:listItem w:displayText="Maestría en Control Organizacional" w:value="Maestría en Control Organizacional"/>
            <w:listItem w:displayText="Maestría en Creación y Estudios Audiovisuales" w:value="Maestría en Creación y Estudios Audiovisuales"/>
            <w:listItem w:displayText="Maestría en Derecho" w:value="Maestría en Derecho"/>
            <w:listItem w:displayText="Maestría en Dramaturgia y Dirección" w:value="Maestría en Dramaturgia y Dirección"/>
            <w:listItem w:displayText="Maestría en Economía" w:value="Maestría en Economía"/>
            <w:listItem w:displayText="Maestría en Educación" w:value="Maestría en Educación"/>
            <w:listItem w:displayText="Maestría en Educación en Ciencias Sociales" w:value="Maestría en Educación en Ciencias Sociales"/>
            <w:listItem w:displayText="Maestría en Educación en Salud" w:value="Maestría en Educación en Salud"/>
            <w:listItem w:displayText="Maestría en Educación Superior en Salud" w:value="Maestría en Educación Superior en Salud"/>
            <w:listItem w:displayText="Maestría en Enfermería" w:value="Maestría en Enfermería"/>
            <w:listItem w:displayText="Maestría en Enseñanza de las Matemáticas" w:value="Maestría en Enseñanza de las Matemáticas"/>
            <w:listItem w:displayText="Maestría en Enseñanza y Aprendizaje de las Lenguas Extranjeras" w:value="Maestría en Enseñanza y Aprendizaje de las Lenguas Extranjeras"/>
            <w:listItem w:displayText="Maestría en Epidemiología" w:value="Maestría en Epidemiología"/>
            <w:listItem w:displayText="Maestría en Epidemología Clínica" w:value="Maestría en Epidemología Clínica"/>
            <w:listItem w:displayText="Maestría en Estudios en Infancia" w:value="Maestría en Estudios en Infancia"/>
            <w:listItem w:displayText="Maestría en Estudios Socioespaciales" w:value="Maestría en Estudios Socioespaciales"/>
            <w:listItem w:displayText="Maestría en Filosofía" w:value="Maestría en Filosofía"/>
            <w:listItem w:displayText="Maestría en Finanzas" w:value="Maestría en Finanzas"/>
            <w:listItem w:displayText="Maestría en Física" w:value="Maestría en Física"/>
            <w:listItem w:displayText="Maestría en Gerencia de Proyectos" w:value="Maestría en Gerencia de Proyectos"/>
            <w:listItem w:displayText="Maestría en Gestión Ambiental" w:value="Maestría en Gestión Ambiental"/>
            <w:listItem w:displayText="Maestría en Gestión de Ciencia, Tecnología e Innovación" w:value="Maestría en Gestión de Ciencia, Tecnología e Innovación"/>
            <w:listItem w:displayText="Maestría en Gestión Humana" w:value="Maestría en Gestión Humana"/>
            <w:listItem w:displayText="Maestría en Historia" w:value="Maestría en Historia"/>
            <w:listItem w:displayText="Maestría en Historia del Arte" w:value="Maestría en Historia del Arte"/>
            <w:listItem w:displayText="Maestría en Ingeniería" w:value="Maestría en Ingeniería"/>
            <w:listItem w:displayText="Maestría en Ingeniería Ambiental" w:value="Maestría en Ingeniería Ambiental"/>
            <w:listItem w:displayText="Maestría en Ingeniería de Materiales" w:value="Maestría en Ingeniería de Materiales"/>
            <w:listItem w:displayText="Maestría en Ingeniería de Telecomunicaciones" w:value="Maestría en Ingeniería de Telecomunicaciones"/>
            <w:listItem w:displayText="Maestría en Ingeniería Mecánica" w:value="Maestría en Ingeniería Mecánica"/>
            <w:listItem w:displayText="Maestría en Ingeniería Química" w:value="Maestría en Ingeniería Química"/>
            <w:listItem w:displayText="Maestría en Intervención Social" w:value="Maestría en Intervención Social"/>
            <w:listItem w:displayText="Maestría en Investigación Psicoanalítica" w:value="Maestría en Investigación Psicoanalítica"/>
            <w:listItem w:displayText="Maestría en Lingüística" w:value="Maestría en Lingüística"/>
            <w:listItem w:displayText="Maestría en Literatura" w:value="Maestría en Literatura"/>
            <w:listItem w:displayText="Maestría en Logística Integral" w:value="Maestría en Logística Integral"/>
            <w:listItem w:displayText="Maestría en Matemáticas" w:value="Maestría en Matemáticas"/>
            <w:listItem w:displayText="Maestría en Métodos Cuantitativos para Economía y Finanzas" w:value="Maestría en Métodos Cuantitativos para Economía y Finanzas"/>
            <w:listItem w:displayText="Maestría en Microbiología" w:value="Maestría en Microbiología"/>
            <w:listItem w:displayText="Maestría en Motricidad y Desarrollo Humano" w:value="Maestría en Motricidad y Desarrollo Humano"/>
            <w:listItem w:displayText="Maestría en Músicas de América Latina y el Caribe" w:value="Maestría en Músicas de América Latina y el Caribe"/>
            <w:listItem w:displayText="Maestría en Periodismo" w:value="Maestría en Periodismo"/>
            <w:listItem w:displayText="Maestría en Políticas Públicas" w:value="Maestría en Políticas Públicas"/>
            <w:listItem w:displayText="Maestría en Psicología" w:value="Maestría en Psicología"/>
            <w:listItem w:displayText="Maestría en Salud Ambiental" w:value="Maestría en Salud Ambiental"/>
            <w:listItem w:displayText="Maestría en Salud Colectiva" w:value="Maestría en Salud Colectiva"/>
            <w:listItem w:displayText="Maestría en Salud Mental" w:value="Maestría en Salud Mental"/>
            <w:listItem w:displayText="Maestría en Salud Pública" w:value="Maestría en Salud Pública"/>
            <w:listItem w:displayText="Maestría en Seguridad y Salud en el Trabajo" w:value="Maestría en Seguridad y Salud en el Trabajo"/>
            <w:listItem w:displayText="Maestría en Sociología" w:value="Maestría en Sociología"/>
            <w:listItem w:displayText="Maestría en Telesalud" w:value="Maestría en Telesalud"/>
            <w:listItem w:displayText="Maestría en Terapia Familiar y de Pareja" w:value="Maestría en Terapia Familiar y de Pareja"/>
            <w:listItem w:displayText="Maestría en Traducción" w:value="Maestría en Traducción"/>
            <w:listItem w:displayText="Matemáticas" w:value="Matemáticas"/>
            <w:listItem w:displayText="Medicina" w:value="Medicina"/>
            <w:listItem w:displayText="Medicina Veterinaria" w:value="Medicina Veterinaria"/>
            <w:listItem w:displayText="Microbiología Industrial y Ambiental" w:value="Microbiología Industrial y Ambiental"/>
            <w:listItem w:displayText="Microbiología y Bioanálisis" w:value="Microbiología y Bioanálisis"/>
            <w:listItem w:displayText="Música" w:value="Música"/>
            <w:listItem w:displayText="Musica Canto" w:value="Musica Canto"/>
            <w:listItem w:displayText="Nutrición y Dietética" w:value="Nutrición y Dietética"/>
            <w:listItem w:displayText="Oceanografía" w:value="Oceanografía"/>
            <w:listItem w:displayText="Odontología" w:value="Odontología"/>
            <w:listItem w:displayText="Pedagogía" w:value="Pedagogía"/>
            <w:listItem w:displayText="Periodismo" w:value="Periodismo"/>
            <w:listItem w:displayText="Psicología" w:value="Psicología"/>
            <w:listItem w:displayText="Química" w:value="Química"/>
            <w:listItem w:displayText="Química Farmacéutica" w:value="Química Farmacéutica"/>
            <w:listItem w:displayText="Sociología" w:value="Sociología"/>
            <w:listItem w:displayText="Técnica Profesional en Atención Prehospitalaria" w:value="Técnica Profesional en Atención Prehospitalaria"/>
            <w:listItem w:displayText="Tecnología Biomédica" w:value="Tecnología Biomédica"/>
            <w:listItem w:displayText="Tecnología de Alimentos" w:value="Tecnología de Alimentos"/>
            <w:listItem w:displayText="Tecnología en Administración de Servicios de Salud" w:value="Tecnología en Administración de Servicios de Salud"/>
            <w:listItem w:displayText="Tecnología en Artesanías" w:value="Tecnología en Artesanías"/>
            <w:listItem w:displayText="Tecnología en Gestión de Insumos Agropecuarios" w:value="Tecnología en Gestión de Insumos Agropecuarios"/>
            <w:listItem w:displayText="Tecnología en Joyería" w:value="Tecnología en Joyería"/>
            <w:listItem w:displayText="Tecnología en Regencia de Farmacia" w:value="Tecnología en Regencia de Farmacia"/>
            <w:listItem w:displayText="Tecnología en Saneamiento Ambiental" w:value="Tecnología en Saneamiento Ambiental"/>
            <w:listItem w:displayText="Tecnología en Sistemas de Información en Salud" w:value="Tecnología en Sistemas de Información en Salud"/>
            <w:listItem w:displayText="Tecnología Química" w:value="Tecnología Química"/>
            <w:listItem w:displayText="Trabajo Social" w:value="Trabajo Social"/>
            <w:listItem w:displayText="Traducción Inglés - Francés - Español" w:value="Traducción Inglés - Francés - Español"/>
            <w:listItem w:displayText="Zootecnia" w:value="Zootecnia"/>
          </w:dropDownList>
        </w:sdtPr>
        <w:sdtEndPr>
          <w:rPr>
            <w:rStyle w:val="Fuentedeprrafopredeter"/>
            <w:rFonts w:eastAsia="Calibri"/>
            <w:lang w:eastAsia="es-CO"/>
          </w:rPr>
        </w:sdtEndPr>
        <w:sdtContent>
          <w:r w:rsidR="00862C7B">
            <w:rPr>
              <w:rStyle w:val="TextocomentarioCar"/>
              <w:rFonts w:cs="Times New Roman"/>
              <w:sz w:val="24"/>
              <w:szCs w:val="24"/>
            </w:rPr>
            <w:t>Archivística</w:t>
          </w:r>
        </w:sdtContent>
      </w:sdt>
    </w:p>
    <w:bookmarkEnd w:id="3"/>
    <w:p w14:paraId="2976DE25" w14:textId="2E2A078F" w:rsidR="00917EFD" w:rsidRPr="00862C7B" w:rsidRDefault="00917EFD" w:rsidP="00917EFD">
      <w:pPr>
        <w:jc w:val="center"/>
        <w:rPr>
          <w:rFonts w:ascii="Times New Roman" w:hAnsi="Times New Roman" w:cs="Times New Roman"/>
          <w:sz w:val="24"/>
          <w:szCs w:val="24"/>
        </w:rPr>
      </w:pPr>
      <w:r w:rsidRPr="00862C7B">
        <w:rPr>
          <w:rFonts w:ascii="Times New Roman" w:hAnsi="Times New Roman" w:cs="Times New Roman"/>
          <w:sz w:val="24"/>
          <w:szCs w:val="24"/>
        </w:rPr>
        <w:t xml:space="preserve"> </w:t>
      </w:r>
      <w:sdt>
        <w:sdtPr>
          <w:rPr>
            <w:rFonts w:ascii="Times New Roman" w:hAnsi="Times New Roman" w:cs="Times New Roman"/>
            <w:sz w:val="24"/>
            <w:szCs w:val="24"/>
          </w:rPr>
          <w:alias w:val="Ciudad"/>
          <w:tag w:val="Ciudad"/>
          <w:id w:val="-742413268"/>
          <w:placeholder>
            <w:docPart w:val="3C0F00E7F4C144E7B25B2FC1D732B929"/>
          </w:placeholder>
          <w15:color w:val="008000"/>
          <w:dropDownList>
            <w:listItem w:displayText="Seleccione ciudad UdeA (A-Z)" w:value="Seleccione ciudad UdeA (A-Z)"/>
            <w:listItem w:displayText="Amalfi, Antioquia, Colombia" w:value="Amalfi, Antioquia, Colombia"/>
            <w:listItem w:displayText="Andes, Antioquia, Colombia" w:value="Andes, Antioquia, Colombia"/>
            <w:listItem w:displayText="Apartadó, Antioquia, Colombia" w:value="Apartadó, Antioquia, Colombia"/>
            <w:listItem w:displayText="Carepa, Antioquia, Colombia" w:value="Carepa, Antioquia, Colombia"/>
            <w:listItem w:displayText="Caucasia, Antioquia, Colombia" w:value="Caucasia, Antioquia, Colombia"/>
            <w:listItem w:displayText="El Carmen de Viboral, Antioquia, Colombia" w:value="El Carmen de Viboral, Antioquia, Colombia"/>
            <w:listItem w:displayText="Medellín, Antioquia, Colombia" w:value="Medellín, Antioquia, Colombia"/>
            <w:listItem w:displayText="Puerto Berrío, Antioquia, Colombia" w:value="Puerto Berrío, Antioquia, Colombia"/>
            <w:listItem w:displayText="Santa Fe de Antioquia, Antioquia, Colombia" w:value="Santa Fe de Antioquia, Antioquia, Colombia"/>
            <w:listItem w:displayText="Segovia, Antioquia, Colombia" w:value="Segovia, Antioquia, Colombia"/>
            <w:listItem w:displayText="Sonsón, Antioquia, Colombia" w:value="Sonsón, Antioquia, Colombia"/>
            <w:listItem w:displayText="Turbo, Antioquia, Colombia" w:value="Turbo, Antioquia, Colombia"/>
            <w:listItem w:displayText="Yarumal, Antioquia, Colombia" w:value="Yarumal, Antioquia, Colombia"/>
          </w:dropDownList>
        </w:sdtPr>
        <w:sdtContent>
          <w:r w:rsidR="00862C7B">
            <w:rPr>
              <w:rFonts w:ascii="Times New Roman" w:hAnsi="Times New Roman" w:cs="Times New Roman"/>
              <w:sz w:val="24"/>
              <w:szCs w:val="24"/>
            </w:rPr>
            <w:t>Medellín, Antioquia, Colombia</w:t>
          </w:r>
        </w:sdtContent>
      </w:sdt>
    </w:p>
    <w:p w14:paraId="5034E944" w14:textId="087C4D4A" w:rsidR="00917EFD" w:rsidRDefault="00917EFD" w:rsidP="00917EFD">
      <w:pPr>
        <w:jc w:val="center"/>
        <w:rPr>
          <w:rFonts w:cs="Times New Roman"/>
          <w:szCs w:val="24"/>
        </w:rPr>
      </w:pPr>
      <w:sdt>
        <w:sdtPr>
          <w:rPr>
            <w:rFonts w:ascii="Times New Roman" w:hAnsi="Times New Roman" w:cs="Times New Roman"/>
            <w:sz w:val="24"/>
            <w:szCs w:val="24"/>
          </w:rPr>
          <w:alias w:val="Año grado"/>
          <w:tag w:val="Año grado"/>
          <w:id w:val="-1455008069"/>
          <w:placeholder>
            <w:docPart w:val="AC955F0A120148AAAC27AC2BD81F6ED0"/>
          </w:placeholder>
          <w15:color w:val="008000"/>
          <w:dropDownList>
            <w:listItem w:displayText="Seleccione año de grado" w:value="Seleccione año de grado"/>
            <w:listItem w:displayText="2021" w:value="2021"/>
            <w:listItem w:displayText="2022" w:value="2022"/>
            <w:listItem w:displayText="2023" w:value="2023"/>
            <w:listItem w:displayText="2024" w:value="2024"/>
            <w:listItem w:displayText="2025" w:value="2025"/>
          </w:dropDownList>
        </w:sdtPr>
        <w:sdtContent>
          <w:r w:rsidR="00862C7B">
            <w:rPr>
              <w:rFonts w:ascii="Times New Roman" w:hAnsi="Times New Roman" w:cs="Times New Roman"/>
              <w:sz w:val="24"/>
              <w:szCs w:val="24"/>
            </w:rPr>
            <w:t>2022</w:t>
          </w:r>
        </w:sdtContent>
      </w:sdt>
      <w:r w:rsidRPr="00862C7B">
        <w:rPr>
          <w:rFonts w:ascii="Times New Roman" w:hAnsi="Times New Roman" w:cs="Times New Roman"/>
          <w:sz w:val="24"/>
          <w:szCs w:val="24"/>
        </w:rPr>
        <w:t xml:space="preserve"> </w:t>
      </w:r>
      <w:bookmarkEnd w:id="0"/>
      <w:r w:rsidRPr="00862C7B">
        <w:rPr>
          <w:rFonts w:ascii="Times New Roman" w:hAnsi="Times New Roman" w:cs="Times New Roman"/>
          <w:sz w:val="24"/>
          <w:szCs w:val="24"/>
        </w:rPr>
        <w:tab/>
      </w:r>
    </w:p>
    <w:p w14:paraId="1541CA99" w14:textId="77777777" w:rsidR="00862C7B" w:rsidRDefault="00862C7B" w:rsidP="00862C7B">
      <w:pPr>
        <w:rPr>
          <w:rFonts w:ascii="Times New Roman" w:eastAsia="Times New Roman" w:hAnsi="Times New Roman" w:cs="Times New Roman"/>
          <w:sz w:val="24"/>
          <w:szCs w:val="24"/>
        </w:rPr>
      </w:pPr>
    </w:p>
    <w:p w14:paraId="3871167A" w14:textId="77777777" w:rsidR="00862C7B" w:rsidRDefault="00862C7B" w:rsidP="00862C7B">
      <w:pPr>
        <w:rPr>
          <w:rFonts w:ascii="Times New Roman" w:eastAsia="Times New Roman" w:hAnsi="Times New Roman" w:cs="Times New Roman"/>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9"/>
        <w:gridCol w:w="6599"/>
      </w:tblGrid>
      <w:tr w:rsidR="00862C7B" w:rsidRPr="00711795" w14:paraId="1A1A74FD" w14:textId="77777777" w:rsidTr="004F54BD">
        <w:trPr>
          <w:trHeight w:val="397"/>
          <w:jc w:val="center"/>
        </w:trPr>
        <w:tc>
          <w:tcPr>
            <w:tcW w:w="2351" w:type="dxa"/>
            <w:tcBorders>
              <w:top w:val="single" w:sz="12" w:space="0" w:color="538135" w:themeColor="accent6" w:themeShade="BF"/>
              <w:bottom w:val="single" w:sz="12" w:space="0" w:color="538135" w:themeColor="accent6" w:themeShade="BF"/>
            </w:tcBorders>
            <w:vAlign w:val="center"/>
          </w:tcPr>
          <w:p w14:paraId="65781CC9" w14:textId="77777777" w:rsidR="00862C7B" w:rsidRPr="00CB6E4E" w:rsidRDefault="00862C7B" w:rsidP="004F54BD">
            <w:pPr>
              <w:spacing w:before="60" w:after="60"/>
              <w:jc w:val="center"/>
              <w:rPr>
                <w:rFonts w:cs="Times New Roman"/>
                <w:b/>
                <w:bCs/>
                <w:szCs w:val="20"/>
              </w:rPr>
            </w:pPr>
            <w:bookmarkStart w:id="4" w:name="_Hlk65068309"/>
            <w:r>
              <w:rPr>
                <w:rFonts w:cs="Times New Roman"/>
                <w:szCs w:val="24"/>
              </w:rPr>
              <w:lastRenderedPageBreak/>
              <w:br w:type="page"/>
            </w:r>
            <w:r w:rsidRPr="00CB6E4E">
              <w:rPr>
                <w:rFonts w:cs="Times New Roman"/>
                <w:b/>
                <w:bCs/>
                <w:szCs w:val="20"/>
              </w:rPr>
              <w:t>Cita</w:t>
            </w:r>
          </w:p>
        </w:tc>
        <w:tc>
          <w:tcPr>
            <w:tcW w:w="7053" w:type="dxa"/>
            <w:tcBorders>
              <w:top w:val="single" w:sz="12" w:space="0" w:color="538135" w:themeColor="accent6" w:themeShade="BF"/>
              <w:bottom w:val="single" w:sz="12" w:space="0" w:color="538135" w:themeColor="accent6" w:themeShade="BF"/>
            </w:tcBorders>
            <w:vAlign w:val="center"/>
          </w:tcPr>
          <w:p w14:paraId="4BF53C63" w14:textId="0897F2CB" w:rsidR="00862C7B" w:rsidRPr="00711795" w:rsidRDefault="00862C7B" w:rsidP="004F54BD">
            <w:pPr>
              <w:spacing w:before="60" w:after="60" w:line="276" w:lineRule="auto"/>
              <w:jc w:val="center"/>
              <w:rPr>
                <w:rFonts w:cs="Times New Roman"/>
                <w:szCs w:val="20"/>
              </w:rPr>
            </w:pPr>
            <w:r w:rsidRPr="00711795">
              <w:rPr>
                <w:rFonts w:cs="Times New Roman"/>
                <w:szCs w:val="20"/>
              </w:rPr>
              <w:t>(</w:t>
            </w:r>
            <w:r>
              <w:rPr>
                <w:rFonts w:cs="Times New Roman"/>
                <w:szCs w:val="20"/>
              </w:rPr>
              <w:t xml:space="preserve"> Zapata</w:t>
            </w:r>
            <w:r w:rsidR="00917260">
              <w:rPr>
                <w:rFonts w:cs="Times New Roman"/>
                <w:szCs w:val="20"/>
              </w:rPr>
              <w:t xml:space="preserve"> Ortiz</w:t>
            </w:r>
            <w:r>
              <w:rPr>
                <w:rFonts w:cs="Times New Roman"/>
                <w:szCs w:val="20"/>
              </w:rPr>
              <w:t>,</w:t>
            </w:r>
            <w:r w:rsidR="00917260">
              <w:rPr>
                <w:rFonts w:cs="Times New Roman"/>
                <w:szCs w:val="20"/>
              </w:rPr>
              <w:t xml:space="preserve"> R</w:t>
            </w:r>
            <w:r>
              <w:rPr>
                <w:rFonts w:cs="Times New Roman"/>
                <w:szCs w:val="20"/>
              </w:rPr>
              <w:t xml:space="preserve"> 20</w:t>
            </w:r>
            <w:r w:rsidR="00917260">
              <w:rPr>
                <w:rFonts w:cs="Times New Roman"/>
                <w:szCs w:val="20"/>
              </w:rPr>
              <w:t>22</w:t>
            </w:r>
            <w:r>
              <w:rPr>
                <w:rFonts w:cs="Times New Roman"/>
                <w:szCs w:val="20"/>
              </w:rPr>
              <w:t>)</w:t>
            </w:r>
          </w:p>
        </w:tc>
      </w:tr>
      <w:tr w:rsidR="00862C7B" w:rsidRPr="00711795" w14:paraId="3276123B" w14:textId="77777777" w:rsidTr="004F54BD">
        <w:trPr>
          <w:trHeight w:val="983"/>
          <w:jc w:val="center"/>
        </w:trPr>
        <w:tc>
          <w:tcPr>
            <w:tcW w:w="2351" w:type="dxa"/>
            <w:tcBorders>
              <w:top w:val="single" w:sz="12" w:space="0" w:color="538135" w:themeColor="accent6" w:themeShade="BF"/>
              <w:bottom w:val="single" w:sz="12" w:space="0" w:color="538135" w:themeColor="accent6" w:themeShade="BF"/>
            </w:tcBorders>
            <w:vAlign w:val="center"/>
          </w:tcPr>
          <w:p w14:paraId="0406CB48" w14:textId="77777777" w:rsidR="00862C7B" w:rsidRPr="00CB6E4E" w:rsidRDefault="00862C7B" w:rsidP="004F54BD">
            <w:pPr>
              <w:spacing w:before="60"/>
              <w:jc w:val="center"/>
              <w:rPr>
                <w:rFonts w:cs="Times New Roman"/>
                <w:b/>
                <w:bCs/>
                <w:szCs w:val="20"/>
              </w:rPr>
            </w:pPr>
            <w:r w:rsidRPr="00CB6E4E">
              <w:rPr>
                <w:rFonts w:cs="Times New Roman"/>
                <w:b/>
                <w:bCs/>
                <w:szCs w:val="20"/>
              </w:rPr>
              <w:t>Referencia</w:t>
            </w:r>
          </w:p>
          <w:p w14:paraId="13B13392" w14:textId="77777777" w:rsidR="00862C7B" w:rsidRPr="00711795" w:rsidRDefault="00862C7B" w:rsidP="004F54BD">
            <w:pPr>
              <w:jc w:val="center"/>
              <w:rPr>
                <w:rFonts w:cs="Times New Roman"/>
                <w:szCs w:val="20"/>
              </w:rPr>
            </w:pPr>
          </w:p>
          <w:p w14:paraId="1014142D" w14:textId="77777777" w:rsidR="00862C7B" w:rsidRPr="00711795" w:rsidRDefault="00862C7B" w:rsidP="004F54BD">
            <w:pPr>
              <w:jc w:val="center"/>
              <w:rPr>
                <w:rFonts w:cs="Times New Roman"/>
                <w:szCs w:val="20"/>
              </w:rPr>
            </w:pPr>
            <w:r w:rsidRPr="00CB6E4E">
              <w:rPr>
                <w:rFonts w:cs="Times New Roman"/>
                <w:b/>
                <w:bCs/>
                <w:szCs w:val="20"/>
              </w:rPr>
              <w:t>Estilo</w:t>
            </w:r>
            <w:r>
              <w:rPr>
                <w:rFonts w:cs="Times New Roman"/>
                <w:b/>
                <w:bCs/>
                <w:szCs w:val="20"/>
              </w:rPr>
              <w:t xml:space="preserve"> </w:t>
            </w:r>
            <w:r w:rsidRPr="00CB6E4E">
              <w:rPr>
                <w:rFonts w:cs="Times New Roman"/>
                <w:b/>
                <w:bCs/>
                <w:szCs w:val="20"/>
              </w:rPr>
              <w:t>APA 7</w:t>
            </w:r>
            <w:r>
              <w:rPr>
                <w:rFonts w:cs="Times New Roman"/>
                <w:b/>
                <w:bCs/>
                <w:szCs w:val="20"/>
              </w:rPr>
              <w:t xml:space="preserve"> </w:t>
            </w:r>
            <w:r w:rsidRPr="00CB6E4E">
              <w:rPr>
                <w:rFonts w:cs="Times New Roman"/>
                <w:b/>
                <w:bCs/>
                <w:szCs w:val="20"/>
              </w:rPr>
              <w:t>(2020)</w:t>
            </w:r>
          </w:p>
        </w:tc>
        <w:tc>
          <w:tcPr>
            <w:tcW w:w="7053" w:type="dxa"/>
            <w:tcBorders>
              <w:top w:val="single" w:sz="12" w:space="0" w:color="538135" w:themeColor="accent6" w:themeShade="BF"/>
              <w:bottom w:val="single" w:sz="12" w:space="0" w:color="538135" w:themeColor="accent6" w:themeShade="BF"/>
            </w:tcBorders>
          </w:tcPr>
          <w:p w14:paraId="6D56B54C" w14:textId="0A9FAFA7" w:rsidR="00862C7B" w:rsidRPr="00C80061" w:rsidRDefault="00917260" w:rsidP="004F54BD">
            <w:pPr>
              <w:spacing w:before="60" w:after="60" w:line="276" w:lineRule="auto"/>
              <w:ind w:left="709" w:hanging="709"/>
              <w:rPr>
                <w:rFonts w:cs="Times New Roman"/>
                <w:szCs w:val="20"/>
              </w:rPr>
            </w:pPr>
            <w:r>
              <w:rPr>
                <w:rFonts w:cs="Times New Roman"/>
                <w:szCs w:val="20"/>
              </w:rPr>
              <w:t>Zapata Ortiz, R 2022</w:t>
            </w:r>
            <w:r w:rsidR="00862C7B">
              <w:rPr>
                <w:rFonts w:cs="Times New Roman"/>
                <w:szCs w:val="20"/>
              </w:rPr>
              <w:t>.</w:t>
            </w:r>
            <w:r w:rsidR="00862C7B" w:rsidRPr="00711795">
              <w:rPr>
                <w:rFonts w:cs="Times New Roman"/>
                <w:szCs w:val="20"/>
              </w:rPr>
              <w:t xml:space="preserve"> (20</w:t>
            </w:r>
            <w:r w:rsidR="00862C7B">
              <w:rPr>
                <w:rFonts w:cs="Times New Roman"/>
                <w:szCs w:val="20"/>
              </w:rPr>
              <w:t>18</w:t>
            </w:r>
            <w:r w:rsidR="00862C7B" w:rsidRPr="00711795">
              <w:rPr>
                <w:rFonts w:cs="Times New Roman"/>
                <w:szCs w:val="20"/>
              </w:rPr>
              <w:t xml:space="preserve">). </w:t>
            </w:r>
            <w:r w:rsidRPr="00ED0E4A">
              <w:t xml:space="preserve">Competencias del Bibliotecólogo para atención a personas en condición de discapacidad en Bibliotecas universitarias </w:t>
            </w:r>
            <w:r w:rsidR="00862C7B" w:rsidRPr="000C619C">
              <w:rPr>
                <w:rFonts w:cs="Times New Roman"/>
                <w:iCs/>
                <w:szCs w:val="20"/>
              </w:rPr>
              <w:t>[</w:t>
            </w:r>
            <w:sdt>
              <w:sdtPr>
                <w:rPr>
                  <w:rStyle w:val="Estilo10"/>
                  <w:szCs w:val="20"/>
                </w:rPr>
                <w:alias w:val="Modalidad de grado"/>
                <w:tag w:val="Tipo de artículo"/>
                <w:id w:val="1337426040"/>
                <w:placeholder>
                  <w:docPart w:val="D0515B1D424749349A971A394C5387DA"/>
                </w:placeholder>
                <w15:color w:val="008000"/>
                <w:dropDownList>
                  <w:listItem w:displayText="Seleccione modalidad de grado" w:value="Seleccione modalidad de grado"/>
                  <w:listItem w:displayText="Tesis de maestría" w:value="Tesis de maestría"/>
                  <w:listItem w:displayText="Tesis doctoral" w:value="Tesis doctoral"/>
                  <w:listItem w:displayText="Trabajo de grado especialización" w:value="Trabajo de grado especialización"/>
                  <w:listItem w:displayText="Trabajo de grado profesional" w:value="Trabajo de grado profesional"/>
                  <w:listItem w:displayText="Trabajo de grado tecnología" w:value="Trabajo de grado tecnología"/>
                </w:dropDownList>
              </w:sdtPr>
              <w:sdtEndPr>
                <w:rPr>
                  <w:rStyle w:val="Fuentedeprrafopredeter"/>
                  <w:rFonts w:cs="Times New Roman"/>
                </w:rPr>
              </w:sdtEndPr>
              <w:sdtContent>
                <w:r>
                  <w:rPr>
                    <w:rStyle w:val="Estilo10"/>
                    <w:szCs w:val="20"/>
                  </w:rPr>
                  <w:t>Trabajo de grado profesional</w:t>
                </w:r>
              </w:sdtContent>
            </w:sdt>
            <w:r w:rsidR="00862C7B">
              <w:rPr>
                <w:rFonts w:cs="Times New Roman"/>
                <w:szCs w:val="20"/>
              </w:rPr>
              <w:t>]</w:t>
            </w:r>
            <w:r w:rsidR="00862C7B" w:rsidRPr="00711795">
              <w:rPr>
                <w:rFonts w:cs="Times New Roman"/>
                <w:szCs w:val="20"/>
              </w:rPr>
              <w:t>.</w:t>
            </w:r>
            <w:r w:rsidR="00862C7B" w:rsidRPr="00D74C92">
              <w:rPr>
                <w:rFonts w:cs="Times New Roman"/>
                <w:szCs w:val="20"/>
              </w:rPr>
              <w:t xml:space="preserve"> Universidad de</w:t>
            </w:r>
            <w:r w:rsidR="00862C7B">
              <w:rPr>
                <w:rFonts w:cs="Times New Roman"/>
                <w:szCs w:val="20"/>
              </w:rPr>
              <w:t xml:space="preserve"> </w:t>
            </w:r>
            <w:r w:rsidR="00862C7B" w:rsidRPr="00D74C92">
              <w:rPr>
                <w:rFonts w:cs="Times New Roman"/>
                <w:szCs w:val="20"/>
              </w:rPr>
              <w:t>Antioquia</w:t>
            </w:r>
            <w:r w:rsidR="00862C7B">
              <w:rPr>
                <w:rFonts w:cs="Times New Roman"/>
                <w:szCs w:val="20"/>
              </w:rPr>
              <w:t>,</w:t>
            </w:r>
            <w:r w:rsidR="00862C7B" w:rsidRPr="00D74C92">
              <w:rPr>
                <w:rFonts w:cs="Times New Roman"/>
                <w:szCs w:val="20"/>
              </w:rPr>
              <w:t xml:space="preserve"> </w:t>
            </w:r>
            <w:sdt>
              <w:sdtPr>
                <w:rPr>
                  <w:szCs w:val="20"/>
                </w:rPr>
                <w:alias w:val="Ciudad"/>
                <w:tag w:val="Ciudad"/>
                <w:id w:val="423230337"/>
                <w:placeholder>
                  <w:docPart w:val="81FBD53AD8EF46078387AF410106C540"/>
                </w:placeholder>
                <w15:color w:val="008000"/>
                <w:dropDownList>
                  <w:listItem w:displayText="Seleccione ciudad UdeA (A-Z)" w:value="Seleccione ciudad UdeA (A-Z)"/>
                  <w:listItem w:displayText="Amalfi, Colombia" w:value="Amalfi, Colombia"/>
                  <w:listItem w:displayText="Andes, Colombia" w:value="Andes, Colombia"/>
                  <w:listItem w:displayText="Apartadó, Colombia" w:value="Apartadó, Colombia"/>
                  <w:listItem w:displayText="Carepa, Colombia" w:value="Carepa, Colombia"/>
                  <w:listItem w:displayText="Caucasia, Colombia" w:value="Caucasia, Colombia"/>
                  <w:listItem w:displayText="El Carmen de Viboral, Colombia" w:value="El Carmen de Viboral, Colombia"/>
                  <w:listItem w:displayText="Medellín, Colombia" w:value="Medellín, Colombia"/>
                  <w:listItem w:displayText="Puerto Berrío, Colombia" w:value="Puerto Berrío, Colombia"/>
                  <w:listItem w:displayText="Santa Fe de Antioquia, Colombia" w:value="Santa Fe de Antioquia, Colombia"/>
                  <w:listItem w:displayText="Segovia, Colombia" w:value="Segovia, Colombia"/>
                  <w:listItem w:displayText="Sonsón, Colombia" w:value="Sonsón, Colombia"/>
                  <w:listItem w:displayText="Turbo, Colombia" w:value="Turbo, Colombia"/>
                  <w:listItem w:displayText="Yarumal, Colombia" w:value="Yarumal, Colombia"/>
                </w:dropDownList>
              </w:sdtPr>
              <w:sdtEndPr>
                <w:rPr>
                  <w:rFonts w:cs="Times New Roman"/>
                </w:rPr>
              </w:sdtEndPr>
              <w:sdtContent>
                <w:r>
                  <w:rPr>
                    <w:szCs w:val="20"/>
                  </w:rPr>
                  <w:t>Medellín, Colombia</w:t>
                </w:r>
              </w:sdtContent>
            </w:sdt>
            <w:r w:rsidR="00862C7B">
              <w:rPr>
                <w:rFonts w:cs="Times New Roman"/>
                <w:szCs w:val="20"/>
              </w:rPr>
              <w:t>.</w:t>
            </w:r>
            <w:r w:rsidR="00862C7B" w:rsidRPr="000C619C">
              <w:rPr>
                <w:rFonts w:cs="Times New Roman"/>
                <w:iCs/>
                <w:szCs w:val="20"/>
              </w:rPr>
              <w:t xml:space="preserve"> </w:t>
            </w:r>
          </w:p>
        </w:tc>
      </w:tr>
    </w:tbl>
    <w:p w14:paraId="76A63161" w14:textId="77777777" w:rsidR="00862C7B" w:rsidRDefault="00862C7B" w:rsidP="00862C7B">
      <w:pPr>
        <w:rPr>
          <w:rFonts w:cs="Times New Roman"/>
          <w:b/>
          <w:noProof/>
          <w:szCs w:val="24"/>
        </w:rPr>
      </w:pPr>
      <w:r>
        <w:rPr>
          <w:rFonts w:cs="Times New Roman"/>
          <w:b/>
          <w:noProof/>
          <w:szCs w:val="24"/>
        </w:rPr>
        <w:drawing>
          <wp:inline distT="0" distB="0" distL="0" distR="0" wp14:anchorId="60C14F2C" wp14:editId="73072B6A">
            <wp:extent cx="762000" cy="287979"/>
            <wp:effectExtent l="0" t="0" r="0" b="0"/>
            <wp:docPr id="11" name="Imagen 1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a:hlinkClick r:id="rId10"/>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03637" cy="303715"/>
                    </a:xfrm>
                    <a:prstGeom prst="rect">
                      <a:avLst/>
                    </a:prstGeom>
                  </pic:spPr>
                </pic:pic>
              </a:graphicData>
            </a:graphic>
          </wp:inline>
        </w:drawing>
      </w:r>
      <w:r w:rsidRPr="005716A2">
        <w:rPr>
          <w:rFonts w:cs="Times New Roman"/>
          <w:b/>
          <w:noProof/>
          <w:szCs w:val="24"/>
        </w:rPr>
        <w:t xml:space="preserve"> </w:t>
      </w:r>
      <w:r>
        <w:rPr>
          <w:noProof/>
        </w:rPr>
        <w:drawing>
          <wp:inline distT="0" distB="0" distL="0" distR="0" wp14:anchorId="751978F1" wp14:editId="6D41A411">
            <wp:extent cx="736600" cy="256427"/>
            <wp:effectExtent l="0" t="0" r="6350" b="0"/>
            <wp:docPr id="12" name="Imagen 12" descr="Creative Commons en periodismo: qué es y cómo usarlo">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Creative Commons en periodismo: qué es y cómo usarlo">
                      <a:hlinkClick r:id="rId10"/>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9349" r="2980" b="7724"/>
                    <a:stretch/>
                  </pic:blipFill>
                  <pic:spPr bwMode="auto">
                    <a:xfrm>
                      <a:off x="0" y="0"/>
                      <a:ext cx="750563" cy="261288"/>
                    </a:xfrm>
                    <a:prstGeom prst="rect">
                      <a:avLst/>
                    </a:prstGeom>
                    <a:noFill/>
                    <a:ln>
                      <a:noFill/>
                    </a:ln>
                    <a:extLst>
                      <a:ext uri="{53640926-AAD7-44D8-BBD7-CCE9431645EC}">
                        <a14:shadowObscured xmlns:a14="http://schemas.microsoft.com/office/drawing/2010/main"/>
                      </a:ext>
                    </a:extLst>
                  </pic:spPr>
                </pic:pic>
              </a:graphicData>
            </a:graphic>
          </wp:inline>
        </w:drawing>
      </w:r>
    </w:p>
    <w:bookmarkEnd w:id="4"/>
    <w:p w14:paraId="5B64DC32" w14:textId="0D9D381C" w:rsidR="00917260" w:rsidRPr="00ED0E4A" w:rsidRDefault="00000000" w:rsidP="00917260">
      <w:pPr>
        <w:rPr>
          <w:rFonts w:ascii="Times New Roman" w:eastAsia="Times New Roman" w:hAnsi="Times New Roman" w:cs="Times New Roman"/>
          <w:b/>
          <w:sz w:val="24"/>
          <w:szCs w:val="24"/>
        </w:rPr>
      </w:pPr>
      <w:r w:rsidRPr="00ED0E4A">
        <w:rPr>
          <w:rFonts w:ascii="Times New Roman" w:eastAsia="Times New Roman" w:hAnsi="Times New Roman" w:cs="Times New Roman"/>
          <w:sz w:val="24"/>
          <w:szCs w:val="24"/>
        </w:rPr>
        <w:tab/>
      </w:r>
    </w:p>
    <w:p w14:paraId="59122070" w14:textId="77777777" w:rsidR="00B0593B" w:rsidRDefault="00B0593B" w:rsidP="00B0593B">
      <w:pPr>
        <w:spacing w:line="276" w:lineRule="auto"/>
        <w:rPr>
          <w:rFonts w:cs="Times New Roman"/>
          <w:bCs/>
          <w:sz w:val="20"/>
          <w:szCs w:val="20"/>
        </w:rPr>
      </w:pPr>
    </w:p>
    <w:p w14:paraId="277355B6" w14:textId="77777777" w:rsidR="00B0593B" w:rsidRDefault="00B0593B" w:rsidP="00B0593B">
      <w:pPr>
        <w:rPr>
          <w:rFonts w:cs="Times New Roman"/>
          <w:sz w:val="20"/>
          <w:szCs w:val="20"/>
        </w:rPr>
      </w:pPr>
      <w:bookmarkStart w:id="5" w:name="_Hlk66966829"/>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268"/>
      </w:tblGrid>
      <w:tr w:rsidR="00B0593B" w14:paraId="1CFC3426" w14:textId="77777777" w:rsidTr="004F54BD">
        <w:tc>
          <w:tcPr>
            <w:tcW w:w="2410" w:type="dxa"/>
            <w:vAlign w:val="center"/>
          </w:tcPr>
          <w:p w14:paraId="0EABE59C" w14:textId="77777777" w:rsidR="00B0593B" w:rsidRDefault="00B0593B" w:rsidP="004F54BD">
            <w:pPr>
              <w:rPr>
                <w:rFonts w:cs="Times New Roman"/>
                <w:szCs w:val="20"/>
              </w:rPr>
            </w:pPr>
            <w:r>
              <w:rPr>
                <w:noProof/>
                <w:szCs w:val="20"/>
              </w:rPr>
              <w:drawing>
                <wp:inline distT="0" distB="0" distL="0" distR="0" wp14:anchorId="7B05DC30" wp14:editId="2ADD0AFC">
                  <wp:extent cx="1242104" cy="447910"/>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54906" cy="452526"/>
                          </a:xfrm>
                          <a:prstGeom prst="rect">
                            <a:avLst/>
                          </a:prstGeom>
                          <a:noFill/>
                          <a:ln>
                            <a:noFill/>
                          </a:ln>
                        </pic:spPr>
                      </pic:pic>
                    </a:graphicData>
                  </a:graphic>
                </wp:inline>
              </w:drawing>
            </w:r>
          </w:p>
        </w:tc>
        <w:tc>
          <w:tcPr>
            <w:tcW w:w="2268" w:type="dxa"/>
            <w:vAlign w:val="center"/>
          </w:tcPr>
          <w:p w14:paraId="739457E0" w14:textId="77777777" w:rsidR="00B0593B" w:rsidRDefault="00B0593B" w:rsidP="004F54BD">
            <w:pPr>
              <w:rPr>
                <w:rFonts w:cs="Times New Roman"/>
                <w:szCs w:val="20"/>
              </w:rPr>
            </w:pPr>
            <w:r>
              <w:rPr>
                <w:rFonts w:cs="Times New Roman"/>
                <w:noProof/>
                <w:szCs w:val="20"/>
              </w:rPr>
              <w:drawing>
                <wp:inline distT="0" distB="0" distL="0" distR="0" wp14:anchorId="7CFB2E99" wp14:editId="4B37A79B">
                  <wp:extent cx="1247242" cy="457200"/>
                  <wp:effectExtent l="0" t="0" r="0" b="0"/>
                  <wp:docPr id="13" name="Imagen 13"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Diagrama&#10;&#10;Descripción generada automáticamente con confianza media"/>
                          <pic:cNvPicPr/>
                        </pic:nvPicPr>
                        <pic:blipFill rotWithShape="1">
                          <a:blip r:embed="rId14" cstate="print">
                            <a:extLst>
                              <a:ext uri="{28A0092B-C50C-407E-A947-70E740481C1C}">
                                <a14:useLocalDpi xmlns:a14="http://schemas.microsoft.com/office/drawing/2010/main" val="0"/>
                              </a:ext>
                            </a:extLst>
                          </a:blip>
                          <a:srcRect l="13612" t="26360" r="13866" b="26902"/>
                          <a:stretch/>
                        </pic:blipFill>
                        <pic:spPr bwMode="auto">
                          <a:xfrm>
                            <a:off x="0" y="0"/>
                            <a:ext cx="1249544" cy="458044"/>
                          </a:xfrm>
                          <a:prstGeom prst="rect">
                            <a:avLst/>
                          </a:prstGeom>
                          <a:ln>
                            <a:noFill/>
                          </a:ln>
                          <a:extLst>
                            <a:ext uri="{53640926-AAD7-44D8-BBD7-CCE9431645EC}">
                              <a14:shadowObscured xmlns:a14="http://schemas.microsoft.com/office/drawing/2010/main"/>
                            </a:ext>
                          </a:extLst>
                        </pic:spPr>
                      </pic:pic>
                    </a:graphicData>
                  </a:graphic>
                </wp:inline>
              </w:drawing>
            </w:r>
          </w:p>
        </w:tc>
      </w:tr>
    </w:tbl>
    <w:bookmarkStart w:id="6" w:name="_Hlk65675049"/>
    <w:bookmarkStart w:id="7" w:name="_Hlk66967153"/>
    <w:p w14:paraId="12694E61" w14:textId="0D99B64D" w:rsidR="00B0593B" w:rsidRDefault="00B0593B" w:rsidP="00B0593B">
      <w:pPr>
        <w:spacing w:before="120" w:after="120" w:line="240" w:lineRule="auto"/>
        <w:rPr>
          <w:rFonts w:cs="Times New Roman"/>
          <w:sz w:val="20"/>
          <w:szCs w:val="20"/>
        </w:rPr>
      </w:pPr>
      <w:sdt>
        <w:sdtPr>
          <w:rPr>
            <w:rStyle w:val="TextocomentarioCar"/>
          </w:rPr>
          <w:alias w:val="Biblioteca, CRAI o centro de documentación"/>
          <w:tag w:val="Biblioteca, CRAI o centro de documentación"/>
          <w:id w:val="-469741738"/>
          <w:placeholder>
            <w:docPart w:val="FE2F57C3C6904A6A8C848C6A7E4F6733"/>
          </w:placeholder>
          <w15:color w:val="008000"/>
          <w:dropDownList>
            <w:listItem w:displayText="Seleccione biblioteca, CRAI o centro de documentación UdeA (A-Z)" w:value="Seleccione biblioteca, CRAI o centro de documentación UdeA (A-Z)"/>
            <w:listItem w:displayText="Biblioteca Carlos Gaviria Díaz" w:value="Biblioteca Carlos Gaviria Díaz"/>
            <w:listItem w:displayText="Biblioteca Ciudadela Robledo" w:value="Biblioteca Ciudadela Robledo"/>
            <w:listItem w:displayText="Biblioteca Enfermería" w:value="Biblioteca Enfermería"/>
            <w:listItem w:displayText="Biblioteca Médica" w:value="Biblioteca Médica"/>
            <w:listItem w:displayText="Biblioteca Odontología" w:value="Biblioteca Odontología"/>
            <w:listItem w:displayText="Biblioteca Paraninfo" w:value="Biblioteca Paraninfo"/>
            <w:listItem w:displayText="Biblioteca Salud Pública" w:value="Biblioteca Salud Pública"/>
            <w:listItem w:displayText="Biblioteca Seccional Bajo Cauca (Caucasia)" w:value="Biblioteca Seccional Bajo Cauca (Caucasia)"/>
            <w:listItem w:displayText="Biblioteca Seccional Magdalena Medio (Puerto Berrío)" w:value="Biblioteca Seccional Magdalena Medio (Puerto Berrío)"/>
            <w:listItem w:displayText="Biblioteca Seccional Occidente (Santa Fe de Antioquia)" w:value="Biblioteca Seccional Occidente (Santa Fe de Antioquia)"/>
            <w:listItem w:displayText="Biblioteca Seccional Oriente (El Carmen de Viboral)" w:value="Biblioteca Seccional Oriente (El Carmen de Viboral)"/>
            <w:listItem w:displayText="Biblioteca Seccional Suroeste (Andes)" w:value="Biblioteca Seccional Suroeste (Andes)"/>
            <w:listItem w:displayText="Biblioteca Sede Amalfi" w:value="Biblioteca Sede Amalfi"/>
            <w:listItem w:displayText="Biblioteca Sede Apartadó" w:value="Biblioteca Sede Apartadó"/>
            <w:listItem w:displayText="Biblioteca Sede Ciencias del Mar (Turbo)" w:value="Biblioteca Sede Ciencias del Mar (Turbo)"/>
            <w:listItem w:displayText="Biblioteca Sede Estudios Ecológicos y Agroambientales Tulenapa (Carepa)" w:value="Biblioteca Sede Estudios Ecológicos y Agroambientales Tulenapa (Carepa)"/>
            <w:listItem w:displayText="Biblioteca Sede Sonsón" w:value="Biblioteca Sede Sonsón"/>
            <w:listItem w:displayText="Biblioteca Sede Universitaria del Norte (Yarumal)" w:value="Biblioteca Sede Universitaria del Norte (Yarumal)"/>
            <w:listItem w:displayText="Centro de Documentación Artes" w:value="Centro de Documentación Artes"/>
            <w:listItem w:displayText="Centro de Documentación Economía" w:value="Centro de Documentación Economía"/>
            <w:listItem w:displayText="Centro de Documentación Educación" w:value="Centro de Documentación Educación"/>
            <w:listItem w:displayText="Centro de Documentación Idiomas" w:value="Centro de Documentación Idiomas"/>
            <w:listItem w:displayText="Centro de Documentación Ingeniería (CENDOI)" w:value=""/>
            <w:listItem w:displayText="Centro de Documentación Instituto de Estudios Políticos" w:value="Centro de Documentación Instituto de Estudios Políticos"/>
            <w:listItem w:displayText="Centro de Documentación Instituto de Estudios Regionales (INER)" w:value="Centro de Documentación Instituto de Estudios Regionales (INER)"/>
            <w:listItem w:displayText="Centro de Documentación Javiera Londoño" w:value="Centro de Documentación Javiera Londoño"/>
            <w:listItem w:displayText="Centro de Documentación Química Farmacéutica (CIDUA)" w:value="Centro de Documentación Química Farmacéutica (CIDUA)"/>
            <w:listItem w:displayText="Centro Internacional Idiomas y Culturas (CIIC)" w:value="Centro Internacional Idiomas y Culturas (CIIC)"/>
            <w:listItem w:displayText="CRAI Escuela Interamericana de Bibliotecología" w:value="CRAI Escuela Interamericana de Bibliotecología"/>
            <w:listItem w:displayText="CRAI María Teresa Uribe (Facultad de Ciencias Sociales y Humanas)" w:value="CRAI María Teresa Uribe (Facultad de Ciencias Sociales y Humanas)"/>
            <w:listItem w:displayText="Fondo de Investigación y Documentación Músicas Regionales" w:value="Fondo de Investigación y Documentación Músicas Regionales"/>
            <w:listItem w:displayText="Fonoteca - Centro de Documentación Emisora Cultural" w:value="Fonoteca - Centro de Documentación Emisora Cultural"/>
          </w:dropDownList>
        </w:sdtPr>
        <w:sdtEndPr>
          <w:rPr>
            <w:rStyle w:val="Fuentedeprrafopredeter"/>
            <w:rFonts w:ascii="Calibri" w:eastAsia="Calibri" w:hAnsi="Calibri" w:cs="Times New Roman"/>
            <w:sz w:val="22"/>
            <w:szCs w:val="22"/>
            <w:lang w:eastAsia="es-CO"/>
          </w:rPr>
        </w:sdtEndPr>
        <w:sdtContent>
          <w:r>
            <w:rPr>
              <w:rStyle w:val="TextocomentarioCar"/>
            </w:rPr>
            <w:t>Biblioteca Carlos Gaviria Díaz</w:t>
          </w:r>
        </w:sdtContent>
      </w:sdt>
      <w:r>
        <w:rPr>
          <w:rFonts w:cs="Times New Roman"/>
        </w:rPr>
        <w:t xml:space="preserve"> </w:t>
      </w:r>
    </w:p>
    <w:bookmarkEnd w:id="6"/>
    <w:bookmarkEnd w:id="7"/>
    <w:p w14:paraId="6CF09808" w14:textId="77777777" w:rsidR="00B0593B" w:rsidRDefault="00B0593B" w:rsidP="00B0593B">
      <w:pPr>
        <w:spacing w:before="120" w:after="120" w:line="240" w:lineRule="auto"/>
        <w:rPr>
          <w:rFonts w:cs="Times New Roman"/>
          <w:b/>
          <w:bCs/>
          <w:sz w:val="20"/>
          <w:szCs w:val="20"/>
        </w:rPr>
      </w:pPr>
    </w:p>
    <w:p w14:paraId="65055EF8" w14:textId="77777777" w:rsidR="00B0593B" w:rsidRPr="00924AD1" w:rsidRDefault="00B0593B" w:rsidP="00B0593B">
      <w:pPr>
        <w:spacing w:before="120" w:after="120" w:line="240" w:lineRule="auto"/>
        <w:rPr>
          <w:sz w:val="20"/>
          <w:szCs w:val="20"/>
        </w:rPr>
      </w:pPr>
      <w:r w:rsidRPr="00F41F6E">
        <w:rPr>
          <w:rFonts w:cs="Times New Roman"/>
          <w:b/>
          <w:bCs/>
          <w:sz w:val="20"/>
          <w:szCs w:val="20"/>
        </w:rPr>
        <w:t>Repositorio Institucional:</w:t>
      </w:r>
      <w:r w:rsidRPr="00924AD1">
        <w:rPr>
          <w:rFonts w:cs="Times New Roman"/>
          <w:sz w:val="20"/>
          <w:szCs w:val="20"/>
        </w:rPr>
        <w:t xml:space="preserve"> http://bibliotecadigital.udea.edu.co</w:t>
      </w:r>
    </w:p>
    <w:bookmarkEnd w:id="5"/>
    <w:p w14:paraId="1A1937DF" w14:textId="77777777" w:rsidR="00B0593B" w:rsidRDefault="00B0593B" w:rsidP="00B0593B">
      <w:pPr>
        <w:rPr>
          <w:rFonts w:cs="Times New Roman"/>
          <w:sz w:val="20"/>
          <w:szCs w:val="20"/>
        </w:rPr>
      </w:pPr>
    </w:p>
    <w:p w14:paraId="54812F71" w14:textId="77777777" w:rsidR="00B0593B" w:rsidRDefault="00B0593B" w:rsidP="00B0593B">
      <w:pPr>
        <w:rPr>
          <w:rFonts w:cs="Times New Roman"/>
          <w:sz w:val="20"/>
          <w:szCs w:val="20"/>
        </w:rPr>
      </w:pPr>
    </w:p>
    <w:p w14:paraId="6FA0F4A9" w14:textId="2B22420E" w:rsidR="00870F6F" w:rsidRPr="00ED0E4A" w:rsidRDefault="00870F6F">
      <w:pPr>
        <w:spacing w:after="0" w:line="360" w:lineRule="auto"/>
        <w:rPr>
          <w:rFonts w:ascii="Times New Roman" w:eastAsia="Times New Roman" w:hAnsi="Times New Roman" w:cs="Times New Roman"/>
          <w:b/>
          <w:sz w:val="24"/>
          <w:szCs w:val="24"/>
        </w:rPr>
      </w:pPr>
    </w:p>
    <w:p w14:paraId="3070CC80" w14:textId="77777777" w:rsidR="00870F6F" w:rsidRPr="00ED0E4A" w:rsidRDefault="00870F6F">
      <w:pPr>
        <w:spacing w:after="0" w:line="360" w:lineRule="auto"/>
        <w:jc w:val="both"/>
        <w:rPr>
          <w:rFonts w:ascii="Times New Roman" w:eastAsia="Times New Roman" w:hAnsi="Times New Roman" w:cs="Times New Roman"/>
          <w:sz w:val="24"/>
          <w:szCs w:val="24"/>
        </w:rPr>
      </w:pPr>
    </w:p>
    <w:p w14:paraId="726229A8" w14:textId="77777777" w:rsidR="00870F6F" w:rsidRPr="00ED0E4A" w:rsidRDefault="00870F6F">
      <w:pPr>
        <w:spacing w:after="0" w:line="360" w:lineRule="auto"/>
        <w:jc w:val="both"/>
        <w:rPr>
          <w:rFonts w:ascii="Times New Roman" w:eastAsia="Times New Roman" w:hAnsi="Times New Roman" w:cs="Times New Roman"/>
          <w:sz w:val="24"/>
          <w:szCs w:val="24"/>
        </w:rPr>
      </w:pPr>
    </w:p>
    <w:p w14:paraId="3AE50619" w14:textId="77777777" w:rsidR="00870F6F" w:rsidRPr="00ED0E4A" w:rsidRDefault="00000000">
      <w:pPr>
        <w:spacing w:after="0" w:line="360" w:lineRule="auto"/>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Universidad de Antioquia - www.udea.edu.co</w:t>
      </w:r>
    </w:p>
    <w:p w14:paraId="7F27AE7E" w14:textId="77777777" w:rsidR="00870F6F" w:rsidRPr="00ED0E4A" w:rsidRDefault="00000000">
      <w:pPr>
        <w:spacing w:before="120" w:after="0" w:line="360" w:lineRule="auto"/>
        <w:rPr>
          <w:rFonts w:ascii="Times New Roman" w:eastAsia="Times New Roman" w:hAnsi="Times New Roman" w:cs="Times New Roman"/>
          <w:sz w:val="24"/>
          <w:szCs w:val="24"/>
        </w:rPr>
      </w:pPr>
      <w:r w:rsidRPr="00ED0E4A">
        <w:rPr>
          <w:rFonts w:ascii="Times New Roman" w:eastAsia="Times New Roman" w:hAnsi="Times New Roman" w:cs="Times New Roman"/>
          <w:b/>
          <w:sz w:val="24"/>
          <w:szCs w:val="24"/>
        </w:rPr>
        <w:t>Rector:</w:t>
      </w:r>
      <w:r w:rsidRPr="00ED0E4A">
        <w:rPr>
          <w:rFonts w:ascii="Times New Roman" w:eastAsia="Times New Roman" w:hAnsi="Times New Roman" w:cs="Times New Roman"/>
          <w:sz w:val="24"/>
          <w:szCs w:val="24"/>
        </w:rPr>
        <w:t xml:space="preserve"> John Jairo Arboleda Céspedes</w:t>
      </w:r>
    </w:p>
    <w:p w14:paraId="305E0791" w14:textId="77777777" w:rsidR="00870F6F" w:rsidRPr="00ED0E4A" w:rsidRDefault="00000000">
      <w:pPr>
        <w:spacing w:after="0" w:line="360" w:lineRule="auto"/>
        <w:rPr>
          <w:rFonts w:ascii="Times New Roman" w:eastAsia="Times New Roman" w:hAnsi="Times New Roman" w:cs="Times New Roman"/>
          <w:sz w:val="24"/>
          <w:szCs w:val="24"/>
        </w:rPr>
      </w:pPr>
      <w:r w:rsidRPr="00ED0E4A">
        <w:rPr>
          <w:rFonts w:ascii="Times New Roman" w:eastAsia="Times New Roman" w:hAnsi="Times New Roman" w:cs="Times New Roman"/>
          <w:b/>
          <w:sz w:val="24"/>
          <w:szCs w:val="24"/>
        </w:rPr>
        <w:t>Decano/Director:</w:t>
      </w:r>
      <w:r w:rsidRPr="00ED0E4A">
        <w:rPr>
          <w:rFonts w:ascii="Times New Roman" w:eastAsia="Times New Roman" w:hAnsi="Times New Roman" w:cs="Times New Roman"/>
          <w:sz w:val="24"/>
          <w:szCs w:val="24"/>
        </w:rPr>
        <w:t xml:space="preserve"> Doris Liliana Henao Henao</w:t>
      </w:r>
    </w:p>
    <w:p w14:paraId="22551FD1" w14:textId="77777777" w:rsidR="00870F6F" w:rsidRPr="00ED0E4A" w:rsidRDefault="00000000">
      <w:pPr>
        <w:spacing w:after="0" w:line="360" w:lineRule="auto"/>
        <w:rPr>
          <w:rFonts w:ascii="Times New Roman" w:eastAsia="Times New Roman" w:hAnsi="Times New Roman" w:cs="Times New Roman"/>
          <w:sz w:val="24"/>
          <w:szCs w:val="24"/>
        </w:rPr>
      </w:pPr>
      <w:r w:rsidRPr="00ED0E4A">
        <w:rPr>
          <w:rFonts w:ascii="Times New Roman" w:eastAsia="Times New Roman" w:hAnsi="Times New Roman" w:cs="Times New Roman"/>
          <w:b/>
          <w:sz w:val="24"/>
          <w:szCs w:val="24"/>
        </w:rPr>
        <w:t>Jefe departamento:</w:t>
      </w:r>
      <w:r w:rsidRPr="00ED0E4A">
        <w:rPr>
          <w:rFonts w:ascii="Times New Roman" w:eastAsia="Times New Roman" w:hAnsi="Times New Roman" w:cs="Times New Roman"/>
          <w:sz w:val="24"/>
          <w:szCs w:val="24"/>
        </w:rPr>
        <w:t xml:space="preserve"> William Camilo García Morales</w:t>
      </w:r>
    </w:p>
    <w:p w14:paraId="36B25C1C" w14:textId="77777777" w:rsidR="00870F6F" w:rsidRPr="00BE2991" w:rsidRDefault="00870F6F">
      <w:pPr>
        <w:spacing w:after="0" w:line="360" w:lineRule="auto"/>
        <w:rPr>
          <w:rFonts w:ascii="Times New Roman" w:eastAsia="Times New Roman" w:hAnsi="Times New Roman" w:cs="Times New Roman"/>
          <w:sz w:val="24"/>
          <w:szCs w:val="24"/>
        </w:rPr>
      </w:pPr>
    </w:p>
    <w:p w14:paraId="73846713" w14:textId="77777777" w:rsidR="00870F6F" w:rsidRPr="00BE2991" w:rsidRDefault="00870F6F">
      <w:pPr>
        <w:spacing w:after="0" w:line="360" w:lineRule="auto"/>
        <w:jc w:val="both"/>
        <w:rPr>
          <w:rFonts w:ascii="Times New Roman" w:eastAsia="Times New Roman" w:hAnsi="Times New Roman" w:cs="Times New Roman"/>
          <w:sz w:val="24"/>
          <w:szCs w:val="24"/>
        </w:rPr>
      </w:pPr>
    </w:p>
    <w:p w14:paraId="397339FD" w14:textId="77777777" w:rsidR="00870F6F" w:rsidRPr="00BE2991" w:rsidRDefault="00000000">
      <w:pPr>
        <w:spacing w:after="0" w:line="360" w:lineRule="auto"/>
        <w:jc w:val="both"/>
        <w:rPr>
          <w:rFonts w:ascii="Times New Roman" w:eastAsia="Times New Roman" w:hAnsi="Times New Roman" w:cs="Times New Roman"/>
          <w:sz w:val="24"/>
          <w:szCs w:val="24"/>
        </w:rPr>
      </w:pPr>
      <w:r w:rsidRPr="00BE2991">
        <w:rPr>
          <w:rFonts w:ascii="Times New Roman" w:eastAsia="Times New Roman" w:hAnsi="Times New Roman" w:cs="Times New Roman"/>
          <w:sz w:val="24"/>
          <w:szCs w:val="24"/>
        </w:rPr>
        <w:t>El contenido de esta obra corresponde al derecho de expresión de los autores y no compromete el pensamiento institucional de la Universidad de Antioquia ni desata su responsabilidad frente a terceros. Los autores asumen la responsabilidad por los derechos de autor y conexos.</w:t>
      </w:r>
    </w:p>
    <w:p w14:paraId="7740000E" w14:textId="4928D3AB" w:rsidR="00725EA5" w:rsidRDefault="00725EA5">
      <w:pPr>
        <w:spacing w:after="0" w:line="360" w:lineRule="auto"/>
        <w:rPr>
          <w:rFonts w:ascii="Times New Roman" w:eastAsia="Times New Roman" w:hAnsi="Times New Roman" w:cs="Times New Roman"/>
          <w:sz w:val="24"/>
          <w:szCs w:val="24"/>
        </w:rPr>
      </w:pPr>
    </w:p>
    <w:p w14:paraId="3E4D2262" w14:textId="77777777" w:rsidR="000B2BBE" w:rsidRPr="00ED0E4A" w:rsidRDefault="000B2BBE">
      <w:pPr>
        <w:spacing w:after="0" w:line="360" w:lineRule="auto"/>
        <w:rPr>
          <w:rFonts w:ascii="Times New Roman" w:eastAsia="Times New Roman" w:hAnsi="Times New Roman" w:cs="Times New Roman"/>
          <w:sz w:val="24"/>
          <w:szCs w:val="24"/>
        </w:rPr>
      </w:pPr>
    </w:p>
    <w:p w14:paraId="01E432EE" w14:textId="77777777" w:rsidR="00870F6F" w:rsidRPr="00ED0E4A" w:rsidRDefault="00000000">
      <w:pPr>
        <w:spacing w:before="240" w:after="0" w:line="360" w:lineRule="auto"/>
        <w:jc w:val="center"/>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lastRenderedPageBreak/>
        <w:t xml:space="preserve">“No hacer nada para nosotros sin nosotros” </w:t>
      </w:r>
    </w:p>
    <w:p w14:paraId="2A828DA2" w14:textId="77777777" w:rsidR="00870F6F" w:rsidRPr="00ED0E4A" w:rsidRDefault="00000000">
      <w:pPr>
        <w:spacing w:before="240" w:after="0" w:line="360" w:lineRule="auto"/>
        <w:jc w:val="center"/>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            Yannis Vardakastanis (2002)</w:t>
      </w:r>
    </w:p>
    <w:p w14:paraId="6D804A08" w14:textId="77777777" w:rsidR="00870F6F" w:rsidRPr="00ED0E4A" w:rsidRDefault="00870F6F">
      <w:pPr>
        <w:spacing w:after="0" w:line="360" w:lineRule="auto"/>
        <w:rPr>
          <w:rFonts w:ascii="Times New Roman" w:eastAsia="Times New Roman" w:hAnsi="Times New Roman" w:cs="Times New Roman"/>
          <w:sz w:val="24"/>
          <w:szCs w:val="24"/>
        </w:rPr>
      </w:pPr>
    </w:p>
    <w:p w14:paraId="6DA4FF01" w14:textId="77777777" w:rsidR="00870F6F" w:rsidRPr="00ED0E4A" w:rsidRDefault="00870F6F">
      <w:pPr>
        <w:spacing w:after="0" w:line="360" w:lineRule="auto"/>
        <w:rPr>
          <w:rFonts w:ascii="Times New Roman" w:eastAsia="Times New Roman" w:hAnsi="Times New Roman" w:cs="Times New Roman"/>
          <w:sz w:val="24"/>
          <w:szCs w:val="24"/>
        </w:rPr>
      </w:pPr>
    </w:p>
    <w:p w14:paraId="6DD7AAFE" w14:textId="77777777" w:rsidR="00870F6F" w:rsidRPr="00ED0E4A" w:rsidRDefault="00870F6F" w:rsidP="00F15E3F">
      <w:pPr>
        <w:spacing w:after="0" w:line="360" w:lineRule="auto"/>
        <w:ind w:left="1440" w:hanging="1440"/>
        <w:rPr>
          <w:rFonts w:ascii="Times New Roman" w:eastAsia="Times New Roman" w:hAnsi="Times New Roman" w:cs="Times New Roman"/>
          <w:sz w:val="24"/>
          <w:szCs w:val="24"/>
        </w:rPr>
      </w:pPr>
    </w:p>
    <w:p w14:paraId="05C7C631" w14:textId="77777777" w:rsidR="00870F6F" w:rsidRPr="00ED0E4A" w:rsidRDefault="00870F6F">
      <w:pPr>
        <w:spacing w:after="0" w:line="360" w:lineRule="auto"/>
        <w:rPr>
          <w:rFonts w:ascii="Times New Roman" w:eastAsia="Times New Roman" w:hAnsi="Times New Roman" w:cs="Times New Roman"/>
          <w:sz w:val="24"/>
          <w:szCs w:val="24"/>
        </w:rPr>
      </w:pPr>
    </w:p>
    <w:p w14:paraId="5C0AF946" w14:textId="77777777" w:rsidR="00870F6F" w:rsidRPr="00ED0E4A" w:rsidRDefault="00000000">
      <w:pPr>
        <w:spacing w:after="0" w:line="360" w:lineRule="auto"/>
        <w:jc w:val="center"/>
        <w:rPr>
          <w:rFonts w:ascii="Times New Roman" w:eastAsia="Times New Roman" w:hAnsi="Times New Roman" w:cs="Times New Roman"/>
          <w:sz w:val="24"/>
          <w:szCs w:val="24"/>
        </w:rPr>
      </w:pPr>
      <w:r w:rsidRPr="00ED0E4A">
        <w:rPr>
          <w:rFonts w:ascii="Times New Roman" w:eastAsia="Times New Roman" w:hAnsi="Times New Roman" w:cs="Times New Roman"/>
          <w:b/>
          <w:sz w:val="24"/>
          <w:szCs w:val="24"/>
        </w:rPr>
        <w:t>Dedicatoria</w:t>
      </w:r>
    </w:p>
    <w:p w14:paraId="2C09EA77" w14:textId="77777777" w:rsidR="00870F6F" w:rsidRPr="00ED0E4A" w:rsidRDefault="00870F6F">
      <w:pPr>
        <w:spacing w:after="0" w:line="360" w:lineRule="auto"/>
        <w:jc w:val="center"/>
        <w:rPr>
          <w:rFonts w:ascii="Times New Roman" w:eastAsia="Times New Roman" w:hAnsi="Times New Roman" w:cs="Times New Roman"/>
          <w:sz w:val="24"/>
          <w:szCs w:val="24"/>
        </w:rPr>
      </w:pPr>
    </w:p>
    <w:p w14:paraId="1374B09F" w14:textId="6D4F044E" w:rsidR="00870F6F" w:rsidRPr="00ED0E4A" w:rsidRDefault="00000000">
      <w:pPr>
        <w:tabs>
          <w:tab w:val="center" w:pos="4702"/>
          <w:tab w:val="right" w:pos="9404"/>
        </w:tabs>
        <w:spacing w:after="0" w:line="360" w:lineRule="auto"/>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ab/>
        <w:t xml:space="preserve">A mi madre Luz Mila Ortiz Correa, a mis hijos,  esposa y familia que han apoyado siempre mi proceso.  </w:t>
      </w:r>
      <w:r w:rsidRPr="00ED0E4A">
        <w:rPr>
          <w:rFonts w:ascii="Times New Roman" w:eastAsia="Times New Roman" w:hAnsi="Times New Roman" w:cs="Times New Roman"/>
          <w:sz w:val="24"/>
          <w:szCs w:val="24"/>
        </w:rPr>
        <w:tab/>
      </w:r>
    </w:p>
    <w:p w14:paraId="7EA891FC" w14:textId="77777777" w:rsidR="00870F6F" w:rsidRPr="00ED0E4A" w:rsidRDefault="00000000">
      <w:pPr>
        <w:spacing w:after="0" w:line="360" w:lineRule="auto"/>
        <w:jc w:val="both"/>
        <w:rPr>
          <w:rFonts w:ascii="Times New Roman" w:eastAsia="Times New Roman" w:hAnsi="Times New Roman" w:cs="Times New Roman"/>
          <w:b/>
          <w:sz w:val="24"/>
          <w:szCs w:val="24"/>
        </w:rPr>
      </w:pPr>
      <w:r w:rsidRPr="00ED0E4A">
        <w:rPr>
          <w:rFonts w:ascii="Times New Roman" w:eastAsia="Times New Roman" w:hAnsi="Times New Roman" w:cs="Times New Roman"/>
          <w:sz w:val="24"/>
          <w:szCs w:val="24"/>
        </w:rPr>
        <w:tab/>
      </w:r>
    </w:p>
    <w:p w14:paraId="23F562AA" w14:textId="77777777" w:rsidR="00870F6F" w:rsidRPr="00ED0E4A" w:rsidRDefault="00870F6F">
      <w:pPr>
        <w:spacing w:before="240" w:after="240" w:line="360" w:lineRule="auto"/>
        <w:jc w:val="both"/>
        <w:rPr>
          <w:rFonts w:ascii="Times New Roman" w:eastAsia="Times New Roman" w:hAnsi="Times New Roman" w:cs="Times New Roman"/>
          <w:b/>
          <w:sz w:val="24"/>
          <w:szCs w:val="24"/>
        </w:rPr>
      </w:pPr>
    </w:p>
    <w:p w14:paraId="17D6DFD0" w14:textId="77777777" w:rsidR="00870F6F" w:rsidRPr="00ED0E4A" w:rsidRDefault="00870F6F">
      <w:pPr>
        <w:spacing w:after="0" w:line="360" w:lineRule="auto"/>
        <w:jc w:val="both"/>
        <w:rPr>
          <w:rFonts w:ascii="Times New Roman" w:eastAsia="Times New Roman" w:hAnsi="Times New Roman" w:cs="Times New Roman"/>
          <w:sz w:val="24"/>
          <w:szCs w:val="24"/>
        </w:rPr>
      </w:pPr>
    </w:p>
    <w:p w14:paraId="2954F00D" w14:textId="77777777" w:rsidR="00870F6F" w:rsidRPr="00ED0E4A" w:rsidRDefault="00870F6F">
      <w:pPr>
        <w:spacing w:after="0" w:line="360" w:lineRule="auto"/>
        <w:jc w:val="both"/>
        <w:rPr>
          <w:rFonts w:ascii="Times New Roman" w:eastAsia="Times New Roman" w:hAnsi="Times New Roman" w:cs="Times New Roman"/>
          <w:sz w:val="24"/>
          <w:szCs w:val="24"/>
        </w:rPr>
      </w:pPr>
    </w:p>
    <w:p w14:paraId="3A89F31F" w14:textId="77777777" w:rsidR="00870F6F" w:rsidRPr="00ED0E4A" w:rsidRDefault="00870F6F">
      <w:pPr>
        <w:spacing w:after="0" w:line="360" w:lineRule="auto"/>
        <w:jc w:val="both"/>
        <w:rPr>
          <w:rFonts w:ascii="Times New Roman" w:eastAsia="Times New Roman" w:hAnsi="Times New Roman" w:cs="Times New Roman"/>
          <w:sz w:val="24"/>
          <w:szCs w:val="24"/>
        </w:rPr>
      </w:pPr>
    </w:p>
    <w:p w14:paraId="5940C247" w14:textId="77777777" w:rsidR="00870F6F" w:rsidRPr="00ED0E4A" w:rsidRDefault="00870F6F">
      <w:pPr>
        <w:spacing w:after="0" w:line="360" w:lineRule="auto"/>
        <w:jc w:val="both"/>
        <w:rPr>
          <w:rFonts w:ascii="Times New Roman" w:eastAsia="Times New Roman" w:hAnsi="Times New Roman" w:cs="Times New Roman"/>
          <w:sz w:val="24"/>
          <w:szCs w:val="24"/>
        </w:rPr>
      </w:pPr>
    </w:p>
    <w:p w14:paraId="246A0BB7" w14:textId="77777777" w:rsidR="00870F6F" w:rsidRPr="00ED0E4A" w:rsidRDefault="00870F6F">
      <w:pPr>
        <w:spacing w:after="0" w:line="360" w:lineRule="auto"/>
        <w:jc w:val="both"/>
        <w:rPr>
          <w:rFonts w:ascii="Times New Roman" w:eastAsia="Times New Roman" w:hAnsi="Times New Roman" w:cs="Times New Roman"/>
          <w:sz w:val="24"/>
          <w:szCs w:val="24"/>
        </w:rPr>
      </w:pPr>
    </w:p>
    <w:p w14:paraId="135030DE" w14:textId="77777777" w:rsidR="00870F6F" w:rsidRPr="00ED0E4A" w:rsidRDefault="00870F6F">
      <w:pPr>
        <w:spacing w:after="0" w:line="360" w:lineRule="auto"/>
        <w:jc w:val="both"/>
        <w:rPr>
          <w:rFonts w:ascii="Times New Roman" w:eastAsia="Times New Roman" w:hAnsi="Times New Roman" w:cs="Times New Roman"/>
          <w:sz w:val="24"/>
          <w:szCs w:val="24"/>
        </w:rPr>
      </w:pPr>
    </w:p>
    <w:p w14:paraId="066F6FC5" w14:textId="77777777" w:rsidR="00870F6F" w:rsidRPr="00ED0E4A" w:rsidRDefault="00870F6F">
      <w:pPr>
        <w:spacing w:after="0" w:line="360" w:lineRule="auto"/>
        <w:jc w:val="both"/>
        <w:rPr>
          <w:rFonts w:ascii="Times New Roman" w:eastAsia="Times New Roman" w:hAnsi="Times New Roman" w:cs="Times New Roman"/>
          <w:sz w:val="24"/>
          <w:szCs w:val="24"/>
        </w:rPr>
      </w:pPr>
    </w:p>
    <w:p w14:paraId="7C1F981A" w14:textId="77777777" w:rsidR="00870F6F" w:rsidRPr="00ED0E4A" w:rsidRDefault="00000000">
      <w:pPr>
        <w:spacing w:after="0" w:line="360" w:lineRule="auto"/>
        <w:jc w:val="center"/>
        <w:rPr>
          <w:rFonts w:ascii="Times New Roman" w:eastAsia="Times New Roman" w:hAnsi="Times New Roman" w:cs="Times New Roman"/>
          <w:sz w:val="24"/>
          <w:szCs w:val="24"/>
        </w:rPr>
      </w:pPr>
      <w:r w:rsidRPr="00ED0E4A">
        <w:rPr>
          <w:rFonts w:ascii="Times New Roman" w:eastAsia="Times New Roman" w:hAnsi="Times New Roman" w:cs="Times New Roman"/>
          <w:b/>
          <w:sz w:val="24"/>
          <w:szCs w:val="24"/>
        </w:rPr>
        <w:t>Agradecimientos</w:t>
      </w:r>
    </w:p>
    <w:p w14:paraId="631B1ED8" w14:textId="77777777" w:rsidR="00870F6F" w:rsidRPr="00ED0E4A" w:rsidRDefault="00870F6F">
      <w:pPr>
        <w:spacing w:after="0" w:line="360" w:lineRule="auto"/>
        <w:jc w:val="center"/>
        <w:rPr>
          <w:rFonts w:ascii="Times New Roman" w:eastAsia="Times New Roman" w:hAnsi="Times New Roman" w:cs="Times New Roman"/>
          <w:sz w:val="24"/>
          <w:szCs w:val="24"/>
        </w:rPr>
      </w:pPr>
    </w:p>
    <w:p w14:paraId="227B38FC" w14:textId="77777777" w:rsidR="00870F6F" w:rsidRPr="00ED0E4A" w:rsidRDefault="00000000">
      <w:pPr>
        <w:spacing w:after="0" w:line="360" w:lineRule="auto"/>
        <w:jc w:val="center"/>
        <w:rPr>
          <w:rFonts w:ascii="Times New Roman" w:eastAsia="Times New Roman" w:hAnsi="Times New Roman" w:cs="Times New Roman"/>
          <w:b/>
          <w:sz w:val="24"/>
          <w:szCs w:val="24"/>
        </w:rPr>
      </w:pPr>
      <w:r w:rsidRPr="00ED0E4A">
        <w:rPr>
          <w:rFonts w:ascii="Times New Roman" w:eastAsia="Times New Roman" w:hAnsi="Times New Roman" w:cs="Times New Roman"/>
          <w:sz w:val="24"/>
          <w:szCs w:val="24"/>
        </w:rPr>
        <w:t>De nuevo a mi familia por  cederme el tiempo valioso que era para ellos durante este proceso, por alentarme a terminar mis estudios, a mis compañeros, maestros  colombianos y   mexicanos por todos los momentos de aprendizaje y de  amistad, a la Universidad de Antioquia por la inclusión,  a la Doctora Guadalupe Vega del Colegio de Bibliotecología de la Universidad Autónoma de México, quién en un primer momento  me acompañó en el proceso de estructuración de este proyecto;  a todos,  mis más sinceros agradecimientos.</w:t>
      </w:r>
    </w:p>
    <w:p w14:paraId="047FA1FD" w14:textId="77777777" w:rsidR="00F77E24" w:rsidRPr="00ED0E4A" w:rsidRDefault="00000000" w:rsidP="00F77E24">
      <w:pPr>
        <w:spacing w:after="0" w:line="240" w:lineRule="auto"/>
        <w:jc w:val="center"/>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  </w:t>
      </w:r>
      <w:r w:rsidRPr="00ED0E4A">
        <w:rPr>
          <w:rFonts w:ascii="Times New Roman" w:eastAsia="Times New Roman" w:hAnsi="Times New Roman" w:cs="Times New Roman"/>
          <w:sz w:val="24"/>
          <w:szCs w:val="24"/>
        </w:rPr>
        <w:tab/>
      </w:r>
    </w:p>
    <w:p w14:paraId="5E5E167A" w14:textId="77777777" w:rsidR="00F77E24" w:rsidRPr="00ED0E4A" w:rsidRDefault="00F77E24" w:rsidP="00F77E24">
      <w:pPr>
        <w:spacing w:after="0" w:line="240" w:lineRule="auto"/>
        <w:jc w:val="center"/>
        <w:rPr>
          <w:rFonts w:ascii="Times New Roman" w:eastAsia="Times New Roman" w:hAnsi="Times New Roman" w:cs="Times New Roman"/>
          <w:sz w:val="24"/>
          <w:szCs w:val="24"/>
        </w:rPr>
      </w:pPr>
    </w:p>
    <w:p w14:paraId="0A48CE86" w14:textId="2627A979" w:rsidR="00F77E24" w:rsidRPr="00ED0E4A" w:rsidRDefault="00F77E24" w:rsidP="00F77E24">
      <w:pPr>
        <w:spacing w:after="0" w:line="240" w:lineRule="auto"/>
        <w:rPr>
          <w:rFonts w:ascii="Times New Roman" w:eastAsia="Times New Roman" w:hAnsi="Times New Roman" w:cs="Times New Roman"/>
          <w:sz w:val="24"/>
          <w:szCs w:val="24"/>
        </w:rPr>
      </w:pPr>
    </w:p>
    <w:p w14:paraId="5A9D42AC" w14:textId="77777777" w:rsidR="00F77E24" w:rsidRPr="00ED0E4A" w:rsidRDefault="00F77E24" w:rsidP="00F77E24">
      <w:pPr>
        <w:spacing w:after="0" w:line="240" w:lineRule="auto"/>
        <w:rPr>
          <w:rFonts w:ascii="Times New Roman" w:eastAsia="Times New Roman" w:hAnsi="Times New Roman" w:cs="Times New Roman"/>
          <w:sz w:val="24"/>
          <w:szCs w:val="24"/>
        </w:rPr>
      </w:pPr>
    </w:p>
    <w:sdt>
      <w:sdtPr>
        <w:rPr>
          <w:rFonts w:eastAsiaTheme="minorHAnsi" w:cstheme="minorBidi"/>
          <w:b/>
          <w:szCs w:val="22"/>
          <w:lang w:val="es-ES" w:eastAsia="en-US"/>
        </w:rPr>
        <w:id w:val="-687217313"/>
        <w:docPartObj>
          <w:docPartGallery w:val="Table of Contents"/>
          <w:docPartUnique/>
        </w:docPartObj>
      </w:sdtPr>
      <w:sdtEndPr>
        <w:rPr>
          <w:rFonts w:ascii="Times New Roman" w:eastAsia="Calibri" w:hAnsi="Times New Roman" w:cs="Times New Roman"/>
          <w:b w:val="0"/>
          <w:bCs/>
          <w:color w:val="auto"/>
          <w:sz w:val="24"/>
          <w:szCs w:val="24"/>
          <w:lang w:eastAsia="es-CO"/>
        </w:rPr>
      </w:sdtEndPr>
      <w:sdtContent>
        <w:p w14:paraId="3EA9CC49" w14:textId="2EC31196" w:rsidR="000D3CB8" w:rsidRPr="009A041E" w:rsidRDefault="000D3CB8" w:rsidP="000D3CB8">
          <w:pPr>
            <w:pStyle w:val="TtuloTDC"/>
            <w:rPr>
              <w:rFonts w:ascii="Times New Roman" w:hAnsi="Times New Roman" w:cs="Times New Roman"/>
              <w:sz w:val="24"/>
              <w:szCs w:val="24"/>
            </w:rPr>
          </w:pPr>
          <w:r w:rsidRPr="009A041E">
            <w:rPr>
              <w:rFonts w:ascii="Times New Roman" w:eastAsiaTheme="minorHAnsi" w:hAnsi="Times New Roman" w:cs="Times New Roman"/>
              <w:b/>
              <w:sz w:val="24"/>
              <w:szCs w:val="24"/>
              <w:lang w:val="es-ES" w:eastAsia="en-US"/>
            </w:rPr>
            <w:t xml:space="preserve">                                             </w:t>
          </w:r>
          <w:r w:rsidRPr="009A041E">
            <w:rPr>
              <w:rFonts w:ascii="Times New Roman" w:hAnsi="Times New Roman" w:cs="Times New Roman"/>
              <w:color w:val="auto"/>
              <w:sz w:val="24"/>
              <w:szCs w:val="24"/>
              <w:lang w:val="es-ES"/>
            </w:rPr>
            <w:t>Tabla de contenido</w:t>
          </w:r>
        </w:p>
        <w:p w14:paraId="2037DB55" w14:textId="1AACFF8A" w:rsidR="003007F3" w:rsidRPr="009A041E" w:rsidRDefault="003007F3" w:rsidP="003007F3">
          <w:pPr>
            <w:spacing w:after="0" w:line="240" w:lineRule="auto"/>
            <w:rPr>
              <w:rFonts w:ascii="Times New Roman" w:eastAsia="Times New Roman" w:hAnsi="Times New Roman" w:cs="Times New Roman"/>
              <w:color w:val="000000"/>
              <w:sz w:val="24"/>
              <w:szCs w:val="24"/>
            </w:rPr>
          </w:pPr>
          <w:r w:rsidRPr="009A041E">
            <w:rPr>
              <w:rFonts w:ascii="Times New Roman" w:eastAsia="Times New Roman" w:hAnsi="Times New Roman" w:cs="Times New Roman"/>
              <w:color w:val="000000"/>
              <w:sz w:val="24"/>
              <w:szCs w:val="24"/>
            </w:rPr>
            <w:t xml:space="preserve">Introducción                                                                                </w:t>
          </w:r>
          <w:r w:rsidRPr="009A041E">
            <w:rPr>
              <w:rFonts w:ascii="Times New Roman" w:eastAsia="Times New Roman" w:hAnsi="Times New Roman" w:cs="Times New Roman"/>
              <w:color w:val="000000"/>
              <w:sz w:val="24"/>
              <w:szCs w:val="24"/>
            </w:rPr>
            <w:t xml:space="preserve">                       </w:t>
          </w:r>
          <w:r w:rsidRPr="009A041E">
            <w:rPr>
              <w:rFonts w:ascii="Times New Roman" w:eastAsia="Times New Roman" w:hAnsi="Times New Roman" w:cs="Times New Roman"/>
              <w:color w:val="000000"/>
              <w:sz w:val="24"/>
              <w:szCs w:val="24"/>
            </w:rPr>
            <w:t xml:space="preserve">                    9</w:t>
          </w:r>
        </w:p>
        <w:p w14:paraId="19E62259" w14:textId="2D3737DA" w:rsidR="003007F3" w:rsidRPr="009A041E" w:rsidRDefault="003007F3" w:rsidP="003007F3">
          <w:pPr>
            <w:pStyle w:val="Prrafodelista"/>
            <w:numPr>
              <w:ilvl w:val="0"/>
              <w:numId w:val="24"/>
            </w:numPr>
            <w:spacing w:after="0" w:line="240" w:lineRule="auto"/>
            <w:rPr>
              <w:rFonts w:ascii="Times New Roman" w:eastAsia="Times New Roman" w:hAnsi="Times New Roman" w:cs="Times New Roman"/>
              <w:sz w:val="24"/>
              <w:szCs w:val="24"/>
            </w:rPr>
          </w:pPr>
          <w:r w:rsidRPr="009A041E">
            <w:rPr>
              <w:rFonts w:ascii="Times New Roman" w:eastAsia="Times New Roman" w:hAnsi="Times New Roman" w:cs="Times New Roman"/>
              <w:color w:val="000000"/>
              <w:sz w:val="24"/>
              <w:szCs w:val="24"/>
            </w:rPr>
            <w:t xml:space="preserve">PLANTEAMIENTO DEL PROBLEMA                                              </w:t>
          </w:r>
          <w:r w:rsidRPr="009A041E">
            <w:rPr>
              <w:rFonts w:ascii="Times New Roman" w:eastAsia="Times New Roman" w:hAnsi="Times New Roman" w:cs="Times New Roman"/>
              <w:color w:val="000000"/>
              <w:sz w:val="24"/>
              <w:szCs w:val="24"/>
            </w:rPr>
            <w:t xml:space="preserve">              </w:t>
          </w:r>
          <w:r w:rsidRPr="009A041E">
            <w:rPr>
              <w:rFonts w:ascii="Times New Roman" w:eastAsia="Times New Roman" w:hAnsi="Times New Roman" w:cs="Times New Roman"/>
              <w:color w:val="000000"/>
              <w:sz w:val="24"/>
              <w:szCs w:val="24"/>
            </w:rPr>
            <w:t xml:space="preserve">   </w:t>
          </w:r>
          <w:r w:rsidRPr="009A041E">
            <w:rPr>
              <w:rFonts w:ascii="Times New Roman" w:eastAsia="Times New Roman" w:hAnsi="Times New Roman" w:cs="Times New Roman"/>
              <w:color w:val="000000"/>
              <w:sz w:val="24"/>
              <w:szCs w:val="24"/>
            </w:rPr>
            <w:t xml:space="preserve"> </w:t>
          </w:r>
          <w:r w:rsidRPr="009A041E">
            <w:rPr>
              <w:rFonts w:ascii="Times New Roman" w:eastAsia="Times New Roman" w:hAnsi="Times New Roman" w:cs="Times New Roman"/>
              <w:color w:val="000000"/>
              <w:sz w:val="24"/>
              <w:szCs w:val="24"/>
            </w:rPr>
            <w:t>11</w:t>
          </w:r>
        </w:p>
        <w:p w14:paraId="2CC07B56" w14:textId="5CCFDBFC" w:rsidR="003007F3" w:rsidRPr="009A041E" w:rsidRDefault="003007F3" w:rsidP="003007F3">
          <w:pPr>
            <w:pStyle w:val="Prrafodelista"/>
            <w:numPr>
              <w:ilvl w:val="1"/>
              <w:numId w:val="24"/>
            </w:numPr>
            <w:spacing w:after="0" w:line="240" w:lineRule="auto"/>
            <w:rPr>
              <w:rFonts w:ascii="Times New Roman" w:eastAsia="Times New Roman" w:hAnsi="Times New Roman" w:cs="Times New Roman"/>
              <w:sz w:val="24"/>
              <w:szCs w:val="24"/>
            </w:rPr>
          </w:pPr>
          <w:r w:rsidRPr="009A041E">
            <w:rPr>
              <w:rFonts w:ascii="Times New Roman" w:eastAsia="Times New Roman" w:hAnsi="Times New Roman" w:cs="Times New Roman"/>
              <w:sz w:val="24"/>
              <w:szCs w:val="24"/>
            </w:rPr>
            <w:t xml:space="preserve"> Problema de investigación                                                                 </w:t>
          </w:r>
          <w:r w:rsidRPr="009A041E">
            <w:rPr>
              <w:rFonts w:ascii="Times New Roman" w:eastAsia="Times New Roman" w:hAnsi="Times New Roman" w:cs="Times New Roman"/>
              <w:sz w:val="24"/>
              <w:szCs w:val="24"/>
            </w:rPr>
            <w:t xml:space="preserve">               </w:t>
          </w:r>
          <w:r w:rsidRPr="009A041E">
            <w:rPr>
              <w:rFonts w:ascii="Times New Roman" w:eastAsia="Times New Roman" w:hAnsi="Times New Roman" w:cs="Times New Roman"/>
              <w:sz w:val="24"/>
              <w:szCs w:val="24"/>
            </w:rPr>
            <w:t>11</w:t>
          </w:r>
        </w:p>
        <w:p w14:paraId="6F486543" w14:textId="26EC92FE" w:rsidR="003007F3" w:rsidRPr="009A041E" w:rsidRDefault="003007F3" w:rsidP="003007F3">
          <w:pPr>
            <w:pStyle w:val="Prrafodelista"/>
            <w:numPr>
              <w:ilvl w:val="1"/>
              <w:numId w:val="24"/>
            </w:numPr>
            <w:spacing w:after="0" w:line="240" w:lineRule="auto"/>
            <w:rPr>
              <w:rFonts w:ascii="Times New Roman" w:eastAsia="Times New Roman" w:hAnsi="Times New Roman" w:cs="Times New Roman"/>
              <w:sz w:val="24"/>
              <w:szCs w:val="24"/>
            </w:rPr>
          </w:pPr>
          <w:r w:rsidRPr="009A041E">
            <w:rPr>
              <w:rFonts w:ascii="Times New Roman" w:eastAsia="Times New Roman" w:hAnsi="Times New Roman" w:cs="Times New Roman"/>
              <w:sz w:val="24"/>
              <w:szCs w:val="24"/>
            </w:rPr>
            <w:t xml:space="preserve"> Hipótesis                                                                                            </w:t>
          </w:r>
          <w:r w:rsidRPr="009A041E">
            <w:rPr>
              <w:rFonts w:ascii="Times New Roman" w:eastAsia="Times New Roman" w:hAnsi="Times New Roman" w:cs="Times New Roman"/>
              <w:sz w:val="24"/>
              <w:szCs w:val="24"/>
            </w:rPr>
            <w:t xml:space="preserve">             </w:t>
          </w:r>
          <w:r w:rsidRPr="009A041E">
            <w:rPr>
              <w:rFonts w:ascii="Times New Roman" w:eastAsia="Times New Roman" w:hAnsi="Times New Roman" w:cs="Times New Roman"/>
              <w:sz w:val="24"/>
              <w:szCs w:val="24"/>
            </w:rPr>
            <w:t xml:space="preserve"> </w:t>
          </w:r>
          <w:r w:rsidRPr="009A041E">
            <w:rPr>
              <w:rFonts w:ascii="Times New Roman" w:eastAsia="Times New Roman" w:hAnsi="Times New Roman" w:cs="Times New Roman"/>
              <w:sz w:val="24"/>
              <w:szCs w:val="24"/>
            </w:rPr>
            <w:t xml:space="preserve"> </w:t>
          </w:r>
          <w:r w:rsidRPr="009A041E">
            <w:rPr>
              <w:rFonts w:ascii="Times New Roman" w:eastAsia="Times New Roman" w:hAnsi="Times New Roman" w:cs="Times New Roman"/>
              <w:sz w:val="24"/>
              <w:szCs w:val="24"/>
            </w:rPr>
            <w:t>11</w:t>
          </w:r>
        </w:p>
        <w:p w14:paraId="47619F12" w14:textId="7B2A758D" w:rsidR="003007F3" w:rsidRPr="009A041E" w:rsidRDefault="003007F3" w:rsidP="003007F3">
          <w:pPr>
            <w:pStyle w:val="Prrafodelista"/>
            <w:numPr>
              <w:ilvl w:val="1"/>
              <w:numId w:val="24"/>
            </w:numPr>
            <w:spacing w:after="0" w:line="240" w:lineRule="auto"/>
            <w:rPr>
              <w:rFonts w:ascii="Times New Roman" w:eastAsia="Times New Roman" w:hAnsi="Times New Roman" w:cs="Times New Roman"/>
              <w:sz w:val="24"/>
              <w:szCs w:val="24"/>
            </w:rPr>
          </w:pPr>
          <w:r w:rsidRPr="009A041E">
            <w:rPr>
              <w:rFonts w:ascii="Times New Roman" w:eastAsia="Times New Roman" w:hAnsi="Times New Roman" w:cs="Times New Roman"/>
              <w:sz w:val="24"/>
              <w:szCs w:val="24"/>
            </w:rPr>
            <w:t xml:space="preserve"> Preguntas de investigación                                                                 </w:t>
          </w:r>
          <w:r w:rsidRPr="009A041E">
            <w:rPr>
              <w:rFonts w:ascii="Times New Roman" w:eastAsia="Times New Roman" w:hAnsi="Times New Roman" w:cs="Times New Roman"/>
              <w:sz w:val="24"/>
              <w:szCs w:val="24"/>
            </w:rPr>
            <w:t xml:space="preserve">              </w:t>
          </w:r>
          <w:r w:rsidRPr="009A041E">
            <w:rPr>
              <w:rFonts w:ascii="Times New Roman" w:eastAsia="Times New Roman" w:hAnsi="Times New Roman" w:cs="Times New Roman"/>
              <w:sz w:val="24"/>
              <w:szCs w:val="24"/>
            </w:rPr>
            <w:t>11</w:t>
          </w:r>
        </w:p>
        <w:p w14:paraId="07204664" w14:textId="69B5B696" w:rsidR="003007F3" w:rsidRPr="009A041E" w:rsidRDefault="003007F3" w:rsidP="003007F3">
          <w:pPr>
            <w:pStyle w:val="Prrafodelista"/>
            <w:numPr>
              <w:ilvl w:val="0"/>
              <w:numId w:val="24"/>
            </w:numPr>
            <w:spacing w:after="0" w:line="240" w:lineRule="auto"/>
            <w:rPr>
              <w:rFonts w:ascii="Times New Roman" w:eastAsia="Times New Roman" w:hAnsi="Times New Roman" w:cs="Times New Roman"/>
              <w:sz w:val="24"/>
              <w:szCs w:val="24"/>
            </w:rPr>
          </w:pPr>
          <w:r w:rsidRPr="009A041E">
            <w:rPr>
              <w:rFonts w:ascii="Times New Roman" w:eastAsia="Times New Roman" w:hAnsi="Times New Roman" w:cs="Times New Roman"/>
              <w:color w:val="000000"/>
              <w:sz w:val="24"/>
              <w:szCs w:val="24"/>
            </w:rPr>
            <w:t xml:space="preserve">JUSTIFICACIÓN.                                                                                    </w:t>
          </w:r>
          <w:r w:rsidRPr="009A041E">
            <w:rPr>
              <w:rFonts w:ascii="Times New Roman" w:eastAsia="Times New Roman" w:hAnsi="Times New Roman" w:cs="Times New Roman"/>
              <w:color w:val="000000"/>
              <w:sz w:val="24"/>
              <w:szCs w:val="24"/>
            </w:rPr>
            <w:t xml:space="preserve">               </w:t>
          </w:r>
          <w:r w:rsidRPr="009A041E">
            <w:rPr>
              <w:rFonts w:ascii="Times New Roman" w:eastAsia="Times New Roman" w:hAnsi="Times New Roman" w:cs="Times New Roman"/>
              <w:color w:val="000000"/>
              <w:sz w:val="24"/>
              <w:szCs w:val="24"/>
            </w:rPr>
            <w:t>13</w:t>
          </w:r>
        </w:p>
        <w:p w14:paraId="7C391D6D" w14:textId="5FF233AF" w:rsidR="003007F3" w:rsidRPr="009A041E" w:rsidRDefault="003007F3" w:rsidP="003007F3">
          <w:pPr>
            <w:pStyle w:val="Prrafodelista"/>
            <w:numPr>
              <w:ilvl w:val="1"/>
              <w:numId w:val="24"/>
            </w:numPr>
            <w:spacing w:after="0" w:line="240" w:lineRule="auto"/>
            <w:rPr>
              <w:rFonts w:ascii="Times New Roman" w:eastAsia="Times New Roman" w:hAnsi="Times New Roman" w:cs="Times New Roman"/>
              <w:sz w:val="24"/>
              <w:szCs w:val="24"/>
            </w:rPr>
          </w:pPr>
          <w:r w:rsidRPr="009A041E">
            <w:rPr>
              <w:rFonts w:ascii="Times New Roman" w:eastAsia="Times New Roman" w:hAnsi="Times New Roman" w:cs="Times New Roman"/>
              <w:color w:val="000000"/>
              <w:sz w:val="24"/>
              <w:szCs w:val="24"/>
            </w:rPr>
            <w:t xml:space="preserve"> Objetivos                                                                                             </w:t>
          </w:r>
          <w:r w:rsidRPr="009A041E">
            <w:rPr>
              <w:rFonts w:ascii="Times New Roman" w:eastAsia="Times New Roman" w:hAnsi="Times New Roman" w:cs="Times New Roman"/>
              <w:color w:val="000000"/>
              <w:sz w:val="24"/>
              <w:szCs w:val="24"/>
            </w:rPr>
            <w:t xml:space="preserve">              </w:t>
          </w:r>
          <w:r w:rsidRPr="009A041E">
            <w:rPr>
              <w:rFonts w:ascii="Times New Roman" w:eastAsia="Times New Roman" w:hAnsi="Times New Roman" w:cs="Times New Roman"/>
              <w:color w:val="000000"/>
              <w:sz w:val="24"/>
              <w:szCs w:val="24"/>
            </w:rPr>
            <w:t>16</w:t>
          </w:r>
        </w:p>
        <w:p w14:paraId="362ADA28" w14:textId="6A32C144" w:rsidR="003007F3" w:rsidRPr="009A041E" w:rsidRDefault="003007F3" w:rsidP="003007F3">
          <w:pPr>
            <w:pStyle w:val="Prrafodelista"/>
            <w:numPr>
              <w:ilvl w:val="1"/>
              <w:numId w:val="24"/>
            </w:numPr>
            <w:spacing w:after="0" w:line="240" w:lineRule="auto"/>
            <w:rPr>
              <w:rFonts w:ascii="Times New Roman" w:eastAsia="Times New Roman" w:hAnsi="Times New Roman" w:cs="Times New Roman"/>
              <w:sz w:val="24"/>
              <w:szCs w:val="24"/>
            </w:rPr>
          </w:pPr>
          <w:r w:rsidRPr="009A041E">
            <w:rPr>
              <w:rFonts w:ascii="Times New Roman" w:eastAsia="Times New Roman" w:hAnsi="Times New Roman" w:cs="Times New Roman"/>
              <w:color w:val="000000"/>
              <w:sz w:val="24"/>
              <w:szCs w:val="24"/>
            </w:rPr>
            <w:t xml:space="preserve"> General                                                                                                </w:t>
          </w:r>
          <w:r w:rsidR="004E0B5B" w:rsidRPr="009A041E">
            <w:rPr>
              <w:rFonts w:ascii="Times New Roman" w:eastAsia="Times New Roman" w:hAnsi="Times New Roman" w:cs="Times New Roman"/>
              <w:color w:val="000000"/>
              <w:sz w:val="24"/>
              <w:szCs w:val="24"/>
            </w:rPr>
            <w:t xml:space="preserve">              </w:t>
          </w:r>
          <w:r w:rsidRPr="009A041E">
            <w:rPr>
              <w:rFonts w:ascii="Times New Roman" w:eastAsia="Times New Roman" w:hAnsi="Times New Roman" w:cs="Times New Roman"/>
              <w:color w:val="000000"/>
              <w:sz w:val="24"/>
              <w:szCs w:val="24"/>
            </w:rPr>
            <w:t>16</w:t>
          </w:r>
        </w:p>
        <w:p w14:paraId="24FFF83D" w14:textId="35EE44E6" w:rsidR="003007F3" w:rsidRPr="009A041E" w:rsidRDefault="003007F3" w:rsidP="003007F3">
          <w:pPr>
            <w:pStyle w:val="Prrafodelista"/>
            <w:numPr>
              <w:ilvl w:val="1"/>
              <w:numId w:val="24"/>
            </w:numPr>
            <w:spacing w:after="0" w:line="240" w:lineRule="auto"/>
            <w:rPr>
              <w:rFonts w:ascii="Times New Roman" w:eastAsia="Times New Roman" w:hAnsi="Times New Roman" w:cs="Times New Roman"/>
              <w:sz w:val="24"/>
              <w:szCs w:val="24"/>
            </w:rPr>
          </w:pPr>
          <w:r w:rsidRPr="009A041E">
            <w:rPr>
              <w:rFonts w:ascii="Times New Roman" w:eastAsia="Times New Roman" w:hAnsi="Times New Roman" w:cs="Times New Roman"/>
              <w:color w:val="000000"/>
              <w:sz w:val="24"/>
              <w:szCs w:val="24"/>
            </w:rPr>
            <w:t xml:space="preserve">Específicos                                                                                           </w:t>
          </w:r>
          <w:r w:rsidR="004E0B5B" w:rsidRPr="009A041E">
            <w:rPr>
              <w:rFonts w:ascii="Times New Roman" w:eastAsia="Times New Roman" w:hAnsi="Times New Roman" w:cs="Times New Roman"/>
              <w:color w:val="000000"/>
              <w:sz w:val="24"/>
              <w:szCs w:val="24"/>
            </w:rPr>
            <w:t xml:space="preserve">              </w:t>
          </w:r>
          <w:r w:rsidRPr="009A041E">
            <w:rPr>
              <w:rFonts w:ascii="Times New Roman" w:eastAsia="Times New Roman" w:hAnsi="Times New Roman" w:cs="Times New Roman"/>
              <w:color w:val="000000"/>
              <w:sz w:val="24"/>
              <w:szCs w:val="24"/>
            </w:rPr>
            <w:t>17</w:t>
          </w:r>
        </w:p>
        <w:p w14:paraId="0AE30F7C" w14:textId="3A8C1FCB" w:rsidR="003007F3" w:rsidRPr="009A041E" w:rsidRDefault="003007F3" w:rsidP="003007F3">
          <w:pPr>
            <w:pStyle w:val="Prrafodelista"/>
            <w:numPr>
              <w:ilvl w:val="0"/>
              <w:numId w:val="24"/>
            </w:numPr>
            <w:spacing w:after="0" w:line="240" w:lineRule="auto"/>
            <w:rPr>
              <w:rFonts w:ascii="Times New Roman" w:eastAsia="Times New Roman" w:hAnsi="Times New Roman" w:cs="Times New Roman"/>
              <w:sz w:val="24"/>
              <w:szCs w:val="24"/>
            </w:rPr>
          </w:pPr>
          <w:r w:rsidRPr="009A041E">
            <w:rPr>
              <w:rFonts w:ascii="Times New Roman" w:eastAsia="Times New Roman" w:hAnsi="Times New Roman" w:cs="Times New Roman"/>
              <w:color w:val="000000"/>
              <w:sz w:val="24"/>
              <w:szCs w:val="24"/>
            </w:rPr>
            <w:t xml:space="preserve">CONCEPTOS                                                                                           </w:t>
          </w:r>
          <w:r w:rsidR="004E0B5B" w:rsidRPr="009A041E">
            <w:rPr>
              <w:rFonts w:ascii="Times New Roman" w:eastAsia="Times New Roman" w:hAnsi="Times New Roman" w:cs="Times New Roman"/>
              <w:color w:val="000000"/>
              <w:sz w:val="24"/>
              <w:szCs w:val="24"/>
            </w:rPr>
            <w:t xml:space="preserve">              </w:t>
          </w:r>
          <w:r w:rsidRPr="009A041E">
            <w:rPr>
              <w:rFonts w:ascii="Times New Roman" w:eastAsia="Times New Roman" w:hAnsi="Times New Roman" w:cs="Times New Roman"/>
              <w:color w:val="000000"/>
              <w:sz w:val="24"/>
              <w:szCs w:val="24"/>
            </w:rPr>
            <w:t xml:space="preserve"> 18</w:t>
          </w:r>
        </w:p>
        <w:p w14:paraId="43D5BAEC" w14:textId="255C3EEC" w:rsidR="003007F3" w:rsidRPr="009A041E" w:rsidRDefault="003007F3" w:rsidP="003007F3">
          <w:pPr>
            <w:pStyle w:val="Prrafodelista"/>
            <w:numPr>
              <w:ilvl w:val="0"/>
              <w:numId w:val="24"/>
            </w:numPr>
            <w:spacing w:after="0" w:line="240" w:lineRule="auto"/>
            <w:rPr>
              <w:rFonts w:ascii="Times New Roman" w:eastAsia="Times New Roman" w:hAnsi="Times New Roman" w:cs="Times New Roman"/>
              <w:sz w:val="24"/>
              <w:szCs w:val="24"/>
            </w:rPr>
          </w:pPr>
          <w:r w:rsidRPr="009A041E">
            <w:rPr>
              <w:rFonts w:ascii="Times New Roman" w:eastAsia="Times New Roman" w:hAnsi="Times New Roman" w:cs="Times New Roman"/>
              <w:color w:val="000000"/>
              <w:sz w:val="24"/>
              <w:szCs w:val="24"/>
            </w:rPr>
            <w:t xml:space="preserve">MARCO TEÓRICO Y CONCEPTUAL                                                    </w:t>
          </w:r>
          <w:r w:rsidR="004E0B5B" w:rsidRPr="009A041E">
            <w:rPr>
              <w:rFonts w:ascii="Times New Roman" w:eastAsia="Times New Roman" w:hAnsi="Times New Roman" w:cs="Times New Roman"/>
              <w:color w:val="000000"/>
              <w:sz w:val="24"/>
              <w:szCs w:val="24"/>
            </w:rPr>
            <w:t xml:space="preserve">             </w:t>
          </w:r>
          <w:r w:rsidRPr="009A041E">
            <w:rPr>
              <w:rFonts w:ascii="Times New Roman" w:eastAsia="Times New Roman" w:hAnsi="Times New Roman" w:cs="Times New Roman"/>
              <w:color w:val="000000"/>
              <w:sz w:val="24"/>
              <w:szCs w:val="24"/>
            </w:rPr>
            <w:t xml:space="preserve">22 </w:t>
          </w:r>
        </w:p>
        <w:p w14:paraId="7970D662" w14:textId="12F51608" w:rsidR="003007F3" w:rsidRPr="009A041E" w:rsidRDefault="003007F3" w:rsidP="003007F3">
          <w:pPr>
            <w:pStyle w:val="Prrafodelista"/>
            <w:numPr>
              <w:ilvl w:val="1"/>
              <w:numId w:val="24"/>
            </w:numPr>
            <w:spacing w:after="0" w:line="240" w:lineRule="auto"/>
            <w:rPr>
              <w:rFonts w:ascii="Times New Roman" w:eastAsia="Times New Roman" w:hAnsi="Times New Roman" w:cs="Times New Roman"/>
              <w:sz w:val="24"/>
              <w:szCs w:val="24"/>
            </w:rPr>
          </w:pPr>
          <w:r w:rsidRPr="009A041E">
            <w:rPr>
              <w:rFonts w:ascii="Times New Roman" w:eastAsia="Times New Roman" w:hAnsi="Times New Roman" w:cs="Times New Roman"/>
              <w:color w:val="000000"/>
              <w:sz w:val="24"/>
              <w:szCs w:val="24"/>
            </w:rPr>
            <w:t xml:space="preserve"> La Biblioteca pública                                                                           </w:t>
          </w:r>
          <w:r w:rsidR="004E0B5B" w:rsidRPr="009A041E">
            <w:rPr>
              <w:rFonts w:ascii="Times New Roman" w:eastAsia="Times New Roman" w:hAnsi="Times New Roman" w:cs="Times New Roman"/>
              <w:color w:val="000000"/>
              <w:sz w:val="24"/>
              <w:szCs w:val="24"/>
            </w:rPr>
            <w:t xml:space="preserve">             </w:t>
          </w:r>
          <w:r w:rsidRPr="009A041E">
            <w:rPr>
              <w:rFonts w:ascii="Times New Roman" w:eastAsia="Times New Roman" w:hAnsi="Times New Roman" w:cs="Times New Roman"/>
              <w:color w:val="000000"/>
              <w:sz w:val="24"/>
              <w:szCs w:val="24"/>
            </w:rPr>
            <w:t>22</w:t>
          </w:r>
        </w:p>
        <w:p w14:paraId="78DD67F5" w14:textId="078DA09C" w:rsidR="003007F3" w:rsidRPr="009A041E" w:rsidRDefault="003007F3" w:rsidP="003007F3">
          <w:pPr>
            <w:pStyle w:val="Prrafodelista"/>
            <w:numPr>
              <w:ilvl w:val="1"/>
              <w:numId w:val="24"/>
            </w:numPr>
            <w:spacing w:after="0" w:line="240" w:lineRule="auto"/>
            <w:rPr>
              <w:rFonts w:ascii="Times New Roman" w:eastAsia="Times New Roman" w:hAnsi="Times New Roman" w:cs="Times New Roman"/>
              <w:sz w:val="24"/>
              <w:szCs w:val="24"/>
            </w:rPr>
          </w:pPr>
          <w:r w:rsidRPr="009A041E">
            <w:rPr>
              <w:rFonts w:ascii="Times New Roman" w:eastAsia="Times New Roman" w:hAnsi="Times New Roman" w:cs="Times New Roman"/>
              <w:sz w:val="24"/>
              <w:szCs w:val="24"/>
            </w:rPr>
            <w:t xml:space="preserve"> </w:t>
          </w:r>
          <w:r w:rsidRPr="009A041E">
            <w:rPr>
              <w:rFonts w:ascii="Times New Roman" w:hAnsi="Times New Roman" w:cs="Times New Roman"/>
              <w:color w:val="000000"/>
              <w:sz w:val="24"/>
              <w:szCs w:val="24"/>
            </w:rPr>
            <w:t xml:space="preserve">Sistema de Bibliotecas de la universidad de Antioquia                       </w:t>
          </w:r>
          <w:r w:rsidR="004E0B5B" w:rsidRPr="009A041E">
            <w:rPr>
              <w:rFonts w:ascii="Times New Roman" w:hAnsi="Times New Roman" w:cs="Times New Roman"/>
              <w:color w:val="000000"/>
              <w:sz w:val="24"/>
              <w:szCs w:val="24"/>
            </w:rPr>
            <w:t xml:space="preserve">             </w:t>
          </w:r>
          <w:r w:rsidRPr="009A041E">
            <w:rPr>
              <w:rFonts w:ascii="Times New Roman" w:hAnsi="Times New Roman" w:cs="Times New Roman"/>
              <w:color w:val="000000"/>
              <w:sz w:val="24"/>
              <w:szCs w:val="24"/>
            </w:rPr>
            <w:t>25</w:t>
          </w:r>
        </w:p>
        <w:p w14:paraId="60EA13AB" w14:textId="553185CB" w:rsidR="003007F3" w:rsidRPr="009A041E" w:rsidRDefault="003007F3" w:rsidP="003007F3">
          <w:pPr>
            <w:pStyle w:val="Prrafodelista"/>
            <w:numPr>
              <w:ilvl w:val="1"/>
              <w:numId w:val="24"/>
            </w:numPr>
            <w:spacing w:after="0" w:line="240" w:lineRule="auto"/>
            <w:rPr>
              <w:rFonts w:ascii="Times New Roman" w:eastAsia="Times New Roman" w:hAnsi="Times New Roman" w:cs="Times New Roman"/>
              <w:sz w:val="24"/>
              <w:szCs w:val="24"/>
            </w:rPr>
          </w:pPr>
          <w:r w:rsidRPr="009A041E">
            <w:rPr>
              <w:rFonts w:ascii="Times New Roman" w:eastAsia="Times New Roman" w:hAnsi="Times New Roman" w:cs="Times New Roman"/>
              <w:sz w:val="24"/>
              <w:szCs w:val="24"/>
            </w:rPr>
            <w:t xml:space="preserve"> </w:t>
          </w:r>
          <w:r w:rsidRPr="009A041E">
            <w:rPr>
              <w:rFonts w:ascii="Times New Roman" w:hAnsi="Times New Roman" w:cs="Times New Roman"/>
              <w:color w:val="000000"/>
              <w:sz w:val="24"/>
              <w:szCs w:val="24"/>
            </w:rPr>
            <w:t xml:space="preserve">Escuela Interamericana de Bibliotecología                                          </w:t>
          </w:r>
          <w:r w:rsidR="004E0B5B" w:rsidRPr="009A041E">
            <w:rPr>
              <w:rFonts w:ascii="Times New Roman" w:hAnsi="Times New Roman" w:cs="Times New Roman"/>
              <w:color w:val="000000"/>
              <w:sz w:val="24"/>
              <w:szCs w:val="24"/>
            </w:rPr>
            <w:t xml:space="preserve">            </w:t>
          </w:r>
          <w:r w:rsidR="00BE2991" w:rsidRPr="009A041E">
            <w:rPr>
              <w:rFonts w:ascii="Times New Roman" w:hAnsi="Times New Roman" w:cs="Times New Roman"/>
              <w:color w:val="000000"/>
              <w:sz w:val="24"/>
              <w:szCs w:val="24"/>
            </w:rPr>
            <w:t xml:space="preserve"> </w:t>
          </w:r>
          <w:r w:rsidRPr="009A041E">
            <w:rPr>
              <w:rFonts w:ascii="Times New Roman" w:hAnsi="Times New Roman" w:cs="Times New Roman"/>
              <w:color w:val="000000"/>
              <w:sz w:val="24"/>
              <w:szCs w:val="24"/>
            </w:rPr>
            <w:t>27</w:t>
          </w:r>
        </w:p>
        <w:p w14:paraId="0F017618" w14:textId="67E6AC50" w:rsidR="003007F3" w:rsidRPr="009A041E" w:rsidRDefault="003007F3" w:rsidP="003007F3">
          <w:pPr>
            <w:pStyle w:val="Prrafodelista"/>
            <w:numPr>
              <w:ilvl w:val="1"/>
              <w:numId w:val="24"/>
            </w:numPr>
            <w:spacing w:after="0" w:line="240" w:lineRule="auto"/>
            <w:rPr>
              <w:rFonts w:ascii="Times New Roman" w:eastAsia="Times New Roman" w:hAnsi="Times New Roman" w:cs="Times New Roman"/>
              <w:sz w:val="24"/>
              <w:szCs w:val="24"/>
            </w:rPr>
          </w:pPr>
          <w:r w:rsidRPr="009A041E">
            <w:rPr>
              <w:rFonts w:ascii="Times New Roman" w:hAnsi="Times New Roman" w:cs="Times New Roman"/>
              <w:color w:val="000000"/>
              <w:sz w:val="24"/>
              <w:szCs w:val="24"/>
            </w:rPr>
            <w:t xml:space="preserve"> El perfil del Bibliotecólogo de la Universidad de Antioquia.              </w:t>
          </w:r>
          <w:r w:rsidR="004E0B5B" w:rsidRPr="009A041E">
            <w:rPr>
              <w:rFonts w:ascii="Times New Roman" w:hAnsi="Times New Roman" w:cs="Times New Roman"/>
              <w:color w:val="000000"/>
              <w:sz w:val="24"/>
              <w:szCs w:val="24"/>
            </w:rPr>
            <w:t xml:space="preserve">            </w:t>
          </w:r>
          <w:r w:rsidR="00BE2991" w:rsidRPr="009A041E">
            <w:rPr>
              <w:rFonts w:ascii="Times New Roman" w:hAnsi="Times New Roman" w:cs="Times New Roman"/>
              <w:color w:val="000000"/>
              <w:sz w:val="24"/>
              <w:szCs w:val="24"/>
            </w:rPr>
            <w:t xml:space="preserve"> </w:t>
          </w:r>
          <w:r w:rsidRPr="009A041E">
            <w:rPr>
              <w:rFonts w:ascii="Times New Roman" w:hAnsi="Times New Roman" w:cs="Times New Roman"/>
              <w:color w:val="000000"/>
              <w:sz w:val="24"/>
              <w:szCs w:val="24"/>
            </w:rPr>
            <w:t>29</w:t>
          </w:r>
        </w:p>
        <w:p w14:paraId="461C2A92" w14:textId="176D64AA" w:rsidR="003007F3" w:rsidRPr="009A041E" w:rsidRDefault="003007F3" w:rsidP="003007F3">
          <w:pPr>
            <w:pStyle w:val="Prrafodelista"/>
            <w:numPr>
              <w:ilvl w:val="1"/>
              <w:numId w:val="24"/>
            </w:numPr>
            <w:spacing w:after="0" w:line="240" w:lineRule="auto"/>
            <w:rPr>
              <w:rFonts w:ascii="Times New Roman" w:eastAsia="Times New Roman" w:hAnsi="Times New Roman" w:cs="Times New Roman"/>
              <w:sz w:val="24"/>
              <w:szCs w:val="24"/>
            </w:rPr>
          </w:pPr>
          <w:r w:rsidRPr="009A041E">
            <w:rPr>
              <w:rFonts w:ascii="Times New Roman" w:eastAsia="Times New Roman" w:hAnsi="Times New Roman" w:cs="Times New Roman"/>
              <w:sz w:val="24"/>
              <w:szCs w:val="24"/>
            </w:rPr>
            <w:t xml:space="preserve"> </w:t>
          </w:r>
          <w:r w:rsidRPr="009A041E">
            <w:rPr>
              <w:rFonts w:ascii="Times New Roman" w:hAnsi="Times New Roman" w:cs="Times New Roman"/>
              <w:color w:val="000000"/>
              <w:sz w:val="24"/>
              <w:szCs w:val="24"/>
            </w:rPr>
            <w:t xml:space="preserve">Competencias                                                                                       </w:t>
          </w:r>
          <w:r w:rsidR="004E0B5B" w:rsidRPr="009A041E">
            <w:rPr>
              <w:rFonts w:ascii="Times New Roman" w:hAnsi="Times New Roman" w:cs="Times New Roman"/>
              <w:color w:val="000000"/>
              <w:sz w:val="24"/>
              <w:szCs w:val="24"/>
            </w:rPr>
            <w:t xml:space="preserve">            </w:t>
          </w:r>
          <w:r w:rsidR="00BE2991" w:rsidRPr="009A041E">
            <w:rPr>
              <w:rFonts w:ascii="Times New Roman" w:hAnsi="Times New Roman" w:cs="Times New Roman"/>
              <w:color w:val="000000"/>
              <w:sz w:val="24"/>
              <w:szCs w:val="24"/>
            </w:rPr>
            <w:t xml:space="preserve"> </w:t>
          </w:r>
          <w:r w:rsidRPr="009A041E">
            <w:rPr>
              <w:rFonts w:ascii="Times New Roman" w:hAnsi="Times New Roman" w:cs="Times New Roman"/>
              <w:color w:val="000000"/>
              <w:sz w:val="24"/>
              <w:szCs w:val="24"/>
            </w:rPr>
            <w:t xml:space="preserve">29 </w:t>
          </w:r>
        </w:p>
        <w:p w14:paraId="4199F131" w14:textId="5ABB7AF0" w:rsidR="003007F3" w:rsidRPr="009A041E" w:rsidRDefault="003007F3" w:rsidP="003007F3">
          <w:pPr>
            <w:pStyle w:val="Prrafodelista"/>
            <w:numPr>
              <w:ilvl w:val="1"/>
              <w:numId w:val="24"/>
            </w:numPr>
            <w:spacing w:after="0" w:line="240" w:lineRule="auto"/>
            <w:rPr>
              <w:rFonts w:ascii="Times New Roman" w:eastAsia="Times New Roman" w:hAnsi="Times New Roman" w:cs="Times New Roman"/>
              <w:sz w:val="24"/>
              <w:szCs w:val="24"/>
            </w:rPr>
          </w:pPr>
          <w:r w:rsidRPr="009A041E">
            <w:rPr>
              <w:rFonts w:ascii="Times New Roman" w:hAnsi="Times New Roman" w:cs="Times New Roman"/>
              <w:color w:val="000000"/>
              <w:sz w:val="24"/>
              <w:szCs w:val="24"/>
            </w:rPr>
            <w:t xml:space="preserve"> La discapacidad                                                                                    </w:t>
          </w:r>
          <w:r w:rsidR="004E0B5B" w:rsidRPr="009A041E">
            <w:rPr>
              <w:rFonts w:ascii="Times New Roman" w:hAnsi="Times New Roman" w:cs="Times New Roman"/>
              <w:color w:val="000000"/>
              <w:sz w:val="24"/>
              <w:szCs w:val="24"/>
            </w:rPr>
            <w:t xml:space="preserve">            </w:t>
          </w:r>
          <w:r w:rsidR="00BE2991" w:rsidRPr="009A041E">
            <w:rPr>
              <w:rFonts w:ascii="Times New Roman" w:hAnsi="Times New Roman" w:cs="Times New Roman"/>
              <w:color w:val="000000"/>
              <w:sz w:val="24"/>
              <w:szCs w:val="24"/>
            </w:rPr>
            <w:t xml:space="preserve"> </w:t>
          </w:r>
          <w:r w:rsidRPr="009A041E">
            <w:rPr>
              <w:rFonts w:ascii="Times New Roman" w:hAnsi="Times New Roman" w:cs="Times New Roman"/>
              <w:color w:val="000000"/>
              <w:sz w:val="24"/>
              <w:szCs w:val="24"/>
            </w:rPr>
            <w:t>33</w:t>
          </w:r>
        </w:p>
        <w:p w14:paraId="49C6A996" w14:textId="65683755" w:rsidR="003007F3" w:rsidRPr="009A041E" w:rsidRDefault="003007F3" w:rsidP="003007F3">
          <w:pPr>
            <w:pStyle w:val="Prrafodelista"/>
            <w:numPr>
              <w:ilvl w:val="1"/>
              <w:numId w:val="24"/>
            </w:numPr>
            <w:spacing w:after="0" w:line="240" w:lineRule="auto"/>
            <w:rPr>
              <w:rFonts w:ascii="Times New Roman" w:eastAsia="Times New Roman" w:hAnsi="Times New Roman" w:cs="Times New Roman"/>
              <w:sz w:val="24"/>
              <w:szCs w:val="24"/>
            </w:rPr>
          </w:pPr>
          <w:r w:rsidRPr="009A041E">
            <w:rPr>
              <w:rFonts w:ascii="Times New Roman" w:hAnsi="Times New Roman" w:cs="Times New Roman"/>
              <w:color w:val="000000"/>
              <w:sz w:val="24"/>
              <w:szCs w:val="24"/>
            </w:rPr>
            <w:t xml:space="preserve"> Tipos o clasificaciones de la discapacidad                                           </w:t>
          </w:r>
          <w:r w:rsidR="004E0B5B" w:rsidRPr="009A041E">
            <w:rPr>
              <w:rFonts w:ascii="Times New Roman" w:hAnsi="Times New Roman" w:cs="Times New Roman"/>
              <w:color w:val="000000"/>
              <w:sz w:val="24"/>
              <w:szCs w:val="24"/>
            </w:rPr>
            <w:t xml:space="preserve">            </w:t>
          </w:r>
          <w:r w:rsidR="00BE2991" w:rsidRPr="009A041E">
            <w:rPr>
              <w:rFonts w:ascii="Times New Roman" w:hAnsi="Times New Roman" w:cs="Times New Roman"/>
              <w:color w:val="000000"/>
              <w:sz w:val="24"/>
              <w:szCs w:val="24"/>
            </w:rPr>
            <w:t xml:space="preserve"> </w:t>
          </w:r>
          <w:r w:rsidRPr="009A041E">
            <w:rPr>
              <w:rFonts w:ascii="Times New Roman" w:hAnsi="Times New Roman" w:cs="Times New Roman"/>
              <w:color w:val="000000"/>
              <w:sz w:val="24"/>
              <w:szCs w:val="24"/>
            </w:rPr>
            <w:t>39</w:t>
          </w:r>
        </w:p>
        <w:p w14:paraId="6564AF97" w14:textId="6A1F922A" w:rsidR="003007F3" w:rsidRPr="009A041E" w:rsidRDefault="003007F3" w:rsidP="003007F3">
          <w:pPr>
            <w:pStyle w:val="Prrafodelista"/>
            <w:numPr>
              <w:ilvl w:val="2"/>
              <w:numId w:val="24"/>
            </w:numPr>
            <w:spacing w:after="0" w:line="240" w:lineRule="auto"/>
            <w:rPr>
              <w:rFonts w:ascii="Times New Roman" w:eastAsia="Times New Roman" w:hAnsi="Times New Roman" w:cs="Times New Roman"/>
              <w:sz w:val="24"/>
              <w:szCs w:val="24"/>
            </w:rPr>
          </w:pPr>
          <w:r w:rsidRPr="009A041E">
            <w:rPr>
              <w:rFonts w:ascii="Times New Roman" w:hAnsi="Times New Roman" w:cs="Times New Roman"/>
              <w:color w:val="000000"/>
              <w:sz w:val="24"/>
              <w:szCs w:val="24"/>
              <w:shd w:val="clear" w:color="auto" w:fill="FFFFFF"/>
            </w:rPr>
            <w:t xml:space="preserve">Discapacidad Física o Motora                                                   </w:t>
          </w:r>
          <w:r w:rsidR="004E0B5B" w:rsidRPr="009A041E">
            <w:rPr>
              <w:rFonts w:ascii="Times New Roman" w:hAnsi="Times New Roman" w:cs="Times New Roman"/>
              <w:color w:val="000000"/>
              <w:sz w:val="24"/>
              <w:szCs w:val="24"/>
              <w:shd w:val="clear" w:color="auto" w:fill="FFFFFF"/>
            </w:rPr>
            <w:t xml:space="preserve">            </w:t>
          </w:r>
          <w:r w:rsidR="00BE2991" w:rsidRPr="009A041E">
            <w:rPr>
              <w:rFonts w:ascii="Times New Roman" w:hAnsi="Times New Roman" w:cs="Times New Roman"/>
              <w:color w:val="000000"/>
              <w:sz w:val="24"/>
              <w:szCs w:val="24"/>
              <w:shd w:val="clear" w:color="auto" w:fill="FFFFFF"/>
            </w:rPr>
            <w:t xml:space="preserve"> </w:t>
          </w:r>
          <w:r w:rsidRPr="009A041E">
            <w:rPr>
              <w:rFonts w:ascii="Times New Roman" w:hAnsi="Times New Roman" w:cs="Times New Roman"/>
              <w:color w:val="000000"/>
              <w:sz w:val="24"/>
              <w:szCs w:val="24"/>
              <w:shd w:val="clear" w:color="auto" w:fill="FFFFFF"/>
            </w:rPr>
            <w:t>40</w:t>
          </w:r>
        </w:p>
        <w:p w14:paraId="62B1145C" w14:textId="583750BD" w:rsidR="003007F3" w:rsidRPr="009A041E" w:rsidRDefault="003007F3" w:rsidP="003007F3">
          <w:pPr>
            <w:pStyle w:val="Prrafodelista"/>
            <w:numPr>
              <w:ilvl w:val="2"/>
              <w:numId w:val="24"/>
            </w:numPr>
            <w:spacing w:after="0" w:line="240" w:lineRule="auto"/>
            <w:rPr>
              <w:rFonts w:ascii="Times New Roman" w:eastAsia="Times New Roman" w:hAnsi="Times New Roman" w:cs="Times New Roman"/>
              <w:sz w:val="24"/>
              <w:szCs w:val="24"/>
            </w:rPr>
          </w:pPr>
          <w:r w:rsidRPr="009A041E">
            <w:rPr>
              <w:rFonts w:ascii="Times New Roman" w:eastAsia="Times New Roman" w:hAnsi="Times New Roman" w:cs="Times New Roman"/>
              <w:color w:val="000000"/>
              <w:sz w:val="24"/>
              <w:szCs w:val="24"/>
              <w:shd w:val="clear" w:color="auto" w:fill="FFFFFF"/>
            </w:rPr>
            <w:t xml:space="preserve">Discapacidad Sensorial.                                                             </w:t>
          </w:r>
          <w:r w:rsidR="004E0B5B" w:rsidRPr="009A041E">
            <w:rPr>
              <w:rFonts w:ascii="Times New Roman" w:eastAsia="Times New Roman" w:hAnsi="Times New Roman" w:cs="Times New Roman"/>
              <w:color w:val="000000"/>
              <w:sz w:val="24"/>
              <w:szCs w:val="24"/>
              <w:shd w:val="clear" w:color="auto" w:fill="FFFFFF"/>
            </w:rPr>
            <w:t xml:space="preserve">           </w:t>
          </w:r>
          <w:r w:rsidR="00BE2991" w:rsidRPr="009A041E">
            <w:rPr>
              <w:rFonts w:ascii="Times New Roman" w:eastAsia="Times New Roman" w:hAnsi="Times New Roman" w:cs="Times New Roman"/>
              <w:color w:val="000000"/>
              <w:sz w:val="24"/>
              <w:szCs w:val="24"/>
              <w:shd w:val="clear" w:color="auto" w:fill="FFFFFF"/>
            </w:rPr>
            <w:t xml:space="preserve"> </w:t>
          </w:r>
          <w:r w:rsidRPr="009A041E">
            <w:rPr>
              <w:rFonts w:ascii="Times New Roman" w:eastAsia="Times New Roman" w:hAnsi="Times New Roman" w:cs="Times New Roman"/>
              <w:color w:val="000000"/>
              <w:sz w:val="24"/>
              <w:szCs w:val="24"/>
              <w:shd w:val="clear" w:color="auto" w:fill="FFFFFF"/>
            </w:rPr>
            <w:t>41 </w:t>
          </w:r>
        </w:p>
        <w:p w14:paraId="3E670BD4" w14:textId="5D2149AF" w:rsidR="003007F3" w:rsidRPr="009A041E" w:rsidRDefault="003007F3" w:rsidP="003007F3">
          <w:pPr>
            <w:pStyle w:val="Prrafodelista"/>
            <w:numPr>
              <w:ilvl w:val="2"/>
              <w:numId w:val="24"/>
            </w:numPr>
            <w:spacing w:after="0" w:line="240" w:lineRule="auto"/>
            <w:rPr>
              <w:rFonts w:ascii="Times New Roman" w:eastAsia="Times New Roman" w:hAnsi="Times New Roman" w:cs="Times New Roman"/>
              <w:sz w:val="24"/>
              <w:szCs w:val="24"/>
            </w:rPr>
          </w:pPr>
          <w:r w:rsidRPr="009A041E">
            <w:rPr>
              <w:rFonts w:ascii="Times New Roman" w:hAnsi="Times New Roman" w:cs="Times New Roman"/>
              <w:color w:val="000000"/>
              <w:sz w:val="24"/>
              <w:szCs w:val="24"/>
              <w:shd w:val="clear" w:color="auto" w:fill="FFFFFF"/>
            </w:rPr>
            <w:t xml:space="preserve">Discapacidad intelectual                                                            </w:t>
          </w:r>
          <w:r w:rsidR="004E0B5B" w:rsidRPr="009A041E">
            <w:rPr>
              <w:rFonts w:ascii="Times New Roman" w:hAnsi="Times New Roman" w:cs="Times New Roman"/>
              <w:color w:val="000000"/>
              <w:sz w:val="24"/>
              <w:szCs w:val="24"/>
              <w:shd w:val="clear" w:color="auto" w:fill="FFFFFF"/>
            </w:rPr>
            <w:t xml:space="preserve">           </w:t>
          </w:r>
          <w:r w:rsidR="00BE2991" w:rsidRPr="009A041E">
            <w:rPr>
              <w:rFonts w:ascii="Times New Roman" w:hAnsi="Times New Roman" w:cs="Times New Roman"/>
              <w:color w:val="000000"/>
              <w:sz w:val="24"/>
              <w:szCs w:val="24"/>
              <w:shd w:val="clear" w:color="auto" w:fill="FFFFFF"/>
            </w:rPr>
            <w:t xml:space="preserve"> </w:t>
          </w:r>
          <w:r w:rsidRPr="009A041E">
            <w:rPr>
              <w:rFonts w:ascii="Times New Roman" w:hAnsi="Times New Roman" w:cs="Times New Roman"/>
              <w:color w:val="000000"/>
              <w:sz w:val="24"/>
              <w:szCs w:val="24"/>
              <w:shd w:val="clear" w:color="auto" w:fill="FFFFFF"/>
            </w:rPr>
            <w:t>41</w:t>
          </w:r>
        </w:p>
        <w:p w14:paraId="123D87E7" w14:textId="72805A21" w:rsidR="003007F3" w:rsidRPr="009A041E" w:rsidRDefault="003007F3" w:rsidP="003007F3">
          <w:pPr>
            <w:pStyle w:val="Prrafodelista"/>
            <w:numPr>
              <w:ilvl w:val="2"/>
              <w:numId w:val="24"/>
            </w:numPr>
            <w:spacing w:after="0" w:line="240" w:lineRule="auto"/>
            <w:rPr>
              <w:rFonts w:ascii="Times New Roman" w:eastAsia="Times New Roman" w:hAnsi="Times New Roman" w:cs="Times New Roman"/>
              <w:sz w:val="24"/>
              <w:szCs w:val="24"/>
            </w:rPr>
          </w:pPr>
          <w:r w:rsidRPr="009A041E">
            <w:rPr>
              <w:rFonts w:ascii="Times New Roman" w:eastAsia="Times New Roman" w:hAnsi="Times New Roman" w:cs="Times New Roman"/>
              <w:sz w:val="24"/>
              <w:szCs w:val="24"/>
            </w:rPr>
            <w:t xml:space="preserve">La dislexia                                                                                  </w:t>
          </w:r>
          <w:r w:rsidR="004E0B5B" w:rsidRPr="009A041E">
            <w:rPr>
              <w:rFonts w:ascii="Times New Roman" w:eastAsia="Times New Roman" w:hAnsi="Times New Roman" w:cs="Times New Roman"/>
              <w:sz w:val="24"/>
              <w:szCs w:val="24"/>
            </w:rPr>
            <w:t xml:space="preserve">           </w:t>
          </w:r>
          <w:r w:rsidRPr="009A041E">
            <w:rPr>
              <w:rFonts w:ascii="Times New Roman" w:eastAsia="Times New Roman" w:hAnsi="Times New Roman" w:cs="Times New Roman"/>
              <w:sz w:val="24"/>
              <w:szCs w:val="24"/>
            </w:rPr>
            <w:t>42</w:t>
          </w:r>
        </w:p>
        <w:p w14:paraId="5D93721F" w14:textId="410E8DCA" w:rsidR="003007F3" w:rsidRPr="009A041E" w:rsidRDefault="003007F3" w:rsidP="003007F3">
          <w:pPr>
            <w:pStyle w:val="Prrafodelista"/>
            <w:numPr>
              <w:ilvl w:val="2"/>
              <w:numId w:val="24"/>
            </w:numPr>
            <w:spacing w:after="0" w:line="240" w:lineRule="auto"/>
            <w:rPr>
              <w:rFonts w:ascii="Times New Roman" w:eastAsia="Times New Roman" w:hAnsi="Times New Roman" w:cs="Times New Roman"/>
              <w:sz w:val="24"/>
              <w:szCs w:val="24"/>
            </w:rPr>
          </w:pPr>
          <w:r w:rsidRPr="009A041E">
            <w:rPr>
              <w:rFonts w:ascii="Times New Roman" w:hAnsi="Times New Roman" w:cs="Times New Roman"/>
              <w:color w:val="000000"/>
              <w:sz w:val="24"/>
              <w:szCs w:val="24"/>
              <w:shd w:val="clear" w:color="auto" w:fill="FFFFFF"/>
            </w:rPr>
            <w:t xml:space="preserve">Discapacidad Psíquica                                                                </w:t>
          </w:r>
          <w:r w:rsidR="004E0B5B" w:rsidRPr="009A041E">
            <w:rPr>
              <w:rFonts w:ascii="Times New Roman" w:hAnsi="Times New Roman" w:cs="Times New Roman"/>
              <w:color w:val="000000"/>
              <w:sz w:val="24"/>
              <w:szCs w:val="24"/>
              <w:shd w:val="clear" w:color="auto" w:fill="FFFFFF"/>
            </w:rPr>
            <w:t xml:space="preserve">          </w:t>
          </w:r>
          <w:r w:rsidR="00BE2991" w:rsidRPr="009A041E">
            <w:rPr>
              <w:rFonts w:ascii="Times New Roman" w:hAnsi="Times New Roman" w:cs="Times New Roman"/>
              <w:color w:val="000000"/>
              <w:sz w:val="24"/>
              <w:szCs w:val="24"/>
              <w:shd w:val="clear" w:color="auto" w:fill="FFFFFF"/>
            </w:rPr>
            <w:t xml:space="preserve"> </w:t>
          </w:r>
          <w:r w:rsidRPr="009A041E">
            <w:rPr>
              <w:rFonts w:ascii="Times New Roman" w:hAnsi="Times New Roman" w:cs="Times New Roman"/>
              <w:color w:val="000000"/>
              <w:sz w:val="24"/>
              <w:szCs w:val="24"/>
              <w:shd w:val="clear" w:color="auto" w:fill="FFFFFF"/>
            </w:rPr>
            <w:t xml:space="preserve">43      </w:t>
          </w:r>
        </w:p>
        <w:p w14:paraId="7C8DFADB" w14:textId="66624424" w:rsidR="003007F3" w:rsidRPr="009A041E" w:rsidRDefault="003007F3" w:rsidP="003007F3">
          <w:pPr>
            <w:pStyle w:val="Prrafodelista"/>
            <w:numPr>
              <w:ilvl w:val="1"/>
              <w:numId w:val="24"/>
            </w:numPr>
            <w:spacing w:after="0" w:line="240" w:lineRule="auto"/>
            <w:rPr>
              <w:rFonts w:ascii="Times New Roman" w:eastAsia="Times New Roman" w:hAnsi="Times New Roman" w:cs="Times New Roman"/>
              <w:sz w:val="24"/>
              <w:szCs w:val="24"/>
            </w:rPr>
          </w:pPr>
          <w:r w:rsidRPr="009A041E">
            <w:rPr>
              <w:rFonts w:ascii="Times New Roman" w:hAnsi="Times New Roman" w:cs="Times New Roman"/>
              <w:color w:val="000000"/>
              <w:sz w:val="24"/>
              <w:szCs w:val="24"/>
            </w:rPr>
            <w:t xml:space="preserve"> Lineamientos y políticas en educación superior                                    </w:t>
          </w:r>
          <w:r w:rsidR="004E0B5B" w:rsidRPr="009A041E">
            <w:rPr>
              <w:rFonts w:ascii="Times New Roman" w:hAnsi="Times New Roman" w:cs="Times New Roman"/>
              <w:color w:val="000000"/>
              <w:sz w:val="24"/>
              <w:szCs w:val="24"/>
            </w:rPr>
            <w:t xml:space="preserve">          </w:t>
          </w:r>
          <w:r w:rsidR="00BE2991" w:rsidRPr="009A041E">
            <w:rPr>
              <w:rFonts w:ascii="Times New Roman" w:hAnsi="Times New Roman" w:cs="Times New Roman"/>
              <w:color w:val="000000"/>
              <w:sz w:val="24"/>
              <w:szCs w:val="24"/>
            </w:rPr>
            <w:t xml:space="preserve"> </w:t>
          </w:r>
          <w:r w:rsidRPr="009A041E">
            <w:rPr>
              <w:rFonts w:ascii="Times New Roman" w:hAnsi="Times New Roman" w:cs="Times New Roman"/>
              <w:color w:val="000000"/>
              <w:sz w:val="24"/>
              <w:szCs w:val="24"/>
            </w:rPr>
            <w:t>46</w:t>
          </w:r>
        </w:p>
        <w:p w14:paraId="6DDD9D77" w14:textId="62DCF709" w:rsidR="003007F3" w:rsidRPr="009A041E" w:rsidRDefault="003007F3" w:rsidP="003007F3">
          <w:pPr>
            <w:pStyle w:val="Prrafodelista"/>
            <w:numPr>
              <w:ilvl w:val="0"/>
              <w:numId w:val="24"/>
            </w:numPr>
            <w:spacing w:after="0" w:line="240" w:lineRule="auto"/>
            <w:rPr>
              <w:rFonts w:ascii="Times New Roman" w:eastAsia="Times New Roman" w:hAnsi="Times New Roman" w:cs="Times New Roman"/>
              <w:sz w:val="24"/>
              <w:szCs w:val="24"/>
            </w:rPr>
          </w:pPr>
          <w:r w:rsidRPr="009A041E">
            <w:rPr>
              <w:rFonts w:ascii="Times New Roman" w:hAnsi="Times New Roman" w:cs="Times New Roman"/>
              <w:color w:val="000000"/>
              <w:sz w:val="24"/>
              <w:szCs w:val="24"/>
            </w:rPr>
            <w:t xml:space="preserve">MARCO NORMATIVO                                                                              </w:t>
          </w:r>
          <w:r w:rsidR="004E0B5B" w:rsidRPr="009A041E">
            <w:rPr>
              <w:rFonts w:ascii="Times New Roman" w:hAnsi="Times New Roman" w:cs="Times New Roman"/>
              <w:color w:val="000000"/>
              <w:sz w:val="24"/>
              <w:szCs w:val="24"/>
            </w:rPr>
            <w:t xml:space="preserve">          </w:t>
          </w:r>
          <w:r w:rsidR="00BE2991" w:rsidRPr="009A041E">
            <w:rPr>
              <w:rFonts w:ascii="Times New Roman" w:hAnsi="Times New Roman" w:cs="Times New Roman"/>
              <w:color w:val="000000"/>
              <w:sz w:val="24"/>
              <w:szCs w:val="24"/>
            </w:rPr>
            <w:t xml:space="preserve"> </w:t>
          </w:r>
          <w:r w:rsidRPr="009A041E">
            <w:rPr>
              <w:rFonts w:ascii="Times New Roman" w:hAnsi="Times New Roman" w:cs="Times New Roman"/>
              <w:color w:val="000000"/>
              <w:sz w:val="24"/>
              <w:szCs w:val="24"/>
            </w:rPr>
            <w:t>49</w:t>
          </w:r>
        </w:p>
        <w:p w14:paraId="69EECC73" w14:textId="51FE0BEE" w:rsidR="003007F3" w:rsidRPr="009A041E" w:rsidRDefault="003007F3" w:rsidP="003007F3">
          <w:pPr>
            <w:pStyle w:val="Prrafodelista"/>
            <w:numPr>
              <w:ilvl w:val="1"/>
              <w:numId w:val="24"/>
            </w:numPr>
            <w:spacing w:after="0" w:line="240" w:lineRule="auto"/>
            <w:rPr>
              <w:rFonts w:ascii="Times New Roman" w:eastAsia="Times New Roman" w:hAnsi="Times New Roman" w:cs="Times New Roman"/>
              <w:sz w:val="24"/>
              <w:szCs w:val="24"/>
            </w:rPr>
          </w:pPr>
          <w:r w:rsidRPr="009A041E">
            <w:rPr>
              <w:rFonts w:ascii="Times New Roman" w:hAnsi="Times New Roman" w:cs="Times New Roman"/>
              <w:color w:val="000000"/>
              <w:sz w:val="24"/>
              <w:szCs w:val="24"/>
            </w:rPr>
            <w:t xml:space="preserve"> El tratado de Marrakech                                                                        </w:t>
          </w:r>
          <w:r w:rsidR="004E0B5B" w:rsidRPr="009A041E">
            <w:rPr>
              <w:rFonts w:ascii="Times New Roman" w:hAnsi="Times New Roman" w:cs="Times New Roman"/>
              <w:color w:val="000000"/>
              <w:sz w:val="24"/>
              <w:szCs w:val="24"/>
            </w:rPr>
            <w:t xml:space="preserve">          </w:t>
          </w:r>
          <w:r w:rsidR="00BE2991" w:rsidRPr="009A041E">
            <w:rPr>
              <w:rFonts w:ascii="Times New Roman" w:hAnsi="Times New Roman" w:cs="Times New Roman"/>
              <w:color w:val="000000"/>
              <w:sz w:val="24"/>
              <w:szCs w:val="24"/>
            </w:rPr>
            <w:t xml:space="preserve"> </w:t>
          </w:r>
          <w:r w:rsidRPr="009A041E">
            <w:rPr>
              <w:rFonts w:ascii="Times New Roman" w:hAnsi="Times New Roman" w:cs="Times New Roman"/>
              <w:color w:val="000000"/>
              <w:sz w:val="24"/>
              <w:szCs w:val="24"/>
            </w:rPr>
            <w:t>55</w:t>
          </w:r>
        </w:p>
        <w:p w14:paraId="0926391D" w14:textId="1A1C8660" w:rsidR="003007F3" w:rsidRPr="009A041E" w:rsidRDefault="003007F3" w:rsidP="003007F3">
          <w:pPr>
            <w:pStyle w:val="Prrafodelista"/>
            <w:numPr>
              <w:ilvl w:val="0"/>
              <w:numId w:val="24"/>
            </w:numPr>
            <w:spacing w:after="0" w:line="240" w:lineRule="auto"/>
            <w:rPr>
              <w:rFonts w:ascii="Times New Roman" w:eastAsia="Times New Roman" w:hAnsi="Times New Roman" w:cs="Times New Roman"/>
              <w:sz w:val="24"/>
              <w:szCs w:val="24"/>
            </w:rPr>
          </w:pPr>
          <w:r w:rsidRPr="009A041E">
            <w:rPr>
              <w:rFonts w:ascii="Times New Roman" w:hAnsi="Times New Roman" w:cs="Times New Roman"/>
              <w:color w:val="000000"/>
              <w:sz w:val="24"/>
              <w:szCs w:val="24"/>
            </w:rPr>
            <w:t xml:space="preserve">NORMAS TÉCNICAS COLOMBIANAS EN RELACIÓN A (PCD         </w:t>
          </w:r>
          <w:r w:rsidR="004E0B5B" w:rsidRPr="009A041E">
            <w:rPr>
              <w:rFonts w:ascii="Times New Roman" w:hAnsi="Times New Roman" w:cs="Times New Roman"/>
              <w:color w:val="000000"/>
              <w:sz w:val="24"/>
              <w:szCs w:val="24"/>
            </w:rPr>
            <w:t xml:space="preserve">         </w:t>
          </w:r>
          <w:r w:rsidR="00BE2991" w:rsidRPr="009A041E">
            <w:rPr>
              <w:rFonts w:ascii="Times New Roman" w:hAnsi="Times New Roman" w:cs="Times New Roman"/>
              <w:color w:val="000000"/>
              <w:sz w:val="24"/>
              <w:szCs w:val="24"/>
            </w:rPr>
            <w:t xml:space="preserve"> </w:t>
          </w:r>
          <w:r w:rsidRPr="009A041E">
            <w:rPr>
              <w:rFonts w:ascii="Times New Roman" w:hAnsi="Times New Roman" w:cs="Times New Roman"/>
              <w:color w:val="000000"/>
              <w:sz w:val="24"/>
              <w:szCs w:val="24"/>
            </w:rPr>
            <w:t>62</w:t>
          </w:r>
        </w:p>
        <w:p w14:paraId="1A69BF24" w14:textId="7AFFCC6A" w:rsidR="003007F3" w:rsidRPr="009A041E" w:rsidRDefault="003007F3" w:rsidP="003007F3">
          <w:pPr>
            <w:pStyle w:val="Prrafodelista"/>
            <w:numPr>
              <w:ilvl w:val="0"/>
              <w:numId w:val="24"/>
            </w:numPr>
            <w:spacing w:after="0" w:line="240" w:lineRule="auto"/>
            <w:rPr>
              <w:rFonts w:ascii="Times New Roman" w:eastAsia="Times New Roman" w:hAnsi="Times New Roman" w:cs="Times New Roman"/>
              <w:sz w:val="24"/>
              <w:szCs w:val="24"/>
            </w:rPr>
          </w:pPr>
          <w:r w:rsidRPr="009A041E">
            <w:rPr>
              <w:rFonts w:ascii="Times New Roman" w:hAnsi="Times New Roman" w:cs="Times New Roman"/>
              <w:color w:val="000000"/>
              <w:sz w:val="24"/>
              <w:szCs w:val="24"/>
            </w:rPr>
            <w:t xml:space="preserve">METODOLOGÍA                                                                                         </w:t>
          </w:r>
          <w:r w:rsidR="004E0B5B" w:rsidRPr="009A041E">
            <w:rPr>
              <w:rFonts w:ascii="Times New Roman" w:hAnsi="Times New Roman" w:cs="Times New Roman"/>
              <w:color w:val="000000"/>
              <w:sz w:val="24"/>
              <w:szCs w:val="24"/>
            </w:rPr>
            <w:t xml:space="preserve">         </w:t>
          </w:r>
          <w:r w:rsidR="00BE2991" w:rsidRPr="009A041E">
            <w:rPr>
              <w:rFonts w:ascii="Times New Roman" w:hAnsi="Times New Roman" w:cs="Times New Roman"/>
              <w:color w:val="000000"/>
              <w:sz w:val="24"/>
              <w:szCs w:val="24"/>
            </w:rPr>
            <w:t xml:space="preserve"> </w:t>
          </w:r>
          <w:r w:rsidRPr="009A041E">
            <w:rPr>
              <w:rFonts w:ascii="Times New Roman" w:hAnsi="Times New Roman" w:cs="Times New Roman"/>
              <w:color w:val="000000"/>
              <w:sz w:val="24"/>
              <w:szCs w:val="24"/>
            </w:rPr>
            <w:t>67</w:t>
          </w:r>
        </w:p>
        <w:p w14:paraId="65D684FE" w14:textId="74D8237C" w:rsidR="003007F3" w:rsidRPr="009A041E" w:rsidRDefault="003007F3" w:rsidP="003007F3">
          <w:pPr>
            <w:pStyle w:val="Prrafodelista"/>
            <w:numPr>
              <w:ilvl w:val="0"/>
              <w:numId w:val="24"/>
            </w:numPr>
            <w:spacing w:after="0" w:line="240" w:lineRule="auto"/>
            <w:rPr>
              <w:rFonts w:ascii="Times New Roman" w:eastAsia="Times New Roman" w:hAnsi="Times New Roman" w:cs="Times New Roman"/>
              <w:sz w:val="24"/>
              <w:szCs w:val="24"/>
            </w:rPr>
          </w:pPr>
          <w:r w:rsidRPr="009A041E">
            <w:rPr>
              <w:rFonts w:ascii="Times New Roman" w:hAnsi="Times New Roman" w:cs="Times New Roman"/>
              <w:color w:val="000000"/>
              <w:sz w:val="24"/>
              <w:szCs w:val="24"/>
            </w:rPr>
            <w:t xml:space="preserve">HALLAZGOS                                                                                               </w:t>
          </w:r>
          <w:r w:rsidR="004E0B5B" w:rsidRPr="009A041E">
            <w:rPr>
              <w:rFonts w:ascii="Times New Roman" w:hAnsi="Times New Roman" w:cs="Times New Roman"/>
              <w:color w:val="000000"/>
              <w:sz w:val="24"/>
              <w:szCs w:val="24"/>
            </w:rPr>
            <w:t xml:space="preserve">        </w:t>
          </w:r>
          <w:r w:rsidR="00BE2991" w:rsidRPr="009A041E">
            <w:rPr>
              <w:rFonts w:ascii="Times New Roman" w:hAnsi="Times New Roman" w:cs="Times New Roman"/>
              <w:color w:val="000000"/>
              <w:sz w:val="24"/>
              <w:szCs w:val="24"/>
            </w:rPr>
            <w:t xml:space="preserve"> </w:t>
          </w:r>
          <w:r w:rsidR="009A041E">
            <w:rPr>
              <w:rFonts w:ascii="Times New Roman" w:hAnsi="Times New Roman" w:cs="Times New Roman"/>
              <w:color w:val="000000"/>
              <w:sz w:val="24"/>
              <w:szCs w:val="24"/>
            </w:rPr>
            <w:t xml:space="preserve"> </w:t>
          </w:r>
          <w:r w:rsidRPr="009A041E">
            <w:rPr>
              <w:rFonts w:ascii="Times New Roman" w:hAnsi="Times New Roman" w:cs="Times New Roman"/>
              <w:color w:val="000000"/>
              <w:sz w:val="24"/>
              <w:szCs w:val="24"/>
            </w:rPr>
            <w:t>68</w:t>
          </w:r>
        </w:p>
        <w:p w14:paraId="71B8F7F6" w14:textId="22D650BF" w:rsidR="003007F3" w:rsidRPr="009A041E" w:rsidRDefault="003007F3" w:rsidP="003007F3">
          <w:pPr>
            <w:pStyle w:val="Prrafodelista"/>
            <w:numPr>
              <w:ilvl w:val="0"/>
              <w:numId w:val="24"/>
            </w:numPr>
            <w:spacing w:after="0" w:line="240" w:lineRule="auto"/>
            <w:rPr>
              <w:rFonts w:ascii="Times New Roman" w:eastAsia="Times New Roman" w:hAnsi="Times New Roman" w:cs="Times New Roman"/>
              <w:sz w:val="24"/>
              <w:szCs w:val="24"/>
            </w:rPr>
          </w:pPr>
          <w:r w:rsidRPr="009A041E">
            <w:rPr>
              <w:rFonts w:ascii="Times New Roman" w:hAnsi="Times New Roman" w:cs="Times New Roman"/>
              <w:color w:val="000000"/>
              <w:sz w:val="24"/>
              <w:szCs w:val="24"/>
            </w:rPr>
            <w:t xml:space="preserve">PROPUESTAS                                                                                              </w:t>
          </w:r>
          <w:r w:rsidR="004E0B5B" w:rsidRPr="009A041E">
            <w:rPr>
              <w:rFonts w:ascii="Times New Roman" w:hAnsi="Times New Roman" w:cs="Times New Roman"/>
              <w:color w:val="000000"/>
              <w:sz w:val="24"/>
              <w:szCs w:val="24"/>
            </w:rPr>
            <w:t xml:space="preserve">       </w:t>
          </w:r>
          <w:r w:rsidR="009A041E" w:rsidRPr="009A041E">
            <w:rPr>
              <w:rFonts w:ascii="Times New Roman" w:hAnsi="Times New Roman" w:cs="Times New Roman"/>
              <w:color w:val="000000"/>
              <w:sz w:val="24"/>
              <w:szCs w:val="24"/>
            </w:rPr>
            <w:t xml:space="preserve"> </w:t>
          </w:r>
          <w:r w:rsidR="00BE2991" w:rsidRPr="009A041E">
            <w:rPr>
              <w:rFonts w:ascii="Times New Roman" w:hAnsi="Times New Roman" w:cs="Times New Roman"/>
              <w:color w:val="000000"/>
              <w:sz w:val="24"/>
              <w:szCs w:val="24"/>
            </w:rPr>
            <w:t xml:space="preserve"> </w:t>
          </w:r>
          <w:r w:rsidR="009A041E">
            <w:rPr>
              <w:rFonts w:ascii="Times New Roman" w:hAnsi="Times New Roman" w:cs="Times New Roman"/>
              <w:color w:val="000000"/>
              <w:sz w:val="24"/>
              <w:szCs w:val="24"/>
            </w:rPr>
            <w:t xml:space="preserve"> </w:t>
          </w:r>
          <w:r w:rsidRPr="009A041E">
            <w:rPr>
              <w:rFonts w:ascii="Times New Roman" w:hAnsi="Times New Roman" w:cs="Times New Roman"/>
              <w:color w:val="000000"/>
              <w:sz w:val="24"/>
              <w:szCs w:val="24"/>
            </w:rPr>
            <w:t>84</w:t>
          </w:r>
        </w:p>
        <w:p w14:paraId="600D8397" w14:textId="62A55C6F" w:rsidR="003007F3" w:rsidRPr="009A041E" w:rsidRDefault="003007F3" w:rsidP="003007F3">
          <w:pPr>
            <w:pStyle w:val="Prrafodelista"/>
            <w:numPr>
              <w:ilvl w:val="0"/>
              <w:numId w:val="24"/>
            </w:numPr>
            <w:spacing w:after="0" w:line="240" w:lineRule="auto"/>
            <w:jc w:val="both"/>
            <w:rPr>
              <w:rFonts w:ascii="Times New Roman" w:eastAsia="Times New Roman" w:hAnsi="Times New Roman" w:cs="Times New Roman"/>
              <w:sz w:val="24"/>
              <w:szCs w:val="24"/>
            </w:rPr>
          </w:pPr>
          <w:r w:rsidRPr="009A041E">
            <w:rPr>
              <w:rFonts w:ascii="Times New Roman" w:eastAsia="Times New Roman" w:hAnsi="Times New Roman" w:cs="Times New Roman"/>
              <w:color w:val="000000"/>
              <w:sz w:val="24"/>
              <w:szCs w:val="24"/>
            </w:rPr>
            <w:t xml:space="preserve">CONCLUSIONES                                                                                         </w:t>
          </w:r>
          <w:r w:rsidR="004E0B5B" w:rsidRPr="009A041E">
            <w:rPr>
              <w:rFonts w:ascii="Times New Roman" w:eastAsia="Times New Roman" w:hAnsi="Times New Roman" w:cs="Times New Roman"/>
              <w:color w:val="000000"/>
              <w:sz w:val="24"/>
              <w:szCs w:val="24"/>
            </w:rPr>
            <w:t xml:space="preserve">        </w:t>
          </w:r>
          <w:r w:rsidR="009A041E">
            <w:rPr>
              <w:rFonts w:ascii="Times New Roman" w:eastAsia="Times New Roman" w:hAnsi="Times New Roman" w:cs="Times New Roman"/>
              <w:color w:val="000000"/>
              <w:sz w:val="24"/>
              <w:szCs w:val="24"/>
            </w:rPr>
            <w:t xml:space="preserve">  </w:t>
          </w:r>
          <w:r w:rsidRPr="009A041E">
            <w:rPr>
              <w:rFonts w:ascii="Times New Roman" w:eastAsia="Times New Roman" w:hAnsi="Times New Roman" w:cs="Times New Roman"/>
              <w:color w:val="000000"/>
              <w:sz w:val="24"/>
              <w:szCs w:val="24"/>
            </w:rPr>
            <w:t>97</w:t>
          </w:r>
        </w:p>
        <w:p w14:paraId="017E0F00" w14:textId="30F355C6" w:rsidR="003007F3" w:rsidRPr="009A041E" w:rsidRDefault="003007F3" w:rsidP="003007F3">
          <w:pPr>
            <w:pStyle w:val="Prrafodelista"/>
            <w:numPr>
              <w:ilvl w:val="0"/>
              <w:numId w:val="24"/>
            </w:numPr>
            <w:spacing w:after="0" w:line="240" w:lineRule="auto"/>
            <w:rPr>
              <w:rFonts w:ascii="Times New Roman" w:hAnsi="Times New Roman" w:cs="Times New Roman"/>
              <w:sz w:val="24"/>
              <w:szCs w:val="24"/>
            </w:rPr>
          </w:pPr>
          <w:r w:rsidRPr="009A041E">
            <w:rPr>
              <w:rFonts w:ascii="Times New Roman" w:hAnsi="Times New Roman" w:cs="Times New Roman"/>
              <w:color w:val="000000"/>
              <w:sz w:val="24"/>
              <w:szCs w:val="24"/>
            </w:rPr>
            <w:t xml:space="preserve">REFERENCIAS       </w:t>
          </w:r>
          <w:r w:rsidR="004E0B5B" w:rsidRPr="009A041E">
            <w:rPr>
              <w:rFonts w:ascii="Times New Roman" w:hAnsi="Times New Roman" w:cs="Times New Roman"/>
              <w:color w:val="000000"/>
              <w:sz w:val="24"/>
              <w:szCs w:val="24"/>
            </w:rPr>
            <w:t xml:space="preserve">                                                                                            </w:t>
          </w:r>
          <w:r w:rsidR="009A041E">
            <w:rPr>
              <w:rFonts w:ascii="Times New Roman" w:hAnsi="Times New Roman" w:cs="Times New Roman"/>
              <w:color w:val="000000"/>
              <w:sz w:val="24"/>
              <w:szCs w:val="24"/>
            </w:rPr>
            <w:t xml:space="preserve"> </w:t>
          </w:r>
          <w:r w:rsidR="00E8067F">
            <w:rPr>
              <w:rFonts w:ascii="Times New Roman" w:hAnsi="Times New Roman" w:cs="Times New Roman"/>
              <w:color w:val="000000"/>
              <w:sz w:val="24"/>
              <w:szCs w:val="24"/>
            </w:rPr>
            <w:t xml:space="preserve"> </w:t>
          </w:r>
          <w:r w:rsidR="000D61AF">
            <w:rPr>
              <w:rFonts w:ascii="Times New Roman" w:hAnsi="Times New Roman" w:cs="Times New Roman"/>
              <w:color w:val="000000"/>
              <w:sz w:val="24"/>
              <w:szCs w:val="24"/>
            </w:rPr>
            <w:t xml:space="preserve"> 100</w:t>
          </w:r>
          <w:r w:rsidRPr="009A041E">
            <w:rPr>
              <w:rFonts w:ascii="Times New Roman" w:hAnsi="Times New Roman" w:cs="Times New Roman"/>
              <w:color w:val="000000"/>
              <w:sz w:val="24"/>
              <w:szCs w:val="24"/>
            </w:rPr>
            <w:t xml:space="preserve">   </w:t>
          </w:r>
        </w:p>
        <w:p w14:paraId="7CB41EC1" w14:textId="6C84C782" w:rsidR="000D3CB8" w:rsidRPr="009A041E" w:rsidRDefault="000D3CB8" w:rsidP="000D3CB8">
          <w:pPr>
            <w:rPr>
              <w:rFonts w:ascii="Times New Roman" w:hAnsi="Times New Roman" w:cs="Times New Roman"/>
              <w:sz w:val="24"/>
              <w:szCs w:val="24"/>
            </w:rPr>
          </w:pPr>
        </w:p>
      </w:sdtContent>
    </w:sdt>
    <w:p w14:paraId="250CDF6E" w14:textId="77777777" w:rsidR="000D3CB8" w:rsidRPr="009A041E" w:rsidRDefault="000D3CB8" w:rsidP="000D3CB8">
      <w:pPr>
        <w:jc w:val="center"/>
        <w:rPr>
          <w:rFonts w:ascii="Times New Roman" w:hAnsi="Times New Roman" w:cs="Times New Roman"/>
          <w:sz w:val="24"/>
          <w:szCs w:val="24"/>
        </w:rPr>
      </w:pPr>
      <w:r w:rsidRPr="009A041E">
        <w:rPr>
          <w:rFonts w:ascii="Times New Roman" w:hAnsi="Times New Roman" w:cs="Times New Roman"/>
          <w:sz w:val="24"/>
          <w:szCs w:val="24"/>
        </w:rPr>
        <w:t xml:space="preserve"> </w:t>
      </w:r>
    </w:p>
    <w:p w14:paraId="721C148A" w14:textId="77777777" w:rsidR="000D3CB8" w:rsidRDefault="000D3CB8" w:rsidP="00F77E24">
      <w:pPr>
        <w:spacing w:after="0" w:line="240" w:lineRule="auto"/>
        <w:jc w:val="center"/>
        <w:rPr>
          <w:rFonts w:ascii="Times New Roman" w:eastAsia="Times New Roman" w:hAnsi="Times New Roman" w:cs="Times New Roman"/>
          <w:b/>
          <w:bCs/>
          <w:color w:val="000000"/>
          <w:sz w:val="24"/>
          <w:szCs w:val="24"/>
        </w:rPr>
      </w:pPr>
    </w:p>
    <w:p w14:paraId="57AC267D" w14:textId="77777777" w:rsidR="00F77E24" w:rsidRPr="00ED0E4A" w:rsidRDefault="00F77E24" w:rsidP="00F77E24">
      <w:pPr>
        <w:pStyle w:val="Prrafodelista"/>
        <w:spacing w:after="0" w:line="240" w:lineRule="auto"/>
        <w:rPr>
          <w:rFonts w:ascii="Times New Roman" w:eastAsia="Times New Roman" w:hAnsi="Times New Roman" w:cs="Times New Roman"/>
          <w:sz w:val="24"/>
          <w:szCs w:val="24"/>
        </w:rPr>
      </w:pPr>
    </w:p>
    <w:p w14:paraId="28F77889" w14:textId="05F7B8B8" w:rsidR="009055B6" w:rsidRDefault="00F77E24" w:rsidP="009055B6">
      <w:pPr>
        <w:spacing w:after="0" w:line="240" w:lineRule="auto"/>
        <w:rPr>
          <w:rFonts w:ascii="Times New Roman" w:eastAsia="Times New Roman" w:hAnsi="Times New Roman" w:cs="Times New Roman"/>
          <w:sz w:val="24"/>
          <w:szCs w:val="24"/>
        </w:rPr>
      </w:pPr>
      <w:r w:rsidRPr="00ED0E4A">
        <w:rPr>
          <w:rFonts w:ascii="Times New Roman" w:eastAsia="Times New Roman" w:hAnsi="Times New Roman" w:cs="Times New Roman"/>
          <w:color w:val="000000"/>
          <w:sz w:val="24"/>
          <w:szCs w:val="24"/>
        </w:rPr>
        <w:t xml:space="preserve">                                                                                    </w:t>
      </w:r>
    </w:p>
    <w:p w14:paraId="4B54239C" w14:textId="6F37C6AB" w:rsidR="009055B6" w:rsidRDefault="009055B6" w:rsidP="009055B6">
      <w:pPr>
        <w:spacing w:after="0" w:line="240" w:lineRule="auto"/>
        <w:rPr>
          <w:rFonts w:ascii="Times New Roman" w:eastAsia="Times New Roman" w:hAnsi="Times New Roman" w:cs="Times New Roman"/>
          <w:sz w:val="24"/>
          <w:szCs w:val="24"/>
        </w:rPr>
      </w:pPr>
    </w:p>
    <w:p w14:paraId="49CD8D33" w14:textId="77777777" w:rsidR="009A041E" w:rsidRPr="00ED0E4A" w:rsidRDefault="009A041E" w:rsidP="009055B6">
      <w:pPr>
        <w:spacing w:after="0" w:line="240" w:lineRule="auto"/>
        <w:rPr>
          <w:rFonts w:ascii="Times New Roman" w:eastAsia="Times New Roman" w:hAnsi="Times New Roman" w:cs="Times New Roman"/>
          <w:sz w:val="24"/>
          <w:szCs w:val="24"/>
        </w:rPr>
      </w:pPr>
    </w:p>
    <w:p w14:paraId="1C77810D" w14:textId="77777777" w:rsidR="005E6EF8" w:rsidRDefault="005E6EF8" w:rsidP="005E6EF8">
      <w:pPr>
        <w:keepNext/>
        <w:keepLines/>
        <w:spacing w:before="240" w:after="0" w:line="360" w:lineRule="auto"/>
        <w:rPr>
          <w:rFonts w:ascii="Times New Roman" w:eastAsia="Times New Roman" w:hAnsi="Times New Roman" w:cs="Times New Roman"/>
          <w:sz w:val="24"/>
          <w:szCs w:val="24"/>
        </w:rPr>
      </w:pPr>
    </w:p>
    <w:p w14:paraId="37A09FA9" w14:textId="78818926" w:rsidR="00870F6F" w:rsidRPr="00ED0E4A" w:rsidRDefault="00000000" w:rsidP="005E6EF8">
      <w:pPr>
        <w:keepNext/>
        <w:keepLines/>
        <w:spacing w:before="240" w:after="0" w:line="360" w:lineRule="auto"/>
        <w:jc w:val="center"/>
        <w:rPr>
          <w:rFonts w:ascii="Times New Roman" w:eastAsia="Times New Roman" w:hAnsi="Times New Roman" w:cs="Times New Roman"/>
          <w:b/>
          <w:sz w:val="24"/>
          <w:szCs w:val="24"/>
        </w:rPr>
      </w:pPr>
      <w:r w:rsidRPr="00ED0E4A">
        <w:rPr>
          <w:rFonts w:ascii="Times New Roman" w:eastAsia="Times New Roman" w:hAnsi="Times New Roman" w:cs="Times New Roman"/>
          <w:b/>
          <w:sz w:val="24"/>
          <w:szCs w:val="24"/>
        </w:rPr>
        <w:t>Lista de tablas</w:t>
      </w:r>
    </w:p>
    <w:p w14:paraId="2819D8AC" w14:textId="77777777" w:rsidR="00870F6F" w:rsidRPr="00ED0E4A" w:rsidRDefault="00870F6F">
      <w:pPr>
        <w:spacing w:after="0" w:line="360" w:lineRule="auto"/>
        <w:jc w:val="both"/>
        <w:rPr>
          <w:rFonts w:ascii="Times New Roman" w:eastAsia="Times New Roman" w:hAnsi="Times New Roman" w:cs="Times New Roman"/>
          <w:sz w:val="24"/>
          <w:szCs w:val="24"/>
        </w:rPr>
      </w:pPr>
    </w:p>
    <w:sdt>
      <w:sdtPr>
        <w:rPr>
          <w:rFonts w:ascii="Times New Roman" w:hAnsi="Times New Roman" w:cs="Times New Roman"/>
          <w:sz w:val="24"/>
          <w:szCs w:val="24"/>
        </w:rPr>
        <w:id w:val="-1149899241"/>
        <w:docPartObj>
          <w:docPartGallery w:val="Table of Contents"/>
          <w:docPartUnique/>
        </w:docPartObj>
      </w:sdtPr>
      <w:sdtContent>
        <w:p w14:paraId="0299F82F" w14:textId="77777777" w:rsidR="00870F6F" w:rsidRPr="00ED0E4A" w:rsidRDefault="00000000">
          <w:pPr>
            <w:tabs>
              <w:tab w:val="right" w:pos="9394"/>
            </w:tabs>
            <w:spacing w:before="240" w:after="240" w:line="360" w:lineRule="auto"/>
            <w:rPr>
              <w:rFonts w:ascii="Times New Roman" w:eastAsia="Times New Roman" w:hAnsi="Times New Roman" w:cs="Times New Roman"/>
              <w:sz w:val="24"/>
              <w:szCs w:val="24"/>
            </w:rPr>
          </w:pPr>
          <w:r w:rsidRPr="00ED0E4A">
            <w:rPr>
              <w:rFonts w:ascii="Times New Roman" w:hAnsi="Times New Roman" w:cs="Times New Roman"/>
              <w:sz w:val="24"/>
              <w:szCs w:val="24"/>
            </w:rPr>
            <w:fldChar w:fldCharType="begin"/>
          </w:r>
          <w:r w:rsidRPr="00ED0E4A">
            <w:rPr>
              <w:rFonts w:ascii="Times New Roman" w:hAnsi="Times New Roman" w:cs="Times New Roman"/>
              <w:sz w:val="24"/>
              <w:szCs w:val="24"/>
            </w:rPr>
            <w:instrText xml:space="preserve"> TOC \h \u \z </w:instrText>
          </w:r>
          <w:r w:rsidRPr="00ED0E4A">
            <w:rPr>
              <w:rFonts w:ascii="Times New Roman" w:hAnsi="Times New Roman" w:cs="Times New Roman"/>
              <w:sz w:val="24"/>
              <w:szCs w:val="24"/>
            </w:rPr>
            <w:fldChar w:fldCharType="separate"/>
          </w:r>
          <w:r w:rsidRPr="00ED0E4A">
            <w:rPr>
              <w:rFonts w:ascii="Times New Roman" w:eastAsia="Times New Roman" w:hAnsi="Times New Roman" w:cs="Times New Roman"/>
              <w:b/>
              <w:sz w:val="24"/>
              <w:szCs w:val="24"/>
            </w:rPr>
            <w:t xml:space="preserve">Tabla 1 </w:t>
          </w:r>
          <w:r w:rsidRPr="00ED0E4A">
            <w:rPr>
              <w:rFonts w:ascii="Times New Roman" w:eastAsia="Times New Roman" w:hAnsi="Times New Roman" w:cs="Times New Roman"/>
              <w:sz w:val="24"/>
              <w:szCs w:val="24"/>
            </w:rPr>
            <w:t xml:space="preserve"> Resumen marco normativo </w:t>
          </w:r>
          <w:r w:rsidRPr="00ED0E4A">
            <w:rPr>
              <w:rFonts w:ascii="Times New Roman" w:eastAsia="Times New Roman" w:hAnsi="Times New Roman" w:cs="Times New Roman"/>
              <w:sz w:val="24"/>
              <w:szCs w:val="24"/>
            </w:rPr>
            <w:tab/>
            <w:t>60</w:t>
          </w:r>
        </w:p>
        <w:p w14:paraId="67D2D14E" w14:textId="4DF75BA4" w:rsidR="00870F6F" w:rsidRPr="00ED0E4A" w:rsidRDefault="00000000">
          <w:pPr>
            <w:tabs>
              <w:tab w:val="right" w:pos="9394"/>
            </w:tabs>
            <w:spacing w:before="240" w:after="240" w:line="360" w:lineRule="auto"/>
            <w:rPr>
              <w:rFonts w:ascii="Times New Roman" w:eastAsia="Times New Roman" w:hAnsi="Times New Roman" w:cs="Times New Roman"/>
              <w:sz w:val="24"/>
              <w:szCs w:val="24"/>
            </w:rPr>
          </w:pPr>
          <w:r w:rsidRPr="00ED0E4A">
            <w:rPr>
              <w:rFonts w:ascii="Times New Roman" w:eastAsia="Times New Roman" w:hAnsi="Times New Roman" w:cs="Times New Roman"/>
              <w:b/>
              <w:sz w:val="24"/>
              <w:szCs w:val="24"/>
            </w:rPr>
            <w:t>Tabla 2</w:t>
          </w:r>
          <w:r w:rsidRPr="00ED0E4A">
            <w:rPr>
              <w:rFonts w:ascii="Times New Roman" w:eastAsia="Times New Roman" w:hAnsi="Times New Roman" w:cs="Times New Roman"/>
              <w:sz w:val="24"/>
              <w:szCs w:val="24"/>
            </w:rPr>
            <w:t xml:space="preserve"> Respuestas por tipo de pregunta formulario a estudiantes</w:t>
          </w:r>
          <w:r w:rsidR="00725EA5" w:rsidRPr="00ED0E4A">
            <w:rPr>
              <w:rFonts w:ascii="Times New Roman" w:eastAsia="Times New Roman" w:hAnsi="Times New Roman" w:cs="Times New Roman"/>
              <w:sz w:val="24"/>
              <w:szCs w:val="24"/>
            </w:rPr>
            <w:t xml:space="preserve">                                    </w:t>
          </w:r>
          <w:r w:rsidR="004E0B5B">
            <w:rPr>
              <w:rFonts w:ascii="Times New Roman" w:eastAsia="Times New Roman" w:hAnsi="Times New Roman" w:cs="Times New Roman"/>
              <w:sz w:val="24"/>
              <w:szCs w:val="24"/>
            </w:rPr>
            <w:t xml:space="preserve"> </w:t>
          </w:r>
          <w:r w:rsidRPr="00ED0E4A">
            <w:rPr>
              <w:rFonts w:ascii="Times New Roman" w:eastAsia="Times New Roman" w:hAnsi="Times New Roman" w:cs="Times New Roman"/>
              <w:sz w:val="24"/>
              <w:szCs w:val="24"/>
            </w:rPr>
            <w:t>82</w:t>
          </w:r>
          <w:r w:rsidRPr="00ED0E4A">
            <w:rPr>
              <w:rFonts w:ascii="Times New Roman" w:eastAsia="Times New Roman" w:hAnsi="Times New Roman" w:cs="Times New Roman"/>
              <w:sz w:val="24"/>
              <w:szCs w:val="24"/>
            </w:rPr>
            <w:tab/>
          </w:r>
        </w:p>
        <w:p w14:paraId="1DB479F4" w14:textId="77777777" w:rsidR="00870F6F" w:rsidRPr="00ED0E4A" w:rsidRDefault="00000000">
          <w:pPr>
            <w:spacing w:after="0" w:line="360" w:lineRule="auto"/>
            <w:jc w:val="center"/>
            <w:rPr>
              <w:rFonts w:ascii="Times New Roman" w:eastAsia="Times New Roman" w:hAnsi="Times New Roman" w:cs="Times New Roman"/>
              <w:sz w:val="24"/>
              <w:szCs w:val="24"/>
            </w:rPr>
          </w:pPr>
          <w:r w:rsidRPr="00ED0E4A">
            <w:rPr>
              <w:rFonts w:ascii="Times New Roman" w:hAnsi="Times New Roman" w:cs="Times New Roman"/>
              <w:sz w:val="24"/>
              <w:szCs w:val="24"/>
            </w:rPr>
            <w:fldChar w:fldCharType="end"/>
          </w:r>
        </w:p>
      </w:sdtContent>
    </w:sdt>
    <w:p w14:paraId="611D6184" w14:textId="1ECBA6C0" w:rsidR="0092661D" w:rsidRPr="00ED0E4A" w:rsidRDefault="0092661D" w:rsidP="0092661D">
      <w:pPr>
        <w:tabs>
          <w:tab w:val="right" w:pos="9394"/>
        </w:tabs>
        <w:spacing w:before="240" w:after="240" w:line="360" w:lineRule="auto"/>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Gráfica 1.  % de estudiantes de cada pregrado que respondieron el formulario </w:t>
      </w:r>
      <w:r w:rsidRPr="00ED0E4A">
        <w:rPr>
          <w:rFonts w:ascii="Times New Roman" w:eastAsia="Times New Roman" w:hAnsi="Times New Roman" w:cs="Times New Roman"/>
          <w:sz w:val="24"/>
          <w:szCs w:val="24"/>
        </w:rPr>
        <w:tab/>
        <w:t>78</w:t>
      </w:r>
    </w:p>
    <w:p w14:paraId="3F32F7D2" w14:textId="022292A9" w:rsidR="0092661D" w:rsidRPr="00ED0E4A" w:rsidRDefault="0092661D" w:rsidP="0092661D">
      <w:pPr>
        <w:tabs>
          <w:tab w:val="right" w:pos="9394"/>
        </w:tabs>
        <w:spacing w:before="240" w:after="240" w:line="360" w:lineRule="auto"/>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Gráfica</w:t>
      </w:r>
      <w:hyperlink r:id="rId15" w:anchor="heading=h.2zbgiuw">
        <w:r w:rsidRPr="00ED0E4A">
          <w:rPr>
            <w:rFonts w:ascii="Times New Roman" w:eastAsia="Times New Roman" w:hAnsi="Times New Roman" w:cs="Times New Roman"/>
            <w:sz w:val="24"/>
            <w:szCs w:val="24"/>
          </w:rPr>
          <w:t xml:space="preserve"> </w:t>
        </w:r>
      </w:hyperlink>
      <w:r w:rsidRPr="00ED0E4A">
        <w:rPr>
          <w:rFonts w:ascii="Times New Roman" w:eastAsia="Times New Roman" w:hAnsi="Times New Roman" w:cs="Times New Roman"/>
          <w:sz w:val="24"/>
          <w:szCs w:val="24"/>
        </w:rPr>
        <w:t>2.  % de estudiantes que han recibido información de PCD.                                   78</w:t>
      </w:r>
    </w:p>
    <w:p w14:paraId="215A0F3A" w14:textId="77777777" w:rsidR="0092661D" w:rsidRPr="00ED0E4A" w:rsidRDefault="0092661D" w:rsidP="0092661D">
      <w:pPr>
        <w:tabs>
          <w:tab w:val="right" w:pos="9394"/>
        </w:tabs>
        <w:spacing w:before="240" w:after="240" w:line="360" w:lineRule="auto"/>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Gráfica</w:t>
      </w:r>
      <w:hyperlink r:id="rId16" w:anchor="heading=h.2zbgiuw">
        <w:r w:rsidRPr="00ED0E4A">
          <w:rPr>
            <w:rFonts w:ascii="Times New Roman" w:eastAsia="Times New Roman" w:hAnsi="Times New Roman" w:cs="Times New Roman"/>
            <w:sz w:val="24"/>
            <w:szCs w:val="24"/>
          </w:rPr>
          <w:t xml:space="preserve"> </w:t>
        </w:r>
      </w:hyperlink>
      <w:r w:rsidRPr="00ED0E4A">
        <w:rPr>
          <w:rFonts w:ascii="Times New Roman" w:eastAsia="Times New Roman" w:hAnsi="Times New Roman" w:cs="Times New Roman"/>
          <w:sz w:val="24"/>
          <w:szCs w:val="24"/>
        </w:rPr>
        <w:t>3. Información recibida por tipo de discapacidad                                                    79</w:t>
      </w:r>
    </w:p>
    <w:p w14:paraId="1706F90B" w14:textId="03611392" w:rsidR="0092661D" w:rsidRPr="00ED0E4A" w:rsidRDefault="0092661D" w:rsidP="0092661D">
      <w:pPr>
        <w:tabs>
          <w:tab w:val="right" w:pos="9394"/>
        </w:tabs>
        <w:spacing w:before="240" w:after="240" w:line="360" w:lineRule="auto"/>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Gráfica</w:t>
      </w:r>
      <w:hyperlink r:id="rId17" w:anchor="heading=h.2zbgiuw">
        <w:r w:rsidRPr="00ED0E4A">
          <w:rPr>
            <w:rFonts w:ascii="Times New Roman" w:eastAsia="Times New Roman" w:hAnsi="Times New Roman" w:cs="Times New Roman"/>
            <w:sz w:val="24"/>
            <w:szCs w:val="24"/>
          </w:rPr>
          <w:t xml:space="preserve"> </w:t>
        </w:r>
      </w:hyperlink>
      <w:r w:rsidRPr="00ED0E4A">
        <w:rPr>
          <w:rFonts w:ascii="Times New Roman" w:eastAsia="Times New Roman" w:hAnsi="Times New Roman" w:cs="Times New Roman"/>
          <w:sz w:val="24"/>
          <w:szCs w:val="24"/>
        </w:rPr>
        <w:t>4. Pertinencia para tomar una asignatura electiva respecto a las PCD.                   81</w:t>
      </w:r>
    </w:p>
    <w:p w14:paraId="018CCDBA" w14:textId="77777777" w:rsidR="0092661D" w:rsidRPr="00ED0E4A" w:rsidRDefault="0092661D" w:rsidP="0092661D">
      <w:pPr>
        <w:tabs>
          <w:tab w:val="right" w:pos="9394"/>
        </w:tabs>
        <w:spacing w:before="240" w:after="240" w:line="360" w:lineRule="auto"/>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Gráfica</w:t>
      </w:r>
      <w:hyperlink r:id="rId18" w:anchor="heading=h.2zbgiuw">
        <w:r w:rsidRPr="00ED0E4A">
          <w:rPr>
            <w:rFonts w:ascii="Times New Roman" w:eastAsia="Times New Roman" w:hAnsi="Times New Roman" w:cs="Times New Roman"/>
            <w:sz w:val="24"/>
            <w:szCs w:val="24"/>
          </w:rPr>
          <w:t xml:space="preserve"> </w:t>
        </w:r>
      </w:hyperlink>
      <w:r w:rsidRPr="00ED0E4A">
        <w:rPr>
          <w:rFonts w:ascii="Times New Roman" w:eastAsia="Times New Roman" w:hAnsi="Times New Roman" w:cs="Times New Roman"/>
          <w:sz w:val="24"/>
          <w:szCs w:val="24"/>
        </w:rPr>
        <w:t xml:space="preserve">5. % de estudiantes que tomarían   la asignatura electiva de PCD </w:t>
      </w:r>
      <w:r w:rsidRPr="00ED0E4A">
        <w:rPr>
          <w:rFonts w:ascii="Times New Roman" w:eastAsia="Times New Roman" w:hAnsi="Times New Roman" w:cs="Times New Roman"/>
          <w:sz w:val="24"/>
          <w:szCs w:val="24"/>
        </w:rPr>
        <w:tab/>
        <w:t>82</w:t>
      </w:r>
    </w:p>
    <w:p w14:paraId="4F4295D7" w14:textId="248DBD9E" w:rsidR="00870F6F" w:rsidRPr="00ED0E4A" w:rsidRDefault="00870F6F">
      <w:pPr>
        <w:spacing w:after="0" w:line="360" w:lineRule="auto"/>
        <w:jc w:val="both"/>
        <w:rPr>
          <w:rFonts w:ascii="Times New Roman" w:eastAsia="Times New Roman" w:hAnsi="Times New Roman" w:cs="Times New Roman"/>
          <w:sz w:val="24"/>
          <w:szCs w:val="24"/>
        </w:rPr>
      </w:pPr>
    </w:p>
    <w:p w14:paraId="487B368A" w14:textId="77777777" w:rsidR="00870F6F" w:rsidRPr="00ED0E4A" w:rsidRDefault="00000000">
      <w:pPr>
        <w:spacing w:after="0" w:line="360" w:lineRule="auto"/>
        <w:jc w:val="center"/>
        <w:rPr>
          <w:rFonts w:ascii="Times New Roman" w:eastAsia="Times New Roman" w:hAnsi="Times New Roman" w:cs="Times New Roman"/>
          <w:b/>
          <w:sz w:val="24"/>
          <w:szCs w:val="24"/>
        </w:rPr>
      </w:pPr>
      <w:r w:rsidRPr="00ED0E4A">
        <w:rPr>
          <w:rFonts w:ascii="Times New Roman" w:eastAsia="Times New Roman" w:hAnsi="Times New Roman" w:cs="Times New Roman"/>
          <w:b/>
          <w:sz w:val="24"/>
          <w:szCs w:val="24"/>
        </w:rPr>
        <w:t>Lista de figuras</w:t>
      </w:r>
    </w:p>
    <w:p w14:paraId="39E83961" w14:textId="77777777" w:rsidR="00870F6F" w:rsidRPr="00ED0E4A" w:rsidRDefault="00870F6F">
      <w:pPr>
        <w:spacing w:after="0" w:line="360" w:lineRule="auto"/>
        <w:jc w:val="both"/>
        <w:rPr>
          <w:rFonts w:ascii="Times New Roman" w:eastAsia="Times New Roman" w:hAnsi="Times New Roman" w:cs="Times New Roman"/>
          <w:sz w:val="24"/>
          <w:szCs w:val="24"/>
        </w:rPr>
      </w:pPr>
    </w:p>
    <w:sdt>
      <w:sdtPr>
        <w:rPr>
          <w:rFonts w:ascii="Times New Roman" w:hAnsi="Times New Roman" w:cs="Times New Roman"/>
          <w:sz w:val="24"/>
          <w:szCs w:val="24"/>
        </w:rPr>
        <w:id w:val="-943224434"/>
        <w:docPartObj>
          <w:docPartGallery w:val="Table of Contents"/>
          <w:docPartUnique/>
        </w:docPartObj>
      </w:sdtPr>
      <w:sdtContent>
        <w:p w14:paraId="1CEE11A3" w14:textId="77777777" w:rsidR="00870F6F" w:rsidRPr="00ED0E4A" w:rsidRDefault="00000000">
          <w:pPr>
            <w:tabs>
              <w:tab w:val="right" w:pos="9394"/>
            </w:tabs>
            <w:spacing w:before="240" w:after="240" w:line="360" w:lineRule="auto"/>
            <w:rPr>
              <w:rFonts w:ascii="Times New Roman" w:eastAsia="Times New Roman" w:hAnsi="Times New Roman" w:cs="Times New Roman"/>
              <w:sz w:val="24"/>
              <w:szCs w:val="24"/>
            </w:rPr>
          </w:pPr>
          <w:r w:rsidRPr="00ED0E4A">
            <w:rPr>
              <w:rFonts w:ascii="Times New Roman" w:hAnsi="Times New Roman" w:cs="Times New Roman"/>
              <w:sz w:val="24"/>
              <w:szCs w:val="24"/>
            </w:rPr>
            <w:fldChar w:fldCharType="begin"/>
          </w:r>
          <w:r w:rsidRPr="00ED0E4A">
            <w:rPr>
              <w:rFonts w:ascii="Times New Roman" w:hAnsi="Times New Roman" w:cs="Times New Roman"/>
              <w:sz w:val="24"/>
              <w:szCs w:val="24"/>
            </w:rPr>
            <w:instrText xml:space="preserve"> TOC \h \u \z </w:instrText>
          </w:r>
          <w:r w:rsidRPr="00ED0E4A">
            <w:rPr>
              <w:rFonts w:ascii="Times New Roman" w:hAnsi="Times New Roman" w:cs="Times New Roman"/>
              <w:sz w:val="24"/>
              <w:szCs w:val="24"/>
            </w:rPr>
            <w:fldChar w:fldCharType="separate"/>
          </w:r>
          <w:hyperlink r:id="rId19" w:anchor="heading=h.2zbgiuw">
            <w:r w:rsidRPr="00ED0E4A">
              <w:rPr>
                <w:rFonts w:ascii="Times New Roman" w:eastAsia="Times New Roman" w:hAnsi="Times New Roman" w:cs="Times New Roman"/>
                <w:b/>
                <w:sz w:val="24"/>
                <w:szCs w:val="24"/>
              </w:rPr>
              <w:t>Figura 1</w:t>
            </w:r>
          </w:hyperlink>
          <w:hyperlink r:id="rId20" w:anchor="heading=h.2zbgiuw">
            <w:r w:rsidRPr="00ED0E4A">
              <w:rPr>
                <w:rFonts w:ascii="Times New Roman" w:eastAsia="Times New Roman" w:hAnsi="Times New Roman" w:cs="Times New Roman"/>
                <w:sz w:val="24"/>
                <w:szCs w:val="24"/>
              </w:rPr>
              <w:t xml:space="preserve"> </w:t>
            </w:r>
          </w:hyperlink>
          <w:r w:rsidRPr="00ED0E4A">
            <w:rPr>
              <w:rFonts w:ascii="Times New Roman" w:eastAsia="Times New Roman" w:hAnsi="Times New Roman" w:cs="Times New Roman"/>
              <w:sz w:val="24"/>
              <w:szCs w:val="24"/>
            </w:rPr>
            <w:t>Logo Universidad de Antioquia</w:t>
          </w:r>
          <w:r w:rsidRPr="00ED0E4A">
            <w:rPr>
              <w:rFonts w:ascii="Times New Roman" w:eastAsia="Times New Roman" w:hAnsi="Times New Roman" w:cs="Times New Roman"/>
              <w:sz w:val="24"/>
              <w:szCs w:val="24"/>
            </w:rPr>
            <w:tab/>
            <w:t>1</w:t>
          </w:r>
        </w:p>
        <w:p w14:paraId="7427540E" w14:textId="77777777" w:rsidR="00870F6F" w:rsidRPr="00ED0E4A" w:rsidRDefault="00000000">
          <w:pPr>
            <w:tabs>
              <w:tab w:val="right" w:pos="9394"/>
            </w:tabs>
            <w:spacing w:before="240" w:after="240" w:line="360" w:lineRule="auto"/>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ab/>
          </w:r>
        </w:p>
        <w:p w14:paraId="23D0A5FB" w14:textId="77777777" w:rsidR="00870F6F" w:rsidRPr="00ED0E4A" w:rsidRDefault="00000000">
          <w:pPr>
            <w:spacing w:after="0" w:line="360" w:lineRule="auto"/>
            <w:jc w:val="both"/>
            <w:rPr>
              <w:rFonts w:ascii="Times New Roman" w:eastAsia="Times New Roman" w:hAnsi="Times New Roman" w:cs="Times New Roman"/>
              <w:sz w:val="24"/>
              <w:szCs w:val="24"/>
            </w:rPr>
          </w:pPr>
          <w:r w:rsidRPr="00ED0E4A">
            <w:rPr>
              <w:rFonts w:ascii="Times New Roman" w:hAnsi="Times New Roman" w:cs="Times New Roman"/>
              <w:sz w:val="24"/>
              <w:szCs w:val="24"/>
            </w:rPr>
            <w:fldChar w:fldCharType="end"/>
          </w:r>
        </w:p>
      </w:sdtContent>
    </w:sdt>
    <w:p w14:paraId="167C62A1" w14:textId="77777777" w:rsidR="00870F6F" w:rsidRPr="00ED0E4A" w:rsidRDefault="00870F6F">
      <w:pPr>
        <w:spacing w:after="0" w:line="360" w:lineRule="auto"/>
        <w:rPr>
          <w:rFonts w:ascii="Times New Roman" w:eastAsia="Times New Roman" w:hAnsi="Times New Roman" w:cs="Times New Roman"/>
          <w:b/>
          <w:sz w:val="24"/>
          <w:szCs w:val="24"/>
        </w:rPr>
      </w:pPr>
      <w:bookmarkStart w:id="8" w:name="_heading=h.uj2dxh5cm5na" w:colFirst="0" w:colLast="0"/>
      <w:bookmarkEnd w:id="8"/>
    </w:p>
    <w:p w14:paraId="14A7BADB" w14:textId="12B573FD" w:rsidR="00725EA5" w:rsidRPr="00ED0E4A" w:rsidRDefault="00725EA5">
      <w:pPr>
        <w:spacing w:after="0" w:line="360" w:lineRule="auto"/>
        <w:rPr>
          <w:rFonts w:ascii="Times New Roman" w:eastAsia="Times New Roman" w:hAnsi="Times New Roman" w:cs="Times New Roman"/>
          <w:b/>
          <w:sz w:val="24"/>
          <w:szCs w:val="24"/>
        </w:rPr>
      </w:pPr>
      <w:bookmarkStart w:id="9" w:name="_heading=h.v1u2njv6qqlq" w:colFirst="0" w:colLast="0"/>
      <w:bookmarkStart w:id="10" w:name="_heading=h.gwvtryp6s2y7" w:colFirst="0" w:colLast="0"/>
      <w:bookmarkEnd w:id="9"/>
      <w:bookmarkEnd w:id="10"/>
    </w:p>
    <w:p w14:paraId="562F77A4" w14:textId="77777777" w:rsidR="0092661D" w:rsidRPr="00ED0E4A" w:rsidRDefault="0092661D">
      <w:pPr>
        <w:spacing w:after="0" w:line="360" w:lineRule="auto"/>
        <w:rPr>
          <w:rFonts w:ascii="Times New Roman" w:eastAsia="Times New Roman" w:hAnsi="Times New Roman" w:cs="Times New Roman"/>
          <w:b/>
          <w:sz w:val="24"/>
          <w:szCs w:val="24"/>
        </w:rPr>
      </w:pPr>
    </w:p>
    <w:p w14:paraId="0F5B651F" w14:textId="77777777" w:rsidR="00870F6F" w:rsidRPr="00ED0E4A" w:rsidRDefault="00870F6F">
      <w:pPr>
        <w:spacing w:after="0" w:line="360" w:lineRule="auto"/>
        <w:rPr>
          <w:rFonts w:ascii="Times New Roman" w:eastAsia="Times New Roman" w:hAnsi="Times New Roman" w:cs="Times New Roman"/>
          <w:b/>
          <w:sz w:val="24"/>
          <w:szCs w:val="24"/>
        </w:rPr>
      </w:pPr>
      <w:bookmarkStart w:id="11" w:name="_heading=h.btgweh5d0u25" w:colFirst="0" w:colLast="0"/>
      <w:bookmarkEnd w:id="11"/>
    </w:p>
    <w:p w14:paraId="554E9D53" w14:textId="77777777" w:rsidR="00BD0388" w:rsidRDefault="00BD0388">
      <w:pPr>
        <w:spacing w:after="0" w:line="360" w:lineRule="auto"/>
        <w:jc w:val="center"/>
        <w:rPr>
          <w:rFonts w:ascii="Times New Roman" w:eastAsia="Times New Roman" w:hAnsi="Times New Roman" w:cs="Times New Roman"/>
          <w:b/>
          <w:sz w:val="24"/>
          <w:szCs w:val="24"/>
        </w:rPr>
      </w:pPr>
      <w:bookmarkStart w:id="12" w:name="_heading=h.dcy1ru9fzjx1" w:colFirst="0" w:colLast="0"/>
      <w:bookmarkEnd w:id="12"/>
    </w:p>
    <w:p w14:paraId="5CEBBFA8" w14:textId="77777777" w:rsidR="00BD0388" w:rsidRDefault="00BD0388">
      <w:pPr>
        <w:spacing w:after="0" w:line="360" w:lineRule="auto"/>
        <w:jc w:val="center"/>
        <w:rPr>
          <w:rFonts w:ascii="Times New Roman" w:eastAsia="Times New Roman" w:hAnsi="Times New Roman" w:cs="Times New Roman"/>
          <w:b/>
          <w:sz w:val="24"/>
          <w:szCs w:val="24"/>
        </w:rPr>
      </w:pPr>
    </w:p>
    <w:p w14:paraId="237F0DD3" w14:textId="77777777" w:rsidR="00BD0388" w:rsidRDefault="00BD0388">
      <w:pPr>
        <w:spacing w:after="0" w:line="360" w:lineRule="auto"/>
        <w:jc w:val="center"/>
        <w:rPr>
          <w:rFonts w:ascii="Times New Roman" w:eastAsia="Times New Roman" w:hAnsi="Times New Roman" w:cs="Times New Roman"/>
          <w:b/>
          <w:sz w:val="24"/>
          <w:szCs w:val="24"/>
        </w:rPr>
      </w:pPr>
    </w:p>
    <w:p w14:paraId="40431307" w14:textId="5B2487EA" w:rsidR="00870F6F" w:rsidRPr="00ED0E4A" w:rsidRDefault="00000000">
      <w:pPr>
        <w:spacing w:after="0" w:line="360" w:lineRule="auto"/>
        <w:jc w:val="center"/>
        <w:rPr>
          <w:rFonts w:ascii="Times New Roman" w:eastAsia="Times New Roman" w:hAnsi="Times New Roman" w:cs="Times New Roman"/>
          <w:b/>
          <w:sz w:val="24"/>
          <w:szCs w:val="24"/>
        </w:rPr>
      </w:pPr>
      <w:r w:rsidRPr="00ED0E4A">
        <w:rPr>
          <w:rFonts w:ascii="Times New Roman" w:eastAsia="Times New Roman" w:hAnsi="Times New Roman" w:cs="Times New Roman"/>
          <w:b/>
          <w:sz w:val="24"/>
          <w:szCs w:val="24"/>
        </w:rPr>
        <w:lastRenderedPageBreak/>
        <w:t>Siglas, acrónimos y abreviaturas</w:t>
      </w:r>
    </w:p>
    <w:p w14:paraId="29C1EFD2" w14:textId="77777777" w:rsidR="00BD0388" w:rsidRPr="00ED0E4A" w:rsidRDefault="00BD0388">
      <w:pPr>
        <w:spacing w:after="0" w:line="360" w:lineRule="auto"/>
        <w:jc w:val="both"/>
        <w:rPr>
          <w:rFonts w:ascii="Times New Roman" w:eastAsia="Times New Roman" w:hAnsi="Times New Roman" w:cs="Times New Roman"/>
          <w:b/>
          <w:sz w:val="24"/>
          <w:szCs w:val="24"/>
        </w:rPr>
      </w:pPr>
    </w:p>
    <w:p w14:paraId="27C605B6" w14:textId="77777777" w:rsidR="00870F6F" w:rsidRPr="00ED0E4A" w:rsidRDefault="00000000">
      <w:pPr>
        <w:spacing w:after="0" w:line="360" w:lineRule="auto"/>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PCD: Personas en condición de discapacidad</w:t>
      </w:r>
    </w:p>
    <w:p w14:paraId="72D5ED6F" w14:textId="77777777" w:rsidR="00870F6F" w:rsidRPr="00ED0E4A" w:rsidRDefault="00870F6F">
      <w:pPr>
        <w:spacing w:after="0" w:line="360" w:lineRule="auto"/>
        <w:jc w:val="both"/>
        <w:rPr>
          <w:rFonts w:ascii="Times New Roman" w:eastAsia="Times New Roman" w:hAnsi="Times New Roman" w:cs="Times New Roman"/>
          <w:sz w:val="24"/>
          <w:szCs w:val="24"/>
        </w:rPr>
      </w:pPr>
    </w:p>
    <w:p w14:paraId="14029EC2" w14:textId="77777777" w:rsidR="00870F6F" w:rsidRPr="00ED0E4A" w:rsidRDefault="00000000">
      <w:pPr>
        <w:spacing w:after="0" w:line="360" w:lineRule="auto"/>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IES: Instituciones de educación superior.</w:t>
      </w:r>
    </w:p>
    <w:p w14:paraId="43912D73" w14:textId="77777777" w:rsidR="00870F6F" w:rsidRPr="00ED0E4A" w:rsidRDefault="00870F6F">
      <w:pPr>
        <w:spacing w:after="0" w:line="360" w:lineRule="auto"/>
        <w:jc w:val="both"/>
        <w:rPr>
          <w:rFonts w:ascii="Times New Roman" w:eastAsia="Times New Roman" w:hAnsi="Times New Roman" w:cs="Times New Roman"/>
          <w:sz w:val="24"/>
          <w:szCs w:val="24"/>
        </w:rPr>
      </w:pPr>
    </w:p>
    <w:p w14:paraId="33897EBA" w14:textId="77777777" w:rsidR="00870F6F" w:rsidRPr="00ED0E4A" w:rsidRDefault="00000000">
      <w:pPr>
        <w:spacing w:after="0" w:line="360" w:lineRule="auto"/>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OMS: Organización Mundial de la Salud</w:t>
      </w:r>
    </w:p>
    <w:p w14:paraId="3CCF7944" w14:textId="77777777" w:rsidR="00870F6F" w:rsidRPr="00ED0E4A" w:rsidRDefault="00870F6F">
      <w:pPr>
        <w:spacing w:after="0" w:line="360" w:lineRule="auto"/>
        <w:jc w:val="both"/>
        <w:rPr>
          <w:rFonts w:ascii="Times New Roman" w:eastAsia="Times New Roman" w:hAnsi="Times New Roman" w:cs="Times New Roman"/>
          <w:sz w:val="24"/>
          <w:szCs w:val="24"/>
        </w:rPr>
      </w:pPr>
    </w:p>
    <w:p w14:paraId="7E6BFB6B" w14:textId="77777777" w:rsidR="00870F6F" w:rsidRPr="00ED0E4A" w:rsidRDefault="00000000">
      <w:pPr>
        <w:spacing w:after="0" w:line="360" w:lineRule="auto"/>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UNESCO: Organización de las Naciones Unidas para la educación,  la Ciencia y la Cultura.</w:t>
      </w:r>
    </w:p>
    <w:p w14:paraId="0F993049" w14:textId="77777777" w:rsidR="00870F6F" w:rsidRPr="00ED0E4A" w:rsidRDefault="00870F6F">
      <w:pPr>
        <w:spacing w:after="0" w:line="360" w:lineRule="auto"/>
        <w:jc w:val="both"/>
        <w:rPr>
          <w:rFonts w:ascii="Times New Roman" w:eastAsia="Times New Roman" w:hAnsi="Times New Roman" w:cs="Times New Roman"/>
          <w:sz w:val="24"/>
          <w:szCs w:val="24"/>
        </w:rPr>
      </w:pPr>
    </w:p>
    <w:p w14:paraId="02DE101A" w14:textId="77777777" w:rsidR="00870F6F" w:rsidRPr="00ED0E4A" w:rsidRDefault="00000000">
      <w:pPr>
        <w:spacing w:after="0" w:line="360" w:lineRule="auto"/>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ONU:  la Organización de las Naciones Unidas</w:t>
      </w:r>
    </w:p>
    <w:p w14:paraId="1C1C7609" w14:textId="77777777" w:rsidR="00870F6F" w:rsidRPr="00ED0E4A" w:rsidRDefault="00000000">
      <w:pPr>
        <w:spacing w:after="0" w:line="360" w:lineRule="auto"/>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 </w:t>
      </w:r>
    </w:p>
    <w:p w14:paraId="0AE900C8" w14:textId="760DBA66" w:rsidR="00870F6F" w:rsidRPr="00ED0E4A" w:rsidRDefault="00000000">
      <w:pPr>
        <w:spacing w:after="0" w:line="360" w:lineRule="auto"/>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CIF: Clasificación Internacional del funcionamiento de la discapacidad y la Salud </w:t>
      </w:r>
    </w:p>
    <w:p w14:paraId="27CFA40B" w14:textId="77777777" w:rsidR="00870F6F" w:rsidRPr="00ED0E4A" w:rsidRDefault="00870F6F">
      <w:pPr>
        <w:spacing w:after="0" w:line="360" w:lineRule="auto"/>
        <w:jc w:val="both"/>
        <w:rPr>
          <w:rFonts w:ascii="Times New Roman" w:eastAsia="Times New Roman" w:hAnsi="Times New Roman" w:cs="Times New Roman"/>
          <w:sz w:val="24"/>
          <w:szCs w:val="24"/>
        </w:rPr>
      </w:pPr>
    </w:p>
    <w:p w14:paraId="63D4F3FD" w14:textId="77777777" w:rsidR="00870F6F" w:rsidRPr="00ED0E4A" w:rsidRDefault="00000000">
      <w:pPr>
        <w:spacing w:after="240" w:line="360" w:lineRule="auto"/>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 BPP: Biblioteca Pública Piloto </w:t>
      </w:r>
    </w:p>
    <w:p w14:paraId="7BA12160" w14:textId="77777777" w:rsidR="00870F6F" w:rsidRPr="00ED0E4A" w:rsidRDefault="00000000">
      <w:pPr>
        <w:spacing w:after="240" w:line="360" w:lineRule="auto"/>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PNLB: Plan Nacional de Lectura y Bibliotecas</w:t>
      </w:r>
    </w:p>
    <w:p w14:paraId="6F8A525D" w14:textId="77777777" w:rsidR="00870F6F" w:rsidRPr="00ED0E4A" w:rsidRDefault="00000000">
      <w:pPr>
        <w:spacing w:after="0" w:line="360" w:lineRule="auto"/>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INEGI: Instituto Nacional de Estadística y Geografía</w:t>
      </w:r>
    </w:p>
    <w:p w14:paraId="2886A89B" w14:textId="77777777" w:rsidR="00870F6F" w:rsidRPr="00ED0E4A" w:rsidRDefault="00870F6F">
      <w:pPr>
        <w:spacing w:after="0" w:line="360" w:lineRule="auto"/>
        <w:jc w:val="both"/>
        <w:rPr>
          <w:rFonts w:ascii="Times New Roman" w:eastAsia="Times New Roman" w:hAnsi="Times New Roman" w:cs="Times New Roman"/>
          <w:sz w:val="24"/>
          <w:szCs w:val="24"/>
        </w:rPr>
      </w:pPr>
    </w:p>
    <w:p w14:paraId="50FF0EA9" w14:textId="77777777" w:rsidR="00870F6F" w:rsidRPr="00ED0E4A" w:rsidRDefault="00000000">
      <w:pPr>
        <w:spacing w:after="0" w:line="360" w:lineRule="auto"/>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DIF: Desarrollo Integral de la Familia.</w:t>
      </w:r>
    </w:p>
    <w:p w14:paraId="63E246C1" w14:textId="77777777" w:rsidR="00870F6F" w:rsidRPr="00ED0E4A" w:rsidRDefault="00870F6F">
      <w:pPr>
        <w:spacing w:after="0" w:line="360" w:lineRule="auto"/>
        <w:jc w:val="both"/>
        <w:rPr>
          <w:rFonts w:ascii="Times New Roman" w:eastAsia="Times New Roman" w:hAnsi="Times New Roman" w:cs="Times New Roman"/>
          <w:sz w:val="24"/>
          <w:szCs w:val="24"/>
        </w:rPr>
      </w:pPr>
    </w:p>
    <w:p w14:paraId="7AC14063" w14:textId="77777777" w:rsidR="00870F6F" w:rsidRPr="00ED0E4A" w:rsidRDefault="00000000">
      <w:pPr>
        <w:spacing w:after="0" w:line="360" w:lineRule="auto"/>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UPIAS: Unión de Discapacitados Físicos contra la Segregación.</w:t>
      </w:r>
    </w:p>
    <w:p w14:paraId="62D013D8" w14:textId="77777777" w:rsidR="00870F6F" w:rsidRPr="00ED0E4A" w:rsidRDefault="00000000">
      <w:pPr>
        <w:spacing w:after="0" w:line="360" w:lineRule="auto"/>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 </w:t>
      </w:r>
    </w:p>
    <w:p w14:paraId="6396254D" w14:textId="77777777" w:rsidR="00870F6F" w:rsidRPr="00ED0E4A" w:rsidRDefault="00000000">
      <w:pPr>
        <w:spacing w:after="0" w:line="360" w:lineRule="auto"/>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WIPO: Organización Mundial de la Propiedad Intelectual</w:t>
      </w:r>
    </w:p>
    <w:p w14:paraId="1221E107" w14:textId="77777777" w:rsidR="00870F6F" w:rsidRPr="00ED0E4A" w:rsidRDefault="00870F6F">
      <w:pPr>
        <w:spacing w:after="0" w:line="360" w:lineRule="auto"/>
        <w:jc w:val="both"/>
        <w:rPr>
          <w:rFonts w:ascii="Times New Roman" w:eastAsia="Times New Roman" w:hAnsi="Times New Roman" w:cs="Times New Roman"/>
          <w:sz w:val="24"/>
          <w:szCs w:val="24"/>
        </w:rPr>
      </w:pPr>
    </w:p>
    <w:p w14:paraId="38C28C28" w14:textId="77777777" w:rsidR="00870F6F" w:rsidRPr="00ED0E4A" w:rsidRDefault="00000000">
      <w:pPr>
        <w:spacing w:after="0" w:line="360" w:lineRule="auto"/>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DANE: Departamento Administrativo Nacional de Estadística.</w:t>
      </w:r>
    </w:p>
    <w:p w14:paraId="1A87A05E" w14:textId="77777777" w:rsidR="00870F6F" w:rsidRPr="00ED0E4A" w:rsidRDefault="00000000">
      <w:pPr>
        <w:spacing w:before="240" w:after="240" w:line="360" w:lineRule="auto"/>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NTC: Norma Técnica Colombiana</w:t>
      </w:r>
    </w:p>
    <w:p w14:paraId="601FF4B6" w14:textId="77777777" w:rsidR="00870F6F" w:rsidRPr="00ED0E4A" w:rsidRDefault="00000000">
      <w:pPr>
        <w:spacing w:before="240" w:after="240" w:line="360" w:lineRule="auto"/>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EIB :Escuela Interamericana de Bibliotecología</w:t>
      </w:r>
    </w:p>
    <w:p w14:paraId="44FBDDA8" w14:textId="77777777" w:rsidR="00870F6F" w:rsidRPr="00ED0E4A" w:rsidRDefault="00000000">
      <w:pPr>
        <w:spacing w:before="240" w:after="240" w:line="360" w:lineRule="auto"/>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MARES: Matrícula y Registro Sistematizado de la UdeA</w:t>
      </w:r>
    </w:p>
    <w:p w14:paraId="0D735352" w14:textId="77777777" w:rsidR="00870F6F" w:rsidRPr="00ED0E4A" w:rsidRDefault="00000000">
      <w:pPr>
        <w:pStyle w:val="Ttulo1"/>
        <w:spacing w:before="0" w:after="0" w:line="360" w:lineRule="auto"/>
        <w:jc w:val="center"/>
        <w:rPr>
          <w:rFonts w:ascii="Times New Roman" w:eastAsia="Times New Roman" w:hAnsi="Times New Roman" w:cs="Times New Roman"/>
          <w:sz w:val="24"/>
          <w:szCs w:val="24"/>
        </w:rPr>
      </w:pPr>
      <w:bookmarkStart w:id="13" w:name="_heading=h.26in1rg" w:colFirst="0" w:colLast="0"/>
      <w:bookmarkEnd w:id="13"/>
      <w:r w:rsidRPr="00ED0E4A">
        <w:rPr>
          <w:rFonts w:ascii="Times New Roman" w:eastAsia="Times New Roman" w:hAnsi="Times New Roman" w:cs="Times New Roman"/>
          <w:sz w:val="24"/>
          <w:szCs w:val="24"/>
        </w:rPr>
        <w:lastRenderedPageBreak/>
        <w:t>Resumen</w:t>
      </w:r>
    </w:p>
    <w:p w14:paraId="1C5029BD" w14:textId="77777777" w:rsidR="00870F6F" w:rsidRPr="00ED0E4A" w:rsidRDefault="00870F6F">
      <w:pPr>
        <w:spacing w:line="360" w:lineRule="auto"/>
        <w:rPr>
          <w:rFonts w:ascii="Times New Roman" w:eastAsia="Times New Roman" w:hAnsi="Times New Roman" w:cs="Times New Roman"/>
          <w:sz w:val="24"/>
          <w:szCs w:val="24"/>
        </w:rPr>
      </w:pPr>
    </w:p>
    <w:p w14:paraId="4A5DECEF" w14:textId="77777777" w:rsidR="00870F6F" w:rsidRPr="00ED0E4A" w:rsidRDefault="00000000">
      <w:pPr>
        <w:spacing w:after="0" w:line="360" w:lineRule="auto"/>
        <w:ind w:firstLine="360"/>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El presente trabajo de investigación intenta indagar sobre las competencias, conocimientos actuales del personal de servicios de la Biblioteca Central Carlos Gaviria Díaz y aquellas que son impartidas dentro de la formación de los estudiantes de los pregrados de Bibliotecología y Archivística de la Escuela Interamericana de Bibliotecología de la Universidad de Antioquia; además se hace necesario averiguar qué políticas se llevan a cabo en éstas para  formar a  los estudiantes, profesionales y  personal de servicios de la biblioteca en los temas relacionados con las personas en condición de discapacidad tales como: Los conceptos, tipos de discapacidad, normas, políticas, leyes, tratados, ajustes razonables y normas técnicas.</w:t>
      </w:r>
    </w:p>
    <w:p w14:paraId="10576C49" w14:textId="2A003F79" w:rsidR="00870F6F" w:rsidRPr="00ED0E4A" w:rsidRDefault="00000000">
      <w:pPr>
        <w:spacing w:after="0" w:line="360" w:lineRule="auto"/>
        <w:ind w:firstLine="360"/>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Asimismo, realizar un análisis </w:t>
      </w:r>
      <w:r w:rsidR="009F5973">
        <w:rPr>
          <w:rFonts w:ascii="Times New Roman" w:eastAsia="Times New Roman" w:hAnsi="Times New Roman" w:cs="Times New Roman"/>
          <w:sz w:val="24"/>
          <w:szCs w:val="24"/>
        </w:rPr>
        <w:t>documental</w:t>
      </w:r>
      <w:r w:rsidRPr="00ED0E4A">
        <w:rPr>
          <w:rFonts w:ascii="Times New Roman" w:eastAsia="Times New Roman" w:hAnsi="Times New Roman" w:cs="Times New Roman"/>
          <w:sz w:val="24"/>
          <w:szCs w:val="24"/>
        </w:rPr>
        <w:t xml:space="preserve"> del tema,  examinar el pensum, contenidos temáticos, programas, perfiles del pregrado de Bibliotecología y Archivística, además de conversar, dialogar e interrogar al personal encargado de servicios de la Biblioteca Central, directores, jefes de formación académica y bienestar universitario de la </w:t>
      </w:r>
      <w:r w:rsidR="002E1BEF">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E</w:t>
      </w:r>
      <w:r w:rsidR="002E1BEF">
        <w:rPr>
          <w:rFonts w:ascii="Times New Roman" w:eastAsia="Times New Roman" w:hAnsi="Times New Roman" w:cs="Times New Roman"/>
          <w:sz w:val="24"/>
          <w:szCs w:val="24"/>
        </w:rPr>
        <w:t>IB)</w:t>
      </w:r>
      <w:r w:rsidRPr="00ED0E4A">
        <w:rPr>
          <w:rFonts w:ascii="Times New Roman" w:eastAsia="Times New Roman" w:hAnsi="Times New Roman" w:cs="Times New Roman"/>
          <w:sz w:val="24"/>
          <w:szCs w:val="24"/>
        </w:rPr>
        <w:t xml:space="preserve"> sobre los temas ligados a las personas con discapacidad.</w:t>
      </w:r>
    </w:p>
    <w:p w14:paraId="04E1EFBC" w14:textId="57490F23" w:rsidR="00870F6F" w:rsidRPr="00ED0E4A" w:rsidRDefault="00000000">
      <w:pPr>
        <w:spacing w:after="0" w:line="360" w:lineRule="auto"/>
        <w:ind w:firstLine="360"/>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Los resultados y conclusiones derivados de la investigación apuntan a un gran reto para la Biblioteca, la escuela de formación, bienestar y la universidad, para formar, capacitar, estimular al personal, estudiantes, docentes y directivos para incluir en sus proyectos y los programas de pregrado los temas de discapacidad y debatir, discutir, indagar y proponer en torno al tema. </w:t>
      </w:r>
    </w:p>
    <w:p w14:paraId="6AB6B026" w14:textId="77777777" w:rsidR="00870F6F" w:rsidRPr="00ED0E4A" w:rsidRDefault="00000000">
      <w:pPr>
        <w:spacing w:after="0" w:line="360" w:lineRule="auto"/>
        <w:ind w:firstLine="360"/>
        <w:jc w:val="both"/>
        <w:rPr>
          <w:rFonts w:ascii="Times New Roman" w:eastAsia="Times New Roman" w:hAnsi="Times New Roman" w:cs="Times New Roman"/>
          <w:i/>
          <w:sz w:val="24"/>
          <w:szCs w:val="24"/>
        </w:rPr>
      </w:pPr>
      <w:r w:rsidRPr="00ED0E4A">
        <w:rPr>
          <w:rFonts w:ascii="Times New Roman" w:eastAsia="Times New Roman" w:hAnsi="Times New Roman" w:cs="Times New Roman"/>
          <w:sz w:val="24"/>
          <w:szCs w:val="24"/>
        </w:rPr>
        <w:t>Del trabajo se derivan 4 propuestas, una de capacitación a personal de la Biblioteca y la otra al personal de vigilancia, dos propuestas de electivas, una de usuarios con discapacidad y la otra de lengua de señas colombiana</w:t>
      </w:r>
    </w:p>
    <w:p w14:paraId="7D908C20" w14:textId="77777777" w:rsidR="00870F6F" w:rsidRPr="00ED0E4A" w:rsidRDefault="00870F6F">
      <w:pPr>
        <w:spacing w:after="0" w:line="360" w:lineRule="auto"/>
        <w:ind w:left="624"/>
        <w:jc w:val="both"/>
        <w:rPr>
          <w:rFonts w:ascii="Times New Roman" w:eastAsia="Times New Roman" w:hAnsi="Times New Roman" w:cs="Times New Roman"/>
          <w:i/>
          <w:sz w:val="24"/>
          <w:szCs w:val="24"/>
        </w:rPr>
      </w:pPr>
    </w:p>
    <w:p w14:paraId="2D5C9E2A" w14:textId="40AB05E7" w:rsidR="00870F6F" w:rsidRPr="00ED0E4A" w:rsidRDefault="00000000">
      <w:pPr>
        <w:spacing w:after="0" w:line="360" w:lineRule="auto"/>
        <w:ind w:firstLine="360"/>
        <w:jc w:val="both"/>
        <w:rPr>
          <w:rFonts w:ascii="Times New Roman" w:eastAsia="Times New Roman" w:hAnsi="Times New Roman" w:cs="Times New Roman"/>
          <w:sz w:val="24"/>
          <w:szCs w:val="24"/>
        </w:rPr>
      </w:pPr>
      <w:r w:rsidRPr="00ED0E4A">
        <w:rPr>
          <w:rFonts w:ascii="Times New Roman" w:eastAsia="Times New Roman" w:hAnsi="Times New Roman" w:cs="Times New Roman"/>
          <w:i/>
          <w:sz w:val="24"/>
          <w:szCs w:val="24"/>
        </w:rPr>
        <w:t>Palabras clave</w:t>
      </w:r>
      <w:r w:rsidRPr="00ED0E4A">
        <w:rPr>
          <w:rFonts w:ascii="Times New Roman" w:eastAsia="Times New Roman" w:hAnsi="Times New Roman" w:cs="Times New Roman"/>
          <w:sz w:val="24"/>
          <w:szCs w:val="24"/>
        </w:rPr>
        <w:t xml:space="preserve">: Personas con discapacidad, derechos de las personas con discapacidad, bibliotecas, Bibliotecólogo, Archivista, competencias, perfil, personal de vigilancia, electiva, lengua de señas,  convención  de las personas con discapacidad, Universidad de Antioquia, </w:t>
      </w:r>
      <w:r w:rsidR="00B96342">
        <w:rPr>
          <w:rFonts w:ascii="Times New Roman" w:eastAsia="Times New Roman" w:hAnsi="Times New Roman" w:cs="Times New Roman"/>
          <w:sz w:val="24"/>
          <w:szCs w:val="24"/>
        </w:rPr>
        <w:t>(</w:t>
      </w:r>
      <w:r w:rsidR="00B96342" w:rsidRPr="00ED0E4A">
        <w:rPr>
          <w:rFonts w:ascii="Times New Roman" w:eastAsia="Times New Roman" w:hAnsi="Times New Roman" w:cs="Times New Roman"/>
          <w:sz w:val="24"/>
          <w:szCs w:val="24"/>
        </w:rPr>
        <w:t>E</w:t>
      </w:r>
      <w:r w:rsidR="00B96342">
        <w:rPr>
          <w:rFonts w:ascii="Times New Roman" w:eastAsia="Times New Roman" w:hAnsi="Times New Roman" w:cs="Times New Roman"/>
          <w:sz w:val="24"/>
          <w:szCs w:val="24"/>
        </w:rPr>
        <w:t>IB).</w:t>
      </w:r>
    </w:p>
    <w:p w14:paraId="552C7285" w14:textId="77777777" w:rsidR="00870F6F" w:rsidRPr="00ED0E4A" w:rsidRDefault="00870F6F">
      <w:pPr>
        <w:spacing w:after="0" w:line="360" w:lineRule="auto"/>
        <w:ind w:left="624"/>
        <w:jc w:val="both"/>
        <w:rPr>
          <w:rFonts w:ascii="Times New Roman" w:eastAsia="Times New Roman" w:hAnsi="Times New Roman" w:cs="Times New Roman"/>
          <w:sz w:val="24"/>
          <w:szCs w:val="24"/>
        </w:rPr>
      </w:pPr>
    </w:p>
    <w:p w14:paraId="25323A2D" w14:textId="77777777" w:rsidR="00870F6F" w:rsidRPr="00ED0E4A" w:rsidRDefault="00000000">
      <w:pPr>
        <w:pStyle w:val="Ttulo1"/>
        <w:spacing w:before="0" w:after="0" w:line="360" w:lineRule="auto"/>
        <w:jc w:val="center"/>
        <w:rPr>
          <w:rFonts w:ascii="Times New Roman" w:eastAsia="Times New Roman" w:hAnsi="Times New Roman" w:cs="Times New Roman"/>
          <w:sz w:val="24"/>
          <w:szCs w:val="24"/>
        </w:rPr>
      </w:pPr>
      <w:bookmarkStart w:id="14" w:name="_heading=h.5tb0l923xfpc" w:colFirst="0" w:colLast="0"/>
      <w:bookmarkEnd w:id="14"/>
      <w:r w:rsidRPr="00ED0E4A">
        <w:rPr>
          <w:rFonts w:ascii="Times New Roman" w:eastAsia="Times New Roman" w:hAnsi="Times New Roman" w:cs="Times New Roman"/>
          <w:sz w:val="24"/>
          <w:szCs w:val="24"/>
        </w:rPr>
        <w:lastRenderedPageBreak/>
        <w:t>Abstract</w:t>
      </w:r>
    </w:p>
    <w:p w14:paraId="12EE8C5E" w14:textId="77777777" w:rsidR="00870F6F" w:rsidRPr="00ED0E4A" w:rsidRDefault="00870F6F">
      <w:pPr>
        <w:spacing w:after="0" w:line="360" w:lineRule="auto"/>
        <w:jc w:val="both"/>
        <w:rPr>
          <w:rFonts w:ascii="Times New Roman" w:eastAsia="Times New Roman" w:hAnsi="Times New Roman" w:cs="Times New Roman"/>
          <w:sz w:val="24"/>
          <w:szCs w:val="24"/>
        </w:rPr>
      </w:pPr>
    </w:p>
    <w:p w14:paraId="648BB894" w14:textId="77777777" w:rsidR="00870F6F" w:rsidRPr="00ED0E4A" w:rsidRDefault="00000000">
      <w:pPr>
        <w:spacing w:after="0" w:line="360" w:lineRule="auto"/>
        <w:ind w:firstLine="360"/>
        <w:jc w:val="both"/>
        <w:rPr>
          <w:rFonts w:ascii="Times New Roman" w:eastAsia="Times New Roman" w:hAnsi="Times New Roman" w:cs="Times New Roman"/>
          <w:color w:val="222222"/>
          <w:sz w:val="24"/>
          <w:szCs w:val="24"/>
        </w:rPr>
      </w:pPr>
      <w:r w:rsidRPr="00ED0E4A">
        <w:rPr>
          <w:rFonts w:ascii="Times New Roman" w:eastAsia="Times New Roman" w:hAnsi="Times New Roman" w:cs="Times New Roman"/>
          <w:color w:val="222222"/>
          <w:sz w:val="24"/>
          <w:szCs w:val="24"/>
        </w:rPr>
        <w:t>This research work attempts to investigate the skills, current knowledge of the service staff of the Carlos Gaviria Díaz Central Library and those that are taught within the training of undergraduate students of Library and Archival Sciences of the Inter-American School of Library Sciences. The University of Antioquia;  in addition, it is necessary to find out what policies are carried out in these to train students, professionals and library service personnel on issues related to people with disabilities such as: Concepts, types of disabilities, standards, policies, laws, treaties, reasonable adjustments and technical standards.</w:t>
      </w:r>
    </w:p>
    <w:p w14:paraId="5F34FC13" w14:textId="77777777" w:rsidR="00870F6F" w:rsidRPr="00ED0E4A" w:rsidRDefault="00000000">
      <w:pPr>
        <w:spacing w:after="0" w:line="360" w:lineRule="auto"/>
        <w:ind w:firstLine="360"/>
        <w:jc w:val="both"/>
        <w:rPr>
          <w:rFonts w:ascii="Times New Roman" w:eastAsia="Times New Roman" w:hAnsi="Times New Roman" w:cs="Times New Roman"/>
          <w:color w:val="222222"/>
          <w:sz w:val="24"/>
          <w:szCs w:val="24"/>
        </w:rPr>
      </w:pPr>
      <w:r w:rsidRPr="00ED0E4A">
        <w:rPr>
          <w:rFonts w:ascii="Times New Roman" w:eastAsia="Times New Roman" w:hAnsi="Times New Roman" w:cs="Times New Roman"/>
          <w:color w:val="222222"/>
          <w:sz w:val="24"/>
          <w:szCs w:val="24"/>
        </w:rPr>
        <w:t>Likewise, carry out a bibliographical analysis of the subject, examine the curriculum, thematic contents, programs, profiles of the undergraduate Library Science and Archives, in addition to conversing, dialoguing and questioning the personnel in charge of services of the Central Library, directors, heads of academic training and university welfare of the Interamerican School of Library Science on issues related to people with disabilities.</w:t>
      </w:r>
    </w:p>
    <w:p w14:paraId="0EB75DD7" w14:textId="77777777" w:rsidR="00870F6F" w:rsidRPr="00ED0E4A" w:rsidRDefault="00000000">
      <w:pPr>
        <w:spacing w:after="0" w:line="360" w:lineRule="auto"/>
        <w:ind w:firstLine="360"/>
        <w:jc w:val="both"/>
        <w:rPr>
          <w:rFonts w:ascii="Times New Roman" w:eastAsia="Times New Roman" w:hAnsi="Times New Roman" w:cs="Times New Roman"/>
          <w:color w:val="222222"/>
          <w:sz w:val="24"/>
          <w:szCs w:val="24"/>
        </w:rPr>
      </w:pPr>
      <w:r w:rsidRPr="00ED0E4A">
        <w:rPr>
          <w:rFonts w:ascii="Times New Roman" w:eastAsia="Times New Roman" w:hAnsi="Times New Roman" w:cs="Times New Roman"/>
          <w:color w:val="222222"/>
          <w:sz w:val="24"/>
          <w:szCs w:val="24"/>
        </w:rPr>
        <w:t>The results and conclusions derived from the investigation point to a great challenge for the Library, the training school, welfare and the university to educate, train, stimulate staff, students, teachers and managers to include in their projects and programs of undergraduate disability issues and debate, discuss, investigate and propose on the subject.</w:t>
      </w:r>
    </w:p>
    <w:p w14:paraId="2B97BB07" w14:textId="5ECA63D1" w:rsidR="00870F6F" w:rsidRPr="00ED0E4A" w:rsidRDefault="00000000">
      <w:pPr>
        <w:spacing w:after="0" w:line="360" w:lineRule="auto"/>
        <w:ind w:firstLine="360"/>
        <w:jc w:val="both"/>
        <w:rPr>
          <w:rFonts w:ascii="Times New Roman" w:eastAsia="Times New Roman" w:hAnsi="Times New Roman" w:cs="Times New Roman"/>
          <w:color w:val="222222"/>
          <w:sz w:val="24"/>
          <w:szCs w:val="24"/>
        </w:rPr>
      </w:pPr>
      <w:r w:rsidRPr="00ED0E4A">
        <w:rPr>
          <w:rFonts w:ascii="Times New Roman" w:eastAsia="Times New Roman" w:hAnsi="Times New Roman" w:cs="Times New Roman"/>
          <w:color w:val="222222"/>
          <w:sz w:val="24"/>
          <w:szCs w:val="24"/>
        </w:rPr>
        <w:t>Four proposals are derived from the work, one for training staff of the Central Library and the other for surveillance staff, two proposals for electives, one for users with disabilities and the other for Colombian sign language</w:t>
      </w:r>
      <w:r w:rsidR="00D355DA">
        <w:rPr>
          <w:rFonts w:ascii="Times New Roman" w:eastAsia="Times New Roman" w:hAnsi="Times New Roman" w:cs="Times New Roman"/>
          <w:color w:val="222222"/>
          <w:sz w:val="24"/>
          <w:szCs w:val="24"/>
        </w:rPr>
        <w:t>.</w:t>
      </w:r>
    </w:p>
    <w:p w14:paraId="76EEBEAD" w14:textId="77777777" w:rsidR="00870F6F" w:rsidRPr="00ED0E4A" w:rsidRDefault="00870F6F">
      <w:pPr>
        <w:spacing w:after="0" w:line="360" w:lineRule="auto"/>
        <w:jc w:val="both"/>
        <w:rPr>
          <w:rFonts w:ascii="Times New Roman" w:eastAsia="Times New Roman" w:hAnsi="Times New Roman" w:cs="Times New Roman"/>
          <w:color w:val="222222"/>
          <w:sz w:val="24"/>
          <w:szCs w:val="24"/>
        </w:rPr>
      </w:pPr>
    </w:p>
    <w:p w14:paraId="4015E976" w14:textId="77777777" w:rsidR="00870F6F" w:rsidRPr="00ED0E4A" w:rsidRDefault="00000000">
      <w:pPr>
        <w:spacing w:after="0" w:line="360" w:lineRule="auto"/>
        <w:ind w:firstLine="360"/>
        <w:jc w:val="both"/>
        <w:rPr>
          <w:rFonts w:ascii="Times New Roman" w:eastAsia="Times New Roman" w:hAnsi="Times New Roman" w:cs="Times New Roman"/>
          <w:sz w:val="24"/>
          <w:szCs w:val="24"/>
        </w:rPr>
      </w:pPr>
      <w:r w:rsidRPr="00ED0E4A">
        <w:rPr>
          <w:rFonts w:ascii="Times New Roman" w:eastAsia="Times New Roman" w:hAnsi="Times New Roman" w:cs="Times New Roman"/>
          <w:color w:val="222222"/>
          <w:sz w:val="24"/>
          <w:szCs w:val="24"/>
        </w:rPr>
        <w:t>Keywords: People with disabilities, rights of people with disabilities, libraries, Librarian, Archivist, skills, profile, security personnel, elective, sign language, convention of people with disabilities, University of Antioquia, Inter-American School of Library Science.</w:t>
      </w:r>
    </w:p>
    <w:p w14:paraId="23AA1C06" w14:textId="62A225B6" w:rsidR="00870F6F" w:rsidRPr="00ED0E4A" w:rsidRDefault="00870F6F">
      <w:pPr>
        <w:spacing w:line="360" w:lineRule="auto"/>
        <w:rPr>
          <w:rFonts w:ascii="Times New Roman" w:eastAsia="Times New Roman" w:hAnsi="Times New Roman" w:cs="Times New Roman"/>
          <w:sz w:val="24"/>
          <w:szCs w:val="24"/>
        </w:rPr>
      </w:pPr>
    </w:p>
    <w:p w14:paraId="018DAB56" w14:textId="32F2AB27" w:rsidR="00AE58F1" w:rsidRPr="00ED0E4A" w:rsidRDefault="00AE58F1">
      <w:pPr>
        <w:spacing w:line="360" w:lineRule="auto"/>
        <w:rPr>
          <w:rFonts w:ascii="Times New Roman" w:eastAsia="Times New Roman" w:hAnsi="Times New Roman" w:cs="Times New Roman"/>
          <w:sz w:val="24"/>
          <w:szCs w:val="24"/>
        </w:rPr>
      </w:pPr>
    </w:p>
    <w:p w14:paraId="229CD7C1" w14:textId="77777777" w:rsidR="00AE58F1" w:rsidRPr="00ED0E4A" w:rsidRDefault="00AE58F1">
      <w:pPr>
        <w:spacing w:line="360" w:lineRule="auto"/>
        <w:rPr>
          <w:rFonts w:ascii="Times New Roman" w:eastAsia="Times New Roman" w:hAnsi="Times New Roman" w:cs="Times New Roman"/>
          <w:sz w:val="24"/>
          <w:szCs w:val="24"/>
        </w:rPr>
      </w:pPr>
    </w:p>
    <w:p w14:paraId="5001E8F2" w14:textId="77777777" w:rsidR="00870F6F" w:rsidRPr="00ED0E4A" w:rsidRDefault="00870F6F">
      <w:pPr>
        <w:spacing w:line="360" w:lineRule="auto"/>
        <w:rPr>
          <w:rFonts w:ascii="Times New Roman" w:eastAsia="Times New Roman" w:hAnsi="Times New Roman" w:cs="Times New Roman"/>
          <w:sz w:val="24"/>
          <w:szCs w:val="24"/>
        </w:rPr>
      </w:pPr>
    </w:p>
    <w:p w14:paraId="745272CA" w14:textId="77777777" w:rsidR="00870F6F" w:rsidRPr="00ED0E4A" w:rsidRDefault="00000000">
      <w:pPr>
        <w:pStyle w:val="Ttulo1"/>
        <w:spacing w:before="0" w:after="0" w:line="360" w:lineRule="auto"/>
        <w:jc w:val="center"/>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lastRenderedPageBreak/>
        <w:t>Introducción</w:t>
      </w:r>
    </w:p>
    <w:p w14:paraId="1A0A9849" w14:textId="77777777" w:rsidR="00870F6F" w:rsidRPr="00ED0E4A" w:rsidRDefault="00870F6F">
      <w:pPr>
        <w:spacing w:after="0" w:line="360" w:lineRule="auto"/>
        <w:ind w:firstLine="360"/>
        <w:jc w:val="both"/>
        <w:rPr>
          <w:rFonts w:ascii="Times New Roman" w:eastAsia="Times New Roman" w:hAnsi="Times New Roman" w:cs="Times New Roman"/>
          <w:sz w:val="24"/>
          <w:szCs w:val="24"/>
        </w:rPr>
      </w:pPr>
    </w:p>
    <w:p w14:paraId="2380E763" w14:textId="7058F4F2" w:rsidR="00870F6F" w:rsidRPr="00ED0E4A" w:rsidRDefault="00000000">
      <w:pPr>
        <w:spacing w:after="0" w:line="360" w:lineRule="auto"/>
        <w:ind w:firstLine="360"/>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Las personas en condición de discapacidad </w:t>
      </w:r>
      <w:r w:rsidR="00583CBA">
        <w:rPr>
          <w:rFonts w:ascii="Times New Roman" w:eastAsia="Times New Roman" w:hAnsi="Times New Roman" w:cs="Times New Roman"/>
          <w:sz w:val="24"/>
          <w:szCs w:val="24"/>
        </w:rPr>
        <w:t xml:space="preserve">(PCD) </w:t>
      </w:r>
      <w:r w:rsidRPr="00ED0E4A">
        <w:rPr>
          <w:rFonts w:ascii="Times New Roman" w:eastAsia="Times New Roman" w:hAnsi="Times New Roman" w:cs="Times New Roman"/>
          <w:sz w:val="24"/>
          <w:szCs w:val="24"/>
        </w:rPr>
        <w:t>cada día van demandando más y mejores servicios en sus procesos educativos, la biblioteca juega un papel muy importante en el desarrollo de los mismos, por lo cual el siguiente trabajo de investigación pretende indagar si el personal de servicios de bibliotecas universitarias cuentan con las competencias necesarias para la atención de</w:t>
      </w:r>
      <w:r w:rsidR="00EA6A2D">
        <w:rPr>
          <w:rFonts w:ascii="Times New Roman" w:eastAsia="Times New Roman" w:hAnsi="Times New Roman" w:cs="Times New Roman"/>
          <w:sz w:val="24"/>
          <w:szCs w:val="24"/>
        </w:rPr>
        <w:t xml:space="preserve"> (PCD)</w:t>
      </w:r>
      <w:r w:rsidRPr="00ED0E4A">
        <w:rPr>
          <w:rFonts w:ascii="Times New Roman" w:eastAsia="Times New Roman" w:hAnsi="Times New Roman" w:cs="Times New Roman"/>
          <w:sz w:val="24"/>
          <w:szCs w:val="24"/>
        </w:rPr>
        <w:t>, estudio de caso de la Biblioteca Carlos Gaviria Díaz, además de tratar de averiguar qué acciones se llevan a cabo en la biblioteca y de la Escuela Interamericana de Bibliotecología</w:t>
      </w:r>
      <w:r w:rsidR="00EA6A2D">
        <w:rPr>
          <w:rFonts w:ascii="Times New Roman" w:eastAsia="Times New Roman" w:hAnsi="Times New Roman" w:cs="Times New Roman"/>
          <w:sz w:val="24"/>
          <w:szCs w:val="24"/>
        </w:rPr>
        <w:t xml:space="preserve"> (EIB)</w:t>
      </w:r>
      <w:r w:rsidRPr="00ED0E4A">
        <w:rPr>
          <w:rFonts w:ascii="Times New Roman" w:eastAsia="Times New Roman" w:hAnsi="Times New Roman" w:cs="Times New Roman"/>
          <w:sz w:val="24"/>
          <w:szCs w:val="24"/>
        </w:rPr>
        <w:t xml:space="preserve"> en sus dos programas, ambas pertenecientes a la Universidad de Antioquia, Colombia, para formar, capacitar e instruir  a las  personas encargadas de los servicios en la biblioteca  y a los estudiantes que se encuentran en su formación académica  en competencias relacionadas con la atención de usuarios en condición de discapacidad.</w:t>
      </w:r>
    </w:p>
    <w:p w14:paraId="233983A7" w14:textId="77777777" w:rsidR="00870F6F" w:rsidRPr="00ED0E4A" w:rsidRDefault="00870F6F">
      <w:pPr>
        <w:spacing w:after="0" w:line="360" w:lineRule="auto"/>
        <w:ind w:firstLine="360"/>
        <w:jc w:val="both"/>
        <w:rPr>
          <w:rFonts w:ascii="Times New Roman" w:eastAsia="Times New Roman" w:hAnsi="Times New Roman" w:cs="Times New Roman"/>
          <w:sz w:val="24"/>
          <w:szCs w:val="24"/>
        </w:rPr>
      </w:pPr>
    </w:p>
    <w:p w14:paraId="707C6A78" w14:textId="1B731A01" w:rsidR="00870F6F" w:rsidRPr="00ED0E4A" w:rsidRDefault="00000000">
      <w:pPr>
        <w:spacing w:after="0" w:line="360" w:lineRule="auto"/>
        <w:ind w:firstLine="360"/>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Por lo cual se realizó un análisis de los conceptos, normas, leyes, políticas, disposiciones, acciones legales y  de algunos autores que tratan o hacen mención a los temas relacionados con las </w:t>
      </w:r>
      <w:r w:rsidR="00EA6A2D">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PCD</w:t>
      </w:r>
      <w:r w:rsidR="00EA6A2D">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 asimismo se desarrollaron algunos cuestionarios para la realización de entrevistas y encuestas a personal encargado de servicios de la biblioteca, directores, jefes de programa, de formación académica y estudiantes de los pregrados de Bibliotecología y Archivística</w:t>
      </w:r>
      <w:r w:rsidR="00C24AA5">
        <w:rPr>
          <w:rFonts w:ascii="Times New Roman" w:eastAsia="Times New Roman" w:hAnsi="Times New Roman" w:cs="Times New Roman"/>
          <w:sz w:val="24"/>
          <w:szCs w:val="24"/>
        </w:rPr>
        <w:t xml:space="preserve"> de la </w:t>
      </w:r>
      <w:r w:rsidRPr="00ED0E4A">
        <w:rPr>
          <w:rFonts w:ascii="Times New Roman" w:eastAsia="Times New Roman" w:hAnsi="Times New Roman" w:cs="Times New Roman"/>
          <w:sz w:val="24"/>
          <w:szCs w:val="24"/>
        </w:rPr>
        <w:t xml:space="preserve">  </w:t>
      </w:r>
      <w:r w:rsidR="00EA6A2D">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EIB</w:t>
      </w:r>
      <w:r w:rsidR="00EA6A2D">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 xml:space="preserve"> de la Universidad de Antioquia, con el propósito de identificar si en la Biblioteca y en los procesos de formación de la escuela en sus programas, instruyen para formar en  competencias para la atención de usuarios en condición de discapacidad en bibliotecas y archivos.</w:t>
      </w:r>
    </w:p>
    <w:p w14:paraId="700D5E66" w14:textId="77777777" w:rsidR="00870F6F" w:rsidRPr="00ED0E4A" w:rsidRDefault="00870F6F">
      <w:pPr>
        <w:spacing w:after="0" w:line="360" w:lineRule="auto"/>
        <w:ind w:firstLine="360"/>
        <w:jc w:val="both"/>
        <w:rPr>
          <w:rFonts w:ascii="Times New Roman" w:eastAsia="Times New Roman" w:hAnsi="Times New Roman" w:cs="Times New Roman"/>
          <w:sz w:val="24"/>
          <w:szCs w:val="24"/>
        </w:rPr>
      </w:pPr>
    </w:p>
    <w:p w14:paraId="4BEB62F8" w14:textId="689CBEF0" w:rsidR="00870F6F" w:rsidRPr="00ED0E4A" w:rsidRDefault="00000000">
      <w:pPr>
        <w:spacing w:after="0" w:line="360" w:lineRule="auto"/>
        <w:ind w:firstLine="360"/>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Es de anotar </w:t>
      </w:r>
      <w:r w:rsidR="00AE58F1" w:rsidRPr="00ED0E4A">
        <w:rPr>
          <w:rFonts w:ascii="Times New Roman" w:eastAsia="Times New Roman" w:hAnsi="Times New Roman" w:cs="Times New Roman"/>
          <w:sz w:val="24"/>
          <w:szCs w:val="24"/>
        </w:rPr>
        <w:t>que,</w:t>
      </w:r>
      <w:r w:rsidRPr="00ED0E4A">
        <w:rPr>
          <w:rFonts w:ascii="Times New Roman" w:eastAsia="Times New Roman" w:hAnsi="Times New Roman" w:cs="Times New Roman"/>
          <w:sz w:val="24"/>
          <w:szCs w:val="24"/>
        </w:rPr>
        <w:t xml:space="preserve"> dentro de la exploración,  de acuerdo a como se iba desarrollando la investigación se encontró la pertinencia de incluir e indagar si el personal de vigilancia encargado de la seguridad y como primer contacto de una persona con discapacidad que se acerca a la universidad, éste cuenta con alguna competencia, conocimientos o capacitación con respecto a las </w:t>
      </w:r>
      <w:r w:rsidR="00FD28D6">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PCD</w:t>
      </w:r>
      <w:r w:rsidR="00FD28D6">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w:t>
      </w:r>
    </w:p>
    <w:p w14:paraId="20409DEF" w14:textId="77777777" w:rsidR="00870F6F" w:rsidRPr="00ED0E4A" w:rsidRDefault="00870F6F">
      <w:pPr>
        <w:spacing w:after="0" w:line="360" w:lineRule="auto"/>
        <w:ind w:firstLine="360"/>
        <w:jc w:val="both"/>
        <w:rPr>
          <w:rFonts w:ascii="Times New Roman" w:eastAsia="Times New Roman" w:hAnsi="Times New Roman" w:cs="Times New Roman"/>
          <w:sz w:val="24"/>
          <w:szCs w:val="24"/>
        </w:rPr>
      </w:pPr>
    </w:p>
    <w:p w14:paraId="69F7AB7E" w14:textId="611E48B9" w:rsidR="00870F6F" w:rsidRPr="00ED0E4A" w:rsidRDefault="00000000">
      <w:pPr>
        <w:spacing w:after="0" w:line="360" w:lineRule="auto"/>
        <w:ind w:firstLine="360"/>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lastRenderedPageBreak/>
        <w:t xml:space="preserve">Finalmente de acuerdo a los resultados obtenidos se realizaron algunas recomendaciones, conclusiones, varias propuestas que pueden servir si son aplicadas, gestionadas y así de esta manera realizar un aporte para mejorar las condiciones de atención,  los servicios y todos aquellos otros que beneficien a esta comunidad  en la biblioteca, en otros espacios, además de la formación en competencias del personal de servicios, docentes, estudiantes de la </w:t>
      </w:r>
      <w:r w:rsidR="00C37EFF">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EIB</w:t>
      </w:r>
      <w:r w:rsidR="00C37EFF">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 personal de vigilancia de la Universidad de Antioquia, asimismo</w:t>
      </w:r>
      <w:r w:rsidR="00C24AA5">
        <w:rPr>
          <w:rFonts w:ascii="Times New Roman" w:eastAsia="Times New Roman" w:hAnsi="Times New Roman" w:cs="Times New Roman"/>
          <w:sz w:val="24"/>
          <w:szCs w:val="24"/>
        </w:rPr>
        <w:t xml:space="preserve">, </w:t>
      </w:r>
      <w:r w:rsidRPr="00ED0E4A">
        <w:rPr>
          <w:rFonts w:ascii="Times New Roman" w:eastAsia="Times New Roman" w:hAnsi="Times New Roman" w:cs="Times New Roman"/>
          <w:sz w:val="24"/>
          <w:szCs w:val="24"/>
        </w:rPr>
        <w:t xml:space="preserve"> resaltar  la importancia de sensibilizar a todo el personal, labor que se puede trabajar desde la administración, la escuela, los comités de carrera, </w:t>
      </w:r>
      <w:r w:rsidR="00AE58F1" w:rsidRPr="00ED0E4A">
        <w:rPr>
          <w:rFonts w:ascii="Times New Roman" w:eastAsia="Times New Roman" w:hAnsi="Times New Roman" w:cs="Times New Roman"/>
          <w:sz w:val="24"/>
          <w:szCs w:val="24"/>
        </w:rPr>
        <w:t>currículo</w:t>
      </w:r>
      <w:r w:rsidRPr="00ED0E4A">
        <w:rPr>
          <w:rFonts w:ascii="Times New Roman" w:eastAsia="Times New Roman" w:hAnsi="Times New Roman" w:cs="Times New Roman"/>
          <w:sz w:val="24"/>
          <w:szCs w:val="24"/>
        </w:rPr>
        <w:t>,  bienestar universitario, dadas las políticas de inclusión que se vienen trabajando desde la misma administración de la universidad.</w:t>
      </w:r>
    </w:p>
    <w:p w14:paraId="5D7B0086" w14:textId="77777777" w:rsidR="00870F6F" w:rsidRPr="00ED0E4A" w:rsidRDefault="00000000">
      <w:pPr>
        <w:spacing w:before="240" w:after="0" w:line="360" w:lineRule="auto"/>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 </w:t>
      </w:r>
    </w:p>
    <w:p w14:paraId="52D00944" w14:textId="77777777" w:rsidR="00870F6F" w:rsidRPr="00ED0E4A" w:rsidRDefault="00870F6F">
      <w:pPr>
        <w:spacing w:before="240" w:after="0" w:line="360" w:lineRule="auto"/>
        <w:jc w:val="both"/>
        <w:rPr>
          <w:rFonts w:ascii="Times New Roman" w:eastAsia="Times New Roman" w:hAnsi="Times New Roman" w:cs="Times New Roman"/>
          <w:sz w:val="24"/>
          <w:szCs w:val="24"/>
        </w:rPr>
      </w:pPr>
    </w:p>
    <w:p w14:paraId="120067D2" w14:textId="77777777" w:rsidR="00870F6F" w:rsidRPr="00ED0E4A" w:rsidRDefault="00870F6F">
      <w:pPr>
        <w:spacing w:before="240" w:after="0" w:line="360" w:lineRule="auto"/>
        <w:jc w:val="both"/>
        <w:rPr>
          <w:rFonts w:ascii="Times New Roman" w:eastAsia="Times New Roman" w:hAnsi="Times New Roman" w:cs="Times New Roman"/>
          <w:sz w:val="24"/>
          <w:szCs w:val="24"/>
        </w:rPr>
      </w:pPr>
    </w:p>
    <w:p w14:paraId="349BAF44" w14:textId="77777777" w:rsidR="00870F6F" w:rsidRPr="00ED0E4A" w:rsidRDefault="00870F6F">
      <w:pPr>
        <w:spacing w:before="240" w:after="0" w:line="360" w:lineRule="auto"/>
        <w:jc w:val="both"/>
        <w:rPr>
          <w:rFonts w:ascii="Times New Roman" w:eastAsia="Times New Roman" w:hAnsi="Times New Roman" w:cs="Times New Roman"/>
          <w:sz w:val="24"/>
          <w:szCs w:val="24"/>
        </w:rPr>
      </w:pPr>
    </w:p>
    <w:p w14:paraId="539FA496" w14:textId="77777777" w:rsidR="00870F6F" w:rsidRPr="00ED0E4A" w:rsidRDefault="00870F6F">
      <w:pPr>
        <w:spacing w:before="240" w:after="0" w:line="360" w:lineRule="auto"/>
        <w:jc w:val="both"/>
        <w:rPr>
          <w:rFonts w:ascii="Times New Roman" w:eastAsia="Times New Roman" w:hAnsi="Times New Roman" w:cs="Times New Roman"/>
          <w:sz w:val="24"/>
          <w:szCs w:val="24"/>
        </w:rPr>
      </w:pPr>
    </w:p>
    <w:p w14:paraId="2E79E303" w14:textId="77777777" w:rsidR="00870F6F" w:rsidRPr="00ED0E4A" w:rsidRDefault="00870F6F">
      <w:pPr>
        <w:spacing w:before="240" w:after="0" w:line="360" w:lineRule="auto"/>
        <w:jc w:val="both"/>
        <w:rPr>
          <w:rFonts w:ascii="Times New Roman" w:eastAsia="Times New Roman" w:hAnsi="Times New Roman" w:cs="Times New Roman"/>
          <w:sz w:val="24"/>
          <w:szCs w:val="24"/>
        </w:rPr>
      </w:pPr>
    </w:p>
    <w:p w14:paraId="1506BFBC" w14:textId="77777777" w:rsidR="00870F6F" w:rsidRPr="00ED0E4A" w:rsidRDefault="00870F6F">
      <w:pPr>
        <w:spacing w:before="240" w:after="0" w:line="360" w:lineRule="auto"/>
        <w:jc w:val="both"/>
        <w:rPr>
          <w:rFonts w:ascii="Times New Roman" w:eastAsia="Times New Roman" w:hAnsi="Times New Roman" w:cs="Times New Roman"/>
          <w:sz w:val="24"/>
          <w:szCs w:val="24"/>
        </w:rPr>
      </w:pPr>
    </w:p>
    <w:p w14:paraId="3EF65A60" w14:textId="77777777" w:rsidR="00870F6F" w:rsidRPr="00ED0E4A" w:rsidRDefault="00870F6F">
      <w:pPr>
        <w:spacing w:before="240" w:after="0" w:line="360" w:lineRule="auto"/>
        <w:jc w:val="both"/>
        <w:rPr>
          <w:rFonts w:ascii="Times New Roman" w:eastAsia="Times New Roman" w:hAnsi="Times New Roman" w:cs="Times New Roman"/>
          <w:sz w:val="24"/>
          <w:szCs w:val="24"/>
        </w:rPr>
      </w:pPr>
    </w:p>
    <w:p w14:paraId="0BF5EEDE" w14:textId="77777777" w:rsidR="00870F6F" w:rsidRPr="00ED0E4A" w:rsidRDefault="00870F6F">
      <w:pPr>
        <w:spacing w:before="240" w:after="0" w:line="360" w:lineRule="auto"/>
        <w:jc w:val="both"/>
        <w:rPr>
          <w:rFonts w:ascii="Times New Roman" w:eastAsia="Times New Roman" w:hAnsi="Times New Roman" w:cs="Times New Roman"/>
          <w:sz w:val="24"/>
          <w:szCs w:val="24"/>
        </w:rPr>
      </w:pPr>
    </w:p>
    <w:p w14:paraId="74D973E4" w14:textId="77777777" w:rsidR="00870F6F" w:rsidRPr="00ED0E4A" w:rsidRDefault="00870F6F">
      <w:pPr>
        <w:spacing w:before="240" w:after="0" w:line="360" w:lineRule="auto"/>
        <w:jc w:val="both"/>
        <w:rPr>
          <w:rFonts w:ascii="Times New Roman" w:eastAsia="Times New Roman" w:hAnsi="Times New Roman" w:cs="Times New Roman"/>
          <w:sz w:val="24"/>
          <w:szCs w:val="24"/>
        </w:rPr>
      </w:pPr>
    </w:p>
    <w:p w14:paraId="553FE956" w14:textId="77777777" w:rsidR="00870F6F" w:rsidRPr="00ED0E4A" w:rsidRDefault="00870F6F">
      <w:pPr>
        <w:spacing w:before="240" w:after="0" w:line="360" w:lineRule="auto"/>
        <w:jc w:val="both"/>
        <w:rPr>
          <w:rFonts w:ascii="Times New Roman" w:eastAsia="Times New Roman" w:hAnsi="Times New Roman" w:cs="Times New Roman"/>
          <w:sz w:val="24"/>
          <w:szCs w:val="24"/>
        </w:rPr>
      </w:pPr>
    </w:p>
    <w:p w14:paraId="0FE77DA8" w14:textId="77777777" w:rsidR="00870F6F" w:rsidRPr="00ED0E4A" w:rsidRDefault="00870F6F">
      <w:pPr>
        <w:spacing w:before="240" w:after="0" w:line="360" w:lineRule="auto"/>
        <w:jc w:val="both"/>
        <w:rPr>
          <w:rFonts w:ascii="Times New Roman" w:eastAsia="Times New Roman" w:hAnsi="Times New Roman" w:cs="Times New Roman"/>
          <w:sz w:val="24"/>
          <w:szCs w:val="24"/>
        </w:rPr>
      </w:pPr>
    </w:p>
    <w:p w14:paraId="3ECC61B6" w14:textId="77777777" w:rsidR="00870F6F" w:rsidRPr="00ED0E4A" w:rsidRDefault="00870F6F">
      <w:pPr>
        <w:spacing w:before="240" w:after="0" w:line="360" w:lineRule="auto"/>
        <w:jc w:val="both"/>
        <w:rPr>
          <w:rFonts w:ascii="Times New Roman" w:eastAsia="Times New Roman" w:hAnsi="Times New Roman" w:cs="Times New Roman"/>
          <w:sz w:val="24"/>
          <w:szCs w:val="24"/>
        </w:rPr>
      </w:pPr>
    </w:p>
    <w:p w14:paraId="41CD4820" w14:textId="77777777" w:rsidR="00870F6F" w:rsidRPr="00ED0E4A" w:rsidRDefault="00870F6F">
      <w:pPr>
        <w:spacing w:before="240" w:after="0" w:line="360" w:lineRule="auto"/>
        <w:jc w:val="both"/>
        <w:rPr>
          <w:rFonts w:ascii="Times New Roman" w:eastAsia="Times New Roman" w:hAnsi="Times New Roman" w:cs="Times New Roman"/>
          <w:sz w:val="24"/>
          <w:szCs w:val="24"/>
        </w:rPr>
      </w:pPr>
    </w:p>
    <w:p w14:paraId="7B54D8A0" w14:textId="77777777" w:rsidR="00870F6F" w:rsidRPr="00ED0E4A" w:rsidRDefault="00000000">
      <w:pPr>
        <w:numPr>
          <w:ilvl w:val="0"/>
          <w:numId w:val="3"/>
        </w:numPr>
        <w:spacing w:after="0" w:line="360" w:lineRule="auto"/>
        <w:jc w:val="center"/>
        <w:rPr>
          <w:rFonts w:ascii="Times New Roman" w:eastAsia="Times New Roman" w:hAnsi="Times New Roman" w:cs="Times New Roman"/>
          <w:b/>
          <w:sz w:val="24"/>
          <w:szCs w:val="24"/>
        </w:rPr>
      </w:pPr>
      <w:r w:rsidRPr="00ED0E4A">
        <w:rPr>
          <w:rFonts w:ascii="Times New Roman" w:eastAsia="Times New Roman" w:hAnsi="Times New Roman" w:cs="Times New Roman"/>
          <w:b/>
          <w:sz w:val="24"/>
          <w:szCs w:val="24"/>
        </w:rPr>
        <w:lastRenderedPageBreak/>
        <w:t xml:space="preserve"> Planteamiento del problema</w:t>
      </w:r>
    </w:p>
    <w:p w14:paraId="01076CA3" w14:textId="77777777" w:rsidR="00870F6F" w:rsidRPr="00ED0E4A" w:rsidRDefault="00870F6F">
      <w:pPr>
        <w:spacing w:after="0" w:line="360" w:lineRule="auto"/>
        <w:ind w:left="720"/>
        <w:jc w:val="both"/>
        <w:rPr>
          <w:rFonts w:ascii="Times New Roman" w:eastAsia="Times New Roman" w:hAnsi="Times New Roman" w:cs="Times New Roman"/>
          <w:b/>
          <w:sz w:val="24"/>
          <w:szCs w:val="24"/>
        </w:rPr>
      </w:pPr>
    </w:p>
    <w:p w14:paraId="14DF5C18" w14:textId="77777777" w:rsidR="00870F6F" w:rsidRPr="00ED0E4A" w:rsidRDefault="00000000">
      <w:pPr>
        <w:spacing w:after="0" w:line="360" w:lineRule="auto"/>
        <w:ind w:left="720"/>
        <w:jc w:val="both"/>
        <w:rPr>
          <w:rFonts w:ascii="Times New Roman" w:eastAsia="Times New Roman" w:hAnsi="Times New Roman" w:cs="Times New Roman"/>
          <w:b/>
          <w:sz w:val="24"/>
          <w:szCs w:val="24"/>
        </w:rPr>
      </w:pPr>
      <w:r w:rsidRPr="00ED0E4A">
        <w:rPr>
          <w:rFonts w:ascii="Times New Roman" w:eastAsia="Times New Roman" w:hAnsi="Times New Roman" w:cs="Times New Roman"/>
          <w:b/>
          <w:sz w:val="24"/>
          <w:szCs w:val="24"/>
        </w:rPr>
        <w:t xml:space="preserve"> Problema de investigación</w:t>
      </w:r>
    </w:p>
    <w:p w14:paraId="57DCC502"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4B7EBD39" w14:textId="147EE8F3"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¿Cuáles son las competencias con las que debe contar el profesional de Bibliotecología, el profesional de servicios y auxiliares de Bibliotecas de</w:t>
      </w:r>
      <w:r w:rsidR="00C37EFF">
        <w:rPr>
          <w:rFonts w:ascii="Times New Roman" w:eastAsia="Times New Roman" w:hAnsi="Times New Roman" w:cs="Times New Roman"/>
          <w:sz w:val="24"/>
          <w:szCs w:val="24"/>
        </w:rPr>
        <w:t xml:space="preserve"> Instituciones de Educación Superior</w:t>
      </w:r>
      <w:r w:rsidRPr="00ED0E4A">
        <w:rPr>
          <w:rFonts w:ascii="Times New Roman" w:eastAsia="Times New Roman" w:hAnsi="Times New Roman" w:cs="Times New Roman"/>
          <w:sz w:val="24"/>
          <w:szCs w:val="24"/>
        </w:rPr>
        <w:t xml:space="preserve"> (IES)  para conocer, comprender,  satisfacer y brindar servicios acordes a las necesidades específicas,  individuales y grupales de las (PCD) y garantizar sus derechos como ciudadanos en las Bibliotecas? </w:t>
      </w:r>
    </w:p>
    <w:p w14:paraId="582E0D9F"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79CD6566" w14:textId="77777777" w:rsidR="00870F6F" w:rsidRPr="00ED0E4A" w:rsidRDefault="00000000">
      <w:pPr>
        <w:spacing w:after="0" w:line="360" w:lineRule="auto"/>
        <w:jc w:val="center"/>
        <w:rPr>
          <w:rFonts w:ascii="Times New Roman" w:eastAsia="Times New Roman" w:hAnsi="Times New Roman" w:cs="Times New Roman"/>
          <w:b/>
          <w:sz w:val="24"/>
          <w:szCs w:val="24"/>
        </w:rPr>
      </w:pPr>
      <w:r w:rsidRPr="00ED0E4A">
        <w:rPr>
          <w:rFonts w:ascii="Times New Roman" w:eastAsia="Times New Roman" w:hAnsi="Times New Roman" w:cs="Times New Roman"/>
          <w:b/>
          <w:sz w:val="24"/>
          <w:szCs w:val="24"/>
        </w:rPr>
        <w:t xml:space="preserve"> Hipótesis</w:t>
      </w:r>
    </w:p>
    <w:p w14:paraId="57B7F5AF" w14:textId="77777777" w:rsidR="00870F6F" w:rsidRPr="00ED0E4A" w:rsidRDefault="00870F6F">
      <w:pPr>
        <w:spacing w:after="0" w:line="360" w:lineRule="auto"/>
        <w:jc w:val="both"/>
        <w:rPr>
          <w:rFonts w:ascii="Times New Roman" w:eastAsia="Times New Roman" w:hAnsi="Times New Roman" w:cs="Times New Roman"/>
          <w:sz w:val="24"/>
          <w:szCs w:val="24"/>
        </w:rPr>
      </w:pPr>
    </w:p>
    <w:p w14:paraId="47592FB0" w14:textId="0CA4F53B"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El personal de las bibliotecas universitarias, ¿posee las competencias necesarias para atender y garantizar a las (PCD) la satisfacción de sus necesidades de información, acceso y garantizar sus derechos como ciudadanos?</w:t>
      </w:r>
    </w:p>
    <w:p w14:paraId="4387491B"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380C664D" w14:textId="2F607FFF"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Si el bibliotecólogo no posee  las competencias  adecuadas de  conocer, comprender,  satisfacer y brindar  servicios acordes a las necesidades específicas de las (PCD) de acuerdo con la multiplicidad de tipos de discapacidad, sus  necesidades individuales y grupales de esta población, entonces se podrán establecer programas, planes, políticas y educación continua</w:t>
      </w:r>
      <w:r w:rsidR="003E5FF7">
        <w:rPr>
          <w:rFonts w:ascii="Times New Roman" w:eastAsia="Times New Roman" w:hAnsi="Times New Roman" w:cs="Times New Roman"/>
          <w:sz w:val="24"/>
          <w:szCs w:val="24"/>
        </w:rPr>
        <w:t xml:space="preserve"> </w:t>
      </w:r>
      <w:r w:rsidRPr="00ED0E4A">
        <w:rPr>
          <w:rFonts w:ascii="Times New Roman" w:eastAsia="Times New Roman" w:hAnsi="Times New Roman" w:cs="Times New Roman"/>
          <w:sz w:val="24"/>
          <w:szCs w:val="24"/>
        </w:rPr>
        <w:t>de formación del personal, del profesional</w:t>
      </w:r>
      <w:r w:rsidR="003E5FF7">
        <w:rPr>
          <w:rFonts w:ascii="Times New Roman" w:eastAsia="Times New Roman" w:hAnsi="Times New Roman" w:cs="Times New Roman"/>
          <w:sz w:val="24"/>
          <w:szCs w:val="24"/>
        </w:rPr>
        <w:t xml:space="preserve">, </w:t>
      </w:r>
      <w:r w:rsidRPr="00ED0E4A">
        <w:rPr>
          <w:rFonts w:ascii="Times New Roman" w:eastAsia="Times New Roman" w:hAnsi="Times New Roman" w:cs="Times New Roman"/>
          <w:sz w:val="24"/>
          <w:szCs w:val="24"/>
        </w:rPr>
        <w:t xml:space="preserve"> que permitan a las bibliotecas universitarias y a las instituciones de formación  en Bibliotecología, cumplir con las competencias, disposiciones legales y las acciones establecidas para tal fin.</w:t>
      </w:r>
    </w:p>
    <w:p w14:paraId="4EBD7B7A" w14:textId="77777777" w:rsidR="00870F6F" w:rsidRPr="00ED0E4A" w:rsidRDefault="00870F6F">
      <w:pPr>
        <w:spacing w:after="0" w:line="360" w:lineRule="auto"/>
        <w:ind w:firstLine="708"/>
        <w:jc w:val="both"/>
        <w:rPr>
          <w:rFonts w:ascii="Times New Roman" w:eastAsia="Times New Roman" w:hAnsi="Times New Roman" w:cs="Times New Roman"/>
          <w:b/>
          <w:sz w:val="24"/>
          <w:szCs w:val="24"/>
        </w:rPr>
      </w:pPr>
    </w:p>
    <w:p w14:paraId="5636D98D" w14:textId="77777777" w:rsidR="00870F6F" w:rsidRPr="00ED0E4A" w:rsidRDefault="00000000">
      <w:pPr>
        <w:spacing w:after="0" w:line="360" w:lineRule="auto"/>
        <w:ind w:firstLine="708"/>
        <w:jc w:val="center"/>
        <w:rPr>
          <w:rFonts w:ascii="Times New Roman" w:eastAsia="Times New Roman" w:hAnsi="Times New Roman" w:cs="Times New Roman"/>
          <w:b/>
          <w:sz w:val="24"/>
          <w:szCs w:val="24"/>
        </w:rPr>
      </w:pPr>
      <w:r w:rsidRPr="00ED0E4A">
        <w:rPr>
          <w:rFonts w:ascii="Times New Roman" w:eastAsia="Times New Roman" w:hAnsi="Times New Roman" w:cs="Times New Roman"/>
          <w:b/>
          <w:sz w:val="24"/>
          <w:szCs w:val="24"/>
        </w:rPr>
        <w:t>Preguntas específicas:</w:t>
      </w:r>
    </w:p>
    <w:p w14:paraId="1144D516" w14:textId="77777777" w:rsidR="00870F6F" w:rsidRPr="00ED0E4A" w:rsidRDefault="00870F6F">
      <w:pPr>
        <w:spacing w:after="0" w:line="360" w:lineRule="auto"/>
        <w:ind w:firstLine="708"/>
        <w:jc w:val="both"/>
        <w:rPr>
          <w:rFonts w:ascii="Times New Roman" w:eastAsia="Times New Roman" w:hAnsi="Times New Roman" w:cs="Times New Roman"/>
          <w:b/>
          <w:sz w:val="24"/>
          <w:szCs w:val="24"/>
        </w:rPr>
      </w:pPr>
    </w:p>
    <w:p w14:paraId="18AF5ED2" w14:textId="241B2FE2"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¿Qué competencias son las que se promueven durante la formación de estudiantes del pregrado de Bibliotecología en las IES para conocer, comprender,  satisfacer y brindar servicios acordes a las necesidades específicas,  individuales, grupales de información y acceso de las (PCD) usuarios de las Bibliotecas?</w:t>
      </w:r>
    </w:p>
    <w:p w14:paraId="1AD5701D" w14:textId="4208A733"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lastRenderedPageBreak/>
        <w:t>Los bibliotecólogos que actualmente laboran en bibliotecas universitarias ¿poseen las competencias necesarias para contemplar y satisfacer las necesidades de información y acceso de las (PCD)? y si es así, ¿cómo las desarrollaron?</w:t>
      </w:r>
    </w:p>
    <w:p w14:paraId="093AC980" w14:textId="61032EE9"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¿Qué disposiciones, políticas y acciones de acuerdo a lo estipulado en las normas nacionales o internacionales se llevan a cabo en las bibliotecas universitarias para atender y satisfacer las necesidades de acceso e información de las (PCD)?</w:t>
      </w:r>
    </w:p>
    <w:p w14:paraId="2F50F97C" w14:textId="522B8340"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¿Qué disposiciones legales, acciones y políticas se llevan a cabo en las Instituciones de Educación Superior (IES) para capacitar a los bibliotecólogos, personal de servicios y auxiliares en relación a la atención a (PCD)?</w:t>
      </w:r>
    </w:p>
    <w:p w14:paraId="0C33D044" w14:textId="3AC97AD9" w:rsidR="00A81116" w:rsidRPr="00ED0E4A" w:rsidRDefault="00A81116">
      <w:pPr>
        <w:spacing w:after="0" w:line="360" w:lineRule="auto"/>
        <w:ind w:firstLine="708"/>
        <w:jc w:val="both"/>
        <w:rPr>
          <w:rFonts w:ascii="Times New Roman" w:eastAsia="Times New Roman" w:hAnsi="Times New Roman" w:cs="Times New Roman"/>
          <w:sz w:val="24"/>
          <w:szCs w:val="24"/>
        </w:rPr>
      </w:pPr>
    </w:p>
    <w:p w14:paraId="5E7AAEDF" w14:textId="23938B43" w:rsidR="00A81116" w:rsidRPr="00ED0E4A" w:rsidRDefault="00A81116">
      <w:pPr>
        <w:spacing w:after="0" w:line="360" w:lineRule="auto"/>
        <w:ind w:firstLine="708"/>
        <w:jc w:val="both"/>
        <w:rPr>
          <w:rFonts w:ascii="Times New Roman" w:eastAsia="Times New Roman" w:hAnsi="Times New Roman" w:cs="Times New Roman"/>
          <w:sz w:val="24"/>
          <w:szCs w:val="24"/>
        </w:rPr>
      </w:pPr>
    </w:p>
    <w:p w14:paraId="6E52528B" w14:textId="67358A17" w:rsidR="00A81116" w:rsidRPr="00ED0E4A" w:rsidRDefault="00A81116">
      <w:pPr>
        <w:spacing w:after="0" w:line="360" w:lineRule="auto"/>
        <w:ind w:firstLine="708"/>
        <w:jc w:val="both"/>
        <w:rPr>
          <w:rFonts w:ascii="Times New Roman" w:eastAsia="Times New Roman" w:hAnsi="Times New Roman" w:cs="Times New Roman"/>
          <w:sz w:val="24"/>
          <w:szCs w:val="24"/>
        </w:rPr>
      </w:pPr>
    </w:p>
    <w:p w14:paraId="0BFF8E44" w14:textId="66018E7C" w:rsidR="00A81116" w:rsidRPr="00ED0E4A" w:rsidRDefault="00A81116">
      <w:pPr>
        <w:spacing w:after="0" w:line="360" w:lineRule="auto"/>
        <w:ind w:firstLine="708"/>
        <w:jc w:val="both"/>
        <w:rPr>
          <w:rFonts w:ascii="Times New Roman" w:eastAsia="Times New Roman" w:hAnsi="Times New Roman" w:cs="Times New Roman"/>
          <w:sz w:val="24"/>
          <w:szCs w:val="24"/>
        </w:rPr>
      </w:pPr>
    </w:p>
    <w:p w14:paraId="64C40555" w14:textId="4F0D895C" w:rsidR="00A81116" w:rsidRPr="00ED0E4A" w:rsidRDefault="00A81116">
      <w:pPr>
        <w:spacing w:after="0" w:line="360" w:lineRule="auto"/>
        <w:ind w:firstLine="708"/>
        <w:jc w:val="both"/>
        <w:rPr>
          <w:rFonts w:ascii="Times New Roman" w:eastAsia="Times New Roman" w:hAnsi="Times New Roman" w:cs="Times New Roman"/>
          <w:sz w:val="24"/>
          <w:szCs w:val="24"/>
        </w:rPr>
      </w:pPr>
    </w:p>
    <w:p w14:paraId="555B7573" w14:textId="30B58D40" w:rsidR="00A81116" w:rsidRPr="00ED0E4A" w:rsidRDefault="00A81116">
      <w:pPr>
        <w:spacing w:after="0" w:line="360" w:lineRule="auto"/>
        <w:ind w:firstLine="708"/>
        <w:jc w:val="both"/>
        <w:rPr>
          <w:rFonts w:ascii="Times New Roman" w:eastAsia="Times New Roman" w:hAnsi="Times New Roman" w:cs="Times New Roman"/>
          <w:sz w:val="24"/>
          <w:szCs w:val="24"/>
        </w:rPr>
      </w:pPr>
    </w:p>
    <w:p w14:paraId="3FF8AD3D" w14:textId="421AC099" w:rsidR="00A81116" w:rsidRPr="00ED0E4A" w:rsidRDefault="00A81116">
      <w:pPr>
        <w:spacing w:after="0" w:line="360" w:lineRule="auto"/>
        <w:ind w:firstLine="708"/>
        <w:jc w:val="both"/>
        <w:rPr>
          <w:rFonts w:ascii="Times New Roman" w:eastAsia="Times New Roman" w:hAnsi="Times New Roman" w:cs="Times New Roman"/>
          <w:sz w:val="24"/>
          <w:szCs w:val="24"/>
        </w:rPr>
      </w:pPr>
    </w:p>
    <w:p w14:paraId="175B7358" w14:textId="2A64AE91" w:rsidR="00A81116" w:rsidRPr="00ED0E4A" w:rsidRDefault="00A81116">
      <w:pPr>
        <w:spacing w:after="0" w:line="360" w:lineRule="auto"/>
        <w:ind w:firstLine="708"/>
        <w:jc w:val="both"/>
        <w:rPr>
          <w:rFonts w:ascii="Times New Roman" w:eastAsia="Times New Roman" w:hAnsi="Times New Roman" w:cs="Times New Roman"/>
          <w:sz w:val="24"/>
          <w:szCs w:val="24"/>
        </w:rPr>
      </w:pPr>
    </w:p>
    <w:p w14:paraId="7389C1F8" w14:textId="06E34A5F" w:rsidR="00A81116" w:rsidRPr="00ED0E4A" w:rsidRDefault="00A81116">
      <w:pPr>
        <w:spacing w:after="0" w:line="360" w:lineRule="auto"/>
        <w:ind w:firstLine="708"/>
        <w:jc w:val="both"/>
        <w:rPr>
          <w:rFonts w:ascii="Times New Roman" w:eastAsia="Times New Roman" w:hAnsi="Times New Roman" w:cs="Times New Roman"/>
          <w:sz w:val="24"/>
          <w:szCs w:val="24"/>
        </w:rPr>
      </w:pPr>
    </w:p>
    <w:p w14:paraId="58A8DAFA" w14:textId="60E59910" w:rsidR="00A81116" w:rsidRPr="00ED0E4A" w:rsidRDefault="00A81116">
      <w:pPr>
        <w:spacing w:after="0" w:line="360" w:lineRule="auto"/>
        <w:ind w:firstLine="708"/>
        <w:jc w:val="both"/>
        <w:rPr>
          <w:rFonts w:ascii="Times New Roman" w:eastAsia="Times New Roman" w:hAnsi="Times New Roman" w:cs="Times New Roman"/>
          <w:sz w:val="24"/>
          <w:szCs w:val="24"/>
        </w:rPr>
      </w:pPr>
    </w:p>
    <w:p w14:paraId="632DD865" w14:textId="70D395DF" w:rsidR="00A81116" w:rsidRPr="00ED0E4A" w:rsidRDefault="00A81116">
      <w:pPr>
        <w:spacing w:after="0" w:line="360" w:lineRule="auto"/>
        <w:ind w:firstLine="708"/>
        <w:jc w:val="both"/>
        <w:rPr>
          <w:rFonts w:ascii="Times New Roman" w:eastAsia="Times New Roman" w:hAnsi="Times New Roman" w:cs="Times New Roman"/>
          <w:sz w:val="24"/>
          <w:szCs w:val="24"/>
        </w:rPr>
      </w:pPr>
    </w:p>
    <w:p w14:paraId="00297D88" w14:textId="52C18513" w:rsidR="00A81116" w:rsidRPr="00ED0E4A" w:rsidRDefault="00A81116">
      <w:pPr>
        <w:spacing w:after="0" w:line="360" w:lineRule="auto"/>
        <w:ind w:firstLine="708"/>
        <w:jc w:val="both"/>
        <w:rPr>
          <w:rFonts w:ascii="Times New Roman" w:eastAsia="Times New Roman" w:hAnsi="Times New Roman" w:cs="Times New Roman"/>
          <w:sz w:val="24"/>
          <w:szCs w:val="24"/>
        </w:rPr>
      </w:pPr>
    </w:p>
    <w:p w14:paraId="651B0C5C" w14:textId="59B60135" w:rsidR="00A81116" w:rsidRPr="00ED0E4A" w:rsidRDefault="00A81116">
      <w:pPr>
        <w:spacing w:after="0" w:line="360" w:lineRule="auto"/>
        <w:ind w:firstLine="708"/>
        <w:jc w:val="both"/>
        <w:rPr>
          <w:rFonts w:ascii="Times New Roman" w:eastAsia="Times New Roman" w:hAnsi="Times New Roman" w:cs="Times New Roman"/>
          <w:sz w:val="24"/>
          <w:szCs w:val="24"/>
        </w:rPr>
      </w:pPr>
    </w:p>
    <w:p w14:paraId="36593BA6" w14:textId="185230A4" w:rsidR="00A81116" w:rsidRPr="00ED0E4A" w:rsidRDefault="00A81116">
      <w:pPr>
        <w:spacing w:after="0" w:line="360" w:lineRule="auto"/>
        <w:ind w:firstLine="708"/>
        <w:jc w:val="both"/>
        <w:rPr>
          <w:rFonts w:ascii="Times New Roman" w:eastAsia="Times New Roman" w:hAnsi="Times New Roman" w:cs="Times New Roman"/>
          <w:sz w:val="24"/>
          <w:szCs w:val="24"/>
        </w:rPr>
      </w:pPr>
    </w:p>
    <w:p w14:paraId="2420B52F" w14:textId="15D388FE" w:rsidR="00A81116" w:rsidRPr="00ED0E4A" w:rsidRDefault="00A81116">
      <w:pPr>
        <w:spacing w:after="0" w:line="360" w:lineRule="auto"/>
        <w:ind w:firstLine="708"/>
        <w:jc w:val="both"/>
        <w:rPr>
          <w:rFonts w:ascii="Times New Roman" w:eastAsia="Times New Roman" w:hAnsi="Times New Roman" w:cs="Times New Roman"/>
          <w:sz w:val="24"/>
          <w:szCs w:val="24"/>
        </w:rPr>
      </w:pPr>
    </w:p>
    <w:p w14:paraId="6F3B4599" w14:textId="4FE9E9CE" w:rsidR="00A81116" w:rsidRPr="00ED0E4A" w:rsidRDefault="00A81116">
      <w:pPr>
        <w:spacing w:after="0" w:line="360" w:lineRule="auto"/>
        <w:ind w:firstLine="708"/>
        <w:jc w:val="both"/>
        <w:rPr>
          <w:rFonts w:ascii="Times New Roman" w:eastAsia="Times New Roman" w:hAnsi="Times New Roman" w:cs="Times New Roman"/>
          <w:sz w:val="24"/>
          <w:szCs w:val="24"/>
        </w:rPr>
      </w:pPr>
    </w:p>
    <w:p w14:paraId="5BBB5AFA" w14:textId="3D9E0C2D" w:rsidR="00A81116" w:rsidRPr="00ED0E4A" w:rsidRDefault="00A81116">
      <w:pPr>
        <w:spacing w:after="0" w:line="360" w:lineRule="auto"/>
        <w:ind w:firstLine="708"/>
        <w:jc w:val="both"/>
        <w:rPr>
          <w:rFonts w:ascii="Times New Roman" w:eastAsia="Times New Roman" w:hAnsi="Times New Roman" w:cs="Times New Roman"/>
          <w:sz w:val="24"/>
          <w:szCs w:val="24"/>
        </w:rPr>
      </w:pPr>
    </w:p>
    <w:p w14:paraId="1CE76993" w14:textId="74C9F501" w:rsidR="00A81116" w:rsidRPr="00ED0E4A" w:rsidRDefault="00A81116">
      <w:pPr>
        <w:spacing w:after="0" w:line="360" w:lineRule="auto"/>
        <w:ind w:firstLine="708"/>
        <w:jc w:val="both"/>
        <w:rPr>
          <w:rFonts w:ascii="Times New Roman" w:eastAsia="Times New Roman" w:hAnsi="Times New Roman" w:cs="Times New Roman"/>
          <w:sz w:val="24"/>
          <w:szCs w:val="24"/>
        </w:rPr>
      </w:pPr>
    </w:p>
    <w:p w14:paraId="02C927F2" w14:textId="77777777" w:rsidR="00A81116" w:rsidRPr="00ED0E4A" w:rsidRDefault="00A81116">
      <w:pPr>
        <w:spacing w:after="0" w:line="360" w:lineRule="auto"/>
        <w:ind w:firstLine="708"/>
        <w:jc w:val="both"/>
        <w:rPr>
          <w:rFonts w:ascii="Times New Roman" w:eastAsia="Times New Roman" w:hAnsi="Times New Roman" w:cs="Times New Roman"/>
          <w:sz w:val="24"/>
          <w:szCs w:val="24"/>
        </w:rPr>
      </w:pPr>
    </w:p>
    <w:p w14:paraId="40602660" w14:textId="77777777" w:rsidR="00870F6F" w:rsidRPr="00ED0E4A" w:rsidRDefault="00870F6F" w:rsidP="00D91E94">
      <w:pPr>
        <w:spacing w:after="0" w:line="360" w:lineRule="auto"/>
        <w:rPr>
          <w:rFonts w:ascii="Times New Roman" w:eastAsia="Times New Roman" w:hAnsi="Times New Roman" w:cs="Times New Roman"/>
          <w:b/>
          <w:sz w:val="24"/>
          <w:szCs w:val="24"/>
        </w:rPr>
      </w:pPr>
    </w:p>
    <w:p w14:paraId="4E983A3C" w14:textId="6A570996" w:rsidR="00870F6F" w:rsidRDefault="00870F6F">
      <w:pPr>
        <w:spacing w:after="0" w:line="360" w:lineRule="auto"/>
        <w:rPr>
          <w:rFonts w:ascii="Times New Roman" w:eastAsia="Times New Roman" w:hAnsi="Times New Roman" w:cs="Times New Roman"/>
          <w:b/>
          <w:sz w:val="24"/>
          <w:szCs w:val="24"/>
        </w:rPr>
      </w:pPr>
    </w:p>
    <w:p w14:paraId="2817A971" w14:textId="77777777" w:rsidR="00495307" w:rsidRPr="00ED0E4A" w:rsidRDefault="00495307">
      <w:pPr>
        <w:spacing w:after="0" w:line="360" w:lineRule="auto"/>
        <w:rPr>
          <w:rFonts w:ascii="Times New Roman" w:eastAsia="Times New Roman" w:hAnsi="Times New Roman" w:cs="Times New Roman"/>
          <w:b/>
          <w:sz w:val="24"/>
          <w:szCs w:val="24"/>
        </w:rPr>
      </w:pPr>
    </w:p>
    <w:p w14:paraId="40FEF925" w14:textId="77777777" w:rsidR="00870F6F" w:rsidRPr="00ED0E4A" w:rsidRDefault="00000000">
      <w:pPr>
        <w:numPr>
          <w:ilvl w:val="0"/>
          <w:numId w:val="3"/>
        </w:numPr>
        <w:spacing w:after="0" w:line="360" w:lineRule="auto"/>
        <w:jc w:val="center"/>
        <w:rPr>
          <w:rFonts w:ascii="Times New Roman" w:eastAsia="Times New Roman" w:hAnsi="Times New Roman" w:cs="Times New Roman"/>
          <w:b/>
          <w:sz w:val="24"/>
          <w:szCs w:val="24"/>
        </w:rPr>
      </w:pPr>
      <w:r w:rsidRPr="00ED0E4A">
        <w:rPr>
          <w:rFonts w:ascii="Times New Roman" w:eastAsia="Times New Roman" w:hAnsi="Times New Roman" w:cs="Times New Roman"/>
          <w:b/>
          <w:sz w:val="24"/>
          <w:szCs w:val="24"/>
        </w:rPr>
        <w:lastRenderedPageBreak/>
        <w:t>Justificación</w:t>
      </w:r>
    </w:p>
    <w:p w14:paraId="10A8E91F" w14:textId="77777777" w:rsidR="00870F6F" w:rsidRPr="00ED0E4A" w:rsidRDefault="00870F6F">
      <w:pPr>
        <w:spacing w:after="0" w:line="360" w:lineRule="auto"/>
        <w:ind w:firstLine="360"/>
        <w:jc w:val="both"/>
        <w:rPr>
          <w:rFonts w:ascii="Times New Roman" w:eastAsia="Times New Roman" w:hAnsi="Times New Roman" w:cs="Times New Roman"/>
          <w:b/>
          <w:sz w:val="24"/>
          <w:szCs w:val="24"/>
        </w:rPr>
      </w:pPr>
    </w:p>
    <w:p w14:paraId="3B03F439" w14:textId="2ECC27BF" w:rsidR="00870F6F" w:rsidRPr="00ED0E4A" w:rsidRDefault="00000000">
      <w:pPr>
        <w:spacing w:after="0" w:line="360" w:lineRule="auto"/>
        <w:ind w:firstLine="360"/>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Algunos factores como la igualdad, equidad e inclusión</w:t>
      </w:r>
      <w:r w:rsidR="00C15D2D">
        <w:rPr>
          <w:rFonts w:ascii="Times New Roman" w:eastAsia="Times New Roman" w:hAnsi="Times New Roman" w:cs="Times New Roman"/>
          <w:sz w:val="24"/>
          <w:szCs w:val="24"/>
        </w:rPr>
        <w:t xml:space="preserve">, </w:t>
      </w:r>
      <w:r w:rsidRPr="00ED0E4A">
        <w:rPr>
          <w:rFonts w:ascii="Times New Roman" w:eastAsia="Times New Roman" w:hAnsi="Times New Roman" w:cs="Times New Roman"/>
          <w:sz w:val="24"/>
          <w:szCs w:val="24"/>
        </w:rPr>
        <w:t xml:space="preserve"> inciden en el aumento de la demanda de servicios en las unidades de información  por parte de las (PCD),  algunas organizaciones  presentan datos que abren el panorama del estudio  con algunas cifras que son de gran ayuda para  dimensionar qué tan grande es esta población,  entidades tales como,  la Organización Mundial de la Salud (OMS, 2015), que afirma que 600 millones de personas, por lo menos  un  10% de la población mundial tiene una condición de discapacidad y que ésta va en aumento; para el caso de Colombia según el Ministerio de Salud en 2019  el 2,3 %  de la población general en el país posee una condición de discapacidad; en  Antioquia el 13,8 %  de sus habitantes posee una condición de discapacidad para un total de 177.062 personas de acuerdo al informe presentado en el boletín poblacional </w:t>
      </w:r>
      <w:r w:rsidR="00583CBA">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PCD</w:t>
      </w:r>
      <w:r w:rsidR="00583CBA">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 xml:space="preserve"> de la </w:t>
      </w:r>
      <w:bookmarkStart w:id="15" w:name="_Hlk112704202"/>
      <w:r w:rsidRPr="00ED0E4A">
        <w:rPr>
          <w:rFonts w:ascii="Times New Roman" w:eastAsia="Times New Roman" w:hAnsi="Times New Roman" w:cs="Times New Roman"/>
          <w:sz w:val="24"/>
          <w:szCs w:val="24"/>
        </w:rPr>
        <w:t xml:space="preserve">Oficina de Promoción </w:t>
      </w:r>
      <w:bookmarkStart w:id="16" w:name="_Hlk112704176"/>
      <w:r w:rsidRPr="00ED0E4A">
        <w:rPr>
          <w:rFonts w:ascii="Times New Roman" w:eastAsia="Times New Roman" w:hAnsi="Times New Roman" w:cs="Times New Roman"/>
          <w:sz w:val="24"/>
          <w:szCs w:val="24"/>
        </w:rPr>
        <w:t>Social</w:t>
      </w:r>
      <w:bookmarkEnd w:id="15"/>
      <w:r w:rsidRPr="00ED0E4A">
        <w:rPr>
          <w:rFonts w:ascii="Times New Roman" w:eastAsia="Times New Roman" w:hAnsi="Times New Roman" w:cs="Times New Roman"/>
          <w:sz w:val="24"/>
          <w:szCs w:val="24"/>
        </w:rPr>
        <w:t xml:space="preserve"> del Ministerio de Salud (2020)</w:t>
      </w:r>
      <w:bookmarkEnd w:id="16"/>
      <w:r w:rsidRPr="00ED0E4A">
        <w:rPr>
          <w:rFonts w:ascii="Times New Roman" w:eastAsia="Times New Roman" w:hAnsi="Times New Roman" w:cs="Times New Roman"/>
          <w:sz w:val="24"/>
          <w:szCs w:val="24"/>
        </w:rPr>
        <w:t>; este porcentaje de personas se incluyen en  una gran variedad de tipos de clasificación de las discapacidades, las cuales han sido establecidas por médicos, científicos o por organismos internacionales, tales como,  la Organización de las Naciones Unidas para la educación,  la Ciencia y la Cultura (UNESCO), la Organización de las Naciones Unidas (ONU), también la clasificación Internacional del funcionamiento  de la discapacidad y la Salud (CIF), con lo que se busca que las personas en situación de discapacidad  sean reconocidas universalmente bajo los mismos  términos; otros  factores que podrían incidir en el aumento de la demanda de servicios por parte de las (PCD), son las transformaciones de la sociedad, las nuevas tecnologías de la información y la comunicación, la universalización de la educación, las políticas públicas en discapacidad, la visibilización, la incidencia y empoderamiento de las (PCD),  entre otros aspectos.</w:t>
      </w:r>
    </w:p>
    <w:p w14:paraId="21BCFDC2" w14:textId="77777777" w:rsidR="00870F6F" w:rsidRPr="00ED0E4A" w:rsidRDefault="00870F6F">
      <w:pPr>
        <w:spacing w:after="0" w:line="360" w:lineRule="auto"/>
        <w:ind w:firstLine="360"/>
        <w:jc w:val="both"/>
        <w:rPr>
          <w:rFonts w:ascii="Times New Roman" w:eastAsia="Times New Roman" w:hAnsi="Times New Roman" w:cs="Times New Roman"/>
          <w:sz w:val="24"/>
          <w:szCs w:val="24"/>
        </w:rPr>
      </w:pPr>
    </w:p>
    <w:p w14:paraId="6A5FC727" w14:textId="77777777" w:rsidR="00870F6F" w:rsidRPr="00ED0E4A" w:rsidRDefault="00000000">
      <w:pPr>
        <w:spacing w:after="0" w:line="360" w:lineRule="auto"/>
        <w:ind w:firstLine="360"/>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De acuerdo con lo anterior,  los profesionales de la información se ven enfrentados a los nuevos retos que representará el aumento en la  demanda  por parte  de las personas en condición de discapacidad (PCD), que buscarán acceder a los servicios, recursos de información y otros que se brindan en las bibliotecas de  los  diferentes centros de información, como lo son las Bibliotecas de las Instituciones de Educación Superior (IES), las  públicas, comunitarias  entre otras, bien sea por gusto propio, curiosidad o por las </w:t>
      </w:r>
      <w:r w:rsidRPr="00ED0E4A">
        <w:rPr>
          <w:rFonts w:ascii="Times New Roman" w:eastAsia="Times New Roman" w:hAnsi="Times New Roman" w:cs="Times New Roman"/>
          <w:sz w:val="24"/>
          <w:szCs w:val="24"/>
        </w:rPr>
        <w:lastRenderedPageBreak/>
        <w:t xml:space="preserve">necesidades derivadas de sus actividades diarias como el aprendizaje en diferentes niveles educativos. </w:t>
      </w:r>
    </w:p>
    <w:p w14:paraId="77680E8A" w14:textId="77777777" w:rsidR="00870F6F" w:rsidRPr="00ED0E4A" w:rsidRDefault="00870F6F">
      <w:pPr>
        <w:spacing w:after="0" w:line="360" w:lineRule="auto"/>
        <w:ind w:firstLine="360"/>
        <w:jc w:val="both"/>
        <w:rPr>
          <w:rFonts w:ascii="Times New Roman" w:eastAsia="Times New Roman" w:hAnsi="Times New Roman" w:cs="Times New Roman"/>
          <w:sz w:val="24"/>
          <w:szCs w:val="24"/>
        </w:rPr>
      </w:pPr>
    </w:p>
    <w:p w14:paraId="6E02A922" w14:textId="6CE7D666" w:rsidR="00870F6F" w:rsidRPr="00ED0E4A" w:rsidRDefault="00000000">
      <w:pPr>
        <w:spacing w:after="0" w:line="360" w:lineRule="auto"/>
        <w:ind w:firstLine="360"/>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Es de anotar que  para la Universidad de Antioquia es un reto, ya que, en la actualidad de acuerdo a datos suministrados por la coordinación de permanencia universitaria adscrita a la vicerrectoría de docencia,  el sistema de Matrícula y Registro Sistematizado (MARES), a mayo de 2022 existen  667 estudiantes de pregrado y 14 de posgrado que se encuentran en situación de discapacidad, para un  total de 681 estudiantes;  de los cuales 82 con discapacidad física, 52 con discapacidad auditiva y 547 con discapacidad visual o baja visión, lo que equivale a un 1.84 % del total de la población matriculada para el semestre 2022-1; además la </w:t>
      </w:r>
      <w:r w:rsidR="0015215A">
        <w:rPr>
          <w:rFonts w:ascii="Times New Roman" w:eastAsia="Times New Roman" w:hAnsi="Times New Roman" w:cs="Times New Roman"/>
          <w:sz w:val="24"/>
          <w:szCs w:val="24"/>
        </w:rPr>
        <w:t>u</w:t>
      </w:r>
      <w:r w:rsidRPr="00ED0E4A">
        <w:rPr>
          <w:rFonts w:ascii="Times New Roman" w:eastAsia="Times New Roman" w:hAnsi="Times New Roman" w:cs="Times New Roman"/>
          <w:sz w:val="24"/>
          <w:szCs w:val="24"/>
        </w:rPr>
        <w:t>niversidad ofrece dentro de su oferta educativa 12 programas para personas sordas señantes que accedieron al examen de pregrado a finales del  año 2021, por lo cual se deben generar estrategias para que estas personas que cumplieron  el logro de ingresar al pregrado, para quienes se presentaron en las dos  convocatorias de 2022 y aquellos que accedan en los próximos años, encuentren infraestructura, servicios, mobiliario, políticas  y sobre todo,  personal idóneo, con mejores  conocimientos de la comunidad con discapacidad, para luego te</w:t>
      </w:r>
      <w:r w:rsidR="0015215A">
        <w:rPr>
          <w:rFonts w:ascii="Times New Roman" w:eastAsia="Times New Roman" w:hAnsi="Times New Roman" w:cs="Times New Roman"/>
          <w:sz w:val="24"/>
          <w:szCs w:val="24"/>
        </w:rPr>
        <w:t>ner</w:t>
      </w:r>
      <w:r w:rsidRPr="00ED0E4A">
        <w:rPr>
          <w:rFonts w:ascii="Times New Roman" w:eastAsia="Times New Roman" w:hAnsi="Times New Roman" w:cs="Times New Roman"/>
          <w:sz w:val="24"/>
          <w:szCs w:val="24"/>
        </w:rPr>
        <w:t xml:space="preserve"> la capacidad de  crear, diseñar, planificar, proyectar, visibilizar,  acompañar, ejecutar  todo lo adecuado que requiera y  satisfaga las  necesidades individuales, grupales  de esta población con discapacidad, la  existente y futura que pueda surgir.</w:t>
      </w:r>
    </w:p>
    <w:p w14:paraId="771F77DB" w14:textId="77777777" w:rsidR="00870F6F" w:rsidRPr="00ED0E4A" w:rsidRDefault="00870F6F">
      <w:pPr>
        <w:spacing w:after="0" w:line="360" w:lineRule="auto"/>
        <w:ind w:firstLine="360"/>
        <w:jc w:val="both"/>
        <w:rPr>
          <w:rFonts w:ascii="Times New Roman" w:eastAsia="Times New Roman" w:hAnsi="Times New Roman" w:cs="Times New Roman"/>
          <w:sz w:val="24"/>
          <w:szCs w:val="24"/>
        </w:rPr>
      </w:pPr>
    </w:p>
    <w:p w14:paraId="0D460C2A" w14:textId="1518ED8F" w:rsidR="00870F6F" w:rsidRPr="00ED0E4A" w:rsidRDefault="00000000">
      <w:pPr>
        <w:spacing w:after="0" w:line="360" w:lineRule="auto"/>
        <w:ind w:firstLine="360"/>
        <w:jc w:val="both"/>
        <w:rPr>
          <w:rFonts w:ascii="Times New Roman" w:eastAsia="Times New Roman" w:hAnsi="Times New Roman" w:cs="Times New Roman"/>
          <w:i/>
          <w:sz w:val="24"/>
          <w:szCs w:val="24"/>
        </w:rPr>
      </w:pPr>
      <w:r w:rsidRPr="00ED0E4A">
        <w:rPr>
          <w:rFonts w:ascii="Times New Roman" w:eastAsia="Times New Roman" w:hAnsi="Times New Roman" w:cs="Times New Roman"/>
          <w:color w:val="000000"/>
          <w:sz w:val="24"/>
          <w:szCs w:val="24"/>
        </w:rPr>
        <w:t>Cabe señalar que en varios países actualmente se cuenta con disposiciones legales, tratados internacionales, normas, leyes, reglamentos y políticas públicas  que buscan la inclusión e igualdad en derec</w:t>
      </w:r>
      <w:r w:rsidRPr="00ED0E4A">
        <w:rPr>
          <w:rFonts w:ascii="Times New Roman" w:eastAsia="Times New Roman" w:hAnsi="Times New Roman" w:cs="Times New Roman"/>
          <w:sz w:val="24"/>
          <w:szCs w:val="24"/>
        </w:rPr>
        <w:t xml:space="preserve">hos, además de glosarios de términos para referirse </w:t>
      </w:r>
      <w:r w:rsidRPr="00ED0E4A">
        <w:rPr>
          <w:rFonts w:ascii="Times New Roman" w:eastAsia="Times New Roman" w:hAnsi="Times New Roman" w:cs="Times New Roman"/>
          <w:color w:val="000000"/>
          <w:sz w:val="24"/>
          <w:szCs w:val="24"/>
        </w:rPr>
        <w:t xml:space="preserve"> a las (PCD)</w:t>
      </w:r>
      <w:r w:rsidRPr="00ED0E4A">
        <w:rPr>
          <w:rFonts w:ascii="Times New Roman" w:eastAsia="Times New Roman" w:hAnsi="Times New Roman" w:cs="Times New Roman"/>
          <w:sz w:val="24"/>
          <w:szCs w:val="24"/>
        </w:rPr>
        <w:t xml:space="preserve">, el trato </w:t>
      </w:r>
      <w:r w:rsidRPr="00ED0E4A">
        <w:rPr>
          <w:rFonts w:ascii="Times New Roman" w:eastAsia="Times New Roman" w:hAnsi="Times New Roman" w:cs="Times New Roman"/>
          <w:color w:val="000000"/>
          <w:sz w:val="24"/>
          <w:szCs w:val="24"/>
        </w:rPr>
        <w:t xml:space="preserve"> en los diferentes espacios y entornos en los cuales se desenvuelven</w:t>
      </w:r>
      <w:r w:rsidRPr="00ED0E4A">
        <w:rPr>
          <w:rFonts w:ascii="Times New Roman" w:eastAsia="Times New Roman" w:hAnsi="Times New Roman" w:cs="Times New Roman"/>
          <w:sz w:val="24"/>
          <w:szCs w:val="24"/>
        </w:rPr>
        <w:t xml:space="preserve"> estas personas, </w:t>
      </w:r>
      <w:r w:rsidRPr="00ED0E4A">
        <w:rPr>
          <w:rFonts w:ascii="Times New Roman" w:eastAsia="Times New Roman" w:hAnsi="Times New Roman" w:cs="Times New Roman"/>
          <w:color w:val="000000"/>
          <w:sz w:val="24"/>
          <w:szCs w:val="24"/>
        </w:rPr>
        <w:t>tal y como lo establece  la Constitución Política de Colombia en varios de sus artículos y otras leyes que con el p</w:t>
      </w:r>
      <w:r w:rsidRPr="00ED0E4A">
        <w:rPr>
          <w:rFonts w:ascii="Times New Roman" w:eastAsia="Times New Roman" w:hAnsi="Times New Roman" w:cs="Times New Roman"/>
          <w:sz w:val="24"/>
          <w:szCs w:val="24"/>
        </w:rPr>
        <w:t xml:space="preserve">aso del tiempo se han reglamentado para mejorar las condiciones de esta población; </w:t>
      </w:r>
      <w:r w:rsidRPr="00ED0E4A">
        <w:rPr>
          <w:rFonts w:ascii="Times New Roman" w:eastAsia="Times New Roman" w:hAnsi="Times New Roman" w:cs="Times New Roman"/>
          <w:color w:val="000000"/>
          <w:sz w:val="24"/>
          <w:szCs w:val="24"/>
        </w:rPr>
        <w:t xml:space="preserve"> el gobierno de Colombia adoptó  la convención sobre los  derechos  de las personas con discapacidad de la (ONU) mediante la ley 1346 de julio 31 de 2009,</w:t>
      </w:r>
      <w:r w:rsidRPr="00ED0E4A">
        <w:rPr>
          <w:rFonts w:ascii="Times New Roman" w:eastAsia="Times New Roman" w:hAnsi="Times New Roman" w:cs="Times New Roman"/>
          <w:sz w:val="24"/>
          <w:szCs w:val="24"/>
        </w:rPr>
        <w:t xml:space="preserve"> </w:t>
      </w:r>
      <w:r w:rsidRPr="00ED0E4A">
        <w:rPr>
          <w:rFonts w:ascii="Times New Roman" w:eastAsia="Times New Roman" w:hAnsi="Times New Roman" w:cs="Times New Roman"/>
          <w:color w:val="000000"/>
          <w:sz w:val="24"/>
          <w:szCs w:val="24"/>
        </w:rPr>
        <w:t>con</w:t>
      </w:r>
      <w:r w:rsidRPr="00ED0E4A">
        <w:rPr>
          <w:rFonts w:ascii="Times New Roman" w:eastAsia="Times New Roman" w:hAnsi="Times New Roman" w:cs="Times New Roman"/>
          <w:sz w:val="24"/>
          <w:szCs w:val="24"/>
        </w:rPr>
        <w:t xml:space="preserve"> ésta </w:t>
      </w:r>
      <w:r w:rsidRPr="00ED0E4A">
        <w:rPr>
          <w:rFonts w:ascii="Times New Roman" w:eastAsia="Times New Roman" w:hAnsi="Times New Roman" w:cs="Times New Roman"/>
          <w:color w:val="000000"/>
          <w:sz w:val="24"/>
          <w:szCs w:val="24"/>
        </w:rPr>
        <w:t xml:space="preserve"> adopc</w:t>
      </w:r>
      <w:r w:rsidRPr="00ED0E4A">
        <w:rPr>
          <w:rFonts w:ascii="Times New Roman" w:eastAsia="Times New Roman" w:hAnsi="Times New Roman" w:cs="Times New Roman"/>
          <w:sz w:val="24"/>
          <w:szCs w:val="24"/>
        </w:rPr>
        <w:t xml:space="preserve">ión, </w:t>
      </w:r>
      <w:r w:rsidRPr="00ED0E4A">
        <w:rPr>
          <w:rFonts w:ascii="Times New Roman" w:eastAsia="Times New Roman" w:hAnsi="Times New Roman" w:cs="Times New Roman"/>
          <w:color w:val="000000"/>
          <w:sz w:val="24"/>
          <w:szCs w:val="24"/>
        </w:rPr>
        <w:t>el gobierno de Colombia  se compromete a implementar políticas públicas para esta población; además existe</w:t>
      </w:r>
      <w:r w:rsidRPr="00ED0E4A">
        <w:rPr>
          <w:rFonts w:ascii="Times New Roman" w:eastAsia="Times New Roman" w:hAnsi="Times New Roman" w:cs="Times New Roman"/>
          <w:sz w:val="24"/>
          <w:szCs w:val="24"/>
        </w:rPr>
        <w:t>n</w:t>
      </w:r>
      <w:r w:rsidRPr="00ED0E4A">
        <w:rPr>
          <w:rFonts w:ascii="Times New Roman" w:eastAsia="Times New Roman" w:hAnsi="Times New Roman" w:cs="Times New Roman"/>
          <w:color w:val="000000"/>
          <w:sz w:val="24"/>
          <w:szCs w:val="24"/>
        </w:rPr>
        <w:t xml:space="preserve"> algunos otros tratados,  normas, disposiciones, políticas que </w:t>
      </w:r>
      <w:r w:rsidRPr="00ED0E4A">
        <w:rPr>
          <w:rFonts w:ascii="Times New Roman" w:eastAsia="Times New Roman" w:hAnsi="Times New Roman" w:cs="Times New Roman"/>
          <w:color w:val="000000"/>
          <w:sz w:val="24"/>
          <w:szCs w:val="24"/>
        </w:rPr>
        <w:lastRenderedPageBreak/>
        <w:t>se dictan a nivel nac</w:t>
      </w:r>
      <w:r w:rsidRPr="00ED0E4A">
        <w:rPr>
          <w:rFonts w:ascii="Times New Roman" w:eastAsia="Times New Roman" w:hAnsi="Times New Roman" w:cs="Times New Roman"/>
          <w:sz w:val="24"/>
          <w:szCs w:val="24"/>
        </w:rPr>
        <w:t xml:space="preserve">ional </w:t>
      </w:r>
      <w:r w:rsidRPr="00ED0E4A">
        <w:rPr>
          <w:rFonts w:ascii="Times New Roman" w:eastAsia="Times New Roman" w:hAnsi="Times New Roman" w:cs="Times New Roman"/>
          <w:color w:val="000000"/>
          <w:sz w:val="24"/>
          <w:szCs w:val="24"/>
        </w:rPr>
        <w:t>e internacional que s</w:t>
      </w:r>
      <w:r w:rsidRPr="00ED0E4A">
        <w:rPr>
          <w:rFonts w:ascii="Times New Roman" w:eastAsia="Times New Roman" w:hAnsi="Times New Roman" w:cs="Times New Roman"/>
          <w:sz w:val="24"/>
          <w:szCs w:val="24"/>
        </w:rPr>
        <w:t>e pueden acoger y ajustar</w:t>
      </w:r>
      <w:r w:rsidRPr="00ED0E4A">
        <w:rPr>
          <w:rFonts w:ascii="Times New Roman" w:eastAsia="Times New Roman" w:hAnsi="Times New Roman" w:cs="Times New Roman"/>
          <w:color w:val="000000"/>
          <w:sz w:val="24"/>
          <w:szCs w:val="24"/>
        </w:rPr>
        <w:t>,</w:t>
      </w:r>
      <w:r w:rsidRPr="00ED0E4A">
        <w:rPr>
          <w:rFonts w:ascii="Times New Roman" w:eastAsia="Times New Roman" w:hAnsi="Times New Roman" w:cs="Times New Roman"/>
          <w:sz w:val="24"/>
          <w:szCs w:val="24"/>
        </w:rPr>
        <w:t xml:space="preserve"> </w:t>
      </w:r>
      <w:r w:rsidRPr="00ED0E4A">
        <w:rPr>
          <w:rFonts w:ascii="Times New Roman" w:eastAsia="Times New Roman" w:hAnsi="Times New Roman" w:cs="Times New Roman"/>
          <w:color w:val="000000"/>
          <w:sz w:val="24"/>
          <w:szCs w:val="24"/>
        </w:rPr>
        <w:t xml:space="preserve">para asegurar los derechos de igualdad, equidad e inclusión y no discriminación  </w:t>
      </w:r>
      <w:r w:rsidRPr="00ED0E4A">
        <w:rPr>
          <w:rFonts w:ascii="Times New Roman" w:eastAsia="Times New Roman" w:hAnsi="Times New Roman" w:cs="Times New Roman"/>
          <w:sz w:val="24"/>
          <w:szCs w:val="24"/>
        </w:rPr>
        <w:t>de todas las PCD.</w:t>
      </w:r>
      <w:r w:rsidRPr="00ED0E4A">
        <w:rPr>
          <w:rFonts w:ascii="Times New Roman" w:eastAsia="Times New Roman" w:hAnsi="Times New Roman" w:cs="Times New Roman"/>
          <w:color w:val="000000"/>
          <w:sz w:val="24"/>
          <w:szCs w:val="24"/>
        </w:rPr>
        <w:t> </w:t>
      </w:r>
    </w:p>
    <w:p w14:paraId="534D679F" w14:textId="77777777" w:rsidR="00870F6F" w:rsidRPr="00ED0E4A" w:rsidRDefault="00870F6F">
      <w:pPr>
        <w:spacing w:after="0" w:line="360" w:lineRule="auto"/>
        <w:ind w:firstLine="360"/>
        <w:jc w:val="both"/>
        <w:rPr>
          <w:rFonts w:ascii="Times New Roman" w:eastAsia="Times New Roman" w:hAnsi="Times New Roman" w:cs="Times New Roman"/>
          <w:i/>
          <w:sz w:val="24"/>
          <w:szCs w:val="24"/>
        </w:rPr>
      </w:pPr>
    </w:p>
    <w:p w14:paraId="5B8D19B9" w14:textId="77777777" w:rsidR="00870F6F" w:rsidRPr="00ED0E4A" w:rsidRDefault="00000000">
      <w:pPr>
        <w:spacing w:after="0" w:line="360" w:lineRule="auto"/>
        <w:ind w:firstLine="360"/>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Es por ello y dado el  entorno en el cual  los profesionales de la información se desenvuelven y desarrollan su actividad, se  presume que estos deberían  estar mejor informados, preparados, poseer las competencias necesarias, conocimientos, actitudes, aptitudes, durante  su desarrollo de formación y profesional,    para atender las demandas de acceso, servicios y de  información, más aquellos  que las   personas en condición de discapacidad (PCD) requieran o vayan instando,  para garantizar sus derechos, como lo son de acceso, igualdad, inclusión, equidad,  equipamiento, oportunidades y ajustes razonables;  para lo cual se considera  que es necesario realizar una investigación que analice los  siguientes aspectos: </w:t>
      </w:r>
    </w:p>
    <w:p w14:paraId="4F20BBAD" w14:textId="77777777" w:rsidR="00870F6F" w:rsidRPr="00ED0E4A" w:rsidRDefault="00870F6F">
      <w:pPr>
        <w:spacing w:after="0" w:line="360" w:lineRule="auto"/>
        <w:ind w:firstLine="360"/>
        <w:jc w:val="both"/>
        <w:rPr>
          <w:rFonts w:ascii="Times New Roman" w:eastAsia="Times New Roman" w:hAnsi="Times New Roman" w:cs="Times New Roman"/>
          <w:sz w:val="24"/>
          <w:szCs w:val="24"/>
        </w:rPr>
      </w:pPr>
    </w:p>
    <w:p w14:paraId="35CCC426" w14:textId="77777777" w:rsidR="00870F6F" w:rsidRPr="00ED0E4A" w:rsidRDefault="00000000">
      <w:pPr>
        <w:spacing w:after="0" w:line="360" w:lineRule="auto"/>
        <w:ind w:firstLine="360"/>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Las competencias que deberían ser promovidas en las instituciones de educación superior (IES) durante la formación de estudiantes de bibliotecología  para que puedan entender, comprender  y atender la gran multiplicidad de tipos de discapacidad, sus necesidades individuales y grupales de acceso, infraestructura e información, derechos;  para posteriormente crear, diseñar, ejecutar, planificar, brindar, proyectar y adecuar  servicios  para esta comunidad en las  diferentes unidades de información. </w:t>
      </w:r>
    </w:p>
    <w:p w14:paraId="0B8DB9A7" w14:textId="77777777" w:rsidR="00870F6F" w:rsidRPr="00ED0E4A" w:rsidRDefault="00870F6F">
      <w:pPr>
        <w:spacing w:after="0" w:line="360" w:lineRule="auto"/>
        <w:ind w:firstLine="360"/>
        <w:jc w:val="both"/>
        <w:rPr>
          <w:rFonts w:ascii="Times New Roman" w:eastAsia="Times New Roman" w:hAnsi="Times New Roman" w:cs="Times New Roman"/>
          <w:sz w:val="24"/>
          <w:szCs w:val="24"/>
        </w:rPr>
      </w:pPr>
    </w:p>
    <w:p w14:paraId="5717F8F5" w14:textId="69183DF8" w:rsidR="00870F6F" w:rsidRPr="00ED0E4A" w:rsidRDefault="00000000">
      <w:pPr>
        <w:spacing w:after="0" w:line="360" w:lineRule="auto"/>
        <w:ind w:firstLine="360"/>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Las competencias que actualmente poseen los bibliotecólogos, profesionales de servicios y auxiliares que laboran en bibliotecas de las </w:t>
      </w:r>
      <w:r w:rsidR="0015215A">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IES</w:t>
      </w:r>
      <w:r w:rsidR="0015215A">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 xml:space="preserve"> para atender a </w:t>
      </w:r>
      <w:r w:rsidR="0015215A">
        <w:rPr>
          <w:rFonts w:ascii="Times New Roman" w:eastAsia="Times New Roman" w:hAnsi="Times New Roman" w:cs="Times New Roman"/>
          <w:sz w:val="24"/>
          <w:szCs w:val="24"/>
        </w:rPr>
        <w:t xml:space="preserve">las </w:t>
      </w:r>
      <w:r w:rsidRPr="00ED0E4A">
        <w:rPr>
          <w:rFonts w:ascii="Times New Roman" w:eastAsia="Times New Roman" w:hAnsi="Times New Roman" w:cs="Times New Roman"/>
          <w:sz w:val="24"/>
          <w:szCs w:val="24"/>
        </w:rPr>
        <w:t xml:space="preserve">(PCD) y </w:t>
      </w:r>
      <w:r w:rsidR="0015215A">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cómo las desarrollaron</w:t>
      </w:r>
      <w:r w:rsidR="0015215A">
        <w:rPr>
          <w:rFonts w:ascii="Times New Roman" w:eastAsia="Times New Roman" w:hAnsi="Times New Roman" w:cs="Times New Roman"/>
          <w:sz w:val="24"/>
          <w:szCs w:val="24"/>
        </w:rPr>
        <w:t>?</w:t>
      </w:r>
    </w:p>
    <w:p w14:paraId="4DB6BF2C" w14:textId="77777777" w:rsidR="00870F6F" w:rsidRPr="00ED0E4A" w:rsidRDefault="00870F6F">
      <w:pPr>
        <w:spacing w:after="0" w:line="360" w:lineRule="auto"/>
        <w:ind w:firstLine="360"/>
        <w:jc w:val="both"/>
        <w:rPr>
          <w:rFonts w:ascii="Times New Roman" w:eastAsia="Times New Roman" w:hAnsi="Times New Roman" w:cs="Times New Roman"/>
          <w:sz w:val="24"/>
          <w:szCs w:val="24"/>
        </w:rPr>
      </w:pPr>
    </w:p>
    <w:p w14:paraId="76D0D199" w14:textId="67B6F5C8" w:rsidR="00870F6F" w:rsidRPr="00ED0E4A" w:rsidRDefault="00000000">
      <w:pPr>
        <w:spacing w:after="0" w:line="360" w:lineRule="auto"/>
        <w:ind w:firstLine="360"/>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Las disposiciones legales, normativas, políticas,  las acciones que llevan a cabo las </w:t>
      </w:r>
      <w:r w:rsidR="0015215A">
        <w:rPr>
          <w:rFonts w:ascii="Times New Roman" w:eastAsia="Times New Roman" w:hAnsi="Times New Roman" w:cs="Times New Roman"/>
          <w:sz w:val="24"/>
          <w:szCs w:val="24"/>
        </w:rPr>
        <w:t xml:space="preserve"> (</w:t>
      </w:r>
      <w:r w:rsidRPr="00ED0E4A">
        <w:rPr>
          <w:rFonts w:ascii="Times New Roman" w:eastAsia="Times New Roman" w:hAnsi="Times New Roman" w:cs="Times New Roman"/>
          <w:sz w:val="24"/>
          <w:szCs w:val="24"/>
        </w:rPr>
        <w:t>IES</w:t>
      </w:r>
      <w:r w:rsidR="0015215A">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 xml:space="preserve"> y las bibliotecas públicas universitarias para satisfacer las necesidades y ofrecer servicios a las</w:t>
      </w:r>
      <w:r w:rsidR="0015215A">
        <w:rPr>
          <w:rFonts w:ascii="Times New Roman" w:eastAsia="Times New Roman" w:hAnsi="Times New Roman" w:cs="Times New Roman"/>
          <w:sz w:val="24"/>
          <w:szCs w:val="24"/>
        </w:rPr>
        <w:t xml:space="preserve"> (PCD)</w:t>
      </w:r>
      <w:r w:rsidRPr="00ED0E4A">
        <w:rPr>
          <w:rFonts w:ascii="Times New Roman" w:eastAsia="Times New Roman" w:hAnsi="Times New Roman" w:cs="Times New Roman"/>
          <w:sz w:val="24"/>
          <w:szCs w:val="24"/>
        </w:rPr>
        <w:t xml:space="preserve"> </w:t>
      </w:r>
    </w:p>
    <w:p w14:paraId="4405D9E3" w14:textId="77777777" w:rsidR="00870F6F" w:rsidRPr="00ED0E4A" w:rsidRDefault="00870F6F">
      <w:pPr>
        <w:spacing w:after="0" w:line="360" w:lineRule="auto"/>
        <w:ind w:firstLine="360"/>
        <w:jc w:val="both"/>
        <w:rPr>
          <w:rFonts w:ascii="Times New Roman" w:eastAsia="Times New Roman" w:hAnsi="Times New Roman" w:cs="Times New Roman"/>
          <w:sz w:val="24"/>
          <w:szCs w:val="24"/>
        </w:rPr>
      </w:pPr>
    </w:p>
    <w:p w14:paraId="2F84A452" w14:textId="1F26FA35" w:rsidR="00870F6F" w:rsidRPr="00ED0E4A" w:rsidRDefault="00000000">
      <w:pPr>
        <w:spacing w:after="0" w:line="360" w:lineRule="auto"/>
        <w:ind w:firstLine="360"/>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La formación, capacitación e información que deben recibir los bibliotecarios, auxiliares de biblioteca, personal de servicio y bibliotecólogos para atender las necesidades de las (PCD) en las Bibliotecas de las </w:t>
      </w:r>
      <w:r w:rsidR="0015215A">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IES</w:t>
      </w:r>
      <w:r w:rsidR="0015215A">
        <w:rPr>
          <w:rFonts w:ascii="Times New Roman" w:eastAsia="Times New Roman" w:hAnsi="Times New Roman" w:cs="Times New Roman"/>
          <w:sz w:val="24"/>
          <w:szCs w:val="24"/>
        </w:rPr>
        <w:t>)</w:t>
      </w:r>
    </w:p>
    <w:p w14:paraId="0EA0A2E0" w14:textId="77777777" w:rsidR="00870F6F" w:rsidRPr="00ED0E4A" w:rsidRDefault="00870F6F">
      <w:pPr>
        <w:spacing w:after="0" w:line="360" w:lineRule="auto"/>
        <w:ind w:firstLine="360"/>
        <w:jc w:val="both"/>
        <w:rPr>
          <w:rFonts w:ascii="Times New Roman" w:eastAsia="Times New Roman" w:hAnsi="Times New Roman" w:cs="Times New Roman"/>
          <w:sz w:val="24"/>
          <w:szCs w:val="24"/>
        </w:rPr>
      </w:pPr>
    </w:p>
    <w:p w14:paraId="439530FC" w14:textId="73D736DB" w:rsidR="00870F6F" w:rsidRPr="00ED0E4A" w:rsidRDefault="00000000">
      <w:pPr>
        <w:spacing w:after="0" w:line="360" w:lineRule="auto"/>
        <w:ind w:firstLine="360"/>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Lo que se pretende  con este  trabajo de investigación es: En primer lugar hacer una profundización en el análisis de los conceptos,</w:t>
      </w:r>
      <w:r w:rsidRPr="00ED0E4A">
        <w:rPr>
          <w:rFonts w:ascii="Times New Roman" w:eastAsia="Times New Roman" w:hAnsi="Times New Roman" w:cs="Times New Roman"/>
          <w:b/>
          <w:sz w:val="24"/>
          <w:szCs w:val="24"/>
        </w:rPr>
        <w:t xml:space="preserve"> </w:t>
      </w:r>
      <w:r w:rsidRPr="00ED0E4A">
        <w:rPr>
          <w:rFonts w:ascii="Times New Roman" w:eastAsia="Times New Roman" w:hAnsi="Times New Roman" w:cs="Times New Roman"/>
          <w:sz w:val="24"/>
          <w:szCs w:val="24"/>
        </w:rPr>
        <w:t xml:space="preserve"> normas, políticas, disposiciones, acciones legales y las  competencias que  algunos autores han planteado sobre las (PCD) en torno a sus derechos, accesibilidad, equidad, inclusión e igualdad y necesidades de información;  además de indagar sobre las competencias, conocimientos y habilidades  con los cuales en la actualidad cuenta el personal  y en especial el de servicios de  </w:t>
      </w:r>
      <w:r w:rsidR="00225CBA">
        <w:rPr>
          <w:rFonts w:ascii="Times New Roman" w:eastAsia="Times New Roman" w:hAnsi="Times New Roman" w:cs="Times New Roman"/>
          <w:sz w:val="24"/>
          <w:szCs w:val="24"/>
        </w:rPr>
        <w:t>b</w:t>
      </w:r>
      <w:r w:rsidRPr="00ED0E4A">
        <w:rPr>
          <w:rFonts w:ascii="Times New Roman" w:eastAsia="Times New Roman" w:hAnsi="Times New Roman" w:cs="Times New Roman"/>
          <w:sz w:val="24"/>
          <w:szCs w:val="24"/>
        </w:rPr>
        <w:t xml:space="preserve">ibliotecas universitarias, estudio de caso Biblioteca Carlos Gaviria Díaz de la Universidad de Antioquia  con respecto a las necesidades de acceso, información  y  servicios para las (PCD) e indagar sobre las acciones que se llevan a cabo en éstas y en las </w:t>
      </w:r>
      <w:r w:rsidR="00225CBA">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IES</w:t>
      </w:r>
      <w:r w:rsidR="00225CBA">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 xml:space="preserve"> que actualmente ofrecen el pregrado en Bibliotecología y Archivística en la ciudad, específicamente la </w:t>
      </w:r>
      <w:r w:rsidR="00844252">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EIB</w:t>
      </w:r>
      <w:r w:rsidR="00844252">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 xml:space="preserve"> de la Universidad de Antioquia; analizar  el panorama  en que se encuentran, para posteriormente identificarlos, analizarlos, referirnos, exponerlos, plasmarlos y finalmente realizar una propuesta sobre cuáles serían las competencias, conocimientos y habilidades que deben ser promovidas tanto en la formación de los estudiantes de pregrado de la </w:t>
      </w:r>
      <w:r w:rsidR="00844252">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EIB</w:t>
      </w:r>
      <w:r w:rsidR="00844252">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 como en el personal profesional, de servicios y  auxiliares que actualmente laboran en la Biblioteca Central de la Universidad de Antioquia, con respecto a las necesidades de acceso, información  y  servicios para los usuarios en condición de discapacidad.</w:t>
      </w:r>
    </w:p>
    <w:p w14:paraId="4D850392" w14:textId="77777777" w:rsidR="00870F6F" w:rsidRPr="00ED0E4A" w:rsidRDefault="00870F6F">
      <w:pPr>
        <w:spacing w:after="0" w:line="360" w:lineRule="auto"/>
        <w:ind w:left="720"/>
        <w:jc w:val="both"/>
        <w:rPr>
          <w:rFonts w:ascii="Times New Roman" w:eastAsia="Times New Roman" w:hAnsi="Times New Roman" w:cs="Times New Roman"/>
          <w:sz w:val="24"/>
          <w:szCs w:val="24"/>
        </w:rPr>
      </w:pPr>
    </w:p>
    <w:p w14:paraId="02E6D195" w14:textId="77777777" w:rsidR="00870F6F" w:rsidRPr="00ED0E4A" w:rsidRDefault="00870F6F">
      <w:pPr>
        <w:spacing w:after="0" w:line="360" w:lineRule="auto"/>
        <w:ind w:left="720"/>
        <w:jc w:val="both"/>
        <w:rPr>
          <w:rFonts w:ascii="Times New Roman" w:eastAsia="Times New Roman" w:hAnsi="Times New Roman" w:cs="Times New Roman"/>
          <w:sz w:val="24"/>
          <w:szCs w:val="24"/>
        </w:rPr>
      </w:pPr>
    </w:p>
    <w:p w14:paraId="6C02F6ED" w14:textId="77777777" w:rsidR="00870F6F" w:rsidRPr="00ED0E4A" w:rsidRDefault="00000000">
      <w:pPr>
        <w:spacing w:after="0" w:line="360" w:lineRule="auto"/>
        <w:jc w:val="center"/>
        <w:rPr>
          <w:rFonts w:ascii="Times New Roman" w:eastAsia="Times New Roman" w:hAnsi="Times New Roman" w:cs="Times New Roman"/>
          <w:b/>
          <w:sz w:val="24"/>
          <w:szCs w:val="24"/>
        </w:rPr>
      </w:pPr>
      <w:r w:rsidRPr="00ED0E4A">
        <w:rPr>
          <w:rFonts w:ascii="Times New Roman" w:eastAsia="Times New Roman" w:hAnsi="Times New Roman" w:cs="Times New Roman"/>
          <w:b/>
          <w:sz w:val="24"/>
          <w:szCs w:val="24"/>
        </w:rPr>
        <w:t xml:space="preserve"> Objetivos</w:t>
      </w:r>
    </w:p>
    <w:p w14:paraId="48C7CBF9" w14:textId="77777777" w:rsidR="00870F6F" w:rsidRPr="00ED0E4A" w:rsidRDefault="00000000">
      <w:pPr>
        <w:spacing w:after="0" w:line="360" w:lineRule="auto"/>
        <w:jc w:val="both"/>
        <w:rPr>
          <w:rFonts w:ascii="Times New Roman" w:eastAsia="Times New Roman" w:hAnsi="Times New Roman" w:cs="Times New Roman"/>
          <w:b/>
          <w:sz w:val="24"/>
          <w:szCs w:val="24"/>
        </w:rPr>
      </w:pPr>
      <w:bookmarkStart w:id="17" w:name="_heading=h.1y810tw" w:colFirst="0" w:colLast="0"/>
      <w:bookmarkEnd w:id="17"/>
      <w:r w:rsidRPr="00ED0E4A">
        <w:rPr>
          <w:rFonts w:ascii="Times New Roman" w:eastAsia="Times New Roman" w:hAnsi="Times New Roman" w:cs="Times New Roman"/>
          <w:b/>
          <w:sz w:val="24"/>
          <w:szCs w:val="24"/>
        </w:rPr>
        <w:t xml:space="preserve"> Objetivo general</w:t>
      </w:r>
    </w:p>
    <w:p w14:paraId="33E8F330"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0AC64937" w14:textId="6FD9C4A9" w:rsidR="00870F6F" w:rsidRPr="00ED0E4A" w:rsidRDefault="00000000">
      <w:pPr>
        <w:spacing w:after="0" w:line="360" w:lineRule="auto"/>
        <w:ind w:firstLine="708"/>
        <w:jc w:val="both"/>
        <w:rPr>
          <w:rFonts w:ascii="Times New Roman" w:eastAsia="Times New Roman" w:hAnsi="Times New Roman" w:cs="Times New Roman"/>
          <w:sz w:val="24"/>
          <w:szCs w:val="24"/>
        </w:rPr>
      </w:pPr>
      <w:bookmarkStart w:id="18" w:name="_heading=h.4i7ojhp" w:colFirst="0" w:colLast="0"/>
      <w:bookmarkEnd w:id="18"/>
      <w:r w:rsidRPr="00ED0E4A">
        <w:rPr>
          <w:rFonts w:ascii="Times New Roman" w:eastAsia="Times New Roman" w:hAnsi="Times New Roman" w:cs="Times New Roman"/>
          <w:sz w:val="24"/>
          <w:szCs w:val="24"/>
        </w:rPr>
        <w:t xml:space="preserve">Determinar las competencias que deben desarrollar los bibliotecólogos, personal de servicios de Bibliotecas Universitarias y estudiantes de pregrado de Bibliotecología durante su formación y capacitación,  para conocer, comprender, brindar,  satisfacer y solucionar las necesidades individuales y grupales de acceso e información a las (PCD) usuarios de las </w:t>
      </w:r>
      <w:r w:rsidR="005E6EF8">
        <w:rPr>
          <w:rFonts w:ascii="Times New Roman" w:eastAsia="Times New Roman" w:hAnsi="Times New Roman" w:cs="Times New Roman"/>
          <w:sz w:val="24"/>
          <w:szCs w:val="24"/>
        </w:rPr>
        <w:t>b</w:t>
      </w:r>
      <w:r w:rsidRPr="00ED0E4A">
        <w:rPr>
          <w:rFonts w:ascii="Times New Roman" w:eastAsia="Times New Roman" w:hAnsi="Times New Roman" w:cs="Times New Roman"/>
          <w:sz w:val="24"/>
          <w:szCs w:val="24"/>
        </w:rPr>
        <w:t xml:space="preserve">ibliotecas. </w:t>
      </w:r>
    </w:p>
    <w:p w14:paraId="73F36F1C"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bookmarkStart w:id="19" w:name="_heading=h.uns8dfkwl0q0" w:colFirst="0" w:colLast="0"/>
      <w:bookmarkEnd w:id="19"/>
    </w:p>
    <w:p w14:paraId="5CFA84D9" w14:textId="6620D622" w:rsidR="00870F6F" w:rsidRDefault="00870F6F">
      <w:pPr>
        <w:spacing w:after="0" w:line="360" w:lineRule="auto"/>
        <w:ind w:firstLine="708"/>
        <w:jc w:val="both"/>
        <w:rPr>
          <w:rFonts w:ascii="Times New Roman" w:eastAsia="Times New Roman" w:hAnsi="Times New Roman" w:cs="Times New Roman"/>
          <w:sz w:val="24"/>
          <w:szCs w:val="24"/>
        </w:rPr>
      </w:pPr>
    </w:p>
    <w:p w14:paraId="14C3BDD5" w14:textId="77777777" w:rsidR="00F47F5A" w:rsidRPr="00ED0E4A" w:rsidRDefault="00F47F5A">
      <w:pPr>
        <w:spacing w:after="0" w:line="360" w:lineRule="auto"/>
        <w:ind w:firstLine="708"/>
        <w:jc w:val="both"/>
        <w:rPr>
          <w:rFonts w:ascii="Times New Roman" w:eastAsia="Times New Roman" w:hAnsi="Times New Roman" w:cs="Times New Roman"/>
          <w:sz w:val="24"/>
          <w:szCs w:val="24"/>
        </w:rPr>
      </w:pPr>
    </w:p>
    <w:p w14:paraId="11C76675" w14:textId="77777777" w:rsidR="00870F6F" w:rsidRPr="00ED0E4A" w:rsidRDefault="00000000">
      <w:pPr>
        <w:spacing w:after="0" w:line="360" w:lineRule="auto"/>
        <w:jc w:val="both"/>
        <w:rPr>
          <w:rFonts w:ascii="Times New Roman" w:eastAsia="Times New Roman" w:hAnsi="Times New Roman" w:cs="Times New Roman"/>
          <w:b/>
          <w:sz w:val="24"/>
          <w:szCs w:val="24"/>
        </w:rPr>
      </w:pPr>
      <w:bookmarkStart w:id="20" w:name="_heading=h.2xcytpi" w:colFirst="0" w:colLast="0"/>
      <w:bookmarkEnd w:id="20"/>
      <w:r w:rsidRPr="00ED0E4A">
        <w:rPr>
          <w:rFonts w:ascii="Times New Roman" w:eastAsia="Times New Roman" w:hAnsi="Times New Roman" w:cs="Times New Roman"/>
          <w:b/>
          <w:sz w:val="24"/>
          <w:szCs w:val="24"/>
        </w:rPr>
        <w:lastRenderedPageBreak/>
        <w:t>Objetivos específicos</w:t>
      </w:r>
    </w:p>
    <w:p w14:paraId="29B24004" w14:textId="77777777" w:rsidR="00870F6F" w:rsidRPr="00ED0E4A" w:rsidRDefault="00870F6F">
      <w:pPr>
        <w:spacing w:after="0" w:line="360" w:lineRule="auto"/>
        <w:jc w:val="both"/>
        <w:rPr>
          <w:rFonts w:ascii="Times New Roman" w:eastAsia="Times New Roman" w:hAnsi="Times New Roman" w:cs="Times New Roman"/>
          <w:sz w:val="24"/>
          <w:szCs w:val="24"/>
        </w:rPr>
      </w:pPr>
    </w:p>
    <w:p w14:paraId="364EA50F" w14:textId="34E0BAE1" w:rsidR="00870F6F" w:rsidRPr="00ED0E4A" w:rsidRDefault="00000000">
      <w:pPr>
        <w:spacing w:after="0" w:line="360" w:lineRule="auto"/>
        <w:ind w:firstLine="360"/>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Identificar qué competencias son las que se promueven durante la formación de estudiantes de bibliotecología en las </w:t>
      </w:r>
      <w:r w:rsidR="00F47F5A">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IES</w:t>
      </w:r>
      <w:r w:rsidR="00F47F5A">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 xml:space="preserve">, respecto a las (PCD), sus necesidades de información y acceso en las </w:t>
      </w:r>
      <w:r w:rsidR="00F47F5A">
        <w:rPr>
          <w:rFonts w:ascii="Times New Roman" w:eastAsia="Times New Roman" w:hAnsi="Times New Roman" w:cs="Times New Roman"/>
          <w:sz w:val="24"/>
          <w:szCs w:val="24"/>
        </w:rPr>
        <w:t>b</w:t>
      </w:r>
      <w:r w:rsidRPr="00ED0E4A">
        <w:rPr>
          <w:rFonts w:ascii="Times New Roman" w:eastAsia="Times New Roman" w:hAnsi="Times New Roman" w:cs="Times New Roman"/>
          <w:sz w:val="24"/>
          <w:szCs w:val="24"/>
        </w:rPr>
        <w:t xml:space="preserve">ibliotecas; estudio de caso </w:t>
      </w:r>
      <w:r w:rsidR="00F47F5A">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EIB</w:t>
      </w:r>
      <w:r w:rsidR="00F47F5A">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 xml:space="preserve"> de la Universidad de Antioquia.</w:t>
      </w:r>
    </w:p>
    <w:p w14:paraId="021EEE7E" w14:textId="77777777" w:rsidR="00870F6F" w:rsidRPr="00ED0E4A" w:rsidRDefault="00870F6F">
      <w:pPr>
        <w:spacing w:after="0" w:line="360" w:lineRule="auto"/>
        <w:ind w:firstLine="360"/>
        <w:jc w:val="both"/>
        <w:rPr>
          <w:rFonts w:ascii="Times New Roman" w:eastAsia="Times New Roman" w:hAnsi="Times New Roman" w:cs="Times New Roman"/>
          <w:sz w:val="24"/>
          <w:szCs w:val="24"/>
        </w:rPr>
      </w:pPr>
    </w:p>
    <w:p w14:paraId="77B01A88" w14:textId="47A7DDA3" w:rsidR="00870F6F" w:rsidRPr="00ED0E4A" w:rsidRDefault="00000000">
      <w:pPr>
        <w:spacing w:after="0" w:line="360" w:lineRule="auto"/>
        <w:ind w:firstLine="360"/>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Establecer si los bibliotecólogos, profesionales,  personal de servicios y auxiliares que actualmente laboran en </w:t>
      </w:r>
      <w:r w:rsidR="00DD33DF">
        <w:rPr>
          <w:rFonts w:ascii="Times New Roman" w:eastAsia="Times New Roman" w:hAnsi="Times New Roman" w:cs="Times New Roman"/>
          <w:sz w:val="24"/>
          <w:szCs w:val="24"/>
        </w:rPr>
        <w:t>b</w:t>
      </w:r>
      <w:r w:rsidRPr="00ED0E4A">
        <w:rPr>
          <w:rFonts w:ascii="Times New Roman" w:eastAsia="Times New Roman" w:hAnsi="Times New Roman" w:cs="Times New Roman"/>
          <w:sz w:val="24"/>
          <w:szCs w:val="24"/>
        </w:rPr>
        <w:t>ibliotecas universitarias,  poseen las competencias necesarias para satisfacer necesidades de información y acceso de las (PCD) y si es así, determinar ¿cómo las desarrollaron?</w:t>
      </w:r>
    </w:p>
    <w:p w14:paraId="39F6CD8B" w14:textId="77777777" w:rsidR="00870F6F" w:rsidRPr="00ED0E4A" w:rsidRDefault="00870F6F">
      <w:pPr>
        <w:spacing w:after="0" w:line="360" w:lineRule="auto"/>
        <w:ind w:firstLine="360"/>
        <w:jc w:val="both"/>
        <w:rPr>
          <w:rFonts w:ascii="Times New Roman" w:eastAsia="Times New Roman" w:hAnsi="Times New Roman" w:cs="Times New Roman"/>
          <w:sz w:val="24"/>
          <w:szCs w:val="24"/>
        </w:rPr>
      </w:pPr>
    </w:p>
    <w:p w14:paraId="4C381AE6" w14:textId="0DEEA1D1" w:rsidR="00870F6F" w:rsidRPr="00ED0E4A" w:rsidRDefault="00000000">
      <w:pPr>
        <w:spacing w:after="0" w:line="360" w:lineRule="auto"/>
        <w:ind w:firstLine="360"/>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Determinar las disposiciones legales, políticas y acciones que se llevan a cabo en las Instituciones de Educación Superior (IES) para capacitar a los estudiantes del pregrado en bibliotecología, en relación a las necesidades de información y acceso de las (PCD) usuarios de Bibliotecas.</w:t>
      </w:r>
    </w:p>
    <w:p w14:paraId="1F6CB562" w14:textId="77777777" w:rsidR="00870F6F" w:rsidRPr="00ED0E4A" w:rsidRDefault="00870F6F">
      <w:pPr>
        <w:spacing w:after="0" w:line="360" w:lineRule="auto"/>
        <w:ind w:firstLine="360"/>
        <w:jc w:val="both"/>
        <w:rPr>
          <w:rFonts w:ascii="Times New Roman" w:eastAsia="Times New Roman" w:hAnsi="Times New Roman" w:cs="Times New Roman"/>
          <w:sz w:val="24"/>
          <w:szCs w:val="24"/>
        </w:rPr>
      </w:pPr>
    </w:p>
    <w:p w14:paraId="2877438D" w14:textId="77B4EE94" w:rsidR="00870F6F" w:rsidRPr="00ED0E4A" w:rsidRDefault="00000000">
      <w:pPr>
        <w:spacing w:after="0" w:line="360" w:lineRule="auto"/>
        <w:ind w:firstLine="360"/>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Identificar las diferentes normativas que se encuentran plasmadas a nivel nacional e internacional y aquellas políticas internas de las </w:t>
      </w:r>
      <w:r w:rsidR="00DD33DF">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IES</w:t>
      </w:r>
      <w:r w:rsidR="00DD33DF">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 xml:space="preserve"> en relación a las </w:t>
      </w:r>
      <w:r w:rsidR="00DD33DF">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PCD</w:t>
      </w:r>
      <w:r w:rsidR="00DD33DF">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w:t>
      </w:r>
    </w:p>
    <w:p w14:paraId="02672EA0" w14:textId="77777777" w:rsidR="00870F6F" w:rsidRPr="00ED0E4A" w:rsidRDefault="00870F6F">
      <w:pPr>
        <w:spacing w:after="0" w:line="360" w:lineRule="auto"/>
        <w:ind w:firstLine="360"/>
        <w:jc w:val="both"/>
        <w:rPr>
          <w:rFonts w:ascii="Times New Roman" w:eastAsia="Times New Roman" w:hAnsi="Times New Roman" w:cs="Times New Roman"/>
          <w:sz w:val="24"/>
          <w:szCs w:val="24"/>
        </w:rPr>
      </w:pPr>
    </w:p>
    <w:p w14:paraId="4B745EA8" w14:textId="4EA65E4B" w:rsidR="00870F6F" w:rsidRPr="00ED0E4A" w:rsidRDefault="00000000">
      <w:pPr>
        <w:spacing w:after="0" w:line="360" w:lineRule="auto"/>
        <w:ind w:firstLine="360"/>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Analizar experiencias exitosas en </w:t>
      </w:r>
      <w:r w:rsidR="00DD33DF">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IES</w:t>
      </w:r>
      <w:r w:rsidR="00DD33DF">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 xml:space="preserve"> que nos amplíen el panorama y nos sirvan de guía para desarrollar nuevos proyectos. </w:t>
      </w:r>
    </w:p>
    <w:p w14:paraId="4A602528" w14:textId="77777777" w:rsidR="00870F6F" w:rsidRPr="00ED0E4A" w:rsidRDefault="00870F6F">
      <w:pPr>
        <w:spacing w:after="0" w:line="360" w:lineRule="auto"/>
        <w:ind w:firstLine="360"/>
        <w:jc w:val="both"/>
        <w:rPr>
          <w:rFonts w:ascii="Times New Roman" w:eastAsia="Times New Roman" w:hAnsi="Times New Roman" w:cs="Times New Roman"/>
          <w:sz w:val="24"/>
          <w:szCs w:val="24"/>
        </w:rPr>
      </w:pPr>
    </w:p>
    <w:p w14:paraId="657E3D01" w14:textId="6500389B" w:rsidR="00870F6F" w:rsidRPr="00ED0E4A" w:rsidRDefault="00000000">
      <w:pPr>
        <w:spacing w:after="0" w:line="360" w:lineRule="auto"/>
        <w:ind w:firstLine="360"/>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Evidenciar ¿qué   tecnologías pueden ser aplicadas en las </w:t>
      </w:r>
      <w:r w:rsidR="00DD33DF">
        <w:rPr>
          <w:rFonts w:ascii="Times New Roman" w:eastAsia="Times New Roman" w:hAnsi="Times New Roman" w:cs="Times New Roman"/>
          <w:sz w:val="24"/>
          <w:szCs w:val="24"/>
        </w:rPr>
        <w:t>b</w:t>
      </w:r>
      <w:r w:rsidRPr="00ED0E4A">
        <w:rPr>
          <w:rFonts w:ascii="Times New Roman" w:eastAsia="Times New Roman" w:hAnsi="Times New Roman" w:cs="Times New Roman"/>
          <w:sz w:val="24"/>
          <w:szCs w:val="24"/>
        </w:rPr>
        <w:t xml:space="preserve">ibliotecas de las </w:t>
      </w:r>
      <w:r w:rsidR="00DD33DF">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IES</w:t>
      </w:r>
      <w:r w:rsidR="00DD33DF">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 xml:space="preserve"> que beneficien a esta población?  </w:t>
      </w:r>
    </w:p>
    <w:p w14:paraId="36F74886" w14:textId="226A7867" w:rsidR="00870F6F" w:rsidRDefault="00870F6F">
      <w:pPr>
        <w:spacing w:after="0" w:line="360" w:lineRule="auto"/>
        <w:jc w:val="both"/>
        <w:rPr>
          <w:rFonts w:ascii="Times New Roman" w:eastAsia="Times New Roman" w:hAnsi="Times New Roman" w:cs="Times New Roman"/>
          <w:sz w:val="24"/>
          <w:szCs w:val="24"/>
        </w:rPr>
      </w:pPr>
    </w:p>
    <w:p w14:paraId="6999D32B" w14:textId="4D470AF6" w:rsidR="00796DEE" w:rsidRDefault="00796DEE">
      <w:pPr>
        <w:spacing w:after="0" w:line="360" w:lineRule="auto"/>
        <w:jc w:val="both"/>
        <w:rPr>
          <w:rFonts w:ascii="Times New Roman" w:eastAsia="Times New Roman" w:hAnsi="Times New Roman" w:cs="Times New Roman"/>
          <w:sz w:val="24"/>
          <w:szCs w:val="24"/>
        </w:rPr>
      </w:pPr>
    </w:p>
    <w:p w14:paraId="397C6040" w14:textId="73854BC4" w:rsidR="00796DEE" w:rsidRDefault="00796DEE">
      <w:pPr>
        <w:spacing w:after="0" w:line="360" w:lineRule="auto"/>
        <w:jc w:val="both"/>
        <w:rPr>
          <w:rFonts w:ascii="Times New Roman" w:eastAsia="Times New Roman" w:hAnsi="Times New Roman" w:cs="Times New Roman"/>
          <w:sz w:val="24"/>
          <w:szCs w:val="24"/>
        </w:rPr>
      </w:pPr>
    </w:p>
    <w:p w14:paraId="5BB89A35" w14:textId="5400D4C5" w:rsidR="00796DEE" w:rsidRDefault="00796DEE">
      <w:pPr>
        <w:spacing w:after="0" w:line="360" w:lineRule="auto"/>
        <w:jc w:val="both"/>
        <w:rPr>
          <w:rFonts w:ascii="Times New Roman" w:eastAsia="Times New Roman" w:hAnsi="Times New Roman" w:cs="Times New Roman"/>
          <w:sz w:val="24"/>
          <w:szCs w:val="24"/>
        </w:rPr>
      </w:pPr>
    </w:p>
    <w:p w14:paraId="3EEF6A86" w14:textId="77777777" w:rsidR="00796DEE" w:rsidRPr="00ED0E4A" w:rsidRDefault="00796DEE">
      <w:pPr>
        <w:spacing w:after="0" w:line="360" w:lineRule="auto"/>
        <w:jc w:val="both"/>
        <w:rPr>
          <w:rFonts w:ascii="Times New Roman" w:eastAsia="Times New Roman" w:hAnsi="Times New Roman" w:cs="Times New Roman"/>
          <w:sz w:val="24"/>
          <w:szCs w:val="24"/>
        </w:rPr>
      </w:pPr>
    </w:p>
    <w:p w14:paraId="47A60B81" w14:textId="77777777" w:rsidR="00870F6F" w:rsidRPr="00ED0E4A" w:rsidRDefault="00870F6F">
      <w:pPr>
        <w:spacing w:after="0" w:line="360" w:lineRule="auto"/>
        <w:jc w:val="both"/>
        <w:rPr>
          <w:rFonts w:ascii="Times New Roman" w:eastAsia="Times New Roman" w:hAnsi="Times New Roman" w:cs="Times New Roman"/>
          <w:sz w:val="24"/>
          <w:szCs w:val="24"/>
        </w:rPr>
      </w:pPr>
    </w:p>
    <w:p w14:paraId="48143100" w14:textId="77777777" w:rsidR="00870F6F" w:rsidRPr="00ED0E4A" w:rsidRDefault="00000000">
      <w:pPr>
        <w:numPr>
          <w:ilvl w:val="0"/>
          <w:numId w:val="3"/>
        </w:numPr>
        <w:spacing w:after="0" w:line="360" w:lineRule="auto"/>
        <w:jc w:val="center"/>
        <w:rPr>
          <w:rFonts w:ascii="Times New Roman" w:eastAsia="Times New Roman" w:hAnsi="Times New Roman" w:cs="Times New Roman"/>
          <w:b/>
          <w:sz w:val="24"/>
          <w:szCs w:val="24"/>
        </w:rPr>
      </w:pPr>
      <w:r w:rsidRPr="00ED0E4A">
        <w:rPr>
          <w:rFonts w:ascii="Times New Roman" w:eastAsia="Times New Roman" w:hAnsi="Times New Roman" w:cs="Times New Roman"/>
          <w:b/>
          <w:sz w:val="24"/>
          <w:szCs w:val="24"/>
        </w:rPr>
        <w:lastRenderedPageBreak/>
        <w:t>Conceptos</w:t>
      </w:r>
    </w:p>
    <w:p w14:paraId="49A89E5F" w14:textId="77777777" w:rsidR="00870F6F" w:rsidRPr="00ED0E4A" w:rsidRDefault="00870F6F">
      <w:pPr>
        <w:spacing w:after="0" w:line="360" w:lineRule="auto"/>
        <w:ind w:firstLine="708"/>
        <w:jc w:val="both"/>
        <w:rPr>
          <w:rFonts w:ascii="Times New Roman" w:eastAsia="Times New Roman" w:hAnsi="Times New Roman" w:cs="Times New Roman"/>
          <w:b/>
          <w:sz w:val="24"/>
          <w:szCs w:val="24"/>
        </w:rPr>
      </w:pPr>
    </w:p>
    <w:p w14:paraId="64D08664" w14:textId="77777777"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Las personas con discapacidad</w:t>
      </w:r>
    </w:p>
    <w:p w14:paraId="2EC0890A"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2B560EE3" w14:textId="77777777"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w:t>
      </w:r>
      <w:r w:rsidRPr="00ED0E4A">
        <w:rPr>
          <w:rFonts w:ascii="Times New Roman" w:eastAsia="Times New Roman" w:hAnsi="Times New Roman" w:cs="Times New Roman"/>
          <w:i/>
          <w:sz w:val="24"/>
          <w:szCs w:val="24"/>
        </w:rPr>
        <w:t>Incluyen a aquellas que tengan deficiencias físicas, mentales, intelectuales o sensoriales a largo plazo que, al interactuar con diversas barreras, puedan impedir su participación plena y efectiva en la sociedad, en igualdad de condiciones con las demás</w:t>
      </w:r>
      <w:r w:rsidRPr="00ED0E4A">
        <w:rPr>
          <w:rFonts w:ascii="Times New Roman" w:eastAsia="Times New Roman" w:hAnsi="Times New Roman" w:cs="Times New Roman"/>
          <w:sz w:val="24"/>
          <w:szCs w:val="24"/>
        </w:rPr>
        <w:t xml:space="preserve">” </w:t>
      </w:r>
      <w:r w:rsidRPr="00ED0E4A">
        <w:rPr>
          <w:rFonts w:ascii="Times New Roman" w:eastAsia="Times New Roman" w:hAnsi="Times New Roman" w:cs="Times New Roman"/>
          <w:sz w:val="24"/>
          <w:szCs w:val="24"/>
          <w:highlight w:val="white"/>
        </w:rPr>
        <w:t>ONU, C. (2006)</w:t>
      </w:r>
    </w:p>
    <w:p w14:paraId="1F85F488" w14:textId="77777777" w:rsidR="00870F6F" w:rsidRPr="00ED0E4A" w:rsidRDefault="00870F6F">
      <w:pPr>
        <w:spacing w:after="0" w:line="360" w:lineRule="auto"/>
        <w:jc w:val="both"/>
        <w:rPr>
          <w:rFonts w:ascii="Times New Roman" w:eastAsia="Times New Roman" w:hAnsi="Times New Roman" w:cs="Times New Roman"/>
          <w:sz w:val="24"/>
          <w:szCs w:val="24"/>
        </w:rPr>
      </w:pPr>
    </w:p>
    <w:p w14:paraId="7102C59E" w14:textId="77777777"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Accesibilidad</w:t>
      </w:r>
    </w:p>
    <w:p w14:paraId="126431CB"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28D6E1BC" w14:textId="77777777"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De acuerdo a </w:t>
      </w:r>
      <w:r w:rsidRPr="00ED0E4A">
        <w:rPr>
          <w:rFonts w:ascii="Times New Roman" w:eastAsia="Times New Roman" w:hAnsi="Times New Roman" w:cs="Times New Roman"/>
          <w:sz w:val="24"/>
          <w:szCs w:val="24"/>
          <w:highlight w:val="white"/>
        </w:rPr>
        <w:t xml:space="preserve">Romero, R. F., Angarita, M. M., Bermúdez, G. I., &amp; Cuervo, G. C. (2009). </w:t>
      </w:r>
      <w:r w:rsidRPr="00ED0E4A">
        <w:rPr>
          <w:rFonts w:ascii="Times New Roman" w:eastAsia="Times New Roman" w:hAnsi="Times New Roman" w:cs="Times New Roman"/>
          <w:i/>
          <w:sz w:val="24"/>
          <w:szCs w:val="24"/>
        </w:rPr>
        <w:t>“La accesibilidad es un requerimiento básico para evitar el aislamiento marginalidad de los individuos con movilidad reducida. Se entiende también como accesibilidad tanto la posibilidad de ingreso, desde el punto de vista arquitectónico, como la utilización de instrumentos, equipos, documentos, oportunidades de admisión, permanencia y egreso</w:t>
      </w:r>
      <w:r w:rsidRPr="00ED0E4A">
        <w:rPr>
          <w:rFonts w:ascii="Times New Roman" w:eastAsia="Times New Roman" w:hAnsi="Times New Roman" w:cs="Times New Roman"/>
          <w:sz w:val="24"/>
          <w:szCs w:val="24"/>
        </w:rPr>
        <w:t>”</w:t>
      </w:r>
    </w:p>
    <w:p w14:paraId="569EAA7C"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1FFF31F0" w14:textId="77777777"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w:t>
      </w:r>
      <w:r w:rsidRPr="00ED0E4A">
        <w:rPr>
          <w:rFonts w:ascii="Times New Roman" w:eastAsia="Times New Roman" w:hAnsi="Times New Roman" w:cs="Times New Roman"/>
          <w:i/>
          <w:sz w:val="24"/>
          <w:szCs w:val="24"/>
        </w:rPr>
        <w:t>La accesibilidad es un requerimiento básico para evitar el aislamiento marginalidad de los individuos con movilidad reducida. Se entiende también como accesibilidad tanto la posibilidad de ingreso, desde el punto de vista arquitectónico, como la utilización de instrumentos, equipos, documentos, oportunidades de admisión, permanencia y egreso”</w:t>
      </w:r>
      <w:r w:rsidRPr="00ED0E4A">
        <w:rPr>
          <w:rFonts w:ascii="Times New Roman" w:eastAsia="Times New Roman" w:hAnsi="Times New Roman" w:cs="Times New Roman"/>
          <w:sz w:val="24"/>
          <w:szCs w:val="24"/>
        </w:rPr>
        <w:t xml:space="preserve"> (CONPES N.º 80, 2004).</w:t>
      </w:r>
    </w:p>
    <w:p w14:paraId="1C2B8454"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4C805093" w14:textId="77777777"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w:t>
      </w:r>
      <w:r w:rsidRPr="00ED0E4A">
        <w:rPr>
          <w:rFonts w:ascii="Times New Roman" w:eastAsia="Times New Roman" w:hAnsi="Times New Roman" w:cs="Times New Roman"/>
          <w:i/>
          <w:sz w:val="24"/>
          <w:szCs w:val="24"/>
        </w:rPr>
        <w:t>Medidas pertinentes para asegurar el acceso de las personas con discapacidad, en igualdad de condiciones con las demás, al entorno físico, el transporte, la información y las comunicaciones, incluidos los sistemas y las tecnologías de la información y las comunicaciones, y a otros servicios e instalaciones abiertos al público o de uso público, tanto en zonas urbanas como rurales</w:t>
      </w:r>
      <w:r w:rsidRPr="00ED0E4A">
        <w:rPr>
          <w:rFonts w:ascii="Times New Roman" w:eastAsia="Times New Roman" w:hAnsi="Times New Roman" w:cs="Times New Roman"/>
          <w:sz w:val="24"/>
          <w:szCs w:val="24"/>
        </w:rPr>
        <w:t>” Manual de normas técnicas de accesibilidad (2016).</w:t>
      </w:r>
    </w:p>
    <w:p w14:paraId="719FEADF"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1F025431"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376493EC" w14:textId="77777777"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lastRenderedPageBreak/>
        <w:t>Acceso y accesibilidad</w:t>
      </w:r>
    </w:p>
    <w:p w14:paraId="288BA073"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0F971BD8" w14:textId="77777777"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w:t>
      </w:r>
      <w:r w:rsidRPr="00ED0E4A">
        <w:rPr>
          <w:rFonts w:ascii="Times New Roman" w:eastAsia="Times New Roman" w:hAnsi="Times New Roman" w:cs="Times New Roman"/>
          <w:i/>
          <w:sz w:val="24"/>
          <w:szCs w:val="24"/>
        </w:rPr>
        <w:t>Condiciones y medidas pertinentes que deben cumplir las instalaciones y los servicios de información para adaptar el entorno, productos y servicios, así como los objetos, herramientas y utensilios, con el fin de asegurar el acceso de las personas con discapacidad, en igualdad de condiciones, al entorno físico, el transporte, la información y las comunicaciones, incluidos los sistemas y las tecnologías de la información y las comunicaciones, tanto en zonas urbanas como rurales. Las ayudas técnicas se harán con tecnología apropiada teniendo en cuenta estatura, tamaño, peso y necesidad de la persona</w:t>
      </w:r>
      <w:r w:rsidRPr="00ED0E4A">
        <w:rPr>
          <w:rFonts w:ascii="Times New Roman" w:eastAsia="Times New Roman" w:hAnsi="Times New Roman" w:cs="Times New Roman"/>
          <w:sz w:val="24"/>
          <w:szCs w:val="24"/>
        </w:rPr>
        <w:t>” (LEY 1618 DE 2013)</w:t>
      </w:r>
    </w:p>
    <w:p w14:paraId="3313EC8F"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1E67018B" w14:textId="77777777"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Discriminación por motivos de discapacidad</w:t>
      </w:r>
    </w:p>
    <w:p w14:paraId="70B2F1EF"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1BF83FC2" w14:textId="4E05B37D"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w:t>
      </w:r>
      <w:r w:rsidRPr="00ED0E4A">
        <w:rPr>
          <w:rFonts w:ascii="Times New Roman" w:eastAsia="Times New Roman" w:hAnsi="Times New Roman" w:cs="Times New Roman"/>
          <w:i/>
          <w:sz w:val="24"/>
          <w:szCs w:val="24"/>
        </w:rPr>
        <w:t>Se entenderá cualquier distinción, exclusión o restricción por motivos de discapacidad que tenga el propósito o el efecto de obstaculizar o dejar sin efecto el reconocimiento, goce o ejercicio, en igualdad de condiciones, de todos los derechos humanos y libertades fundamentales en los ámbitos político, económico, social, cultural, civil o de otro tipo. Incluye todas las formas de discriminación, entre ellas, la denegación de ajustes razonables</w:t>
      </w:r>
      <w:r w:rsidRPr="00ED0E4A">
        <w:rPr>
          <w:rFonts w:ascii="Times New Roman" w:eastAsia="Times New Roman" w:hAnsi="Times New Roman" w:cs="Times New Roman"/>
          <w:sz w:val="24"/>
          <w:szCs w:val="24"/>
        </w:rPr>
        <w:t xml:space="preserve">” </w:t>
      </w:r>
      <w:r w:rsidRPr="00ED0E4A">
        <w:rPr>
          <w:rFonts w:ascii="Times New Roman" w:eastAsia="Times New Roman" w:hAnsi="Times New Roman" w:cs="Times New Roman"/>
          <w:sz w:val="24"/>
          <w:szCs w:val="24"/>
          <w:highlight w:val="white"/>
        </w:rPr>
        <w:t>ONU, C. (2006)</w:t>
      </w:r>
    </w:p>
    <w:p w14:paraId="1DB2B88A"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6C5E4F69" w14:textId="77777777"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Ajustes razonables</w:t>
      </w:r>
    </w:p>
    <w:p w14:paraId="791961B5"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5DC6529D" w14:textId="77777777" w:rsidR="00870F6F" w:rsidRPr="00ED0E4A" w:rsidRDefault="00000000">
      <w:pPr>
        <w:spacing w:after="0" w:line="360" w:lineRule="auto"/>
        <w:ind w:firstLine="708"/>
        <w:jc w:val="both"/>
        <w:rPr>
          <w:rFonts w:ascii="Times New Roman" w:eastAsia="Times New Roman" w:hAnsi="Times New Roman" w:cs="Times New Roman"/>
          <w:sz w:val="24"/>
          <w:szCs w:val="24"/>
          <w:highlight w:val="white"/>
        </w:rPr>
      </w:pPr>
      <w:r w:rsidRPr="00ED0E4A">
        <w:rPr>
          <w:rFonts w:ascii="Times New Roman" w:eastAsia="Times New Roman" w:hAnsi="Times New Roman" w:cs="Times New Roman"/>
          <w:sz w:val="24"/>
          <w:szCs w:val="24"/>
        </w:rPr>
        <w:t>“</w:t>
      </w:r>
      <w:r w:rsidRPr="00ED0E4A">
        <w:rPr>
          <w:rFonts w:ascii="Times New Roman" w:eastAsia="Times New Roman" w:hAnsi="Times New Roman" w:cs="Times New Roman"/>
          <w:i/>
          <w:sz w:val="24"/>
          <w:szCs w:val="24"/>
        </w:rPr>
        <w:t>Se entenderán las modificaciones y adaptaciones necesarias y adecuadas que no impongan una carga desproporcionada o indebida, cuando se requieran en un caso particular, para garantizar a las personas con discapacidad el goce o ejercicio, en igualdad de condiciones con las demás, de todos los derechos humanos y libertades fundamentales</w:t>
      </w:r>
      <w:r w:rsidRPr="00ED0E4A">
        <w:rPr>
          <w:rFonts w:ascii="Times New Roman" w:eastAsia="Times New Roman" w:hAnsi="Times New Roman" w:cs="Times New Roman"/>
          <w:sz w:val="24"/>
          <w:szCs w:val="24"/>
        </w:rPr>
        <w:t xml:space="preserve">” </w:t>
      </w:r>
      <w:r w:rsidRPr="00ED0E4A">
        <w:rPr>
          <w:rFonts w:ascii="Times New Roman" w:eastAsia="Times New Roman" w:hAnsi="Times New Roman" w:cs="Times New Roman"/>
          <w:sz w:val="24"/>
          <w:szCs w:val="24"/>
          <w:highlight w:val="white"/>
        </w:rPr>
        <w:t>ONU, C. (2006).</w:t>
      </w:r>
    </w:p>
    <w:p w14:paraId="1C5C469A"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1B0D3533"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64BEA24B"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0064FD01"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3D4AB61A" w14:textId="77777777"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lastRenderedPageBreak/>
        <w:t>Diseño universal</w:t>
      </w:r>
    </w:p>
    <w:p w14:paraId="7638D9C3"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7E06FFA7" w14:textId="77777777"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w:t>
      </w:r>
      <w:r w:rsidRPr="00ED0E4A">
        <w:rPr>
          <w:rFonts w:ascii="Times New Roman" w:eastAsia="Times New Roman" w:hAnsi="Times New Roman" w:cs="Times New Roman"/>
          <w:i/>
          <w:sz w:val="24"/>
          <w:szCs w:val="24"/>
        </w:rPr>
        <w:t>Es el diseño de productos, entornos, programas y servicios que puedan utilizar todas las personas, en la mayor medida posible, sin necesidad de adaptación ni diseño especializado. El diseño universal no excluirá las ayudas técnicas para grupos particulares de personas con discapacidad cuando se necesiten. Con base en los siguientes principios: uso equitativo, uso flexible, uso simple o intuitivo, información perceptible, tolerancia al error, mínimo esfuerzo físico y adecuado tamaño de aproximación y uso</w:t>
      </w:r>
      <w:r w:rsidRPr="00ED0E4A">
        <w:rPr>
          <w:rFonts w:ascii="Times New Roman" w:eastAsia="Times New Roman" w:hAnsi="Times New Roman" w:cs="Times New Roman"/>
          <w:sz w:val="24"/>
          <w:szCs w:val="24"/>
        </w:rPr>
        <w:t>”. Manual de normas técnicas de accesibilidad (2016).</w:t>
      </w:r>
    </w:p>
    <w:p w14:paraId="6D8AA692"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7B252772" w14:textId="77777777"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w:t>
      </w:r>
      <w:r w:rsidRPr="00ED0E4A">
        <w:rPr>
          <w:rFonts w:ascii="Times New Roman" w:eastAsia="Times New Roman" w:hAnsi="Times New Roman" w:cs="Times New Roman"/>
          <w:i/>
          <w:sz w:val="24"/>
          <w:szCs w:val="24"/>
        </w:rPr>
        <w:t>Se entenderá el diseño de productos, entornos, programas y servicios que puedan utilizar todas las personas, en la mayor medida posible, sin necesidad de adaptación ni diseño especializado. El “diseño universal” no excluirá las ayudas técnicas para grupos particulares de personas con discapacidad, cuando se necesiten</w:t>
      </w:r>
      <w:r w:rsidRPr="00ED0E4A">
        <w:rPr>
          <w:rFonts w:ascii="Times New Roman" w:eastAsia="Times New Roman" w:hAnsi="Times New Roman" w:cs="Times New Roman"/>
          <w:sz w:val="24"/>
          <w:szCs w:val="24"/>
        </w:rPr>
        <w:t xml:space="preserve">” </w:t>
      </w:r>
      <w:r w:rsidRPr="00ED0E4A">
        <w:rPr>
          <w:rFonts w:ascii="Times New Roman" w:eastAsia="Times New Roman" w:hAnsi="Times New Roman" w:cs="Times New Roman"/>
          <w:sz w:val="24"/>
          <w:szCs w:val="24"/>
          <w:highlight w:val="white"/>
        </w:rPr>
        <w:t>ONU, C. (2006)</w:t>
      </w:r>
    </w:p>
    <w:p w14:paraId="5B673CB8"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229145DF" w14:textId="77777777"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Inclusión social</w:t>
      </w:r>
    </w:p>
    <w:p w14:paraId="3A324C7C"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36AD0E09" w14:textId="77777777"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w:t>
      </w:r>
      <w:r w:rsidRPr="00ED0E4A">
        <w:rPr>
          <w:rFonts w:ascii="Times New Roman" w:eastAsia="Times New Roman" w:hAnsi="Times New Roman" w:cs="Times New Roman"/>
          <w:i/>
          <w:sz w:val="24"/>
          <w:szCs w:val="24"/>
        </w:rPr>
        <w:t>Es un proceso que asegura que todas las personas tengan las mismas oportunidades, y la posibilidad real y efectiva de acceder, participar, relacionarse y disfrutar de un bien, servicio o ambiente, junto con los demás ciudadanos, sin ninguna limitación o restricción por motivo de discapacidad, mediante acciones concretas que ayuden a mejorar la calidad de vida de las personas con discapacidad”</w:t>
      </w:r>
      <w:r w:rsidRPr="00ED0E4A">
        <w:rPr>
          <w:rFonts w:ascii="Times New Roman" w:eastAsia="Times New Roman" w:hAnsi="Times New Roman" w:cs="Times New Roman"/>
          <w:sz w:val="24"/>
          <w:szCs w:val="24"/>
        </w:rPr>
        <w:t>. (LEY 1618 DE 2013)</w:t>
      </w:r>
    </w:p>
    <w:p w14:paraId="280032B5"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2AA60F84" w14:textId="77777777"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La comunicación</w:t>
      </w:r>
    </w:p>
    <w:p w14:paraId="3FADF28D"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0F3EDC86" w14:textId="77777777"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w:t>
      </w:r>
      <w:r w:rsidRPr="00ED0E4A">
        <w:rPr>
          <w:rFonts w:ascii="Times New Roman" w:eastAsia="Times New Roman" w:hAnsi="Times New Roman" w:cs="Times New Roman"/>
          <w:i/>
          <w:sz w:val="24"/>
          <w:szCs w:val="24"/>
        </w:rPr>
        <w:t>Incluirá los lenguajes, la visualización de textos, el Braille, la comunicación táctil, los macrotipos, los dispositivos multimedia de fácil acceso, así como el lenguaje escrito, los sistemas auditivos, el lenguaje sencillo, los medios de voz digitalizada y otros modos, medios y formatos aumentativos o alternativos de comunicación, incluida la tecnología de la información y las comunicaciones de fácil acceso</w:t>
      </w:r>
      <w:r w:rsidRPr="00ED0E4A">
        <w:rPr>
          <w:rFonts w:ascii="Times New Roman" w:eastAsia="Times New Roman" w:hAnsi="Times New Roman" w:cs="Times New Roman"/>
          <w:sz w:val="24"/>
          <w:szCs w:val="24"/>
        </w:rPr>
        <w:t xml:space="preserve">” </w:t>
      </w:r>
      <w:r w:rsidRPr="00ED0E4A">
        <w:rPr>
          <w:rFonts w:ascii="Times New Roman" w:eastAsia="Times New Roman" w:hAnsi="Times New Roman" w:cs="Times New Roman"/>
          <w:sz w:val="24"/>
          <w:szCs w:val="24"/>
          <w:highlight w:val="white"/>
        </w:rPr>
        <w:t>ONU, C. (2006)</w:t>
      </w:r>
      <w:r w:rsidRPr="00ED0E4A">
        <w:rPr>
          <w:rFonts w:ascii="Times New Roman" w:eastAsia="Times New Roman" w:hAnsi="Times New Roman" w:cs="Times New Roman"/>
          <w:sz w:val="24"/>
          <w:szCs w:val="24"/>
        </w:rPr>
        <w:t>.</w:t>
      </w:r>
    </w:p>
    <w:p w14:paraId="799EB739" w14:textId="77777777"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lastRenderedPageBreak/>
        <w:t>De acuerdo a la ley 1996 (2019) “</w:t>
      </w:r>
      <w:r w:rsidRPr="00ED0E4A">
        <w:rPr>
          <w:rFonts w:ascii="Times New Roman" w:eastAsia="Times New Roman" w:hAnsi="Times New Roman" w:cs="Times New Roman"/>
          <w:i/>
          <w:sz w:val="24"/>
          <w:szCs w:val="24"/>
        </w:rPr>
        <w:t>El concepto de comunicación se utilizará en la presente ley para incluir sus distintas formas, incluyendo pero no limitado a la lengua de señas colombiana, la visualización de textos, el braille, la comunicación táctil, los macrotipos, los dispositivos multimedia de fácil acceso, así como el lenguaje escrito, los sistemas auditivos, el lenguaje sencillo, los medios de voz digitalizada y otros modos, medios y formatos aumentativos o alternativos de comunicación, incluida la tecnología de la información y las comunicaciones de fácil acceso</w:t>
      </w:r>
      <w:r w:rsidRPr="00ED0E4A">
        <w:rPr>
          <w:rFonts w:ascii="Times New Roman" w:eastAsia="Times New Roman" w:hAnsi="Times New Roman" w:cs="Times New Roman"/>
          <w:sz w:val="24"/>
          <w:szCs w:val="24"/>
        </w:rPr>
        <w:t>”</w:t>
      </w:r>
    </w:p>
    <w:p w14:paraId="58E80EE6"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59907DDF" w14:textId="77777777"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Condición de discapacidad</w:t>
      </w:r>
    </w:p>
    <w:p w14:paraId="1739B891"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1C6A6360" w14:textId="6374EE37"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w:t>
      </w:r>
      <w:r w:rsidRPr="00ED0E4A">
        <w:rPr>
          <w:rFonts w:ascii="Times New Roman" w:eastAsia="Times New Roman" w:hAnsi="Times New Roman" w:cs="Times New Roman"/>
          <w:i/>
          <w:sz w:val="24"/>
          <w:szCs w:val="24"/>
        </w:rPr>
        <w:t>El conjunto de circunstancias ambientales, físicas, biológicas, culturales, económicas y sociales, que pueden afectar el desempeño de una actividad individual, familiar o social en algún momento del ciclo vital”</w:t>
      </w:r>
      <w:r w:rsidRPr="00ED0E4A">
        <w:rPr>
          <w:rFonts w:ascii="Times New Roman" w:eastAsia="Times New Roman" w:hAnsi="Times New Roman" w:cs="Times New Roman"/>
          <w:sz w:val="24"/>
          <w:szCs w:val="24"/>
        </w:rPr>
        <w:t xml:space="preserve"> (CONPES </w:t>
      </w:r>
      <w:r w:rsidR="00C818B9" w:rsidRPr="00ED0E4A">
        <w:rPr>
          <w:rFonts w:ascii="Times New Roman" w:eastAsia="Times New Roman" w:hAnsi="Times New Roman" w:cs="Times New Roman"/>
          <w:sz w:val="24"/>
          <w:szCs w:val="24"/>
        </w:rPr>
        <w:t>N.º</w:t>
      </w:r>
      <w:r w:rsidRPr="00ED0E4A">
        <w:rPr>
          <w:rFonts w:ascii="Times New Roman" w:eastAsia="Times New Roman" w:hAnsi="Times New Roman" w:cs="Times New Roman"/>
          <w:sz w:val="24"/>
          <w:szCs w:val="24"/>
        </w:rPr>
        <w:t xml:space="preserve"> 80, 2004).</w:t>
      </w:r>
    </w:p>
    <w:p w14:paraId="38732567"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346EBDDB" w14:textId="77777777" w:rsidR="00870F6F" w:rsidRPr="00ED0E4A" w:rsidRDefault="00870F6F">
      <w:pPr>
        <w:spacing w:after="0" w:line="360" w:lineRule="auto"/>
        <w:ind w:firstLine="708"/>
        <w:jc w:val="both"/>
        <w:rPr>
          <w:rFonts w:ascii="Times New Roman" w:eastAsia="Times New Roman" w:hAnsi="Times New Roman" w:cs="Times New Roman"/>
          <w:b/>
          <w:sz w:val="24"/>
          <w:szCs w:val="24"/>
        </w:rPr>
      </w:pPr>
    </w:p>
    <w:p w14:paraId="17764172" w14:textId="77777777" w:rsidR="00870F6F" w:rsidRPr="00ED0E4A" w:rsidRDefault="00870F6F">
      <w:pPr>
        <w:spacing w:after="0" w:line="360" w:lineRule="auto"/>
        <w:ind w:firstLine="708"/>
        <w:jc w:val="both"/>
        <w:rPr>
          <w:rFonts w:ascii="Times New Roman" w:eastAsia="Times New Roman" w:hAnsi="Times New Roman" w:cs="Times New Roman"/>
          <w:b/>
          <w:sz w:val="24"/>
          <w:szCs w:val="24"/>
        </w:rPr>
      </w:pPr>
    </w:p>
    <w:p w14:paraId="2EB95F73" w14:textId="77777777" w:rsidR="00870F6F" w:rsidRPr="00ED0E4A" w:rsidRDefault="00870F6F">
      <w:pPr>
        <w:spacing w:after="0" w:line="360" w:lineRule="auto"/>
        <w:ind w:firstLine="708"/>
        <w:jc w:val="both"/>
        <w:rPr>
          <w:rFonts w:ascii="Times New Roman" w:eastAsia="Times New Roman" w:hAnsi="Times New Roman" w:cs="Times New Roman"/>
          <w:b/>
          <w:sz w:val="24"/>
          <w:szCs w:val="24"/>
        </w:rPr>
      </w:pPr>
    </w:p>
    <w:p w14:paraId="188F78A0" w14:textId="77777777" w:rsidR="00870F6F" w:rsidRPr="00ED0E4A" w:rsidRDefault="00870F6F">
      <w:pPr>
        <w:spacing w:after="0" w:line="360" w:lineRule="auto"/>
        <w:ind w:firstLine="708"/>
        <w:jc w:val="both"/>
        <w:rPr>
          <w:rFonts w:ascii="Times New Roman" w:eastAsia="Times New Roman" w:hAnsi="Times New Roman" w:cs="Times New Roman"/>
          <w:b/>
          <w:sz w:val="24"/>
          <w:szCs w:val="24"/>
        </w:rPr>
      </w:pPr>
    </w:p>
    <w:p w14:paraId="53134E4B" w14:textId="77777777" w:rsidR="00870F6F" w:rsidRPr="00ED0E4A" w:rsidRDefault="00870F6F">
      <w:pPr>
        <w:spacing w:after="0" w:line="360" w:lineRule="auto"/>
        <w:ind w:firstLine="708"/>
        <w:jc w:val="both"/>
        <w:rPr>
          <w:rFonts w:ascii="Times New Roman" w:eastAsia="Times New Roman" w:hAnsi="Times New Roman" w:cs="Times New Roman"/>
          <w:b/>
          <w:sz w:val="24"/>
          <w:szCs w:val="24"/>
        </w:rPr>
      </w:pPr>
    </w:p>
    <w:p w14:paraId="26AF679E" w14:textId="77777777" w:rsidR="00870F6F" w:rsidRPr="00ED0E4A" w:rsidRDefault="00870F6F">
      <w:pPr>
        <w:spacing w:after="0" w:line="360" w:lineRule="auto"/>
        <w:ind w:firstLine="708"/>
        <w:jc w:val="both"/>
        <w:rPr>
          <w:rFonts w:ascii="Times New Roman" w:eastAsia="Times New Roman" w:hAnsi="Times New Roman" w:cs="Times New Roman"/>
          <w:b/>
          <w:sz w:val="24"/>
          <w:szCs w:val="24"/>
        </w:rPr>
      </w:pPr>
    </w:p>
    <w:p w14:paraId="3226E01B" w14:textId="77777777" w:rsidR="00870F6F" w:rsidRPr="00ED0E4A" w:rsidRDefault="00870F6F">
      <w:pPr>
        <w:spacing w:after="0" w:line="360" w:lineRule="auto"/>
        <w:ind w:firstLine="708"/>
        <w:jc w:val="both"/>
        <w:rPr>
          <w:rFonts w:ascii="Times New Roman" w:eastAsia="Times New Roman" w:hAnsi="Times New Roman" w:cs="Times New Roman"/>
          <w:b/>
          <w:sz w:val="24"/>
          <w:szCs w:val="24"/>
        </w:rPr>
      </w:pPr>
    </w:p>
    <w:p w14:paraId="18703F22" w14:textId="77777777" w:rsidR="00870F6F" w:rsidRPr="00ED0E4A" w:rsidRDefault="00870F6F">
      <w:pPr>
        <w:spacing w:after="0" w:line="360" w:lineRule="auto"/>
        <w:ind w:firstLine="708"/>
        <w:jc w:val="both"/>
        <w:rPr>
          <w:rFonts w:ascii="Times New Roman" w:eastAsia="Times New Roman" w:hAnsi="Times New Roman" w:cs="Times New Roman"/>
          <w:b/>
          <w:sz w:val="24"/>
          <w:szCs w:val="24"/>
        </w:rPr>
      </w:pPr>
    </w:p>
    <w:p w14:paraId="2532AE3B" w14:textId="77777777" w:rsidR="00870F6F" w:rsidRPr="00ED0E4A" w:rsidRDefault="00870F6F">
      <w:pPr>
        <w:spacing w:after="0" w:line="360" w:lineRule="auto"/>
        <w:ind w:firstLine="708"/>
        <w:jc w:val="both"/>
        <w:rPr>
          <w:rFonts w:ascii="Times New Roman" w:eastAsia="Times New Roman" w:hAnsi="Times New Roman" w:cs="Times New Roman"/>
          <w:b/>
          <w:sz w:val="24"/>
          <w:szCs w:val="24"/>
        </w:rPr>
      </w:pPr>
    </w:p>
    <w:p w14:paraId="2452CDB9" w14:textId="77777777" w:rsidR="00870F6F" w:rsidRPr="00ED0E4A" w:rsidRDefault="00870F6F">
      <w:pPr>
        <w:spacing w:after="0" w:line="360" w:lineRule="auto"/>
        <w:ind w:firstLine="708"/>
        <w:jc w:val="both"/>
        <w:rPr>
          <w:rFonts w:ascii="Times New Roman" w:eastAsia="Times New Roman" w:hAnsi="Times New Roman" w:cs="Times New Roman"/>
          <w:b/>
          <w:sz w:val="24"/>
          <w:szCs w:val="24"/>
        </w:rPr>
      </w:pPr>
    </w:p>
    <w:p w14:paraId="17AB0634" w14:textId="77777777" w:rsidR="00870F6F" w:rsidRPr="00ED0E4A" w:rsidRDefault="00870F6F">
      <w:pPr>
        <w:spacing w:after="0" w:line="360" w:lineRule="auto"/>
        <w:ind w:firstLine="708"/>
        <w:jc w:val="both"/>
        <w:rPr>
          <w:rFonts w:ascii="Times New Roman" w:eastAsia="Times New Roman" w:hAnsi="Times New Roman" w:cs="Times New Roman"/>
          <w:b/>
          <w:sz w:val="24"/>
          <w:szCs w:val="24"/>
        </w:rPr>
      </w:pPr>
    </w:p>
    <w:p w14:paraId="1719C41F" w14:textId="77777777" w:rsidR="00870F6F" w:rsidRPr="00ED0E4A" w:rsidRDefault="00870F6F">
      <w:pPr>
        <w:spacing w:after="0" w:line="360" w:lineRule="auto"/>
        <w:ind w:firstLine="708"/>
        <w:jc w:val="both"/>
        <w:rPr>
          <w:rFonts w:ascii="Times New Roman" w:eastAsia="Times New Roman" w:hAnsi="Times New Roman" w:cs="Times New Roman"/>
          <w:b/>
          <w:sz w:val="24"/>
          <w:szCs w:val="24"/>
        </w:rPr>
      </w:pPr>
    </w:p>
    <w:p w14:paraId="52859AD3" w14:textId="77777777" w:rsidR="00870F6F" w:rsidRPr="00ED0E4A" w:rsidRDefault="00870F6F">
      <w:pPr>
        <w:spacing w:after="0" w:line="360" w:lineRule="auto"/>
        <w:ind w:firstLine="708"/>
        <w:jc w:val="both"/>
        <w:rPr>
          <w:rFonts w:ascii="Times New Roman" w:eastAsia="Times New Roman" w:hAnsi="Times New Roman" w:cs="Times New Roman"/>
          <w:b/>
          <w:sz w:val="24"/>
          <w:szCs w:val="24"/>
        </w:rPr>
      </w:pPr>
    </w:p>
    <w:p w14:paraId="6A916804" w14:textId="77777777" w:rsidR="00870F6F" w:rsidRPr="00ED0E4A" w:rsidRDefault="00870F6F">
      <w:pPr>
        <w:spacing w:after="0" w:line="360" w:lineRule="auto"/>
        <w:ind w:firstLine="708"/>
        <w:jc w:val="both"/>
        <w:rPr>
          <w:rFonts w:ascii="Times New Roman" w:eastAsia="Times New Roman" w:hAnsi="Times New Roman" w:cs="Times New Roman"/>
          <w:b/>
          <w:sz w:val="24"/>
          <w:szCs w:val="24"/>
        </w:rPr>
      </w:pPr>
    </w:p>
    <w:p w14:paraId="675059B6" w14:textId="77777777" w:rsidR="00870F6F" w:rsidRPr="00ED0E4A" w:rsidRDefault="00870F6F">
      <w:pPr>
        <w:spacing w:after="0" w:line="360" w:lineRule="auto"/>
        <w:ind w:firstLine="708"/>
        <w:jc w:val="both"/>
        <w:rPr>
          <w:rFonts w:ascii="Times New Roman" w:eastAsia="Times New Roman" w:hAnsi="Times New Roman" w:cs="Times New Roman"/>
          <w:b/>
          <w:sz w:val="24"/>
          <w:szCs w:val="24"/>
        </w:rPr>
      </w:pPr>
    </w:p>
    <w:p w14:paraId="473A695F" w14:textId="44F05FC1" w:rsidR="00870F6F" w:rsidRDefault="00870F6F">
      <w:pPr>
        <w:spacing w:after="0" w:line="360" w:lineRule="auto"/>
        <w:jc w:val="both"/>
        <w:rPr>
          <w:rFonts w:ascii="Times New Roman" w:eastAsia="Times New Roman" w:hAnsi="Times New Roman" w:cs="Times New Roman"/>
          <w:b/>
          <w:sz w:val="24"/>
          <w:szCs w:val="24"/>
        </w:rPr>
      </w:pPr>
    </w:p>
    <w:p w14:paraId="54965923" w14:textId="77777777" w:rsidR="009B3EEB" w:rsidRPr="00ED0E4A" w:rsidRDefault="009B3EEB">
      <w:pPr>
        <w:spacing w:after="0" w:line="360" w:lineRule="auto"/>
        <w:jc w:val="both"/>
        <w:rPr>
          <w:rFonts w:ascii="Times New Roman" w:eastAsia="Times New Roman" w:hAnsi="Times New Roman" w:cs="Times New Roman"/>
          <w:b/>
          <w:sz w:val="24"/>
          <w:szCs w:val="24"/>
        </w:rPr>
      </w:pPr>
    </w:p>
    <w:p w14:paraId="26E92E64" w14:textId="77777777" w:rsidR="00870F6F" w:rsidRPr="00ED0E4A" w:rsidRDefault="00000000">
      <w:pPr>
        <w:spacing w:after="0" w:line="360" w:lineRule="auto"/>
        <w:ind w:left="720"/>
        <w:jc w:val="center"/>
        <w:rPr>
          <w:rFonts w:ascii="Times New Roman" w:eastAsia="Times New Roman" w:hAnsi="Times New Roman" w:cs="Times New Roman"/>
          <w:b/>
          <w:sz w:val="24"/>
          <w:szCs w:val="24"/>
        </w:rPr>
      </w:pPr>
      <w:r w:rsidRPr="00ED0E4A">
        <w:rPr>
          <w:rFonts w:ascii="Times New Roman" w:eastAsia="Times New Roman" w:hAnsi="Times New Roman" w:cs="Times New Roman"/>
          <w:b/>
          <w:sz w:val="24"/>
          <w:szCs w:val="24"/>
        </w:rPr>
        <w:lastRenderedPageBreak/>
        <w:t>4. Marco teórico y conceptual</w:t>
      </w:r>
    </w:p>
    <w:p w14:paraId="5AA573BD" w14:textId="77777777" w:rsidR="00870F6F" w:rsidRPr="00ED0E4A" w:rsidRDefault="00870F6F">
      <w:pPr>
        <w:spacing w:after="0" w:line="360" w:lineRule="auto"/>
        <w:ind w:firstLine="708"/>
        <w:jc w:val="both"/>
        <w:rPr>
          <w:rFonts w:ascii="Times New Roman" w:eastAsia="Times New Roman" w:hAnsi="Times New Roman" w:cs="Times New Roman"/>
          <w:b/>
          <w:sz w:val="24"/>
          <w:szCs w:val="24"/>
        </w:rPr>
      </w:pPr>
    </w:p>
    <w:p w14:paraId="18560975" w14:textId="52DA9C1B" w:rsidR="00870F6F" w:rsidRPr="00ED0E4A" w:rsidRDefault="00000000" w:rsidP="00DC3533">
      <w:pPr>
        <w:spacing w:after="0" w:line="360" w:lineRule="auto"/>
        <w:ind w:firstLine="708"/>
        <w:jc w:val="center"/>
        <w:rPr>
          <w:rFonts w:ascii="Times New Roman" w:eastAsia="Times New Roman" w:hAnsi="Times New Roman" w:cs="Times New Roman"/>
          <w:sz w:val="24"/>
          <w:szCs w:val="24"/>
        </w:rPr>
      </w:pPr>
      <w:r w:rsidRPr="00ED0E4A">
        <w:rPr>
          <w:rFonts w:ascii="Times New Roman" w:eastAsia="Times New Roman" w:hAnsi="Times New Roman" w:cs="Times New Roman"/>
          <w:b/>
          <w:sz w:val="24"/>
          <w:szCs w:val="24"/>
        </w:rPr>
        <w:t>La Biblioteca Pública</w:t>
      </w:r>
    </w:p>
    <w:p w14:paraId="37B58148"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492D6E57" w14:textId="3695C19B"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Desde la expulsión en 1767 de los jesuitas por parte del Rey Carlos III, con orden de confiscar todo lo relacionado con sus bienes, entre los cuales se encuentra  el Colegio Máximo de la compañía de Jesús en la ciudad de Santa Fe, la cual ya poseía una librería o </w:t>
      </w:r>
      <w:r w:rsidR="009B3EEB">
        <w:rPr>
          <w:rFonts w:ascii="Times New Roman" w:eastAsia="Times New Roman" w:hAnsi="Times New Roman" w:cs="Times New Roman"/>
          <w:sz w:val="24"/>
          <w:szCs w:val="24"/>
        </w:rPr>
        <w:t>b</w:t>
      </w:r>
      <w:r w:rsidRPr="00ED0E4A">
        <w:rPr>
          <w:rFonts w:ascii="Times New Roman" w:eastAsia="Times New Roman" w:hAnsi="Times New Roman" w:cs="Times New Roman"/>
          <w:sz w:val="24"/>
          <w:szCs w:val="24"/>
        </w:rPr>
        <w:t xml:space="preserve">iblioteca, nace la idea por parte del fiscal de la Real Audiencia del nuevo reino de Granada,   Doctor Francisco Moreno y  Escandón  el  cual  ordena la revisión, organización e inventario de los libros que se encontraron allí  y que posterior a esta actividad,  luego de separar aquellos ejemplares  que no estuviesen acordes a la doctrina,   éste  dilucidó  que era necesario, útil  el  fomento de las letras y la institución de una Biblioteca  para el servicio  de estudiosos, ya que,  la instrucción de Rey así lo requería, además,  de destinar recursos para el mantenimiento de las instalaciones y para un bibliotecario  que se hiciera cargo de la misma. Fue solo hasta año de 1777 que se abre al público la Biblioteca cuya denominación sería Real Biblioteca Pública de Santa Fe de Bogotá y que posterior a esto el Doctor Francisco Moreno y Escandón funda la Biblioteca Nacional de Colombia.  </w:t>
      </w:r>
    </w:p>
    <w:p w14:paraId="6EEEC882"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598F1950" w14:textId="77777777"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Los  autores Guillermo Hernández del Alba y Juan Carrasquilla Botero en su libro Historia de la Biblioteca Nacional de Colombia, nos transcriben  una publicación que se realizó en el Periódico de Santa Fe,  por  Socorro R. Manuel (1796) “</w:t>
      </w:r>
      <w:r w:rsidRPr="00ED0E4A">
        <w:rPr>
          <w:rFonts w:ascii="Times New Roman" w:eastAsia="Times New Roman" w:hAnsi="Times New Roman" w:cs="Times New Roman"/>
          <w:i/>
          <w:sz w:val="24"/>
          <w:szCs w:val="24"/>
        </w:rPr>
        <w:t>La religión extinguida poseía un gran número de libros en sus colegios de esta capital de las ciudades de Tunja,  Pamplona  y Villa de Honda, las cuales habiéndose  reunido por orden superior formaron en su depósito una copiosa Biblioteca, no podía dársele  a estos libros un destino más útil  y apreciable que el de colocarlos en la capital del reino como un erario público donde todos los hijos de las ciudades circunvecinas pudieran francamente disfrutar de este precioso tesoro cuya  existencia se debía a las limosnas de sus padres y predecesores , son muchos los estudiantes pobres y forasteros de esta capital que carecen absolutamente de los medios para adquirir aún las obras más precisas de las facultades que profesan y sin tenerlas es imposible que el ingenio más sublime llegue a poseer los rudimentos científicos con    gran exactitud</w:t>
      </w:r>
      <w:r w:rsidRPr="00ED0E4A">
        <w:rPr>
          <w:rFonts w:ascii="Times New Roman" w:eastAsia="Times New Roman" w:hAnsi="Times New Roman" w:cs="Times New Roman"/>
          <w:sz w:val="24"/>
          <w:szCs w:val="24"/>
        </w:rPr>
        <w:t>”</w:t>
      </w:r>
      <w:r w:rsidRPr="00ED0E4A">
        <w:rPr>
          <w:rFonts w:ascii="Times New Roman" w:eastAsia="Times New Roman" w:hAnsi="Times New Roman" w:cs="Times New Roman"/>
          <w:i/>
          <w:sz w:val="24"/>
          <w:szCs w:val="24"/>
        </w:rPr>
        <w:t xml:space="preserve">, </w:t>
      </w:r>
      <w:r w:rsidRPr="00ED0E4A">
        <w:rPr>
          <w:rFonts w:ascii="Times New Roman" w:eastAsia="Times New Roman" w:hAnsi="Times New Roman" w:cs="Times New Roman"/>
          <w:sz w:val="24"/>
          <w:szCs w:val="24"/>
        </w:rPr>
        <w:t xml:space="preserve">gran personaje destacado para la historia de la Biblioteca en nuestro país, quien </w:t>
      </w:r>
      <w:r w:rsidRPr="00ED0E4A">
        <w:rPr>
          <w:rFonts w:ascii="Times New Roman" w:eastAsia="Times New Roman" w:hAnsi="Times New Roman" w:cs="Times New Roman"/>
          <w:sz w:val="24"/>
          <w:szCs w:val="24"/>
        </w:rPr>
        <w:lastRenderedPageBreak/>
        <w:t xml:space="preserve">fue  en su momento uno de los primeros  bibliotecarios encargados   de  la Biblioteca Nacional creada en Colombia; la publicación en el periódico  que   elogiaba  referenciando al Doctor Francisco Moreno y  Escandón por su iniciativa de formar una biblioteca pensada para el público y las necesidades de información de los estudiosos de la época, motivo por el cual se cita en esta investigación. </w:t>
      </w:r>
    </w:p>
    <w:p w14:paraId="61CAF617"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424FBD00" w14:textId="137ED807"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Como podemos evidenciar la iniciativa de poseer en un solo lugar todo lo relacionado con los impresos de la época fue una gran iniciativa, además que estos conformarán la primera Biblioteca pública  fue mucho más satisfactorio, ya que,  posterior a esto  en 1834 el congreso  dicta la primera ley de depósito que obligaba a todas las imprentas en el territorio nacional a hacer entrega de un ejemplar  de toda impresión que realizaran, esto con el propósito de que la biblioteca Nacional fuese el custodio de todo el patrimonio bibliográfico en Colombia; claro está como lo señaló Téllez T. Roberto (2012)</w:t>
      </w:r>
      <w:r w:rsidRPr="00ED0E4A">
        <w:rPr>
          <w:rFonts w:ascii="Times New Roman" w:eastAsia="Times New Roman" w:hAnsi="Times New Roman" w:cs="Times New Roman"/>
          <w:i/>
          <w:sz w:val="24"/>
          <w:szCs w:val="24"/>
        </w:rPr>
        <w:t xml:space="preserve"> “lo anterior no quiere significar, necesariamente, que no existan otras  Bibliotecas públicas, pues en los pueblos, aunque escasas, se encontraban otras Bibliotecas” </w:t>
      </w:r>
      <w:r w:rsidRPr="00ED0E4A">
        <w:rPr>
          <w:rFonts w:ascii="Times New Roman" w:eastAsia="Times New Roman" w:hAnsi="Times New Roman" w:cs="Times New Roman"/>
          <w:sz w:val="24"/>
          <w:szCs w:val="24"/>
        </w:rPr>
        <w:t xml:space="preserve"> como lo afirma el autor esta no era la única Biblioteca en la ciudad y el país, puesto que en lugares apartados como los pueblos también ya se habían conformado algunas bibliotecas rurales que </w:t>
      </w:r>
      <w:r w:rsidR="00C818B9" w:rsidRPr="00ED0E4A">
        <w:rPr>
          <w:rFonts w:ascii="Times New Roman" w:eastAsia="Times New Roman" w:hAnsi="Times New Roman" w:cs="Times New Roman"/>
          <w:sz w:val="24"/>
          <w:szCs w:val="24"/>
        </w:rPr>
        <w:t>cumplían</w:t>
      </w:r>
      <w:r w:rsidRPr="00ED0E4A">
        <w:rPr>
          <w:rFonts w:ascii="Times New Roman" w:eastAsia="Times New Roman" w:hAnsi="Times New Roman" w:cs="Times New Roman"/>
          <w:sz w:val="24"/>
          <w:szCs w:val="24"/>
        </w:rPr>
        <w:t xml:space="preserve"> la misma función; aunque su denominación era de Biblioteca pública su función estaba encaminada al resguardo del patrimonio bibliográfico Nacional y a satisfacer las necesidades de información de la población letrada tal como lo menciona Téllez T. Roberto (2012) </w:t>
      </w:r>
      <w:r w:rsidRPr="00ED0E4A">
        <w:rPr>
          <w:rFonts w:ascii="Times New Roman" w:eastAsia="Times New Roman" w:hAnsi="Times New Roman" w:cs="Times New Roman"/>
          <w:i/>
          <w:sz w:val="24"/>
          <w:szCs w:val="24"/>
        </w:rPr>
        <w:t>“especialmente a las clases sociales altas que tenían acceso a la educación universitaria</w:t>
      </w:r>
      <w:r w:rsidRPr="00ED0E4A">
        <w:rPr>
          <w:rFonts w:ascii="Times New Roman" w:eastAsia="Times New Roman" w:hAnsi="Times New Roman" w:cs="Times New Roman"/>
          <w:sz w:val="24"/>
          <w:szCs w:val="24"/>
        </w:rPr>
        <w:t xml:space="preserve">”. </w:t>
      </w:r>
    </w:p>
    <w:p w14:paraId="08129161"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4B5FEAB0" w14:textId="77777777"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Posterior a esto se fueron creando otras Bibliotecas públicas en las principales ciudades del país, casos como el de Biblioteca Fernández Madrid de Cartagena, Biblioteca Municipal de Rionegro, Biblioteca de Santo Domingo en Antioquia, la Biblioteca del centenario en 1910, la Biblioteca Codazzi en Villavicencio y la Biblioteca pública de Medellín que fue creada en 1870 y que posteriormente fue llamada la Biblioteca de Zea en 1881. En el departamento de Antioquia en 1921 se expidió una ordenanza por medio de la cual se debía crear una Biblioteca en cada municipio que tuviese más de 10.000 habitantes, de acuerdo a Téllez T. Roberto (2012), lo que llevó al aumento del número de Bibliotecas en el territorio. Posterior a esto en 1934 el Ministro de educación Luis López de Mesa  instituyó </w:t>
      </w:r>
      <w:r w:rsidRPr="00ED0E4A">
        <w:rPr>
          <w:rFonts w:ascii="Times New Roman" w:eastAsia="Times New Roman" w:hAnsi="Times New Roman" w:cs="Times New Roman"/>
          <w:sz w:val="24"/>
          <w:szCs w:val="24"/>
        </w:rPr>
        <w:lastRenderedPageBreak/>
        <w:t xml:space="preserve">un programa denominado </w:t>
      </w:r>
      <w:r w:rsidRPr="00ED0E4A">
        <w:rPr>
          <w:rFonts w:ascii="Times New Roman" w:eastAsia="Times New Roman" w:hAnsi="Times New Roman" w:cs="Times New Roman"/>
          <w:i/>
          <w:sz w:val="24"/>
          <w:szCs w:val="24"/>
        </w:rPr>
        <w:t>“la aldea Colombiana”</w:t>
      </w:r>
      <w:r w:rsidRPr="00ED0E4A">
        <w:rPr>
          <w:rFonts w:ascii="Times New Roman" w:eastAsia="Times New Roman" w:hAnsi="Times New Roman" w:cs="Times New Roman"/>
          <w:sz w:val="24"/>
          <w:szCs w:val="24"/>
        </w:rPr>
        <w:t xml:space="preserve"> que pretendía en los lugares apartados de las capitales instaurar programas de educación, servicios boticarios, asesorías legales y lo que   podría ser el inicio de una red de Bibliotecas públicas en Colombia, con un modelo de Biblioteca aldeano y uno de los escasos  esfuerzos del gobierno por la promoción de la creación de las Bibliotecas públicas en el país y que continuó hasta 1937, según lo expuesto por  Téllez T. Roberto (2012). </w:t>
      </w:r>
    </w:p>
    <w:p w14:paraId="39BB4179"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5FCB8922" w14:textId="77777777"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Bajo el gobierno del presidente Alfonso López Pumarejo, se creó una ley que daba incentivos a aquellas Bibliotecas que contarán con mínimo 10.000 ejemplares clasificados bajo el sistema de clasificación universal Dewey y que estos se encontraran en edificios pertenecientes al gobierno, que poco funcionó, ya que, pocas instituciones contaban con estos criterios de organización de acuerdo a Téllez T. Roberto (2012)</w:t>
      </w:r>
    </w:p>
    <w:p w14:paraId="1E58D6D0"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5135ADE5" w14:textId="77777777"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En el departamento de Antioquia específicamente en  la ciudad de Medellín se da para el año de 1952 la  creación de la denominada Biblioteca Pública Piloto  (BPP), por iniciativa de organismos internacionales como  Organización de las  Naciones Unidas para la Educación la Ciencia y la Cultura (UNESCO), que  a su vez coordinó una red de Bibliotecas de barrios a nivel municipal en la ciudad; que dentro de los objetivos de su creación estaban las directrices internacionales que cambiaban un poco la concepción de la Biblioteca como lo manifiesta Jaramillo Orlanda, Montoya Mónica, Moncada Daniel y  Vélez Claudia  (2004) </w:t>
      </w:r>
      <w:r w:rsidRPr="00ED0E4A">
        <w:rPr>
          <w:rFonts w:ascii="Times New Roman" w:eastAsia="Times New Roman" w:hAnsi="Times New Roman" w:cs="Times New Roman"/>
          <w:i/>
          <w:sz w:val="24"/>
          <w:szCs w:val="24"/>
        </w:rPr>
        <w:t>“lógicas de organización, diversidad en los servicios, la idea de una Biblioteca con una función cultural, y en especial  el planteamiento de una Biblioteca pública como una responsabilidad del Estado, como un servicio público gratuito, de acceso a todas las personas y contemplada en los planes, programas y legislaciones culturales y educativas del país, la región y la ciudad</w:t>
      </w:r>
      <w:r w:rsidRPr="00ED0E4A">
        <w:rPr>
          <w:rFonts w:ascii="Times New Roman" w:eastAsia="Times New Roman" w:hAnsi="Times New Roman" w:cs="Times New Roman"/>
          <w:sz w:val="24"/>
          <w:szCs w:val="24"/>
        </w:rPr>
        <w:t xml:space="preserve">”   lo que hace que desde esta perspectiva de la Biblioteca gratuita, accesible, al servicio de la cultura y a todas las personas,  con una  mirada diferente a la que generalmente se concebía  la biblioteca  tradicional  al  alcance de unos pocos.  </w:t>
      </w:r>
    </w:p>
    <w:p w14:paraId="135D1D36"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76364D1F" w14:textId="77777777"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Otras entidades de orden Nacional como  las cajas de compensación Familiar se les dio facultad e prestar servicios de biblioteca pública, mediante la expedición de la ley 21 de 1982 que regula  el subsidio familiar y dicta otras disposiciones, que  en su artículo 62, </w:t>
      </w:r>
      <w:r w:rsidRPr="00ED0E4A">
        <w:rPr>
          <w:rFonts w:ascii="Times New Roman" w:eastAsia="Times New Roman" w:hAnsi="Times New Roman" w:cs="Times New Roman"/>
          <w:sz w:val="24"/>
          <w:szCs w:val="24"/>
        </w:rPr>
        <w:lastRenderedPageBreak/>
        <w:t xml:space="preserve">numeral 3,  reza en este último </w:t>
      </w:r>
      <w:r w:rsidRPr="00ED0E4A">
        <w:rPr>
          <w:rFonts w:ascii="Times New Roman" w:eastAsia="Times New Roman" w:hAnsi="Times New Roman" w:cs="Times New Roman"/>
          <w:i/>
          <w:sz w:val="24"/>
          <w:szCs w:val="24"/>
        </w:rPr>
        <w:t>“educación integral y continuada; capacitación y servicios de biblioteca”</w:t>
      </w:r>
      <w:r w:rsidRPr="00ED0E4A">
        <w:rPr>
          <w:rFonts w:ascii="Times New Roman" w:eastAsia="Times New Roman" w:hAnsi="Times New Roman" w:cs="Times New Roman"/>
          <w:sz w:val="24"/>
          <w:szCs w:val="24"/>
        </w:rPr>
        <w:t>,</w:t>
      </w:r>
      <w:r w:rsidRPr="00ED0E4A">
        <w:rPr>
          <w:rFonts w:ascii="Times New Roman" w:eastAsia="Times New Roman" w:hAnsi="Times New Roman" w:cs="Times New Roman"/>
          <w:i/>
          <w:sz w:val="24"/>
          <w:szCs w:val="24"/>
        </w:rPr>
        <w:t xml:space="preserve">  </w:t>
      </w:r>
      <w:r w:rsidRPr="00ED0E4A">
        <w:rPr>
          <w:rFonts w:ascii="Times New Roman" w:eastAsia="Times New Roman" w:hAnsi="Times New Roman" w:cs="Times New Roman"/>
          <w:sz w:val="24"/>
          <w:szCs w:val="24"/>
        </w:rPr>
        <w:t>lo que le facilitó a las cajas de compensación familiar crear Bibliotecas públicas, brindar servicios de promoción de la lectura, cultura, acceso a la información para sus afiliados y familias,  que inclusive extienden sus servicios a la comunidad en general; estas  a su vez igualmente formaron una red de Bibliotecas a nivel nacional dentro de su gremio, lo que lo hace un modelo de Biblioteca pública desde la empresa privada,    como lo destaca Téllez T. Roberto (2012).</w:t>
      </w:r>
    </w:p>
    <w:p w14:paraId="1C399A6C"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68E5D3F5" w14:textId="77777777"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En el plan de desarrollo del gobierno del señor Álvaro Uribe Vélez se contempló un plan denominado </w:t>
      </w:r>
      <w:r w:rsidRPr="00ED0E4A">
        <w:rPr>
          <w:rFonts w:ascii="Times New Roman" w:eastAsia="Times New Roman" w:hAnsi="Times New Roman" w:cs="Times New Roman"/>
          <w:i/>
          <w:sz w:val="24"/>
          <w:szCs w:val="24"/>
        </w:rPr>
        <w:t xml:space="preserve">“Plan Nacional de Lectura y Bibliotecas”  </w:t>
      </w:r>
      <w:r w:rsidRPr="00ED0E4A">
        <w:rPr>
          <w:rFonts w:ascii="Times New Roman" w:eastAsia="Times New Roman" w:hAnsi="Times New Roman" w:cs="Times New Roman"/>
          <w:sz w:val="24"/>
          <w:szCs w:val="24"/>
        </w:rPr>
        <w:t>(PNLB), cuyo fin era el de mejorar los niveles de lectura, la oferta editorial y la producción literaria e intelectual; que además de prestar los servicios tradicionales de una biblioteca,  está a  su vez tuviese otros  espacios diferentes de apoyo con servicios sociales de salud, educación y recreación, de dinámicas sociales, sitios de esparcimiento, de uso de toda la comunidad, de validez simbólica,  de convergencia de organizaciones sociales de ancianos, adolescentes, niños, víctimas del conflicto armado, lo que conllevó a que desde ese momento se convirtiera en política pública el  (PNLB) y que se destinará más recursos desde el gobierno para la creación, dotación, capacitación de las Bibliotecas públicas a nivel nacional.</w:t>
      </w:r>
    </w:p>
    <w:p w14:paraId="54015D15"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535CCADD" w14:textId="77777777"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b/>
          <w:sz w:val="24"/>
          <w:szCs w:val="24"/>
        </w:rPr>
        <w:t>Sistema de Bibliotecas de la Universidad de Antioquia</w:t>
      </w:r>
      <w:r w:rsidRPr="00ED0E4A">
        <w:rPr>
          <w:rFonts w:ascii="Times New Roman" w:eastAsia="Times New Roman" w:hAnsi="Times New Roman" w:cs="Times New Roman"/>
          <w:sz w:val="24"/>
          <w:szCs w:val="24"/>
        </w:rPr>
        <w:t xml:space="preserve"> </w:t>
      </w:r>
    </w:p>
    <w:p w14:paraId="29DF7121"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7C03C797" w14:textId="5F813A82"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Lo que inicialmente da origen </w:t>
      </w:r>
      <w:r w:rsidR="00E049EF" w:rsidRPr="00ED0E4A">
        <w:rPr>
          <w:rFonts w:ascii="Times New Roman" w:eastAsia="Times New Roman" w:hAnsi="Times New Roman" w:cs="Times New Roman"/>
          <w:sz w:val="24"/>
          <w:szCs w:val="24"/>
        </w:rPr>
        <w:t xml:space="preserve">a </w:t>
      </w:r>
      <w:r w:rsidRPr="00ED0E4A">
        <w:rPr>
          <w:rFonts w:ascii="Times New Roman" w:eastAsia="Times New Roman" w:hAnsi="Times New Roman" w:cs="Times New Roman"/>
          <w:sz w:val="24"/>
          <w:szCs w:val="24"/>
        </w:rPr>
        <w:t xml:space="preserve"> la Universidad de Antioquia, en principio comienza  con el Colegio San Francisco, fundado por los Frailes Franciscanos en el año de 1803, la Biblioteca arranca con la función de asistir los procesos académicos con una colección de 1.000 volúmenes y una persona encargada de los mismos en 1911, la cual funcionaba en una de las aulas en la </w:t>
      </w:r>
      <w:r w:rsidR="00D0442F">
        <w:rPr>
          <w:rFonts w:ascii="Times New Roman" w:eastAsia="Times New Roman" w:hAnsi="Times New Roman" w:cs="Times New Roman"/>
          <w:sz w:val="24"/>
          <w:szCs w:val="24"/>
        </w:rPr>
        <w:t>e</w:t>
      </w:r>
      <w:r w:rsidRPr="00ED0E4A">
        <w:rPr>
          <w:rFonts w:ascii="Times New Roman" w:eastAsia="Times New Roman" w:hAnsi="Times New Roman" w:cs="Times New Roman"/>
          <w:sz w:val="24"/>
          <w:szCs w:val="24"/>
        </w:rPr>
        <w:t xml:space="preserve">scuela de derecho; que luego de la construcción de la ciudad universitaria en 1968 la </w:t>
      </w:r>
      <w:r w:rsidR="00D0442F">
        <w:rPr>
          <w:rFonts w:ascii="Times New Roman" w:eastAsia="Times New Roman" w:hAnsi="Times New Roman" w:cs="Times New Roman"/>
          <w:sz w:val="24"/>
          <w:szCs w:val="24"/>
        </w:rPr>
        <w:t>b</w:t>
      </w:r>
      <w:r w:rsidRPr="00ED0E4A">
        <w:rPr>
          <w:rFonts w:ascii="Times New Roman" w:eastAsia="Times New Roman" w:hAnsi="Times New Roman" w:cs="Times New Roman"/>
          <w:sz w:val="24"/>
          <w:szCs w:val="24"/>
        </w:rPr>
        <w:t xml:space="preserve">iblioteca migra al bloque 8 de la misma. </w:t>
      </w:r>
      <w:r w:rsidR="00F2623A" w:rsidRPr="00ED0E4A">
        <w:rPr>
          <w:rFonts w:ascii="Times New Roman" w:eastAsia="Times New Roman" w:hAnsi="Times New Roman" w:cs="Times New Roman"/>
          <w:sz w:val="24"/>
          <w:szCs w:val="24"/>
        </w:rPr>
        <w:t xml:space="preserve">Diferentes nombres han </w:t>
      </w:r>
      <w:r w:rsidRPr="00ED0E4A">
        <w:rPr>
          <w:rFonts w:ascii="Times New Roman" w:eastAsia="Times New Roman" w:hAnsi="Times New Roman" w:cs="Times New Roman"/>
          <w:sz w:val="24"/>
          <w:szCs w:val="24"/>
        </w:rPr>
        <w:t>tomado la Biblioteca a lo largo de su historia: Biblioteca General; Departamento de Bibliotecas; Sistema de Bibliotecas de la Universidad de Antioquia.</w:t>
      </w:r>
    </w:p>
    <w:p w14:paraId="380CEC6F"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62D72C79" w14:textId="2DB7ED9C"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lastRenderedPageBreak/>
        <w:t xml:space="preserve">La Universidad de Antioquia en la actualidad posee 18 </w:t>
      </w:r>
      <w:r w:rsidR="00104224">
        <w:rPr>
          <w:rFonts w:ascii="Times New Roman" w:eastAsia="Times New Roman" w:hAnsi="Times New Roman" w:cs="Times New Roman"/>
          <w:sz w:val="24"/>
          <w:szCs w:val="24"/>
        </w:rPr>
        <w:t>b</w:t>
      </w:r>
      <w:r w:rsidRPr="00ED0E4A">
        <w:rPr>
          <w:rFonts w:ascii="Times New Roman" w:eastAsia="Times New Roman" w:hAnsi="Times New Roman" w:cs="Times New Roman"/>
          <w:sz w:val="24"/>
          <w:szCs w:val="24"/>
        </w:rPr>
        <w:t>ibliotecas y centros de documentación integrados en sus sistemas con el mismo direccionamiento estratégico, la cual goza en formato físico de 15 colecciones bibliográficas generales y especializadas compuestas por 262.406 títulos y aproximadamente 758.621 volúmenes; material de acceso virtual y electrónico disfruta de 127.720 referencias; que ofrecen servicios para el acceso al conocimiento, la información y sirven de sostén a los procesos de investigación, extensión, docencia en la ciudad, la región en las diferentes sedes de la universidad</w:t>
      </w:r>
    </w:p>
    <w:p w14:paraId="73D2091A"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5BB420E8" w14:textId="5670867D"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La Biblioteca central de la Universidad de Antioquia, Colombia, Carlos Gaviria Díaz, desde hace ya más de 26 años,  pensó en la inclusión de las </w:t>
      </w:r>
      <w:r w:rsidR="00104224">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PCD</w:t>
      </w:r>
      <w:r w:rsidR="00104224">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 xml:space="preserve"> en lo que refiere a la población ciega o con discapacidad visual que ingreso para  el año 1996 a los diferentes programas de formación, se pensó  que se debía contar con infraestructura, servicios acordes a las  necesidades personalizadas y  de acceso de estos nuevos usuarios, por lo cual se crearon y brindaron servicios de atención con asesoría especializada y personalizada, además de contar  con tecnología,  adaptaciones y configuraciones de los formatos alternos y tradicionales de las colecciones a audio y electrónico,  transcripción de algunos textos a sistema Braille, acceso a los recursos e internet con lectores de pantalla, altavoces y magnificadores de texto que brindan al usuario ciego o con baja visión el acceso a los recursos de la biblioteca, además de contar con un grupo de voluntarios permanentes que brindan el servicio de lectura de textos a esta población bajo un  programa denominado </w:t>
      </w:r>
      <w:r w:rsidRPr="00ED0E4A">
        <w:rPr>
          <w:rFonts w:ascii="Times New Roman" w:eastAsia="Times New Roman" w:hAnsi="Times New Roman" w:cs="Times New Roman"/>
          <w:i/>
          <w:sz w:val="24"/>
          <w:szCs w:val="24"/>
        </w:rPr>
        <w:t>“préstame tus ojos</w:t>
      </w:r>
      <w:r w:rsidRPr="00ED0E4A">
        <w:rPr>
          <w:rFonts w:ascii="Times New Roman" w:eastAsia="Times New Roman" w:hAnsi="Times New Roman" w:cs="Times New Roman"/>
          <w:sz w:val="24"/>
          <w:szCs w:val="24"/>
        </w:rPr>
        <w:t xml:space="preserve">”. </w:t>
      </w:r>
    </w:p>
    <w:p w14:paraId="285F44DE"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69E1B14B" w14:textId="177822F2"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La </w:t>
      </w:r>
      <w:r w:rsidR="00104224">
        <w:rPr>
          <w:rFonts w:ascii="Times New Roman" w:eastAsia="Times New Roman" w:hAnsi="Times New Roman" w:cs="Times New Roman"/>
          <w:sz w:val="24"/>
          <w:szCs w:val="24"/>
        </w:rPr>
        <w:t>B</w:t>
      </w:r>
      <w:r w:rsidRPr="00ED0E4A">
        <w:rPr>
          <w:rFonts w:ascii="Times New Roman" w:eastAsia="Times New Roman" w:hAnsi="Times New Roman" w:cs="Times New Roman"/>
          <w:sz w:val="24"/>
          <w:szCs w:val="24"/>
        </w:rPr>
        <w:t>iblioteca Carlos Gaviria Díaz cuenta además con una plataforma tecnológica llamada “</w:t>
      </w:r>
      <w:r w:rsidRPr="00ED0E4A">
        <w:rPr>
          <w:rFonts w:ascii="Times New Roman" w:eastAsia="Times New Roman" w:hAnsi="Times New Roman" w:cs="Times New Roman"/>
          <w:i/>
          <w:sz w:val="24"/>
          <w:szCs w:val="24"/>
        </w:rPr>
        <w:t>Tiresias</w:t>
      </w:r>
      <w:r w:rsidRPr="00ED0E4A">
        <w:rPr>
          <w:rFonts w:ascii="Times New Roman" w:eastAsia="Times New Roman" w:hAnsi="Times New Roman" w:cs="Times New Roman"/>
          <w:sz w:val="24"/>
          <w:szCs w:val="24"/>
        </w:rPr>
        <w:t xml:space="preserve">” la cual permite al usuario ciego o con baja visión acceder a los recursos de la </w:t>
      </w:r>
      <w:r w:rsidR="00104224">
        <w:rPr>
          <w:rFonts w:ascii="Times New Roman" w:eastAsia="Times New Roman" w:hAnsi="Times New Roman" w:cs="Times New Roman"/>
          <w:sz w:val="24"/>
          <w:szCs w:val="24"/>
        </w:rPr>
        <w:t>b</w:t>
      </w:r>
      <w:r w:rsidRPr="00ED0E4A">
        <w:rPr>
          <w:rFonts w:ascii="Times New Roman" w:eastAsia="Times New Roman" w:hAnsi="Times New Roman" w:cs="Times New Roman"/>
          <w:sz w:val="24"/>
          <w:szCs w:val="24"/>
        </w:rPr>
        <w:t xml:space="preserve">iblioteca desde su dispositivo y laptop personal desde la comodidad de otros sitios diferentes a la infraestructura de la </w:t>
      </w:r>
      <w:r w:rsidR="00104224">
        <w:rPr>
          <w:rFonts w:ascii="Times New Roman" w:eastAsia="Times New Roman" w:hAnsi="Times New Roman" w:cs="Times New Roman"/>
          <w:sz w:val="24"/>
          <w:szCs w:val="24"/>
        </w:rPr>
        <w:t>b</w:t>
      </w:r>
      <w:r w:rsidRPr="00ED0E4A">
        <w:rPr>
          <w:rFonts w:ascii="Times New Roman" w:eastAsia="Times New Roman" w:hAnsi="Times New Roman" w:cs="Times New Roman"/>
          <w:sz w:val="24"/>
          <w:szCs w:val="24"/>
        </w:rPr>
        <w:t xml:space="preserve">iblioteca de la </w:t>
      </w:r>
      <w:r w:rsidR="00104224">
        <w:rPr>
          <w:rFonts w:ascii="Times New Roman" w:eastAsia="Times New Roman" w:hAnsi="Times New Roman" w:cs="Times New Roman"/>
          <w:sz w:val="24"/>
          <w:szCs w:val="24"/>
        </w:rPr>
        <w:t>u</w:t>
      </w:r>
      <w:r w:rsidRPr="00ED0E4A">
        <w:rPr>
          <w:rFonts w:ascii="Times New Roman" w:eastAsia="Times New Roman" w:hAnsi="Times New Roman" w:cs="Times New Roman"/>
          <w:sz w:val="24"/>
          <w:szCs w:val="24"/>
        </w:rPr>
        <w:t xml:space="preserve">niversidad; este sistema funciona como un repositorio que alberga los textos en formatos a los cuales esta población puede ingresar y acceder en cualquier momento desde sus dispositivos personales;  además la Biblioteca Carlos Gaviria Diaz y el sistema de Bibliotecas con el propósito de crear comunidades de aprendizaje,  establecen el proyecto que denominaron </w:t>
      </w:r>
      <w:r w:rsidRPr="00ED0E4A">
        <w:rPr>
          <w:rFonts w:ascii="Times New Roman" w:eastAsia="Times New Roman" w:hAnsi="Times New Roman" w:cs="Times New Roman"/>
          <w:i/>
          <w:sz w:val="24"/>
          <w:szCs w:val="24"/>
        </w:rPr>
        <w:t>“living lab”</w:t>
      </w:r>
      <w:r w:rsidRPr="00ED0E4A">
        <w:rPr>
          <w:rFonts w:ascii="Times New Roman" w:eastAsia="Times New Roman" w:hAnsi="Times New Roman" w:cs="Times New Roman"/>
          <w:sz w:val="24"/>
          <w:szCs w:val="24"/>
        </w:rPr>
        <w:t xml:space="preserve"> en trabajo colaborativo y  conjunto con algunas instituciones, la comunidad y con  las personas con discapacidad visual, </w:t>
      </w:r>
      <w:r w:rsidRPr="00ED0E4A">
        <w:rPr>
          <w:rFonts w:ascii="Times New Roman" w:eastAsia="Times New Roman" w:hAnsi="Times New Roman" w:cs="Times New Roman"/>
          <w:sz w:val="24"/>
          <w:szCs w:val="24"/>
        </w:rPr>
        <w:lastRenderedPageBreak/>
        <w:t>para así poder tratar de reducir la brecha digital de acceso de la población ciega a la información,  desarrollando contenidos digitales accesibles.</w:t>
      </w:r>
    </w:p>
    <w:p w14:paraId="125B7060"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58F2DC74" w14:textId="77777777" w:rsidR="00870F6F" w:rsidRPr="00ED0E4A" w:rsidRDefault="00000000">
      <w:pPr>
        <w:spacing w:after="0" w:line="360" w:lineRule="auto"/>
        <w:ind w:firstLine="708"/>
        <w:jc w:val="both"/>
        <w:rPr>
          <w:rFonts w:ascii="Times New Roman" w:eastAsia="Times New Roman" w:hAnsi="Times New Roman" w:cs="Times New Roman"/>
          <w:b/>
          <w:sz w:val="24"/>
          <w:szCs w:val="24"/>
        </w:rPr>
      </w:pPr>
      <w:r w:rsidRPr="00ED0E4A">
        <w:rPr>
          <w:rFonts w:ascii="Times New Roman" w:eastAsia="Times New Roman" w:hAnsi="Times New Roman" w:cs="Times New Roman"/>
          <w:b/>
          <w:sz w:val="24"/>
          <w:szCs w:val="24"/>
        </w:rPr>
        <w:t>Escuela Interamericana de Bibliotecología de la Universidad de Antioquia, Colombia</w:t>
      </w:r>
    </w:p>
    <w:p w14:paraId="78003637"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3B2CC149" w14:textId="123EB8E9"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La Escuela Interamericana de Bibliotecología </w:t>
      </w:r>
      <w:r w:rsidR="00104224">
        <w:rPr>
          <w:rFonts w:ascii="Times New Roman" w:eastAsia="Times New Roman" w:hAnsi="Times New Roman" w:cs="Times New Roman"/>
          <w:sz w:val="24"/>
          <w:szCs w:val="24"/>
        </w:rPr>
        <w:t xml:space="preserve">(EIB) </w:t>
      </w:r>
      <w:r w:rsidRPr="00ED0E4A">
        <w:rPr>
          <w:rFonts w:ascii="Times New Roman" w:eastAsia="Times New Roman" w:hAnsi="Times New Roman" w:cs="Times New Roman"/>
          <w:sz w:val="24"/>
          <w:szCs w:val="24"/>
        </w:rPr>
        <w:t xml:space="preserve">de la Universidad de Antioquia, Colombia, fue fundada en 1956 y hace su preámbulo en 1957 con  la formación de 35 estudiantes, en sus inicios y  durante los dos años siguientes la escuela formaba en el programa técnico el  cual otorgaba el título de Bibliotecario y  a nivel profesional como Licenciado en Bibliotecología, ya que, a partir de  1980 con  la  reforma a la educación superior en Colombia sólo se  formaba a nivel profesional con el título de Bibliotecólogo, nombre que aún se mantiene; en  1970 se crea el Centro de Investigaciones y Ciencias de la Información (CICINF), además en 1978  se da inicio a la publicación de la revista Interamericana de Bibliotecología que  hasta la fecha está activa, COLCIENCIAS le dio la clasificación de categoría A2 a la revista  de la </w:t>
      </w:r>
      <w:r w:rsidR="009541BF">
        <w:rPr>
          <w:rFonts w:ascii="Times New Roman" w:eastAsia="Times New Roman" w:hAnsi="Times New Roman" w:cs="Times New Roman"/>
          <w:sz w:val="24"/>
          <w:szCs w:val="24"/>
        </w:rPr>
        <w:t>(EIB)</w:t>
      </w:r>
      <w:r w:rsidRPr="00ED0E4A">
        <w:rPr>
          <w:rFonts w:ascii="Times New Roman" w:eastAsia="Times New Roman" w:hAnsi="Times New Roman" w:cs="Times New Roman"/>
          <w:sz w:val="24"/>
          <w:szCs w:val="24"/>
        </w:rPr>
        <w:t xml:space="preserve">; posteriormente en el año de 1996 se ofrecen programas de postgrado como maestrías y algunos diplomados. La </w:t>
      </w:r>
      <w:r w:rsidR="00CA37C0">
        <w:rPr>
          <w:rFonts w:ascii="Times New Roman" w:eastAsia="Times New Roman" w:hAnsi="Times New Roman" w:cs="Times New Roman"/>
          <w:sz w:val="24"/>
          <w:szCs w:val="24"/>
        </w:rPr>
        <w:t xml:space="preserve">(EIB) </w:t>
      </w:r>
      <w:r w:rsidRPr="00ED0E4A">
        <w:rPr>
          <w:rFonts w:ascii="Times New Roman" w:eastAsia="Times New Roman" w:hAnsi="Times New Roman" w:cs="Times New Roman"/>
          <w:sz w:val="24"/>
          <w:szCs w:val="24"/>
        </w:rPr>
        <w:t xml:space="preserve">logra en 1999 la acreditación para el programa de Bibliotecología por 4 años y la sigue renovando consecutivamente hasta la fecha, mejorando la calidad de sus estudiantes y egresados. La </w:t>
      </w:r>
      <w:r w:rsidR="00CA37C0">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EIB</w:t>
      </w:r>
      <w:r w:rsidR="00CA37C0">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 xml:space="preserve"> también en los últimos años inició con el programa de tecnología en Archivística el cual no solo se impartía en Medellín, sino en otras regiones Antioqueñas como el Suroeste, Norte, Oriente y  Magdalena Medio; además cuenta  con el pregrado en Archivística que  también se encuentra acreditado en alta calidad hasta el 2026  y registro calificado hasta 2027, cuenta con 3 programas de posgrado: Maestría en ciencias de la información, especialización  en edición de publicaciones y especialización de gerencia de servicios de información más los cursos de extensión y diplomados. </w:t>
      </w:r>
    </w:p>
    <w:p w14:paraId="3EFFD72D"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64414117" w14:textId="77777777" w:rsidR="00D415F2" w:rsidRPr="00ED0E4A" w:rsidRDefault="00D415F2">
      <w:pPr>
        <w:spacing w:after="0" w:line="360" w:lineRule="auto"/>
        <w:ind w:firstLine="708"/>
        <w:jc w:val="both"/>
        <w:rPr>
          <w:rFonts w:ascii="Times New Roman" w:eastAsia="Times New Roman" w:hAnsi="Times New Roman" w:cs="Times New Roman"/>
          <w:b/>
          <w:sz w:val="24"/>
          <w:szCs w:val="24"/>
        </w:rPr>
      </w:pPr>
    </w:p>
    <w:p w14:paraId="4423F3EA" w14:textId="77777777" w:rsidR="00D415F2" w:rsidRPr="00ED0E4A" w:rsidRDefault="00D415F2">
      <w:pPr>
        <w:spacing w:after="0" w:line="360" w:lineRule="auto"/>
        <w:ind w:firstLine="708"/>
        <w:jc w:val="both"/>
        <w:rPr>
          <w:rFonts w:ascii="Times New Roman" w:eastAsia="Times New Roman" w:hAnsi="Times New Roman" w:cs="Times New Roman"/>
          <w:b/>
          <w:sz w:val="24"/>
          <w:szCs w:val="24"/>
        </w:rPr>
      </w:pPr>
    </w:p>
    <w:p w14:paraId="704E1F5D" w14:textId="77777777" w:rsidR="00D415F2" w:rsidRPr="00ED0E4A" w:rsidRDefault="00D415F2">
      <w:pPr>
        <w:spacing w:after="0" w:line="360" w:lineRule="auto"/>
        <w:ind w:firstLine="708"/>
        <w:jc w:val="both"/>
        <w:rPr>
          <w:rFonts w:ascii="Times New Roman" w:eastAsia="Times New Roman" w:hAnsi="Times New Roman" w:cs="Times New Roman"/>
          <w:b/>
          <w:sz w:val="24"/>
          <w:szCs w:val="24"/>
        </w:rPr>
      </w:pPr>
    </w:p>
    <w:p w14:paraId="77EEA206" w14:textId="3251343F" w:rsidR="00870F6F" w:rsidRPr="00ED0E4A" w:rsidRDefault="00000000">
      <w:pPr>
        <w:spacing w:after="0" w:line="360" w:lineRule="auto"/>
        <w:ind w:firstLine="708"/>
        <w:jc w:val="both"/>
        <w:rPr>
          <w:rFonts w:ascii="Times New Roman" w:eastAsia="Times New Roman" w:hAnsi="Times New Roman" w:cs="Times New Roman"/>
          <w:b/>
          <w:sz w:val="24"/>
          <w:szCs w:val="24"/>
        </w:rPr>
      </w:pPr>
      <w:r w:rsidRPr="00ED0E4A">
        <w:rPr>
          <w:rFonts w:ascii="Times New Roman" w:eastAsia="Times New Roman" w:hAnsi="Times New Roman" w:cs="Times New Roman"/>
          <w:b/>
          <w:sz w:val="24"/>
          <w:szCs w:val="24"/>
        </w:rPr>
        <w:lastRenderedPageBreak/>
        <w:t>Pregrados de la Escuela Interamericana de Bibliotecología de la Universidad de Antioquia, Colombia</w:t>
      </w:r>
    </w:p>
    <w:p w14:paraId="18CAC7BA"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365CF4AD" w14:textId="1458E33D"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La Escuela Interamericana de Bibliotecología </w:t>
      </w:r>
      <w:r w:rsidR="00CA37C0">
        <w:rPr>
          <w:rFonts w:ascii="Times New Roman" w:eastAsia="Times New Roman" w:hAnsi="Times New Roman" w:cs="Times New Roman"/>
          <w:sz w:val="24"/>
          <w:szCs w:val="24"/>
        </w:rPr>
        <w:t xml:space="preserve">(EIB) </w:t>
      </w:r>
      <w:r w:rsidRPr="00ED0E4A">
        <w:rPr>
          <w:rFonts w:ascii="Times New Roman" w:eastAsia="Times New Roman" w:hAnsi="Times New Roman" w:cs="Times New Roman"/>
          <w:sz w:val="24"/>
          <w:szCs w:val="24"/>
        </w:rPr>
        <w:t>en la actualidad cuenta con dos (2) pregrados:</w:t>
      </w:r>
    </w:p>
    <w:p w14:paraId="27235CFA"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12B2AB47" w14:textId="774C8C7C"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El pregrado en Bibliotecología de la</w:t>
      </w:r>
      <w:r w:rsidR="00CA37C0">
        <w:rPr>
          <w:rFonts w:ascii="Times New Roman" w:eastAsia="Times New Roman" w:hAnsi="Times New Roman" w:cs="Times New Roman"/>
          <w:sz w:val="24"/>
          <w:szCs w:val="24"/>
        </w:rPr>
        <w:t xml:space="preserve"> (EIB)</w:t>
      </w:r>
      <w:r w:rsidRPr="00ED0E4A">
        <w:rPr>
          <w:rFonts w:ascii="Times New Roman" w:eastAsia="Times New Roman" w:hAnsi="Times New Roman" w:cs="Times New Roman"/>
          <w:sz w:val="24"/>
          <w:szCs w:val="24"/>
        </w:rPr>
        <w:t xml:space="preserve"> Universidad de Antioquia comprende un total de 8 semestres presenciales con un plan de estudios última versión, que consta de 36 materias y 3 electivas obligatorias para un total de 148 créditos, que se encuentran distribuidos en </w:t>
      </w:r>
      <w:r w:rsidRPr="00ED0E4A">
        <w:rPr>
          <w:rFonts w:ascii="Times New Roman" w:eastAsia="Times New Roman" w:hAnsi="Times New Roman" w:cs="Times New Roman"/>
          <w:color w:val="202124"/>
          <w:sz w:val="24"/>
          <w:szCs w:val="24"/>
        </w:rPr>
        <w:t>seis (6)</w:t>
      </w:r>
      <w:r w:rsidRPr="00ED0E4A">
        <w:rPr>
          <w:rFonts w:ascii="Times New Roman" w:eastAsia="Times New Roman" w:hAnsi="Times New Roman" w:cs="Times New Roman"/>
          <w:sz w:val="24"/>
          <w:szCs w:val="24"/>
        </w:rPr>
        <w:t xml:space="preserve"> núcleos temáticos comprendidos en:</w:t>
      </w:r>
    </w:p>
    <w:p w14:paraId="6B618F11" w14:textId="07989EE6" w:rsidR="00870F6F" w:rsidRPr="00ED0E4A" w:rsidRDefault="00000000">
      <w:pPr>
        <w:numPr>
          <w:ilvl w:val="0"/>
          <w:numId w:val="21"/>
        </w:numPr>
        <w:spacing w:after="0" w:line="360" w:lineRule="auto"/>
        <w:jc w:val="both"/>
        <w:rPr>
          <w:rFonts w:ascii="Times New Roman" w:eastAsia="Times New Roman" w:hAnsi="Times New Roman" w:cs="Times New Roman"/>
          <w:i/>
          <w:sz w:val="24"/>
          <w:szCs w:val="24"/>
        </w:rPr>
      </w:pPr>
      <w:r w:rsidRPr="00ED0E4A">
        <w:rPr>
          <w:rFonts w:ascii="Times New Roman" w:eastAsia="Times New Roman" w:hAnsi="Times New Roman" w:cs="Times New Roman"/>
          <w:i/>
          <w:sz w:val="24"/>
          <w:szCs w:val="24"/>
        </w:rPr>
        <w:t>Núcleo de fundamentación y caracterización de la información.</w:t>
      </w:r>
    </w:p>
    <w:p w14:paraId="18BA7BEF" w14:textId="77777777" w:rsidR="00870F6F" w:rsidRPr="00ED0E4A" w:rsidRDefault="00000000">
      <w:pPr>
        <w:numPr>
          <w:ilvl w:val="0"/>
          <w:numId w:val="21"/>
        </w:numPr>
        <w:spacing w:line="360" w:lineRule="auto"/>
        <w:jc w:val="both"/>
        <w:rPr>
          <w:rFonts w:ascii="Times New Roman" w:eastAsia="Times New Roman" w:hAnsi="Times New Roman" w:cs="Times New Roman"/>
          <w:i/>
          <w:sz w:val="24"/>
          <w:szCs w:val="24"/>
        </w:rPr>
      </w:pPr>
      <w:r w:rsidRPr="00ED0E4A">
        <w:rPr>
          <w:rFonts w:ascii="Times New Roman" w:eastAsia="Times New Roman" w:hAnsi="Times New Roman" w:cs="Times New Roman"/>
          <w:i/>
          <w:sz w:val="24"/>
          <w:szCs w:val="24"/>
        </w:rPr>
        <w:t>Núcleo de organización de la información.</w:t>
      </w:r>
    </w:p>
    <w:p w14:paraId="453143EF" w14:textId="77777777" w:rsidR="00870F6F" w:rsidRPr="00ED0E4A" w:rsidRDefault="00000000">
      <w:pPr>
        <w:numPr>
          <w:ilvl w:val="0"/>
          <w:numId w:val="21"/>
        </w:numPr>
        <w:spacing w:line="360" w:lineRule="auto"/>
        <w:jc w:val="both"/>
        <w:rPr>
          <w:rFonts w:ascii="Times New Roman" w:eastAsia="Times New Roman" w:hAnsi="Times New Roman" w:cs="Times New Roman"/>
          <w:i/>
          <w:sz w:val="24"/>
          <w:szCs w:val="24"/>
        </w:rPr>
      </w:pPr>
      <w:r w:rsidRPr="00ED0E4A">
        <w:rPr>
          <w:rFonts w:ascii="Times New Roman" w:eastAsia="Times New Roman" w:hAnsi="Times New Roman" w:cs="Times New Roman"/>
          <w:i/>
          <w:sz w:val="24"/>
          <w:szCs w:val="24"/>
        </w:rPr>
        <w:t>Núcleo formativo general.</w:t>
      </w:r>
    </w:p>
    <w:p w14:paraId="0E0805F0" w14:textId="05149BC0" w:rsidR="00870F6F" w:rsidRPr="00ED0E4A" w:rsidRDefault="00000000">
      <w:pPr>
        <w:numPr>
          <w:ilvl w:val="0"/>
          <w:numId w:val="21"/>
        </w:numPr>
        <w:spacing w:line="360" w:lineRule="auto"/>
        <w:jc w:val="both"/>
        <w:rPr>
          <w:rFonts w:ascii="Times New Roman" w:eastAsia="Times New Roman" w:hAnsi="Times New Roman" w:cs="Times New Roman"/>
          <w:i/>
          <w:sz w:val="24"/>
          <w:szCs w:val="24"/>
        </w:rPr>
      </w:pPr>
      <w:r w:rsidRPr="00ED0E4A">
        <w:rPr>
          <w:rFonts w:ascii="Times New Roman" w:eastAsia="Times New Roman" w:hAnsi="Times New Roman" w:cs="Times New Roman"/>
          <w:i/>
          <w:sz w:val="24"/>
          <w:szCs w:val="24"/>
        </w:rPr>
        <w:t xml:space="preserve"> Núcleo de tecnologías de la información.</w:t>
      </w:r>
    </w:p>
    <w:p w14:paraId="64D8810E" w14:textId="02A7BF17" w:rsidR="00870F6F" w:rsidRPr="00ED0E4A" w:rsidRDefault="00000000">
      <w:pPr>
        <w:numPr>
          <w:ilvl w:val="0"/>
          <w:numId w:val="21"/>
        </w:numPr>
        <w:spacing w:line="360" w:lineRule="auto"/>
        <w:jc w:val="both"/>
        <w:rPr>
          <w:rFonts w:ascii="Times New Roman" w:eastAsia="Times New Roman" w:hAnsi="Times New Roman" w:cs="Times New Roman"/>
          <w:i/>
          <w:sz w:val="24"/>
          <w:szCs w:val="24"/>
        </w:rPr>
      </w:pPr>
      <w:r w:rsidRPr="00ED0E4A">
        <w:rPr>
          <w:rFonts w:ascii="Times New Roman" w:eastAsia="Times New Roman" w:hAnsi="Times New Roman" w:cs="Times New Roman"/>
          <w:i/>
          <w:sz w:val="24"/>
          <w:szCs w:val="24"/>
        </w:rPr>
        <w:t>Núcleo de gerencia de la información.</w:t>
      </w:r>
    </w:p>
    <w:p w14:paraId="60DBF11E" w14:textId="77777777" w:rsidR="00870F6F" w:rsidRPr="00ED0E4A" w:rsidRDefault="00000000">
      <w:pPr>
        <w:numPr>
          <w:ilvl w:val="0"/>
          <w:numId w:val="21"/>
        </w:numPr>
        <w:spacing w:line="360" w:lineRule="auto"/>
        <w:jc w:val="both"/>
        <w:rPr>
          <w:rFonts w:ascii="Times New Roman" w:eastAsia="Times New Roman" w:hAnsi="Times New Roman" w:cs="Times New Roman"/>
          <w:i/>
          <w:sz w:val="24"/>
          <w:szCs w:val="24"/>
        </w:rPr>
      </w:pPr>
      <w:r w:rsidRPr="00ED0E4A">
        <w:rPr>
          <w:rFonts w:ascii="Times New Roman" w:eastAsia="Times New Roman" w:hAnsi="Times New Roman" w:cs="Times New Roman"/>
          <w:i/>
          <w:sz w:val="24"/>
          <w:szCs w:val="24"/>
        </w:rPr>
        <w:t xml:space="preserve">Campo profesionalizante   </w:t>
      </w:r>
    </w:p>
    <w:p w14:paraId="70BDEF7A" w14:textId="77777777" w:rsidR="00870F6F" w:rsidRPr="00ED0E4A" w:rsidRDefault="00870F6F">
      <w:pPr>
        <w:spacing w:line="360" w:lineRule="auto"/>
        <w:ind w:left="720"/>
        <w:jc w:val="both"/>
        <w:rPr>
          <w:rFonts w:ascii="Times New Roman" w:eastAsia="Times New Roman" w:hAnsi="Times New Roman" w:cs="Times New Roman"/>
          <w:sz w:val="24"/>
          <w:szCs w:val="24"/>
        </w:rPr>
      </w:pPr>
    </w:p>
    <w:p w14:paraId="41990485" w14:textId="33836B99"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El pregrado en Archivística de la </w:t>
      </w:r>
      <w:r w:rsidR="002273D1">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EIB</w:t>
      </w:r>
      <w:r w:rsidR="002273D1">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 xml:space="preserve"> Universidad de Antioquia comprende un total de 8 semestres presenciales y multimodales,  con un plan de estudios que consta de 42 materias para un total de 144 créditos, que se encuentran distribuidos en cinco (5) núcleos temáticos comprendidos en:</w:t>
      </w:r>
    </w:p>
    <w:p w14:paraId="264F3D0E" w14:textId="77777777" w:rsidR="00870F6F" w:rsidRPr="00ED0E4A" w:rsidRDefault="00870F6F">
      <w:pPr>
        <w:spacing w:line="360" w:lineRule="auto"/>
        <w:jc w:val="center"/>
        <w:rPr>
          <w:rFonts w:ascii="Times New Roman" w:eastAsia="Times New Roman" w:hAnsi="Times New Roman" w:cs="Times New Roman"/>
          <w:sz w:val="24"/>
          <w:szCs w:val="24"/>
        </w:rPr>
      </w:pPr>
    </w:p>
    <w:p w14:paraId="48E61AA7" w14:textId="77777777" w:rsidR="00870F6F" w:rsidRPr="00ED0E4A" w:rsidRDefault="00000000">
      <w:pPr>
        <w:numPr>
          <w:ilvl w:val="0"/>
          <w:numId w:val="21"/>
        </w:numPr>
        <w:spacing w:after="0" w:line="360" w:lineRule="auto"/>
        <w:jc w:val="both"/>
        <w:rPr>
          <w:rFonts w:ascii="Times New Roman" w:eastAsia="Times New Roman" w:hAnsi="Times New Roman" w:cs="Times New Roman"/>
          <w:i/>
          <w:sz w:val="24"/>
          <w:szCs w:val="24"/>
        </w:rPr>
      </w:pPr>
      <w:r w:rsidRPr="00ED0E4A">
        <w:rPr>
          <w:rFonts w:ascii="Times New Roman" w:eastAsia="Times New Roman" w:hAnsi="Times New Roman" w:cs="Times New Roman"/>
          <w:i/>
          <w:sz w:val="24"/>
          <w:szCs w:val="24"/>
        </w:rPr>
        <w:t>Núcleo de gestión documental.</w:t>
      </w:r>
    </w:p>
    <w:p w14:paraId="3E9946F8" w14:textId="77777777" w:rsidR="00870F6F" w:rsidRPr="00ED0E4A" w:rsidRDefault="00000000">
      <w:pPr>
        <w:numPr>
          <w:ilvl w:val="0"/>
          <w:numId w:val="21"/>
        </w:numPr>
        <w:spacing w:after="0" w:line="360" w:lineRule="auto"/>
        <w:jc w:val="both"/>
        <w:rPr>
          <w:rFonts w:ascii="Times New Roman" w:eastAsia="Times New Roman" w:hAnsi="Times New Roman" w:cs="Times New Roman"/>
          <w:i/>
          <w:sz w:val="24"/>
          <w:szCs w:val="24"/>
        </w:rPr>
      </w:pPr>
      <w:r w:rsidRPr="00ED0E4A">
        <w:rPr>
          <w:rFonts w:ascii="Times New Roman" w:eastAsia="Times New Roman" w:hAnsi="Times New Roman" w:cs="Times New Roman"/>
          <w:i/>
          <w:sz w:val="24"/>
          <w:szCs w:val="24"/>
        </w:rPr>
        <w:t xml:space="preserve">Núcleo de tecnología y comunicación.  </w:t>
      </w:r>
    </w:p>
    <w:p w14:paraId="19446AD1" w14:textId="77777777" w:rsidR="00870F6F" w:rsidRPr="00ED0E4A" w:rsidRDefault="00000000">
      <w:pPr>
        <w:numPr>
          <w:ilvl w:val="0"/>
          <w:numId w:val="21"/>
        </w:numPr>
        <w:spacing w:after="0" w:line="360" w:lineRule="auto"/>
        <w:jc w:val="both"/>
        <w:rPr>
          <w:rFonts w:ascii="Times New Roman" w:eastAsia="Times New Roman" w:hAnsi="Times New Roman" w:cs="Times New Roman"/>
          <w:i/>
          <w:sz w:val="24"/>
          <w:szCs w:val="24"/>
        </w:rPr>
      </w:pPr>
      <w:r w:rsidRPr="00ED0E4A">
        <w:rPr>
          <w:rFonts w:ascii="Times New Roman" w:eastAsia="Times New Roman" w:hAnsi="Times New Roman" w:cs="Times New Roman"/>
          <w:i/>
          <w:sz w:val="24"/>
          <w:szCs w:val="24"/>
        </w:rPr>
        <w:t xml:space="preserve">Núcleo de administración y archivos. </w:t>
      </w:r>
    </w:p>
    <w:p w14:paraId="70C29BC8" w14:textId="77777777" w:rsidR="00870F6F" w:rsidRPr="00ED0E4A" w:rsidRDefault="00000000">
      <w:pPr>
        <w:numPr>
          <w:ilvl w:val="0"/>
          <w:numId w:val="21"/>
        </w:numPr>
        <w:spacing w:after="0" w:line="360" w:lineRule="auto"/>
        <w:jc w:val="both"/>
        <w:rPr>
          <w:rFonts w:ascii="Times New Roman" w:eastAsia="Times New Roman" w:hAnsi="Times New Roman" w:cs="Times New Roman"/>
          <w:i/>
          <w:sz w:val="24"/>
          <w:szCs w:val="24"/>
        </w:rPr>
      </w:pPr>
      <w:r w:rsidRPr="00ED0E4A">
        <w:rPr>
          <w:rFonts w:ascii="Times New Roman" w:eastAsia="Times New Roman" w:hAnsi="Times New Roman" w:cs="Times New Roman"/>
          <w:i/>
          <w:sz w:val="24"/>
          <w:szCs w:val="24"/>
        </w:rPr>
        <w:t xml:space="preserve">Núcleo de patrimonio y archivos. </w:t>
      </w:r>
    </w:p>
    <w:p w14:paraId="74DF28E9" w14:textId="17791406" w:rsidR="00870F6F" w:rsidRPr="00ED0E4A" w:rsidRDefault="00000000">
      <w:pPr>
        <w:numPr>
          <w:ilvl w:val="0"/>
          <w:numId w:val="21"/>
        </w:numPr>
        <w:spacing w:line="360" w:lineRule="auto"/>
        <w:jc w:val="both"/>
        <w:rPr>
          <w:rFonts w:ascii="Times New Roman" w:eastAsia="Times New Roman" w:hAnsi="Times New Roman" w:cs="Times New Roman"/>
          <w:i/>
          <w:sz w:val="24"/>
          <w:szCs w:val="24"/>
        </w:rPr>
      </w:pPr>
      <w:r w:rsidRPr="00ED0E4A">
        <w:rPr>
          <w:rFonts w:ascii="Times New Roman" w:eastAsia="Times New Roman" w:hAnsi="Times New Roman" w:cs="Times New Roman"/>
          <w:i/>
          <w:sz w:val="24"/>
          <w:szCs w:val="24"/>
        </w:rPr>
        <w:t xml:space="preserve">Núcleo </w:t>
      </w:r>
      <w:r w:rsidR="00C818B9" w:rsidRPr="00ED0E4A">
        <w:rPr>
          <w:rFonts w:ascii="Times New Roman" w:eastAsia="Times New Roman" w:hAnsi="Times New Roman" w:cs="Times New Roman"/>
          <w:i/>
          <w:sz w:val="24"/>
          <w:szCs w:val="24"/>
        </w:rPr>
        <w:t>de investigación</w:t>
      </w:r>
      <w:r w:rsidRPr="00ED0E4A">
        <w:rPr>
          <w:rFonts w:ascii="Times New Roman" w:eastAsia="Times New Roman" w:hAnsi="Times New Roman" w:cs="Times New Roman"/>
          <w:i/>
          <w:sz w:val="24"/>
          <w:szCs w:val="24"/>
        </w:rPr>
        <w:t xml:space="preserve">. </w:t>
      </w:r>
    </w:p>
    <w:p w14:paraId="30316A28" w14:textId="77777777" w:rsidR="00870F6F" w:rsidRPr="00ED0E4A" w:rsidRDefault="00870F6F">
      <w:pPr>
        <w:spacing w:after="0" w:line="360" w:lineRule="auto"/>
        <w:jc w:val="both"/>
        <w:rPr>
          <w:rFonts w:ascii="Times New Roman" w:eastAsia="Times New Roman" w:hAnsi="Times New Roman" w:cs="Times New Roman"/>
          <w:sz w:val="24"/>
          <w:szCs w:val="24"/>
        </w:rPr>
      </w:pPr>
    </w:p>
    <w:p w14:paraId="72C24F94" w14:textId="77777777" w:rsidR="00870F6F" w:rsidRPr="00ED0E4A" w:rsidRDefault="00000000">
      <w:pPr>
        <w:spacing w:after="0" w:line="360" w:lineRule="auto"/>
        <w:ind w:firstLine="708"/>
        <w:jc w:val="center"/>
        <w:rPr>
          <w:rFonts w:ascii="Times New Roman" w:eastAsia="Times New Roman" w:hAnsi="Times New Roman" w:cs="Times New Roman"/>
          <w:b/>
          <w:sz w:val="24"/>
          <w:szCs w:val="24"/>
        </w:rPr>
      </w:pPr>
      <w:r w:rsidRPr="00ED0E4A">
        <w:rPr>
          <w:rFonts w:ascii="Times New Roman" w:eastAsia="Times New Roman" w:hAnsi="Times New Roman" w:cs="Times New Roman"/>
          <w:b/>
          <w:sz w:val="24"/>
          <w:szCs w:val="24"/>
        </w:rPr>
        <w:lastRenderedPageBreak/>
        <w:t>El perfil del Bibliotecólogo de la Universidad de Antioquia.</w:t>
      </w:r>
    </w:p>
    <w:p w14:paraId="2373D2CF"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2D6B145C" w14:textId="04D0D125"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La Escuela Interamericana de Bibliotecología</w:t>
      </w:r>
      <w:r w:rsidR="00F51F89">
        <w:rPr>
          <w:rFonts w:ascii="Times New Roman" w:eastAsia="Times New Roman" w:hAnsi="Times New Roman" w:cs="Times New Roman"/>
          <w:sz w:val="24"/>
          <w:szCs w:val="24"/>
        </w:rPr>
        <w:t xml:space="preserve"> (EIB)</w:t>
      </w:r>
      <w:r w:rsidRPr="00ED0E4A">
        <w:rPr>
          <w:rFonts w:ascii="Times New Roman" w:eastAsia="Times New Roman" w:hAnsi="Times New Roman" w:cs="Times New Roman"/>
          <w:sz w:val="24"/>
          <w:szCs w:val="24"/>
        </w:rPr>
        <w:t xml:space="preserve"> traza su programa de formación buscando que el </w:t>
      </w:r>
      <w:r w:rsidR="00F51F89">
        <w:rPr>
          <w:rFonts w:ascii="Times New Roman" w:eastAsia="Times New Roman" w:hAnsi="Times New Roman" w:cs="Times New Roman"/>
          <w:sz w:val="24"/>
          <w:szCs w:val="24"/>
        </w:rPr>
        <w:t>B</w:t>
      </w:r>
      <w:r w:rsidRPr="00ED0E4A">
        <w:rPr>
          <w:rFonts w:ascii="Times New Roman" w:eastAsia="Times New Roman" w:hAnsi="Times New Roman" w:cs="Times New Roman"/>
          <w:sz w:val="24"/>
          <w:szCs w:val="24"/>
        </w:rPr>
        <w:t>ibliotecólogo de la Universidad de Antioquia sea reconocido como profesional con las siguientes características:</w:t>
      </w:r>
    </w:p>
    <w:p w14:paraId="7FF8D9FF"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08CFFDE8" w14:textId="77777777" w:rsidR="00870F6F" w:rsidRPr="00ED0E4A" w:rsidRDefault="00000000">
      <w:pPr>
        <w:numPr>
          <w:ilvl w:val="0"/>
          <w:numId w:val="20"/>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i/>
          <w:color w:val="000000"/>
          <w:sz w:val="24"/>
          <w:szCs w:val="24"/>
        </w:rPr>
      </w:pPr>
      <w:r w:rsidRPr="00ED0E4A">
        <w:rPr>
          <w:rFonts w:ascii="Times New Roman" w:eastAsia="Times New Roman" w:hAnsi="Times New Roman" w:cs="Times New Roman"/>
          <w:i/>
          <w:color w:val="000000"/>
          <w:sz w:val="24"/>
          <w:szCs w:val="24"/>
        </w:rPr>
        <w:t>Agente promotor de cambio cultural y social, con una visión universal y capacidad para trabajar en equipos multiprofesionales e interdisciplinarios.</w:t>
      </w:r>
    </w:p>
    <w:p w14:paraId="2E4C60E9" w14:textId="77777777" w:rsidR="00870F6F" w:rsidRPr="00ED0E4A" w:rsidRDefault="00000000">
      <w:pPr>
        <w:numPr>
          <w:ilvl w:val="0"/>
          <w:numId w:val="20"/>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i/>
          <w:color w:val="000000"/>
          <w:sz w:val="24"/>
          <w:szCs w:val="24"/>
        </w:rPr>
      </w:pPr>
      <w:r w:rsidRPr="00ED0E4A">
        <w:rPr>
          <w:rFonts w:ascii="Times New Roman" w:eastAsia="Times New Roman" w:hAnsi="Times New Roman" w:cs="Times New Roman"/>
          <w:i/>
          <w:color w:val="000000"/>
          <w:sz w:val="24"/>
          <w:szCs w:val="24"/>
        </w:rPr>
        <w:t>Comunicador con capacidad para interactuar con diferentes públicos.</w:t>
      </w:r>
    </w:p>
    <w:p w14:paraId="432E83E4" w14:textId="77777777" w:rsidR="00870F6F" w:rsidRPr="00ED0E4A" w:rsidRDefault="00000000">
      <w:pPr>
        <w:numPr>
          <w:ilvl w:val="0"/>
          <w:numId w:val="20"/>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i/>
          <w:color w:val="000000"/>
          <w:sz w:val="24"/>
          <w:szCs w:val="24"/>
        </w:rPr>
      </w:pPr>
      <w:r w:rsidRPr="00ED0E4A">
        <w:rPr>
          <w:rFonts w:ascii="Times New Roman" w:eastAsia="Times New Roman" w:hAnsi="Times New Roman" w:cs="Times New Roman"/>
          <w:i/>
          <w:color w:val="000000"/>
          <w:sz w:val="24"/>
          <w:szCs w:val="24"/>
        </w:rPr>
        <w:t>Gerente de información con capacidad de gestión.</w:t>
      </w:r>
    </w:p>
    <w:p w14:paraId="6A8692F9" w14:textId="77777777" w:rsidR="00870F6F" w:rsidRPr="00ED0E4A" w:rsidRDefault="00000000">
      <w:pPr>
        <w:numPr>
          <w:ilvl w:val="0"/>
          <w:numId w:val="20"/>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i/>
          <w:color w:val="000000"/>
          <w:sz w:val="24"/>
          <w:szCs w:val="24"/>
        </w:rPr>
      </w:pPr>
      <w:r w:rsidRPr="00ED0E4A">
        <w:rPr>
          <w:rFonts w:ascii="Times New Roman" w:eastAsia="Times New Roman" w:hAnsi="Times New Roman" w:cs="Times New Roman"/>
          <w:i/>
          <w:color w:val="000000"/>
          <w:sz w:val="24"/>
          <w:szCs w:val="24"/>
        </w:rPr>
        <w:t xml:space="preserve">Líder en el manejo de la información y con visión de futuro para decidir cuál, cuánto, cómo, cuándo almacenarla y a quién </w:t>
      </w:r>
      <w:r w:rsidRPr="00ED0E4A">
        <w:rPr>
          <w:rFonts w:ascii="Times New Roman" w:eastAsia="Times New Roman" w:hAnsi="Times New Roman" w:cs="Times New Roman"/>
          <w:i/>
          <w:sz w:val="24"/>
          <w:szCs w:val="24"/>
        </w:rPr>
        <w:t>ofrecer</w:t>
      </w:r>
      <w:r w:rsidRPr="00ED0E4A">
        <w:rPr>
          <w:rFonts w:ascii="Times New Roman" w:eastAsia="Times New Roman" w:hAnsi="Times New Roman" w:cs="Times New Roman"/>
          <w:i/>
          <w:color w:val="000000"/>
          <w:sz w:val="24"/>
          <w:szCs w:val="24"/>
        </w:rPr>
        <w:t>.</w:t>
      </w:r>
    </w:p>
    <w:p w14:paraId="47C14FCB" w14:textId="77777777" w:rsidR="00870F6F" w:rsidRPr="00ED0E4A" w:rsidRDefault="00000000">
      <w:pPr>
        <w:numPr>
          <w:ilvl w:val="0"/>
          <w:numId w:val="20"/>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i/>
          <w:color w:val="000000"/>
          <w:sz w:val="24"/>
          <w:szCs w:val="24"/>
        </w:rPr>
      </w:pPr>
      <w:r w:rsidRPr="00ED0E4A">
        <w:rPr>
          <w:rFonts w:ascii="Times New Roman" w:eastAsia="Times New Roman" w:hAnsi="Times New Roman" w:cs="Times New Roman"/>
          <w:i/>
          <w:color w:val="000000"/>
          <w:sz w:val="24"/>
          <w:szCs w:val="24"/>
        </w:rPr>
        <w:t>Promotor de productos y servicios con habilidad para transferir la información.</w:t>
      </w:r>
    </w:p>
    <w:p w14:paraId="5E1F09D1" w14:textId="77777777" w:rsidR="00870F6F" w:rsidRPr="00ED0E4A" w:rsidRDefault="00000000">
      <w:pPr>
        <w:numPr>
          <w:ilvl w:val="0"/>
          <w:numId w:val="20"/>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i/>
          <w:color w:val="000000"/>
          <w:sz w:val="24"/>
          <w:szCs w:val="24"/>
        </w:rPr>
      </w:pPr>
      <w:r w:rsidRPr="00ED0E4A">
        <w:rPr>
          <w:rFonts w:ascii="Times New Roman" w:eastAsia="Times New Roman" w:hAnsi="Times New Roman" w:cs="Times New Roman"/>
          <w:i/>
          <w:color w:val="000000"/>
          <w:sz w:val="24"/>
          <w:szCs w:val="24"/>
        </w:rPr>
        <w:t>Creador con capacidad de adaptación y apropiación de procesos, con una sólida comprensión de los recursos de información y las tecnologías.</w:t>
      </w:r>
    </w:p>
    <w:p w14:paraId="67C8866B" w14:textId="77777777" w:rsidR="00870F6F" w:rsidRPr="00ED0E4A" w:rsidRDefault="00000000">
      <w:pPr>
        <w:numPr>
          <w:ilvl w:val="0"/>
          <w:numId w:val="20"/>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i/>
          <w:color w:val="000000"/>
          <w:sz w:val="24"/>
          <w:szCs w:val="24"/>
        </w:rPr>
      </w:pPr>
      <w:r w:rsidRPr="00ED0E4A">
        <w:rPr>
          <w:rFonts w:ascii="Times New Roman" w:eastAsia="Times New Roman" w:hAnsi="Times New Roman" w:cs="Times New Roman"/>
          <w:i/>
          <w:color w:val="000000"/>
          <w:sz w:val="24"/>
          <w:szCs w:val="24"/>
        </w:rPr>
        <w:t>Productor de conocimientos en los diversos campos de la formación y del ejercicio profesional.</w:t>
      </w:r>
    </w:p>
    <w:p w14:paraId="12D99B81" w14:textId="77777777" w:rsidR="00870F6F" w:rsidRPr="00ED0E4A" w:rsidRDefault="00000000">
      <w:pPr>
        <w:numPr>
          <w:ilvl w:val="0"/>
          <w:numId w:val="20"/>
        </w:num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i/>
          <w:color w:val="000000"/>
          <w:sz w:val="24"/>
          <w:szCs w:val="24"/>
        </w:rPr>
      </w:pPr>
      <w:r w:rsidRPr="00ED0E4A">
        <w:rPr>
          <w:rFonts w:ascii="Times New Roman" w:eastAsia="Times New Roman" w:hAnsi="Times New Roman" w:cs="Times New Roman"/>
          <w:i/>
          <w:color w:val="000000"/>
          <w:sz w:val="24"/>
          <w:szCs w:val="24"/>
        </w:rPr>
        <w:t>Educador en la utilización adecuada de la información</w:t>
      </w:r>
    </w:p>
    <w:p w14:paraId="412F552B" w14:textId="77777777" w:rsidR="00870F6F" w:rsidRPr="00ED0E4A" w:rsidRDefault="00870F6F">
      <w:pPr>
        <w:pBdr>
          <w:top w:val="nil"/>
          <w:left w:val="nil"/>
          <w:bottom w:val="nil"/>
          <w:right w:val="nil"/>
          <w:between w:val="nil"/>
        </w:pBdr>
        <w:shd w:val="clear" w:color="auto" w:fill="FFFFFF"/>
        <w:spacing w:after="0" w:line="360" w:lineRule="auto"/>
        <w:ind w:left="720"/>
        <w:jc w:val="both"/>
        <w:rPr>
          <w:rFonts w:ascii="Times New Roman" w:eastAsia="Times New Roman" w:hAnsi="Times New Roman" w:cs="Times New Roman"/>
          <w:i/>
          <w:sz w:val="24"/>
          <w:szCs w:val="24"/>
        </w:rPr>
      </w:pPr>
    </w:p>
    <w:p w14:paraId="4FE31A07" w14:textId="77777777" w:rsidR="00870F6F" w:rsidRPr="00ED0E4A" w:rsidRDefault="00870F6F">
      <w:pPr>
        <w:pBdr>
          <w:top w:val="nil"/>
          <w:left w:val="nil"/>
          <w:bottom w:val="nil"/>
          <w:right w:val="nil"/>
          <w:between w:val="nil"/>
        </w:pBdr>
        <w:shd w:val="clear" w:color="auto" w:fill="FFFFFF"/>
        <w:spacing w:after="0" w:line="360" w:lineRule="auto"/>
        <w:ind w:left="720"/>
        <w:jc w:val="both"/>
        <w:rPr>
          <w:rFonts w:ascii="Times New Roman" w:eastAsia="Times New Roman" w:hAnsi="Times New Roman" w:cs="Times New Roman"/>
          <w:i/>
          <w:sz w:val="24"/>
          <w:szCs w:val="24"/>
        </w:rPr>
      </w:pPr>
    </w:p>
    <w:p w14:paraId="566A5C5A" w14:textId="77777777" w:rsidR="00870F6F" w:rsidRPr="00ED0E4A" w:rsidRDefault="00000000">
      <w:pPr>
        <w:spacing w:after="0" w:line="360" w:lineRule="auto"/>
        <w:ind w:firstLine="708"/>
        <w:jc w:val="center"/>
        <w:rPr>
          <w:rFonts w:ascii="Times New Roman" w:eastAsia="Times New Roman" w:hAnsi="Times New Roman" w:cs="Times New Roman"/>
          <w:b/>
          <w:sz w:val="24"/>
          <w:szCs w:val="24"/>
        </w:rPr>
      </w:pPr>
      <w:r w:rsidRPr="00ED0E4A">
        <w:rPr>
          <w:rFonts w:ascii="Times New Roman" w:eastAsia="Times New Roman" w:hAnsi="Times New Roman" w:cs="Times New Roman"/>
          <w:b/>
          <w:sz w:val="24"/>
          <w:szCs w:val="24"/>
        </w:rPr>
        <w:t>Competencias</w:t>
      </w:r>
    </w:p>
    <w:p w14:paraId="4965D26B"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62463806" w14:textId="3352C52D"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De acuerdo a Martínez A. Filiberto (2007) </w:t>
      </w:r>
      <w:r w:rsidRPr="00ED0E4A">
        <w:rPr>
          <w:rFonts w:ascii="Times New Roman" w:eastAsia="Times New Roman" w:hAnsi="Times New Roman" w:cs="Times New Roman"/>
          <w:i/>
          <w:sz w:val="24"/>
          <w:szCs w:val="24"/>
        </w:rPr>
        <w:t>“un hito en el desarrollo de la Bibliotecología tuvo lugar durante el siglo XIX , con el surgimiento de los conceptos modernos sobre la biblioteca, otorgándole el carácter de una institución de servicio público, donde se privilegia el derecho al libre acceso a las fuentes del saber y la información, así como el servicio a todo tipo de personas”</w:t>
      </w:r>
      <w:r w:rsidRPr="00ED0E4A">
        <w:rPr>
          <w:rFonts w:ascii="Times New Roman" w:eastAsia="Times New Roman" w:hAnsi="Times New Roman" w:cs="Times New Roman"/>
          <w:sz w:val="24"/>
          <w:szCs w:val="24"/>
        </w:rPr>
        <w:t xml:space="preserve">, este indicador al que hace referencia el autor es el propósito y hacía donde deben apuntar los profesionales de la información que ofrecen  servicios en  las diferentes </w:t>
      </w:r>
      <w:r w:rsidR="007C4687">
        <w:rPr>
          <w:rFonts w:ascii="Times New Roman" w:eastAsia="Times New Roman" w:hAnsi="Times New Roman" w:cs="Times New Roman"/>
          <w:sz w:val="24"/>
          <w:szCs w:val="24"/>
        </w:rPr>
        <w:t>b</w:t>
      </w:r>
      <w:r w:rsidRPr="00ED0E4A">
        <w:rPr>
          <w:rFonts w:ascii="Times New Roman" w:eastAsia="Times New Roman" w:hAnsi="Times New Roman" w:cs="Times New Roman"/>
          <w:sz w:val="24"/>
          <w:szCs w:val="24"/>
        </w:rPr>
        <w:t xml:space="preserve">ibliotecas, ya que, como lo hace notar,   estos servicios deben ir encaminados a todo tipo de personas, el cual  es el objeto de estudio en esta investigación, las </w:t>
      </w:r>
      <w:r w:rsidR="007C4687">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PCD</w:t>
      </w:r>
      <w:r w:rsidR="007C4687">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 Martínez A. Filiberto (2007) además  se plantea la pregunta  “</w:t>
      </w:r>
      <w:r w:rsidRPr="00ED0E4A">
        <w:rPr>
          <w:rFonts w:ascii="Times New Roman" w:eastAsia="Times New Roman" w:hAnsi="Times New Roman" w:cs="Times New Roman"/>
          <w:i/>
          <w:sz w:val="24"/>
          <w:szCs w:val="24"/>
        </w:rPr>
        <w:t xml:space="preserve">¿cómo se formaba </w:t>
      </w:r>
      <w:r w:rsidRPr="00ED0E4A">
        <w:rPr>
          <w:rFonts w:ascii="Times New Roman" w:eastAsia="Times New Roman" w:hAnsi="Times New Roman" w:cs="Times New Roman"/>
          <w:i/>
          <w:sz w:val="24"/>
          <w:szCs w:val="24"/>
        </w:rPr>
        <w:lastRenderedPageBreak/>
        <w:t xml:space="preserve">a los profesionales de la bibliotecología para atender adecuadamente las demandas de los servicios?”, </w:t>
      </w:r>
      <w:r w:rsidRPr="00ED0E4A">
        <w:rPr>
          <w:rFonts w:ascii="Times New Roman" w:eastAsia="Times New Roman" w:hAnsi="Times New Roman" w:cs="Times New Roman"/>
          <w:sz w:val="24"/>
          <w:szCs w:val="24"/>
        </w:rPr>
        <w:t xml:space="preserve">cuestionamiento  que en esta investigación también pretendemos   indagar, ya que, de acuerdo a la forma en que se instruye a los profesionales durante su desarrollo educativo, influye posteriormente  en la creación, transformación y  prestación de servicios a la homogeneidad de usuarios  que acuden o demandan servicios en la </w:t>
      </w:r>
      <w:r w:rsidR="007C4687">
        <w:rPr>
          <w:rFonts w:ascii="Times New Roman" w:eastAsia="Times New Roman" w:hAnsi="Times New Roman" w:cs="Times New Roman"/>
          <w:sz w:val="24"/>
          <w:szCs w:val="24"/>
        </w:rPr>
        <w:t>b</w:t>
      </w:r>
      <w:r w:rsidRPr="00ED0E4A">
        <w:rPr>
          <w:rFonts w:ascii="Times New Roman" w:eastAsia="Times New Roman" w:hAnsi="Times New Roman" w:cs="Times New Roman"/>
          <w:sz w:val="24"/>
          <w:szCs w:val="24"/>
        </w:rPr>
        <w:t xml:space="preserve">iblioteca, entre ellos las </w:t>
      </w:r>
      <w:r w:rsidR="007C4687">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PCD</w:t>
      </w:r>
      <w:r w:rsidR="007C4687">
        <w:rPr>
          <w:rFonts w:ascii="Times New Roman" w:eastAsia="Times New Roman" w:hAnsi="Times New Roman" w:cs="Times New Roman"/>
          <w:sz w:val="24"/>
          <w:szCs w:val="24"/>
        </w:rPr>
        <w:t xml:space="preserve">) </w:t>
      </w:r>
      <w:r w:rsidRPr="00ED0E4A">
        <w:rPr>
          <w:rFonts w:ascii="Times New Roman" w:eastAsia="Times New Roman" w:hAnsi="Times New Roman" w:cs="Times New Roman"/>
          <w:sz w:val="24"/>
          <w:szCs w:val="24"/>
        </w:rPr>
        <w:t>y otras comunidades que cada día se van destacando en nuestra sociedad.</w:t>
      </w:r>
    </w:p>
    <w:p w14:paraId="3AE02043"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43427B43" w14:textId="473718AD"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Desde esa concepción de biblioteca como institución que resguarda, conserva  y además presta un  servicio público,  sin dejar atrás los campos tradicionales como la organización, el desarrollo de colecciones, posterior a estos nuevos enfoques como los estudios de usuarios, la automatización y  el uso de tecnologías que hacen que la biblioteca se centre no sólo en los materiales tanto físicos como electrónicos y le dé una mirada  a las personas, de ahí la importancia de nuevos enfoques desde las competencias de los profesionales  para pensar, crear, brindar y  satisfacer las necesidades de información a todo tipo de público sin distinción, servicios pensados en multiplicidad de usuarios, en brindar ese servicio público en general,  de  igualdad, equidad  y equipamiento, como por mencionar a las personas  que poseen una discapacidad bien sea permanente o temporal,  que cada vez más van  demandando servicios y  acceso a la información bien sea ésta física, electrónica  en diferentes formatos  en las diferentes </w:t>
      </w:r>
      <w:r w:rsidR="00782EB8">
        <w:rPr>
          <w:rFonts w:ascii="Times New Roman" w:eastAsia="Times New Roman" w:hAnsi="Times New Roman" w:cs="Times New Roman"/>
          <w:sz w:val="24"/>
          <w:szCs w:val="24"/>
        </w:rPr>
        <w:t>b</w:t>
      </w:r>
      <w:r w:rsidRPr="00ED0E4A">
        <w:rPr>
          <w:rFonts w:ascii="Times New Roman" w:eastAsia="Times New Roman" w:hAnsi="Times New Roman" w:cs="Times New Roman"/>
          <w:sz w:val="24"/>
          <w:szCs w:val="24"/>
        </w:rPr>
        <w:t>ibliotecas.</w:t>
      </w:r>
    </w:p>
    <w:p w14:paraId="687F99C5"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023B1202" w14:textId="06B7CB48"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Lo mencionado o propuesto por </w:t>
      </w:r>
      <w:r w:rsidRPr="00ED0E4A">
        <w:rPr>
          <w:rFonts w:ascii="Times New Roman" w:eastAsia="Times New Roman" w:hAnsi="Times New Roman" w:cs="Times New Roman"/>
          <w:sz w:val="24"/>
          <w:szCs w:val="24"/>
          <w:highlight w:val="white"/>
        </w:rPr>
        <w:t xml:space="preserve">Santillán R., &amp; Valles V (2004). Sobre el personal que crea y brinda servicios en la </w:t>
      </w:r>
      <w:r w:rsidR="00782EB8">
        <w:rPr>
          <w:rFonts w:ascii="Times New Roman" w:eastAsia="Times New Roman" w:hAnsi="Times New Roman" w:cs="Times New Roman"/>
          <w:sz w:val="24"/>
          <w:szCs w:val="24"/>
          <w:highlight w:val="white"/>
        </w:rPr>
        <w:t>b</w:t>
      </w:r>
      <w:r w:rsidRPr="00ED0E4A">
        <w:rPr>
          <w:rFonts w:ascii="Times New Roman" w:eastAsia="Times New Roman" w:hAnsi="Times New Roman" w:cs="Times New Roman"/>
          <w:sz w:val="24"/>
          <w:szCs w:val="24"/>
          <w:highlight w:val="white"/>
        </w:rPr>
        <w:t xml:space="preserve">iblioteca para </w:t>
      </w:r>
      <w:r w:rsidR="00782EB8">
        <w:rPr>
          <w:rFonts w:ascii="Times New Roman" w:eastAsia="Times New Roman" w:hAnsi="Times New Roman" w:cs="Times New Roman"/>
          <w:sz w:val="24"/>
          <w:szCs w:val="24"/>
          <w:highlight w:val="white"/>
        </w:rPr>
        <w:t>(</w:t>
      </w:r>
      <w:r w:rsidRPr="00ED0E4A">
        <w:rPr>
          <w:rFonts w:ascii="Times New Roman" w:eastAsia="Times New Roman" w:hAnsi="Times New Roman" w:cs="Times New Roman"/>
          <w:sz w:val="24"/>
          <w:szCs w:val="24"/>
          <w:highlight w:val="white"/>
        </w:rPr>
        <w:t>PCD</w:t>
      </w:r>
      <w:r w:rsidR="00782EB8">
        <w:rPr>
          <w:rFonts w:ascii="Times New Roman" w:eastAsia="Times New Roman" w:hAnsi="Times New Roman" w:cs="Times New Roman"/>
          <w:sz w:val="24"/>
          <w:szCs w:val="24"/>
          <w:highlight w:val="white"/>
        </w:rPr>
        <w:t>)</w:t>
      </w:r>
      <w:r w:rsidRPr="00ED0E4A">
        <w:rPr>
          <w:rFonts w:ascii="Times New Roman" w:eastAsia="Times New Roman" w:hAnsi="Times New Roman" w:cs="Times New Roman"/>
          <w:sz w:val="24"/>
          <w:szCs w:val="24"/>
          <w:highlight w:val="white"/>
        </w:rPr>
        <w:t xml:space="preserve"> </w:t>
      </w:r>
      <w:r w:rsidRPr="00ED0E4A">
        <w:rPr>
          <w:rFonts w:ascii="Times New Roman" w:eastAsia="Times New Roman" w:hAnsi="Times New Roman" w:cs="Times New Roman"/>
          <w:i/>
          <w:sz w:val="24"/>
          <w:szCs w:val="24"/>
        </w:rPr>
        <w:t xml:space="preserve">“Su participación debe estar orientada, no solo a solucionar la forma en que estos usuarios cuenten con una rampa de acceso o un cajón de estacionamiento en los edificios de las bibliotecas, sino también, deben contemplar todo lo referente al mobiliario, al equipo y a la colección adecuada. Además, la preparación del personal bibliotecario debe estar a la altura para comprender el tipo de necesidades que este grupo de usuarios demanda”,  </w:t>
      </w:r>
      <w:r w:rsidRPr="00ED0E4A">
        <w:rPr>
          <w:rFonts w:ascii="Times New Roman" w:eastAsia="Times New Roman" w:hAnsi="Times New Roman" w:cs="Times New Roman"/>
          <w:sz w:val="24"/>
          <w:szCs w:val="24"/>
        </w:rPr>
        <w:t xml:space="preserve">por lo cual las competencias del personal de </w:t>
      </w:r>
      <w:r w:rsidR="00E6389E">
        <w:rPr>
          <w:rFonts w:ascii="Times New Roman" w:eastAsia="Times New Roman" w:hAnsi="Times New Roman" w:cs="Times New Roman"/>
          <w:sz w:val="24"/>
          <w:szCs w:val="24"/>
        </w:rPr>
        <w:t>b</w:t>
      </w:r>
      <w:r w:rsidRPr="00ED0E4A">
        <w:rPr>
          <w:rFonts w:ascii="Times New Roman" w:eastAsia="Times New Roman" w:hAnsi="Times New Roman" w:cs="Times New Roman"/>
          <w:sz w:val="24"/>
          <w:szCs w:val="24"/>
        </w:rPr>
        <w:t xml:space="preserve">iblioteca que se encarga de los servicios de esta población en particular deben conocer la multiplicidad de tipos o clasificaciones de </w:t>
      </w:r>
      <w:r w:rsidR="00E6389E">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PCD</w:t>
      </w:r>
      <w:r w:rsidR="00E6389E">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 xml:space="preserve">  y sus necesidades particulares, dado que, como lo aclaran  los autores no solo es el mobiliario o adecuaciones en las instalaciones, hay que ir más allá, en las competencias, conocimientos, habilidades, actitudes y aptitudes   que </w:t>
      </w:r>
      <w:r w:rsidRPr="00ED0E4A">
        <w:rPr>
          <w:rFonts w:ascii="Times New Roman" w:eastAsia="Times New Roman" w:hAnsi="Times New Roman" w:cs="Times New Roman"/>
          <w:sz w:val="24"/>
          <w:szCs w:val="24"/>
        </w:rPr>
        <w:lastRenderedPageBreak/>
        <w:t xml:space="preserve">deben adquirir y con las cuales debe contar  el personal de servicios para poder dar respuesta y </w:t>
      </w:r>
      <w:r w:rsidRPr="00ED0E4A">
        <w:rPr>
          <w:rFonts w:ascii="Times New Roman" w:eastAsia="Times New Roman" w:hAnsi="Times New Roman" w:cs="Times New Roman"/>
          <w:i/>
          <w:sz w:val="24"/>
          <w:szCs w:val="24"/>
        </w:rPr>
        <w:t>“estar a la altura”</w:t>
      </w:r>
      <w:r w:rsidRPr="00ED0E4A">
        <w:rPr>
          <w:rFonts w:ascii="Times New Roman" w:eastAsia="Times New Roman" w:hAnsi="Times New Roman" w:cs="Times New Roman"/>
          <w:sz w:val="24"/>
          <w:szCs w:val="24"/>
        </w:rPr>
        <w:t xml:space="preserve"> para garantizar las necesidades específicas de las </w:t>
      </w:r>
      <w:r w:rsidR="00AF2739">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PCD</w:t>
      </w:r>
      <w:r w:rsidR="00AF2739">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 xml:space="preserve">. También la misión de la Biblioteca según </w:t>
      </w:r>
      <w:r w:rsidRPr="00ED0E4A">
        <w:rPr>
          <w:rFonts w:ascii="Times New Roman" w:eastAsia="Times New Roman" w:hAnsi="Times New Roman" w:cs="Times New Roman"/>
          <w:sz w:val="24"/>
          <w:szCs w:val="24"/>
          <w:highlight w:val="white"/>
        </w:rPr>
        <w:t>Santillán R., &amp; Valles V (2004)</w:t>
      </w:r>
      <w:r w:rsidRPr="00ED0E4A">
        <w:rPr>
          <w:rFonts w:ascii="Times New Roman" w:eastAsia="Times New Roman" w:hAnsi="Times New Roman" w:cs="Times New Roman"/>
          <w:sz w:val="24"/>
          <w:szCs w:val="24"/>
        </w:rPr>
        <w:t xml:space="preserve"> es </w:t>
      </w:r>
      <w:r w:rsidRPr="00ED0E4A">
        <w:rPr>
          <w:rFonts w:ascii="Times New Roman" w:eastAsia="Times New Roman" w:hAnsi="Times New Roman" w:cs="Times New Roman"/>
          <w:i/>
          <w:sz w:val="24"/>
          <w:szCs w:val="24"/>
        </w:rPr>
        <w:t>“tienen además como misión acercar toda esa información a los ciudadanos nativos de su país, sin importar raza, sexo, religión, lengua, opinión o cualquier otra condición o circunstancia social</w:t>
      </w:r>
      <w:r w:rsidRPr="00ED0E4A">
        <w:rPr>
          <w:rFonts w:ascii="Times New Roman" w:eastAsia="Times New Roman" w:hAnsi="Times New Roman" w:cs="Times New Roman"/>
          <w:sz w:val="24"/>
          <w:szCs w:val="24"/>
        </w:rPr>
        <w:t xml:space="preserve">” que de acuerdo a lo anterior incluye  a la población que se encuentra en situación de discapacidad, por lo cual, el personal debe adquirir las competencias necesarias para dar solución a la problemática que enfrentan las Bibliotecas con esta población y aquellas otras comunidades que como se mencionó antes,  van surgiendo, </w:t>
      </w:r>
      <w:r w:rsidR="00D415F2" w:rsidRPr="00ED0E4A">
        <w:rPr>
          <w:rFonts w:ascii="Times New Roman" w:eastAsia="Times New Roman" w:hAnsi="Times New Roman" w:cs="Times New Roman"/>
          <w:sz w:val="24"/>
          <w:szCs w:val="24"/>
        </w:rPr>
        <w:t>destacándose</w:t>
      </w:r>
      <w:r w:rsidRPr="00ED0E4A">
        <w:rPr>
          <w:rFonts w:ascii="Times New Roman" w:eastAsia="Times New Roman" w:hAnsi="Times New Roman" w:cs="Times New Roman"/>
          <w:sz w:val="24"/>
          <w:szCs w:val="24"/>
        </w:rPr>
        <w:t xml:space="preserve"> y demandando acciones para que  desde la biblioteca se les preste y brinde atención a sus necesidades específicas.</w:t>
      </w:r>
    </w:p>
    <w:p w14:paraId="2F2E785F"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24CC9D59" w14:textId="6E2990BA"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Es de suma importancia que el personal de servicios</w:t>
      </w:r>
      <w:r w:rsidR="00C95031">
        <w:rPr>
          <w:rFonts w:ascii="Times New Roman" w:eastAsia="Times New Roman" w:hAnsi="Times New Roman" w:cs="Times New Roman"/>
          <w:sz w:val="24"/>
          <w:szCs w:val="24"/>
        </w:rPr>
        <w:t xml:space="preserve"> de la biblioteca </w:t>
      </w:r>
      <w:r w:rsidRPr="00ED0E4A">
        <w:rPr>
          <w:rFonts w:ascii="Times New Roman" w:eastAsia="Times New Roman" w:hAnsi="Times New Roman" w:cs="Times New Roman"/>
          <w:sz w:val="24"/>
          <w:szCs w:val="24"/>
        </w:rPr>
        <w:t xml:space="preserve"> cuente con las competencias necesarias y adecuadas para la atención a </w:t>
      </w:r>
      <w:r w:rsidR="00C95031">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PCD</w:t>
      </w:r>
      <w:r w:rsidR="00C95031">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 xml:space="preserve">, porque debido a la multiplicidad de tipos y necesidades como señala </w:t>
      </w:r>
      <w:r w:rsidRPr="00ED0E4A">
        <w:rPr>
          <w:rFonts w:ascii="Times New Roman" w:eastAsia="Times New Roman" w:hAnsi="Times New Roman" w:cs="Times New Roman"/>
          <w:sz w:val="24"/>
          <w:szCs w:val="24"/>
          <w:highlight w:val="white"/>
        </w:rPr>
        <w:t xml:space="preserve">Santillán R., &amp; Valles V (2004), </w:t>
      </w:r>
      <w:r w:rsidRPr="00ED0E4A">
        <w:rPr>
          <w:rFonts w:ascii="Times New Roman" w:eastAsia="Times New Roman" w:hAnsi="Times New Roman" w:cs="Times New Roman"/>
          <w:sz w:val="24"/>
          <w:szCs w:val="24"/>
        </w:rPr>
        <w:t xml:space="preserve"> que  </w:t>
      </w:r>
      <w:r w:rsidRPr="00ED0E4A">
        <w:rPr>
          <w:rFonts w:ascii="Times New Roman" w:eastAsia="Times New Roman" w:hAnsi="Times New Roman" w:cs="Times New Roman"/>
          <w:i/>
          <w:sz w:val="24"/>
          <w:szCs w:val="24"/>
        </w:rPr>
        <w:t>“ya que muchas veces no saben cómo manejarse ante un determinado tipo de situaciones con estos usuarios”</w:t>
      </w:r>
      <w:r w:rsidRPr="00ED0E4A">
        <w:rPr>
          <w:rFonts w:ascii="Times New Roman" w:eastAsia="Times New Roman" w:hAnsi="Times New Roman" w:cs="Times New Roman"/>
          <w:sz w:val="24"/>
          <w:szCs w:val="24"/>
        </w:rPr>
        <w:t xml:space="preserve">, estas situaciones podrían ser más manejables o de fácil resolución, si el personal cuenta con conocimientos, habilidades, aptitudes y actitudes  para valerse de la  adecuada y correcta   manipulación de dicha situación.  </w:t>
      </w:r>
    </w:p>
    <w:p w14:paraId="58BD18BA"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696A76A7" w14:textId="16905FCB"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Las competencias que debe poseer un profesional de biblioteca  están basadas en el ser, saber hacer y el saber ser, que incluyen toda  la parte técnica,  los servicios, las administrativas, gerenciales y una de las más importantes que es la humana, que algunos autores definen las competencias de acuerdo a cada contexto en el cual se desenvuelve una persona, por ejemplo  García Z. Jannet (2021),</w:t>
      </w:r>
      <w:r w:rsidRPr="00ED0E4A">
        <w:rPr>
          <w:rFonts w:ascii="Times New Roman" w:eastAsia="Times New Roman" w:hAnsi="Times New Roman" w:cs="Times New Roman"/>
          <w:sz w:val="24"/>
          <w:szCs w:val="24"/>
          <w:highlight w:val="white"/>
        </w:rPr>
        <w:t xml:space="preserve"> nos presenta la siguiente definición  </w:t>
      </w:r>
      <w:r w:rsidRPr="00ED0E4A">
        <w:rPr>
          <w:rFonts w:ascii="Times New Roman" w:eastAsia="Times New Roman" w:hAnsi="Times New Roman" w:cs="Times New Roman"/>
          <w:i/>
          <w:sz w:val="24"/>
          <w:szCs w:val="24"/>
          <w:highlight w:val="white"/>
        </w:rPr>
        <w:t xml:space="preserve">“Es la capacidad del individuo  donde interviene  la  fusión  de  sus  conocimientos,  habilidades,  destrezas, </w:t>
      </w:r>
      <w:r w:rsidRPr="00ED0E4A">
        <w:rPr>
          <w:rFonts w:ascii="Times New Roman" w:eastAsia="Times New Roman" w:hAnsi="Times New Roman" w:cs="Times New Roman"/>
          <w:i/>
          <w:sz w:val="24"/>
          <w:szCs w:val="24"/>
        </w:rPr>
        <w:t>actitudes y valores, que le permiten desempeñarse eficazmente, en el desarrollo de situaciones diversas, en un ámbito o área específica”,</w:t>
      </w:r>
      <w:r w:rsidRPr="00ED0E4A">
        <w:rPr>
          <w:rFonts w:ascii="Times New Roman" w:eastAsia="Times New Roman" w:hAnsi="Times New Roman" w:cs="Times New Roman"/>
          <w:sz w:val="24"/>
          <w:szCs w:val="24"/>
        </w:rPr>
        <w:t xml:space="preserve"> como podemos evidenciar están competencias deben ser integrales, ya que, incluye todos los conocimientos, actitudes, habilidades, destrezas, experiencias  y valores que la persona adquiere no solo en su desarrollo formativo a nivel profesional, sino todo lo obtenido a lo largo de toda su vida, todas estas competencias se fusionan para que la persona logre dar su mayor potencial en </w:t>
      </w:r>
      <w:r w:rsidRPr="00ED0E4A">
        <w:rPr>
          <w:rFonts w:ascii="Times New Roman" w:eastAsia="Times New Roman" w:hAnsi="Times New Roman" w:cs="Times New Roman"/>
          <w:sz w:val="24"/>
          <w:szCs w:val="24"/>
        </w:rPr>
        <w:lastRenderedPageBreak/>
        <w:t xml:space="preserve">labor en la cual se desempeña, logrando así de esta manera  por ejemplo para el caso del profesional de </w:t>
      </w:r>
      <w:r w:rsidR="00424D66">
        <w:rPr>
          <w:rFonts w:ascii="Times New Roman" w:eastAsia="Times New Roman" w:hAnsi="Times New Roman" w:cs="Times New Roman"/>
          <w:sz w:val="24"/>
          <w:szCs w:val="24"/>
        </w:rPr>
        <w:t>b</w:t>
      </w:r>
      <w:r w:rsidRPr="00ED0E4A">
        <w:rPr>
          <w:rFonts w:ascii="Times New Roman" w:eastAsia="Times New Roman" w:hAnsi="Times New Roman" w:cs="Times New Roman"/>
          <w:sz w:val="24"/>
          <w:szCs w:val="24"/>
        </w:rPr>
        <w:t xml:space="preserve">iblioteca, pueda apropiarse de la vinculación de esas competencias para crear, diseñar, proyectar, desarrollar, brindar y pensarse nuevos servicios adaptados a las necesidades específicas de un  tipo de discapacidad o de un grupo de  </w:t>
      </w:r>
      <w:r w:rsidR="00424D66">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PCD</w:t>
      </w:r>
      <w:r w:rsidR="00424D66">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 xml:space="preserve"> o comunidad  que acude o podría en algún momento solicitar los servicios  en una </w:t>
      </w:r>
      <w:r w:rsidR="00424D66">
        <w:rPr>
          <w:rFonts w:ascii="Times New Roman" w:eastAsia="Times New Roman" w:hAnsi="Times New Roman" w:cs="Times New Roman"/>
          <w:sz w:val="24"/>
          <w:szCs w:val="24"/>
        </w:rPr>
        <w:t>b</w:t>
      </w:r>
      <w:r w:rsidRPr="00ED0E4A">
        <w:rPr>
          <w:rFonts w:ascii="Times New Roman" w:eastAsia="Times New Roman" w:hAnsi="Times New Roman" w:cs="Times New Roman"/>
          <w:sz w:val="24"/>
          <w:szCs w:val="24"/>
        </w:rPr>
        <w:t>iblioteca.</w:t>
      </w:r>
    </w:p>
    <w:p w14:paraId="3456D1C4"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01BA11AA" w14:textId="52203176"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i/>
          <w:sz w:val="24"/>
          <w:szCs w:val="24"/>
          <w:highlight w:val="white"/>
        </w:rPr>
        <w:t xml:space="preserve">“Las competencias profesionales consisten en la aplicación de los saberes </w:t>
      </w:r>
      <w:r w:rsidRPr="00ED0E4A">
        <w:rPr>
          <w:rFonts w:ascii="Times New Roman" w:eastAsia="Times New Roman" w:hAnsi="Times New Roman" w:cs="Times New Roman"/>
          <w:i/>
          <w:sz w:val="24"/>
          <w:szCs w:val="24"/>
        </w:rPr>
        <w:t>integrales de un individuo al logro de resultados previamente determinados por las exigencias del campo laboral</w:t>
      </w:r>
      <w:r w:rsidRPr="00ED0E4A">
        <w:rPr>
          <w:rFonts w:ascii="Times New Roman" w:eastAsia="Times New Roman" w:hAnsi="Times New Roman" w:cs="Times New Roman"/>
          <w:sz w:val="24"/>
          <w:szCs w:val="24"/>
        </w:rPr>
        <w:t xml:space="preserve">” Rodríguez, G. Irma (2020), esa integralidad de conocimientos, habilidades, destrezas, experiencias y  valores adquiridos por la persona en su desarrollo,  deben ser aplicadas en el desempeño de las funciones en el entorno laboral,  de acuerdo a esas demandas de las </w:t>
      </w:r>
      <w:r w:rsidR="0097198A">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PCD</w:t>
      </w:r>
      <w:r w:rsidR="0097198A">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 xml:space="preserve"> en los servicios y otros  que debe brindar la Biblioteca; de este modo si todos esos saberes son dirigidos a solucionar las necesidades individuales, grupales o grupos  poblacionales,  se van a ver reflejados en la oferta y  demanda de los mismos.</w:t>
      </w:r>
    </w:p>
    <w:p w14:paraId="5A4468D8"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0D770842" w14:textId="1E778241" w:rsidR="00870F6F" w:rsidRPr="00ED0E4A" w:rsidRDefault="00000000">
      <w:pPr>
        <w:spacing w:after="0" w:line="360" w:lineRule="auto"/>
        <w:ind w:firstLine="708"/>
        <w:jc w:val="both"/>
        <w:rPr>
          <w:rFonts w:ascii="Times New Roman" w:eastAsia="Times New Roman" w:hAnsi="Times New Roman" w:cs="Times New Roman"/>
          <w:sz w:val="24"/>
          <w:szCs w:val="24"/>
          <w:highlight w:val="white"/>
        </w:rPr>
      </w:pPr>
      <w:r w:rsidRPr="00ED0E4A">
        <w:rPr>
          <w:rFonts w:ascii="Times New Roman" w:eastAsia="Times New Roman" w:hAnsi="Times New Roman" w:cs="Times New Roman"/>
          <w:sz w:val="24"/>
          <w:szCs w:val="24"/>
          <w:highlight w:val="white"/>
        </w:rPr>
        <w:t xml:space="preserve">De acuerdo a Ferrada M. (2008) las competencias del personal de la biblioteca que presta servicios a las </w:t>
      </w:r>
      <w:r w:rsidR="0097198A">
        <w:rPr>
          <w:rFonts w:ascii="Times New Roman" w:eastAsia="Times New Roman" w:hAnsi="Times New Roman" w:cs="Times New Roman"/>
          <w:sz w:val="24"/>
          <w:szCs w:val="24"/>
          <w:highlight w:val="white"/>
        </w:rPr>
        <w:t>(</w:t>
      </w:r>
      <w:r w:rsidRPr="00ED0E4A">
        <w:rPr>
          <w:rFonts w:ascii="Times New Roman" w:eastAsia="Times New Roman" w:hAnsi="Times New Roman" w:cs="Times New Roman"/>
          <w:sz w:val="24"/>
          <w:szCs w:val="24"/>
          <w:highlight w:val="white"/>
        </w:rPr>
        <w:t>PCD</w:t>
      </w:r>
      <w:r w:rsidR="0097198A">
        <w:rPr>
          <w:rFonts w:ascii="Times New Roman" w:eastAsia="Times New Roman" w:hAnsi="Times New Roman" w:cs="Times New Roman"/>
          <w:sz w:val="24"/>
          <w:szCs w:val="24"/>
          <w:highlight w:val="white"/>
        </w:rPr>
        <w:t>)</w:t>
      </w:r>
      <w:r w:rsidRPr="00ED0E4A">
        <w:rPr>
          <w:rFonts w:ascii="Times New Roman" w:eastAsia="Times New Roman" w:hAnsi="Times New Roman" w:cs="Times New Roman"/>
          <w:sz w:val="24"/>
          <w:szCs w:val="24"/>
          <w:highlight w:val="white"/>
        </w:rPr>
        <w:t xml:space="preserve"> en especial a aquellas con discapacidad psiquiátrica como ella las denomina,  deben poseer características tales como: </w:t>
      </w:r>
      <w:r w:rsidRPr="00ED0E4A">
        <w:rPr>
          <w:rFonts w:ascii="Times New Roman" w:eastAsia="Times New Roman" w:hAnsi="Times New Roman" w:cs="Times New Roman"/>
          <w:i/>
          <w:sz w:val="24"/>
          <w:szCs w:val="24"/>
          <w:highlight w:val="white"/>
        </w:rPr>
        <w:t>“Competencia comunicativa interpersonal con tipos de usuarios diversos, capacidad de aprendizaje continuo,  estabilidad personal, interés real por trabajar con otros, capacidad de trabajar en equipo, habilidad de empatizar con otros, sensibilidad, paciencia, espíritu dinámico”</w:t>
      </w:r>
      <w:r w:rsidRPr="00ED0E4A">
        <w:rPr>
          <w:rFonts w:ascii="Times New Roman" w:eastAsia="Times New Roman" w:hAnsi="Times New Roman" w:cs="Times New Roman"/>
          <w:sz w:val="24"/>
          <w:szCs w:val="24"/>
          <w:highlight w:val="white"/>
        </w:rPr>
        <w:t xml:space="preserve">, ya que, esta población requiere de atención personalizada por parte del personal de servicios de la biblioteca  o de aquella persona con quien se tiene el primer acercamiento con la persona en condición de discapacidad de este tipo, bien sea para que lo oriente si posee los  conocimientos, habilidades, destrezas, </w:t>
      </w:r>
      <w:r w:rsidR="00D415F2" w:rsidRPr="00ED0E4A">
        <w:rPr>
          <w:rFonts w:ascii="Times New Roman" w:eastAsia="Times New Roman" w:hAnsi="Times New Roman" w:cs="Times New Roman"/>
          <w:sz w:val="24"/>
          <w:szCs w:val="24"/>
          <w:highlight w:val="white"/>
        </w:rPr>
        <w:t>experiencias</w:t>
      </w:r>
      <w:r w:rsidRPr="00ED0E4A">
        <w:rPr>
          <w:rFonts w:ascii="Times New Roman" w:eastAsia="Times New Roman" w:hAnsi="Times New Roman" w:cs="Times New Roman"/>
          <w:sz w:val="24"/>
          <w:szCs w:val="24"/>
          <w:highlight w:val="white"/>
        </w:rPr>
        <w:t xml:space="preserve">, aptitudes y actitudes para sus satisfacer sus requerimientos o remita con quien se pueda encargar de  brindar atención personalizada a esta persona o tipo poblacional; además la autora enfatiza en que este personal debe contar con conocimientos terminológicos propios de la disciplina y especializados en salud, dado que,  si en  este acercamiento entre usuario y personal de la biblioteca  por desconocimiento de este último  no maneja los términos adecuados para establecer contacto,  podría ser ya un variable negativa, una  barrera o </w:t>
      </w:r>
      <w:r w:rsidR="00D415F2" w:rsidRPr="00ED0E4A">
        <w:rPr>
          <w:rFonts w:ascii="Times New Roman" w:eastAsia="Times New Roman" w:hAnsi="Times New Roman" w:cs="Times New Roman"/>
          <w:sz w:val="24"/>
          <w:szCs w:val="24"/>
          <w:highlight w:val="white"/>
        </w:rPr>
        <w:t>impedimento</w:t>
      </w:r>
      <w:r w:rsidRPr="00ED0E4A">
        <w:rPr>
          <w:rFonts w:ascii="Times New Roman" w:eastAsia="Times New Roman" w:hAnsi="Times New Roman" w:cs="Times New Roman"/>
          <w:sz w:val="24"/>
          <w:szCs w:val="24"/>
          <w:highlight w:val="white"/>
        </w:rPr>
        <w:t xml:space="preserve"> para la prestación de un buen servicio o </w:t>
      </w:r>
      <w:r w:rsidRPr="00ED0E4A">
        <w:rPr>
          <w:rFonts w:ascii="Times New Roman" w:eastAsia="Times New Roman" w:hAnsi="Times New Roman" w:cs="Times New Roman"/>
          <w:sz w:val="24"/>
          <w:szCs w:val="24"/>
          <w:highlight w:val="white"/>
        </w:rPr>
        <w:lastRenderedPageBreak/>
        <w:t xml:space="preserve">satisfacción de este usuario; este apunte es de suma importancia enfatizar en esta investigación, toda vez que, este proyecto se enfoca en el perfil del personal de la biblioteca para la atención a </w:t>
      </w:r>
      <w:r w:rsidR="001B7F08">
        <w:rPr>
          <w:rFonts w:ascii="Times New Roman" w:eastAsia="Times New Roman" w:hAnsi="Times New Roman" w:cs="Times New Roman"/>
          <w:sz w:val="24"/>
          <w:szCs w:val="24"/>
          <w:highlight w:val="white"/>
        </w:rPr>
        <w:t>(</w:t>
      </w:r>
      <w:r w:rsidRPr="00ED0E4A">
        <w:rPr>
          <w:rFonts w:ascii="Times New Roman" w:eastAsia="Times New Roman" w:hAnsi="Times New Roman" w:cs="Times New Roman"/>
          <w:sz w:val="24"/>
          <w:szCs w:val="24"/>
          <w:highlight w:val="white"/>
        </w:rPr>
        <w:t>PCD</w:t>
      </w:r>
      <w:r w:rsidR="001B7F08">
        <w:rPr>
          <w:rFonts w:ascii="Times New Roman" w:eastAsia="Times New Roman" w:hAnsi="Times New Roman" w:cs="Times New Roman"/>
          <w:sz w:val="24"/>
          <w:szCs w:val="24"/>
          <w:highlight w:val="white"/>
        </w:rPr>
        <w:t>)</w:t>
      </w:r>
      <w:r w:rsidRPr="00ED0E4A">
        <w:rPr>
          <w:rFonts w:ascii="Times New Roman" w:eastAsia="Times New Roman" w:hAnsi="Times New Roman" w:cs="Times New Roman"/>
          <w:sz w:val="24"/>
          <w:szCs w:val="24"/>
          <w:highlight w:val="white"/>
        </w:rPr>
        <w:t xml:space="preserve"> haciendo una mirada desde todos y cada uno de los tipos, clasificaciones de esta comunidad,  si éste no cumple con los  criterios mencionados,  no se va a facilitar la prestación de un buen servicio a esta población y  es por esa diversidad de usuarios (PCD) y sus necesidades especiales que hace necesario contar con las competencias mencionadas.       </w:t>
      </w:r>
    </w:p>
    <w:p w14:paraId="2A8471AB" w14:textId="77777777" w:rsidR="00870F6F" w:rsidRPr="00ED0E4A" w:rsidRDefault="00870F6F">
      <w:pPr>
        <w:spacing w:after="0" w:line="360" w:lineRule="auto"/>
        <w:ind w:firstLine="708"/>
        <w:jc w:val="both"/>
        <w:rPr>
          <w:rFonts w:ascii="Times New Roman" w:eastAsia="Times New Roman" w:hAnsi="Times New Roman" w:cs="Times New Roman"/>
          <w:sz w:val="24"/>
          <w:szCs w:val="24"/>
          <w:highlight w:val="white"/>
        </w:rPr>
      </w:pPr>
    </w:p>
    <w:p w14:paraId="36096E9C" w14:textId="77777777" w:rsidR="00870F6F" w:rsidRPr="00ED0E4A" w:rsidRDefault="00000000">
      <w:pPr>
        <w:spacing w:after="0" w:line="360" w:lineRule="auto"/>
        <w:ind w:firstLine="708"/>
        <w:jc w:val="center"/>
        <w:rPr>
          <w:rFonts w:ascii="Times New Roman" w:eastAsia="Times New Roman" w:hAnsi="Times New Roman" w:cs="Times New Roman"/>
          <w:b/>
          <w:sz w:val="24"/>
          <w:szCs w:val="24"/>
        </w:rPr>
      </w:pPr>
      <w:r w:rsidRPr="00ED0E4A">
        <w:rPr>
          <w:rFonts w:ascii="Times New Roman" w:eastAsia="Times New Roman" w:hAnsi="Times New Roman" w:cs="Times New Roman"/>
          <w:b/>
          <w:sz w:val="24"/>
          <w:szCs w:val="24"/>
        </w:rPr>
        <w:t xml:space="preserve">La discapacidad </w:t>
      </w:r>
    </w:p>
    <w:p w14:paraId="22E52712"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4C18B38E" w14:textId="3FFA023B"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Para dar contexto al trabajo es necesario abordar los diferentes conceptos que se han utilizado y abarcan nuestro tema de investigación que hacen referencia a las </w:t>
      </w:r>
      <w:r w:rsidR="001C144C">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PCD</w:t>
      </w:r>
      <w:r w:rsidR="001C144C">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 dado que, esta población es bastante heterogénea, por lo cual tomaremos algunos de éstos para entender mejor su significado, origen, tratamiento, ya que, ésta varía de acuerdo a los contextos, su tratamiento y acepciones con respecto a las personas en condición de discapacidad (PCD).</w:t>
      </w:r>
    </w:p>
    <w:p w14:paraId="6AAD3C81"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12F70C9D" w14:textId="75346C05"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w:t>
      </w:r>
      <w:r w:rsidRPr="00ED0E4A">
        <w:rPr>
          <w:rFonts w:ascii="Times New Roman" w:eastAsia="Times New Roman" w:hAnsi="Times New Roman" w:cs="Times New Roman"/>
          <w:i/>
          <w:sz w:val="24"/>
          <w:szCs w:val="24"/>
        </w:rPr>
        <w:t xml:space="preserve">La palabra “discapacidad”, proviene de la traducción literal del término “disability”, qué es una palabra compuesta de dos vocablos: por un lado, el término “dis” del griego “dys” que significa “mal, dificultad o anomalía” y que aporta un sentido negativo de privación, de que algo no funciona bien; por el otro, la expresión “ability”, que se traduce en “habilidad o capacidad”, en el sentido de “aptitud, talento o cualidad que dispone a alguien para el buen ejercicio de algo” </w:t>
      </w:r>
      <w:r w:rsidRPr="00ED0E4A">
        <w:rPr>
          <w:rFonts w:ascii="Times New Roman" w:eastAsia="Times New Roman" w:hAnsi="Times New Roman" w:cs="Times New Roman"/>
          <w:sz w:val="24"/>
          <w:szCs w:val="24"/>
        </w:rPr>
        <w:t xml:space="preserve">(Águila, 2007), este término al mirarlo desde un punto de vista  de </w:t>
      </w:r>
      <w:r w:rsidR="004C7B5F" w:rsidRPr="00ED0E4A">
        <w:rPr>
          <w:rFonts w:ascii="Times New Roman" w:eastAsia="Times New Roman" w:hAnsi="Times New Roman" w:cs="Times New Roman"/>
          <w:sz w:val="24"/>
          <w:szCs w:val="24"/>
        </w:rPr>
        <w:t>cómo</w:t>
      </w:r>
      <w:r w:rsidRPr="00ED0E4A">
        <w:rPr>
          <w:rFonts w:ascii="Times New Roman" w:eastAsia="Times New Roman" w:hAnsi="Times New Roman" w:cs="Times New Roman"/>
          <w:sz w:val="24"/>
          <w:szCs w:val="24"/>
        </w:rPr>
        <w:t xml:space="preserve"> lo describe el autor puede presentar discrepancias con respecto  a nombrar a éstas personas  o mirarlas en forma despectiva por su significado de anomalía, ya que al  referirse a una persona de esta manera en estos términos o con  este concepto no suele ser muy adecuado, podría ser muy despectivo, ocasionar rechazo o discrepancia, desde el punto de vista  de la atención entre usuario y el facilitador del servicio en la biblioteca. </w:t>
      </w:r>
    </w:p>
    <w:p w14:paraId="2AAB9E28"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14DF2413" w14:textId="5B46C389"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La Organización Mundial de la Salud (OMS) distingue y relaciona causalmente tres niveles. </w:t>
      </w:r>
      <w:r w:rsidRPr="00ED0E4A">
        <w:rPr>
          <w:rFonts w:ascii="Times New Roman" w:eastAsia="Times New Roman" w:hAnsi="Times New Roman" w:cs="Times New Roman"/>
          <w:i/>
          <w:sz w:val="24"/>
          <w:szCs w:val="24"/>
        </w:rPr>
        <w:t xml:space="preserve">“La deficiencia (impairment), caracterizada como toda pérdida o anormalidad, </w:t>
      </w:r>
      <w:r w:rsidRPr="00ED0E4A">
        <w:rPr>
          <w:rFonts w:ascii="Times New Roman" w:eastAsia="Times New Roman" w:hAnsi="Times New Roman" w:cs="Times New Roman"/>
          <w:i/>
          <w:sz w:val="24"/>
          <w:szCs w:val="24"/>
        </w:rPr>
        <w:lastRenderedPageBreak/>
        <w:t>permanente o transitoria de una estructura o función psicológica, fisiológica o anatómica; la discapacidad (disability), entendida como toda restricción o ausencia debida a una deficiencia de la capacidad de realizar una actividad en la forma o dentro del margen que se considera normal para un ser humano; y la minusvalía (handicap), definida como una situación desventajosa para un individuo determinado, consecuencia de una deficiencia o de una discapacidad, que limita o impide el desempeño de un rol que es normal en su caso, en función de la edad, sexo y factores sociales y culturales”.</w:t>
      </w:r>
      <w:r w:rsidRPr="00ED0E4A">
        <w:rPr>
          <w:rFonts w:ascii="Times New Roman" w:eastAsia="Times New Roman" w:hAnsi="Times New Roman" w:cs="Times New Roman"/>
          <w:sz w:val="24"/>
          <w:szCs w:val="24"/>
        </w:rPr>
        <w:t xml:space="preserve"> Esta distinción abarca desde tres aristas diferentes el término de discapacidad, lo que lo hace menos despectivo a los antes mencionados, ya que, la toma a partir de la pérdida de una función como la deficiencia, pasando a la restricción para desempeñar un función dentro de lo normal y posteriormente la menciona  como una desventaja limitante para desarrollar ciertas actividades;   además hace referencia a que la discapacidad puede ser permanente o transitoria, que es otro factor a tener en cuenta dentro de las variables de  investigación o estudios  que se desarrollen en torno a las </w:t>
      </w:r>
      <w:r w:rsidR="00A6697A">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PCD</w:t>
      </w:r>
      <w:r w:rsidR="00A6697A">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 ya que, aunque  solo se toma como referencia la estadística de las personas que en la actualidad presentan una discapacidad permanente, se tener presente que en algún momento existe la posibilidad de que una persona pueda presentar o  adquirir una condición de  discapacidad transitoria, temporal,  que hacen que el número de usuarios o la variable cambie y sea determinante en la demanda o prestación de un servicio, por lo cual la mirada de la discapacidad desde varios puntos de vista o apreciación hace más integral el concepto de discapacidad.</w:t>
      </w:r>
    </w:p>
    <w:p w14:paraId="4F77A194"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3B7E78D7" w14:textId="1898BB3B"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Para la Organización Mundial de la Salud (OMS 2016) la discapacidad es:</w:t>
      </w:r>
      <w:r w:rsidRPr="00ED0E4A">
        <w:rPr>
          <w:rFonts w:ascii="Times New Roman" w:eastAsia="Times New Roman" w:hAnsi="Times New Roman" w:cs="Times New Roman"/>
          <w:i/>
          <w:sz w:val="24"/>
          <w:szCs w:val="24"/>
        </w:rPr>
        <w:t xml:space="preserve"> “Un término general que abarca las deficiencias, las limitaciones de la actividad y las restricciones de la participación. Las deficiencias son problemas que afectan a una estructura o función corporal, las limitaciones de la actividad son dificultades para ejecutar acciones o tareas, y las restricciones de la participación son problemas para participar en situaciones vitales”.</w:t>
      </w:r>
      <w:r w:rsidRPr="00ED0E4A">
        <w:rPr>
          <w:rFonts w:ascii="Times New Roman" w:eastAsia="Times New Roman" w:hAnsi="Times New Roman" w:cs="Times New Roman"/>
          <w:sz w:val="24"/>
          <w:szCs w:val="24"/>
        </w:rPr>
        <w:t xml:space="preserve"> este concepto separa o hace una distinción de noción de discapacidad, por un lado las deficiencias como un daño en la estructura o función del cuerpo, las limitación como  un obstáculo para ejercer una acción y participación como una restricción;  así como se exponen cada uno de los términos anteriores existen muchos más, unos con un enfoque específico y otros con otras perspectivas o miradas que tienen mucha relación con el contexto </w:t>
      </w:r>
      <w:r w:rsidRPr="00ED0E4A">
        <w:rPr>
          <w:rFonts w:ascii="Times New Roman" w:eastAsia="Times New Roman" w:hAnsi="Times New Roman" w:cs="Times New Roman"/>
          <w:sz w:val="24"/>
          <w:szCs w:val="24"/>
        </w:rPr>
        <w:lastRenderedPageBreak/>
        <w:t xml:space="preserve">en el cual se desenvuelven las </w:t>
      </w:r>
      <w:r w:rsidR="00354FC1">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PCD</w:t>
      </w:r>
      <w:r w:rsidR="00354FC1">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 xml:space="preserve"> y las limitantes de  participación que se le  presentan a la persona, además como se menciona  tener en cuenta si esta discapacidad es permanente o transitoria. </w:t>
      </w:r>
    </w:p>
    <w:p w14:paraId="7DEEB448"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498728BD" w14:textId="72F250DF"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Por otro lado, el término </w:t>
      </w:r>
      <w:r w:rsidRPr="00ED0E4A">
        <w:rPr>
          <w:rFonts w:ascii="Times New Roman" w:eastAsia="Times New Roman" w:hAnsi="Times New Roman" w:cs="Times New Roman"/>
          <w:i/>
          <w:sz w:val="24"/>
          <w:szCs w:val="24"/>
        </w:rPr>
        <w:t>"discapacidad" “significa una deficiencia física, mental o sensorial, ya sea de naturaleza permanente o temporal, que limita la capacidad de ejercer una o más actividades esenciales de la vida diaria, que puede ser causada o agravada por el entorno económico y social”</w:t>
      </w:r>
      <w:r w:rsidRPr="00ED0E4A">
        <w:rPr>
          <w:rFonts w:ascii="Times New Roman" w:eastAsia="Times New Roman" w:hAnsi="Times New Roman" w:cs="Times New Roman"/>
          <w:sz w:val="24"/>
          <w:szCs w:val="24"/>
        </w:rPr>
        <w:t xml:space="preserve"> </w:t>
      </w:r>
      <w:bookmarkStart w:id="21" w:name="_Hlk112600541"/>
      <w:r w:rsidR="00741DD0">
        <w:rPr>
          <w:rFonts w:ascii="Times New Roman" w:eastAsia="Times New Roman" w:hAnsi="Times New Roman" w:cs="Times New Roman"/>
          <w:sz w:val="24"/>
          <w:szCs w:val="24"/>
        </w:rPr>
        <w:t xml:space="preserve">texto de la </w:t>
      </w:r>
      <w:r w:rsidRPr="00ED0E4A">
        <w:rPr>
          <w:rFonts w:ascii="Times New Roman" w:eastAsia="Times New Roman" w:hAnsi="Times New Roman" w:cs="Times New Roman"/>
          <w:sz w:val="24"/>
          <w:szCs w:val="24"/>
        </w:rPr>
        <w:t xml:space="preserve">convención interamericana para la eliminación de todas las </w:t>
      </w:r>
      <w:r w:rsidR="00741DD0">
        <w:rPr>
          <w:rFonts w:ascii="Times New Roman" w:eastAsia="Times New Roman" w:hAnsi="Times New Roman" w:cs="Times New Roman"/>
          <w:sz w:val="24"/>
          <w:szCs w:val="24"/>
        </w:rPr>
        <w:t xml:space="preserve">formas </w:t>
      </w:r>
      <w:r w:rsidRPr="00ED0E4A">
        <w:rPr>
          <w:rFonts w:ascii="Times New Roman" w:eastAsia="Times New Roman" w:hAnsi="Times New Roman" w:cs="Times New Roman"/>
          <w:sz w:val="24"/>
          <w:szCs w:val="24"/>
        </w:rPr>
        <w:t xml:space="preserve"> de discriminación de las personas con discapacidad </w:t>
      </w:r>
      <w:r w:rsidR="00354FC1">
        <w:rPr>
          <w:rFonts w:ascii="Times New Roman" w:eastAsia="Times New Roman" w:hAnsi="Times New Roman" w:cs="Times New Roman"/>
          <w:sz w:val="24"/>
          <w:szCs w:val="24"/>
        </w:rPr>
        <w:t>(</w:t>
      </w:r>
      <w:r w:rsidR="00741DD0">
        <w:rPr>
          <w:rFonts w:ascii="Times New Roman" w:eastAsia="Times New Roman" w:hAnsi="Times New Roman" w:cs="Times New Roman"/>
          <w:sz w:val="24"/>
          <w:szCs w:val="24"/>
        </w:rPr>
        <w:t>1999</w:t>
      </w:r>
      <w:r w:rsidRPr="00ED0E4A">
        <w:rPr>
          <w:rFonts w:ascii="Times New Roman" w:eastAsia="Times New Roman" w:hAnsi="Times New Roman" w:cs="Times New Roman"/>
          <w:sz w:val="24"/>
          <w:szCs w:val="24"/>
        </w:rPr>
        <w:t>)</w:t>
      </w:r>
      <w:bookmarkEnd w:id="21"/>
      <w:r w:rsidRPr="00ED0E4A">
        <w:rPr>
          <w:rFonts w:ascii="Times New Roman" w:eastAsia="Times New Roman" w:hAnsi="Times New Roman" w:cs="Times New Roman"/>
          <w:sz w:val="24"/>
          <w:szCs w:val="24"/>
        </w:rPr>
        <w:t xml:space="preserve">,  como podemos evidenciar el término al referirse no a la persona sino al entorno en el que interactúa y de acuerdo a la actividad realizada, puesto que,  esta se aumenta o disminuye  debido  al contexto social y económico donde se desenvuelve la persona; este término   suele ser más sensible, es más despectivo con respecto a lo referido por el anterior autor, puesto que se refiere a la discapacidad como una deficiencia en la persona, pero que hace énfasis en que las variables cambian y son determinantes de acuerdo al contexto </w:t>
      </w:r>
      <w:r w:rsidR="00A603C4" w:rsidRPr="00ED0E4A">
        <w:rPr>
          <w:rFonts w:ascii="Times New Roman" w:eastAsia="Times New Roman" w:hAnsi="Times New Roman" w:cs="Times New Roman"/>
          <w:sz w:val="24"/>
          <w:szCs w:val="24"/>
        </w:rPr>
        <w:t>económico</w:t>
      </w:r>
      <w:r w:rsidRPr="00ED0E4A">
        <w:rPr>
          <w:rFonts w:ascii="Times New Roman" w:eastAsia="Times New Roman" w:hAnsi="Times New Roman" w:cs="Times New Roman"/>
          <w:sz w:val="24"/>
          <w:szCs w:val="24"/>
        </w:rPr>
        <w:t xml:space="preserve"> y social en el cual se encuentra la persona con discapacidad, que nos abre,  amplia nuestro panorama con respecto al término de discapacidad y a una reflexión desde otra perspectiva.</w:t>
      </w:r>
    </w:p>
    <w:p w14:paraId="6132BACB"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7234D94E" w14:textId="77777777"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En países como México, podemos encontrar definiciones como del Instituto Nacional de Estadística y Geografía (INEGI 2010), </w:t>
      </w:r>
      <w:r w:rsidRPr="00ED0E4A">
        <w:rPr>
          <w:rFonts w:ascii="Times New Roman" w:eastAsia="Times New Roman" w:hAnsi="Times New Roman" w:cs="Times New Roman"/>
          <w:i/>
          <w:sz w:val="24"/>
          <w:szCs w:val="24"/>
        </w:rPr>
        <w:t>“una persona con discapacidad es aquella que tiene alguna limitación física o mental para realizar actividades en su casa, escuela o trabajo, como caminar, vestirse, bañarse, leer, escribir, escuchar, etcétera. Entre los tipos de discapacidad más conocidos señala la motriz, visual, mental, auditiva y de lenguaje”</w:t>
      </w:r>
      <w:r w:rsidRPr="00ED0E4A">
        <w:rPr>
          <w:rFonts w:ascii="Times New Roman" w:eastAsia="Times New Roman" w:hAnsi="Times New Roman" w:cs="Times New Roman"/>
          <w:sz w:val="24"/>
          <w:szCs w:val="24"/>
        </w:rPr>
        <w:t xml:space="preserve">. Esta definición es un poco más centrada en una perspectiva más desde las dificultades individuales que puede presentar una persona en un entorno específico, como lo es el hogar, escuela,  el trabajo y al desarrollar las tareas cotidianas en los diferentes contextos en los cuales se desenvuelve la persona dentro de su cotidianidad. </w:t>
      </w:r>
    </w:p>
    <w:p w14:paraId="70818430"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33B91335" w14:textId="77777777"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Para el sistema de Desarrollo Integral de la Familia (DIF) la discapacidad es </w:t>
      </w:r>
      <w:r w:rsidRPr="00ED0E4A">
        <w:rPr>
          <w:rFonts w:ascii="Times New Roman" w:eastAsia="Times New Roman" w:hAnsi="Times New Roman" w:cs="Times New Roman"/>
          <w:i/>
          <w:sz w:val="24"/>
          <w:szCs w:val="24"/>
        </w:rPr>
        <w:t>“un término general que abarca las deficiencias, las limitaciones de la actividad y las restricciones de la participación”</w:t>
      </w:r>
      <w:r w:rsidRPr="00ED0E4A">
        <w:rPr>
          <w:rFonts w:ascii="Times New Roman" w:eastAsia="Times New Roman" w:hAnsi="Times New Roman" w:cs="Times New Roman"/>
          <w:sz w:val="24"/>
          <w:szCs w:val="24"/>
        </w:rPr>
        <w:t xml:space="preserve">, como podemos observar en esta definición  abordan el </w:t>
      </w:r>
      <w:r w:rsidRPr="00ED0E4A">
        <w:rPr>
          <w:rFonts w:ascii="Times New Roman" w:eastAsia="Times New Roman" w:hAnsi="Times New Roman" w:cs="Times New Roman"/>
          <w:sz w:val="24"/>
          <w:szCs w:val="24"/>
        </w:rPr>
        <w:lastRenderedPageBreak/>
        <w:t>tema con más detalle haciendo énfasis no solo en la condición de la persona en su ser como limitante, sino también en el  contexto como persona participe de una sociedad en la cual puede contribuir,  que cuenta e  interviene en las decisiones de lo que se presenta en su entorno;  que otras definiciones no la abarcan  o enfocan desde ese panorama que es interesante abordar o mencionar.</w:t>
      </w:r>
    </w:p>
    <w:p w14:paraId="5E22B623"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74B24D67" w14:textId="6229CA91"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UPIAS (Union of the Physically Impaired Against Segregation) considera que la discapacidad es </w:t>
      </w:r>
      <w:r w:rsidRPr="00ED0E4A">
        <w:rPr>
          <w:rFonts w:ascii="Times New Roman" w:eastAsia="Times New Roman" w:hAnsi="Times New Roman" w:cs="Times New Roman"/>
          <w:i/>
          <w:sz w:val="24"/>
          <w:szCs w:val="24"/>
        </w:rPr>
        <w:t>“la desventaja o restricción de actividad, causada por la organización social contemporánea que no considera, o considera en forma insuficiente, a las personas que tienen diversidades funcionales, y por ello las excluye de la participación en las actividades corrientes de la sociedad”.</w:t>
      </w:r>
      <w:r w:rsidRPr="00440CAB">
        <w:rPr>
          <w:rFonts w:ascii="Times New Roman" w:eastAsia="Times New Roman" w:hAnsi="Times New Roman" w:cs="Times New Roman"/>
          <w:sz w:val="24"/>
          <w:szCs w:val="24"/>
        </w:rPr>
        <w:t xml:space="preserve"> </w:t>
      </w:r>
      <w:r w:rsidR="00440CAB" w:rsidRPr="008D1A19">
        <w:rPr>
          <w:rFonts w:ascii="Times New Roman" w:eastAsia="Times New Roman" w:hAnsi="Times New Roman" w:cs="Times New Roman"/>
          <w:sz w:val="24"/>
          <w:szCs w:val="24"/>
        </w:rPr>
        <w:t>Citado por</w:t>
      </w:r>
      <w:r w:rsidR="008D1A19" w:rsidRPr="008D1A19">
        <w:rPr>
          <w:rFonts w:ascii="Times New Roman" w:eastAsia="Times New Roman" w:hAnsi="Times New Roman" w:cs="Times New Roman"/>
          <w:sz w:val="24"/>
          <w:szCs w:val="24"/>
        </w:rPr>
        <w:t xml:space="preserve"> </w:t>
      </w:r>
      <w:r w:rsidR="008D1A19" w:rsidRPr="008D1A19">
        <w:rPr>
          <w:rFonts w:ascii="Times New Roman" w:hAnsi="Times New Roman" w:cs="Times New Roman"/>
          <w:color w:val="222222"/>
          <w:sz w:val="24"/>
          <w:szCs w:val="24"/>
          <w:shd w:val="clear" w:color="auto" w:fill="FFFFFF"/>
        </w:rPr>
        <w:t>Barnes, C. (1998)</w:t>
      </w:r>
      <w:r w:rsidR="00440CAB">
        <w:rPr>
          <w:rFonts w:ascii="Times New Roman" w:eastAsia="Times New Roman" w:hAnsi="Times New Roman" w:cs="Times New Roman"/>
          <w:sz w:val="24"/>
          <w:szCs w:val="24"/>
        </w:rPr>
        <w:t>, nos presenta e</w:t>
      </w:r>
      <w:r w:rsidRPr="00ED0E4A">
        <w:rPr>
          <w:rFonts w:ascii="Times New Roman" w:eastAsia="Times New Roman" w:hAnsi="Times New Roman" w:cs="Times New Roman"/>
          <w:sz w:val="24"/>
          <w:szCs w:val="24"/>
        </w:rPr>
        <w:t xml:space="preserve">sta definición se centra más en las limitantes que nos impone la sociedad, un tema muy poco abordado desde esta perspectiva, ya que, nos muestra a la sociedad como la limitante y no a la persona como la que posee una la limitación o discapacidad, este término o esta descripción es muy convincente, ya que, nos muestra a la sociedad la que restringe y condiciona a la persona, que cabe resaltar esta definición para el desarrollo de la investigación, porque nos cabe demostrar que para garantizar el acceso,  hay que cambiar el paradigma que se tiene sobre la discapacidad, que quien se tiene que amoldar es el contexto y no  las personas.    </w:t>
      </w:r>
    </w:p>
    <w:p w14:paraId="77506FCF"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63DE6117" w14:textId="7924239F"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Para Padilla, Muñoz A. (2010)</w:t>
      </w:r>
      <w:r w:rsidRPr="00ED0E4A">
        <w:rPr>
          <w:rFonts w:ascii="Times New Roman" w:eastAsia="Times New Roman" w:hAnsi="Times New Roman" w:cs="Times New Roman"/>
          <w:i/>
          <w:sz w:val="24"/>
          <w:szCs w:val="24"/>
        </w:rPr>
        <w:t xml:space="preserve"> “La discapacidad es una situación heterogénea que envuelve la interacción de una persona en sus dimensiones física o psíquica y los componentes de la sociedad en la que se desarrolla y vive. Incluye un sinnúmero de dificultades, desde problemas en la función o estructura del cuerpo”</w:t>
      </w:r>
      <w:r w:rsidRPr="00ED0E4A">
        <w:rPr>
          <w:rFonts w:ascii="Times New Roman" w:eastAsia="Times New Roman" w:hAnsi="Times New Roman" w:cs="Times New Roman"/>
          <w:sz w:val="24"/>
          <w:szCs w:val="24"/>
        </w:rPr>
        <w:t>. A medida que se analizan estos conceptos nos vamos encontrando con definiciones más claras, precisas e incluyentes que abarcan multiplicidad de factores, actores y dimensiones que engloban la discapacidad, en la cual se reflexiona sobre la diversidad de condiciones de la persona y el contexto que es determinante para dimensionar los componentes que limitan el</w:t>
      </w:r>
      <w:r w:rsidR="00A603C4" w:rsidRPr="00ED0E4A">
        <w:rPr>
          <w:rFonts w:ascii="Times New Roman" w:eastAsia="Times New Roman" w:hAnsi="Times New Roman" w:cs="Times New Roman"/>
          <w:sz w:val="24"/>
          <w:szCs w:val="24"/>
        </w:rPr>
        <w:t xml:space="preserve"> </w:t>
      </w:r>
      <w:r w:rsidRPr="00ED0E4A">
        <w:rPr>
          <w:rFonts w:ascii="Times New Roman" w:eastAsia="Times New Roman" w:hAnsi="Times New Roman" w:cs="Times New Roman"/>
          <w:sz w:val="24"/>
          <w:szCs w:val="24"/>
        </w:rPr>
        <w:t>normal ejercicio de esta en una comunidad.</w:t>
      </w:r>
    </w:p>
    <w:p w14:paraId="653FAA29"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566FDBEE" w14:textId="77777777"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la definición de la convención internacional de los derechos de las personas en condición de discapacidad (2006) en su artículo primero señala </w:t>
      </w:r>
      <w:r w:rsidRPr="00ED0E4A">
        <w:rPr>
          <w:rFonts w:ascii="Times New Roman" w:eastAsia="Times New Roman" w:hAnsi="Times New Roman" w:cs="Times New Roman"/>
          <w:i/>
          <w:sz w:val="24"/>
          <w:szCs w:val="24"/>
        </w:rPr>
        <w:t xml:space="preserve">“personas con </w:t>
      </w:r>
      <w:r w:rsidRPr="00ED0E4A">
        <w:rPr>
          <w:rFonts w:ascii="Times New Roman" w:eastAsia="Times New Roman" w:hAnsi="Times New Roman" w:cs="Times New Roman"/>
          <w:i/>
          <w:sz w:val="24"/>
          <w:szCs w:val="24"/>
        </w:rPr>
        <w:lastRenderedPageBreak/>
        <w:t>discapacidad”  “incluyen a aquellas que tengan deficiencias físicas, mentales, intelectuales o sensoriales a largo plazo, que, al interactuar con diversas barreras, puedan impedir su participación plena y efectiva en la sociedad, en igualdad de condiciones con las demás</w:t>
      </w:r>
      <w:r w:rsidRPr="00ED0E4A">
        <w:rPr>
          <w:rFonts w:ascii="Times New Roman" w:eastAsia="Times New Roman" w:hAnsi="Times New Roman" w:cs="Times New Roman"/>
          <w:sz w:val="24"/>
          <w:szCs w:val="24"/>
        </w:rPr>
        <w:t>”</w:t>
      </w:r>
      <w:r w:rsidRPr="00ED0E4A">
        <w:rPr>
          <w:rFonts w:ascii="Times New Roman" w:eastAsia="Times New Roman" w:hAnsi="Times New Roman" w:cs="Times New Roman"/>
          <w:i/>
          <w:sz w:val="24"/>
          <w:szCs w:val="24"/>
        </w:rPr>
        <w:t xml:space="preserve">, </w:t>
      </w:r>
      <w:r w:rsidRPr="00ED0E4A">
        <w:rPr>
          <w:rFonts w:ascii="Times New Roman" w:eastAsia="Times New Roman" w:hAnsi="Times New Roman" w:cs="Times New Roman"/>
          <w:sz w:val="24"/>
          <w:szCs w:val="24"/>
        </w:rPr>
        <w:t xml:space="preserve"> como podemos evidenciar este concepto en la convención engloba de una manera   más amplia y concreta  el término al referirse a ésta población, ya que, abarca los diferentes tipos de clasificaciones de discapacidad, además que hace énfasis en que no solo es la condición misma la que afecta que una persona se integre a la sociedad, sino el medio que entorpece mucho más la situación. </w:t>
      </w:r>
    </w:p>
    <w:p w14:paraId="1C552F07"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0AF9D2CC" w14:textId="77777777"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En cuanto al término discapacidad como se puede observar son muchas las definiciones por parte de organizaciones y autores que con el pasar de los años le dan nuevos enfoques,  no solo en hacer énfasis en la condición de la persona, sino, en el contexto en el cual ésta interactúa, es por ello que la  siguiente definición nos da un panorama más amplio y completo cuando se  refiere o  habla de discapacidad  </w:t>
      </w:r>
      <w:r w:rsidRPr="00ED0E4A">
        <w:rPr>
          <w:rFonts w:ascii="Times New Roman" w:eastAsia="Times New Roman" w:hAnsi="Times New Roman" w:cs="Times New Roman"/>
          <w:i/>
          <w:sz w:val="24"/>
          <w:szCs w:val="24"/>
        </w:rPr>
        <w:t>“el concepto de discapacidad ha evolucionado desde una perspectiva biomédica hacia una visión más amplia y de carácter social (integración social) que involucra el entorno, la sociedad y la cultura. El problema de discapacidad no es una enfermedad o atributo de la persona, esta condición incluye elementos que se relacionan con la presencia de prácticas, factores sociales y culturales negativos que limitan la integración social de las personas, que afectan el reconocimiento, el desarrollo de las capacidades y funcionalidades como individuos pertenecientes a la sociedad. Esta situación menoscaba la capacidad económica de la familia (aumentando la vulnerabilidad de la misma) al tener ésta que disponer de mayores recursos en la manutención y cuidados de una persona potencialmente productiva, que no lo es debido a factores sociales y culturales”</w:t>
      </w:r>
      <w:r w:rsidRPr="00ED0E4A">
        <w:rPr>
          <w:rFonts w:ascii="Times New Roman" w:eastAsia="Times New Roman" w:hAnsi="Times New Roman" w:cs="Times New Roman"/>
          <w:sz w:val="24"/>
          <w:szCs w:val="24"/>
        </w:rPr>
        <w:t xml:space="preserve"> CONPES Nº 80 (2004). Este concepto deja muy claro que  una persona que tiene una condición de discapacidad independientemente del tipo o clasificación, realmente encuentra sus barreras en el  entorno en el cual se  podría desenvolver de una mejor manera e  integrarse a la sociedad, además a la cultura, que juega un papel determinante en cómo se percibe, se observa y contempla  a la persona y su condición en imaginarios arraigados a la cultura en una sociedad determinada; se podría anotar  que es la sociedad y el entorno los que se tienen  que adaptar  a las diferentes condiciones de la persona,  no lo  opuesto, el “discapacitado” podría ser el entorno, ya que, este no permite la integración </w:t>
      </w:r>
      <w:r w:rsidRPr="00ED0E4A">
        <w:rPr>
          <w:rFonts w:ascii="Times New Roman" w:eastAsia="Times New Roman" w:hAnsi="Times New Roman" w:cs="Times New Roman"/>
          <w:sz w:val="24"/>
          <w:szCs w:val="24"/>
        </w:rPr>
        <w:lastRenderedPageBreak/>
        <w:t>social de esta población limitando así su participación en los diferentes contextos  sociales y culturales.</w:t>
      </w:r>
    </w:p>
    <w:p w14:paraId="2D1898E1"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23ADAF21" w14:textId="77777777"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En las definiciones anteriores podemos observar que:</w:t>
      </w:r>
    </w:p>
    <w:p w14:paraId="59245217"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616E12AC" w14:textId="77777777"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Muchos de los conceptos se enfocan desde la perspectiva de la salud con respecto a la patología que padece la persona y al desglosar como  Águila (2007)  desde la etimología de la  palabra   discapacidad en la  cual se utiliza el  prefijo “dis”   anterior a “capacidad”, se hace alusión al antónimo de la palabra tomado como dificultad desde la parte negativa a la capacidad, como la pérdida de esa capacidad o la inhabilidad para realizar una acción o bien como una disminución; al igual que la Organización Mundial de la Salud (OMS) que toma la palabra discapacidad en un sentido de disminución de esa capacidad que pone a la persona en una situación de desventaja con respecto a los demás. La Convención Internacional para las personas en condición de discapacidad presenta similitud con respecto a que la discapacidad es una condición del ser humano mirado desde un punto de vista de una deficiencia en éste.</w:t>
      </w:r>
    </w:p>
    <w:p w14:paraId="56CF33EA"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66077345" w14:textId="2FAE3FEC"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Instituciones como el (INEGI) y (UPIAS) consideran el concepto con respecto a la persona con su interacción con el medio para desarrollar o llevar a cabo una actividad. Instituciones como la (OMS</w:t>
      </w:r>
      <w:r w:rsidR="001C47F2">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 xml:space="preserve"> y el (DIF) el concepto se enfoca a las restricciones de participación para desarrollar actividad.  </w:t>
      </w:r>
      <w:r w:rsidRPr="00DA5A4D">
        <w:rPr>
          <w:rFonts w:ascii="Times New Roman" w:eastAsia="Times New Roman" w:hAnsi="Times New Roman" w:cs="Times New Roman"/>
          <w:sz w:val="24"/>
          <w:szCs w:val="24"/>
        </w:rPr>
        <w:t>Padilla</w:t>
      </w:r>
      <w:r w:rsidR="00DA5A4D" w:rsidRPr="00DA5A4D">
        <w:rPr>
          <w:rFonts w:ascii="Times New Roman" w:eastAsia="Times New Roman" w:hAnsi="Times New Roman" w:cs="Times New Roman"/>
          <w:sz w:val="24"/>
          <w:szCs w:val="24"/>
        </w:rPr>
        <w:t xml:space="preserve">, </w:t>
      </w:r>
      <w:r w:rsidRPr="00DA5A4D">
        <w:rPr>
          <w:rFonts w:ascii="Times New Roman" w:eastAsia="Times New Roman" w:hAnsi="Times New Roman" w:cs="Times New Roman"/>
          <w:sz w:val="24"/>
          <w:szCs w:val="24"/>
        </w:rPr>
        <w:t>M</w:t>
      </w:r>
      <w:r w:rsidR="00DA5A4D" w:rsidRPr="00DA5A4D">
        <w:rPr>
          <w:rFonts w:ascii="Times New Roman" w:eastAsia="Times New Roman" w:hAnsi="Times New Roman" w:cs="Times New Roman"/>
          <w:sz w:val="24"/>
          <w:szCs w:val="24"/>
        </w:rPr>
        <w:t xml:space="preserve"> </w:t>
      </w:r>
      <w:r w:rsidRPr="00DA5A4D">
        <w:rPr>
          <w:rFonts w:ascii="Times New Roman" w:eastAsia="Times New Roman" w:hAnsi="Times New Roman" w:cs="Times New Roman"/>
          <w:sz w:val="24"/>
          <w:szCs w:val="24"/>
        </w:rPr>
        <w:t>(2010)</w:t>
      </w:r>
      <w:r w:rsidRPr="00ED0E4A">
        <w:rPr>
          <w:rFonts w:ascii="Times New Roman" w:eastAsia="Times New Roman" w:hAnsi="Times New Roman" w:cs="Times New Roman"/>
          <w:sz w:val="24"/>
          <w:szCs w:val="24"/>
        </w:rPr>
        <w:t xml:space="preserve">, hace énfasis en que la heterogeneidad de las discapacidades y la interacción con el medio en el cual se desenvuelve, se hace mención y énfasis en   la persona en cuanto  su función corporal y al contexto en el cual a diario una persona se ve afectada por el entorno en el cual se desenvuelve y su interacción con el medio;  el concepto de (UPIAS) y del CONPES </w:t>
      </w:r>
      <w:r w:rsidR="00425E4E" w:rsidRPr="00ED0E4A">
        <w:rPr>
          <w:rFonts w:ascii="Times New Roman" w:eastAsia="Times New Roman" w:hAnsi="Times New Roman" w:cs="Times New Roman"/>
          <w:sz w:val="24"/>
          <w:szCs w:val="24"/>
        </w:rPr>
        <w:t>N.º</w:t>
      </w:r>
      <w:r w:rsidRPr="00ED0E4A">
        <w:rPr>
          <w:rFonts w:ascii="Times New Roman" w:eastAsia="Times New Roman" w:hAnsi="Times New Roman" w:cs="Times New Roman"/>
          <w:sz w:val="24"/>
          <w:szCs w:val="24"/>
        </w:rPr>
        <w:t xml:space="preserve"> 80 (2004), es importante resaltarlos,  ya que,   las personas que tienen una condición de discapacidad no la notan  o la ven reflejada hasta que la sociedad lo limita o se la impone, si en el contexto en el cual habita es adecuado y son pocas las limitaciones dado que el medio se encuentra adaptado o en parte con un diseño universal accesible podría suceder que la persona note menos su discapacidad. La aplicación de </w:t>
      </w:r>
      <w:r w:rsidR="00C818B9" w:rsidRPr="00ED0E4A">
        <w:rPr>
          <w:rFonts w:ascii="Times New Roman" w:eastAsia="Times New Roman" w:hAnsi="Times New Roman" w:cs="Times New Roman"/>
          <w:sz w:val="24"/>
          <w:szCs w:val="24"/>
        </w:rPr>
        <w:t>las normas</w:t>
      </w:r>
      <w:r w:rsidRPr="00ED0E4A">
        <w:rPr>
          <w:rFonts w:ascii="Times New Roman" w:eastAsia="Times New Roman" w:hAnsi="Times New Roman" w:cs="Times New Roman"/>
          <w:sz w:val="24"/>
          <w:szCs w:val="24"/>
        </w:rPr>
        <w:t xml:space="preserve"> que benefician a las </w:t>
      </w:r>
      <w:r w:rsidR="00DA5A4D">
        <w:rPr>
          <w:rFonts w:ascii="Times New Roman" w:eastAsia="Times New Roman" w:hAnsi="Times New Roman" w:cs="Times New Roman"/>
          <w:sz w:val="24"/>
          <w:szCs w:val="24"/>
        </w:rPr>
        <w:t xml:space="preserve">(PCD) </w:t>
      </w:r>
      <w:r w:rsidRPr="00ED0E4A">
        <w:rPr>
          <w:rFonts w:ascii="Times New Roman" w:eastAsia="Times New Roman" w:hAnsi="Times New Roman" w:cs="Times New Roman"/>
          <w:sz w:val="24"/>
          <w:szCs w:val="24"/>
        </w:rPr>
        <w:t xml:space="preserve">en los diferentes espacios son determinantes para estas logren mejorar su calidad de vida y el libre </w:t>
      </w:r>
      <w:r w:rsidRPr="00ED0E4A">
        <w:rPr>
          <w:rFonts w:ascii="Times New Roman" w:eastAsia="Times New Roman" w:hAnsi="Times New Roman" w:cs="Times New Roman"/>
          <w:sz w:val="24"/>
          <w:szCs w:val="24"/>
        </w:rPr>
        <w:lastRenderedPageBreak/>
        <w:t xml:space="preserve">desarrollo de su cotidianidad en la medida que sean empleadas y sean menos las barreras que le impiden llevar su vida con normalidad desde su discapacidad.  la convención de los derechos de las personas en condición de discapacidad que es hasta el momento la norma a nivel internacional que toman como base los estados para generar políticas públicas en torno a esta población hace énfasis en ello y así de esta manera poder integrar a las (PCD) a la sociedad y la cultura, reiterando que el contexto es determinante para facilitar que una persona que presenta una discapacidad se desenvuelva de la mejor manera en ella al disminuir todos aquellos obstáculos que encuentra al desarrollar una acción;  ya que, el entorno económico,  social, los factores sociales y culturales  juegan un papel fundamental como lo mencionan la   (convención interamericana para la eliminación de todas las </w:t>
      </w:r>
      <w:r w:rsidR="00BE140F">
        <w:rPr>
          <w:rFonts w:ascii="Times New Roman" w:eastAsia="Times New Roman" w:hAnsi="Times New Roman" w:cs="Times New Roman"/>
          <w:sz w:val="24"/>
          <w:szCs w:val="24"/>
        </w:rPr>
        <w:t>formas</w:t>
      </w:r>
      <w:r w:rsidRPr="00ED0E4A">
        <w:rPr>
          <w:rFonts w:ascii="Times New Roman" w:eastAsia="Times New Roman" w:hAnsi="Times New Roman" w:cs="Times New Roman"/>
          <w:sz w:val="24"/>
          <w:szCs w:val="24"/>
        </w:rPr>
        <w:t xml:space="preserve"> de discriminación de las personas con discapacidad 2001) y  la Organización Mundial de la Salud (OMS) cuando en su concepto de discapacidad lo enmarcan como determinante para esta población.</w:t>
      </w:r>
    </w:p>
    <w:p w14:paraId="46DE010C"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4DDB012D" w14:textId="661F9094" w:rsidR="00870F6F" w:rsidRPr="00ED0E4A" w:rsidRDefault="00000000">
      <w:pPr>
        <w:spacing w:after="0" w:line="360" w:lineRule="auto"/>
        <w:ind w:firstLine="708"/>
        <w:jc w:val="center"/>
        <w:rPr>
          <w:rFonts w:ascii="Times New Roman" w:eastAsia="Times New Roman" w:hAnsi="Times New Roman" w:cs="Times New Roman"/>
          <w:b/>
          <w:sz w:val="24"/>
          <w:szCs w:val="24"/>
        </w:rPr>
      </w:pPr>
      <w:r w:rsidRPr="00ED0E4A">
        <w:rPr>
          <w:rFonts w:ascii="Times New Roman" w:eastAsia="Times New Roman" w:hAnsi="Times New Roman" w:cs="Times New Roman"/>
          <w:b/>
          <w:sz w:val="24"/>
          <w:szCs w:val="24"/>
        </w:rPr>
        <w:t>Tipos o clasificaciones de la discapacidad</w:t>
      </w:r>
    </w:p>
    <w:p w14:paraId="65C8F0B0"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68C68BDE" w14:textId="77777777" w:rsidR="00870F6F" w:rsidRPr="00ED0E4A" w:rsidRDefault="00000000">
      <w:pPr>
        <w:spacing w:after="0" w:line="360" w:lineRule="auto"/>
        <w:ind w:firstLine="708"/>
        <w:jc w:val="both"/>
        <w:rPr>
          <w:rFonts w:ascii="Times New Roman" w:eastAsia="Times New Roman" w:hAnsi="Times New Roman" w:cs="Times New Roman"/>
          <w:i/>
          <w:sz w:val="24"/>
          <w:szCs w:val="24"/>
          <w:highlight w:val="white"/>
        </w:rPr>
      </w:pPr>
      <w:r w:rsidRPr="00ED0E4A">
        <w:rPr>
          <w:rFonts w:ascii="Times New Roman" w:eastAsia="Times New Roman" w:hAnsi="Times New Roman" w:cs="Times New Roman"/>
          <w:sz w:val="24"/>
          <w:szCs w:val="24"/>
        </w:rPr>
        <w:t>Hasta el momento con  lo antes expuesto,  ya se tiene una noción más clara sobre el concepto de discapacidad, para continuar con la contextualización de éste, vamos a presentar e identificar a continuación que  existen gran variedad o tipos de discapacidad que según entidades como la (OMS),   la cual describe  que</w:t>
      </w:r>
      <w:r w:rsidRPr="00ED0E4A">
        <w:rPr>
          <w:rFonts w:ascii="Times New Roman" w:eastAsia="Times New Roman" w:hAnsi="Times New Roman" w:cs="Times New Roman"/>
          <w:i/>
          <w:sz w:val="24"/>
          <w:szCs w:val="24"/>
        </w:rPr>
        <w:t xml:space="preserve"> “</w:t>
      </w:r>
      <w:r w:rsidRPr="00ED0E4A">
        <w:rPr>
          <w:rFonts w:ascii="Times New Roman" w:eastAsia="Times New Roman" w:hAnsi="Times New Roman" w:cs="Times New Roman"/>
          <w:i/>
          <w:sz w:val="24"/>
          <w:szCs w:val="24"/>
          <w:highlight w:val="white"/>
        </w:rPr>
        <w:t xml:space="preserve">la discapacidad es un fenómeno complejo que refleja una relación estrecha y al límite entre las características del ser humano y las características del entorno en donde vive” </w:t>
      </w:r>
      <w:r w:rsidRPr="00ED0E4A">
        <w:rPr>
          <w:rFonts w:ascii="Times New Roman" w:eastAsia="Times New Roman" w:hAnsi="Times New Roman" w:cs="Times New Roman"/>
          <w:sz w:val="24"/>
          <w:szCs w:val="24"/>
          <w:highlight w:val="white"/>
        </w:rPr>
        <w:t xml:space="preserve">, </w:t>
      </w:r>
      <w:r w:rsidRPr="00ED0E4A">
        <w:rPr>
          <w:rFonts w:ascii="Times New Roman" w:eastAsia="Times New Roman" w:hAnsi="Times New Roman" w:cs="Times New Roman"/>
          <w:sz w:val="24"/>
          <w:szCs w:val="24"/>
        </w:rPr>
        <w:t>y es esta complejidad que  se trata  de   clasificar e identificar con la Clasificación Internacional del funcionamiento  de la discapacidad y la Salud  (CIF 2001), aprobada por 191 países la cual,  nos amplia el panorama de los  diferentes grupos o tipos de discapacidad que se encuentran en ésta clasificación:</w:t>
      </w:r>
    </w:p>
    <w:p w14:paraId="23F0AE20" w14:textId="77777777" w:rsidR="00870F6F" w:rsidRPr="00ED0E4A" w:rsidRDefault="00870F6F">
      <w:pPr>
        <w:spacing w:after="0" w:line="360" w:lineRule="auto"/>
        <w:ind w:firstLine="708"/>
        <w:jc w:val="both"/>
        <w:rPr>
          <w:rFonts w:ascii="Times New Roman" w:eastAsia="Times New Roman" w:hAnsi="Times New Roman" w:cs="Times New Roman"/>
          <w:i/>
          <w:sz w:val="24"/>
          <w:szCs w:val="24"/>
          <w:highlight w:val="white"/>
        </w:rPr>
      </w:pPr>
    </w:p>
    <w:p w14:paraId="6354B95F" w14:textId="77777777" w:rsidR="00870F6F" w:rsidRPr="00ED0E4A" w:rsidRDefault="00000000">
      <w:pPr>
        <w:spacing w:after="0" w:line="360" w:lineRule="auto"/>
        <w:ind w:firstLine="708"/>
        <w:jc w:val="both"/>
        <w:rPr>
          <w:rFonts w:ascii="Times New Roman" w:eastAsia="Times New Roman" w:hAnsi="Times New Roman" w:cs="Times New Roman"/>
          <w:i/>
          <w:sz w:val="24"/>
          <w:szCs w:val="24"/>
        </w:rPr>
      </w:pPr>
      <w:r w:rsidRPr="00ED0E4A">
        <w:rPr>
          <w:rFonts w:ascii="Times New Roman" w:eastAsia="Times New Roman" w:hAnsi="Times New Roman" w:cs="Times New Roman"/>
          <w:i/>
          <w:sz w:val="24"/>
          <w:szCs w:val="24"/>
          <w:highlight w:val="white"/>
        </w:rPr>
        <w:t>Discapacidad Física o Motora</w:t>
      </w:r>
    </w:p>
    <w:p w14:paraId="445850BF" w14:textId="77777777" w:rsidR="00870F6F" w:rsidRPr="00ED0E4A" w:rsidRDefault="00870F6F">
      <w:pPr>
        <w:spacing w:after="0" w:line="360" w:lineRule="auto"/>
        <w:ind w:firstLine="708"/>
        <w:jc w:val="both"/>
        <w:rPr>
          <w:rFonts w:ascii="Times New Roman" w:eastAsia="Times New Roman" w:hAnsi="Times New Roman" w:cs="Times New Roman"/>
          <w:i/>
          <w:sz w:val="24"/>
          <w:szCs w:val="24"/>
        </w:rPr>
      </w:pPr>
    </w:p>
    <w:p w14:paraId="0B1E840F" w14:textId="77777777" w:rsidR="00870F6F" w:rsidRPr="00ED0E4A" w:rsidRDefault="00000000">
      <w:pPr>
        <w:spacing w:after="0" w:line="360" w:lineRule="auto"/>
        <w:ind w:firstLine="708"/>
        <w:jc w:val="both"/>
        <w:rPr>
          <w:rFonts w:ascii="Times New Roman" w:eastAsia="Times New Roman" w:hAnsi="Times New Roman" w:cs="Times New Roman"/>
          <w:i/>
          <w:sz w:val="24"/>
          <w:szCs w:val="24"/>
        </w:rPr>
      </w:pPr>
      <w:r w:rsidRPr="00ED0E4A">
        <w:rPr>
          <w:rFonts w:ascii="Times New Roman" w:eastAsia="Times New Roman" w:hAnsi="Times New Roman" w:cs="Times New Roman"/>
          <w:i/>
          <w:sz w:val="24"/>
          <w:szCs w:val="24"/>
          <w:highlight w:val="white"/>
        </w:rPr>
        <w:t>La discapacidad física es aquella que ocurre al faltar o quedar muy poco de una parte del cuerpo, lo cual impide a la persona desenvolverse de la manera convencional. </w:t>
      </w:r>
    </w:p>
    <w:p w14:paraId="2CBCF0AB" w14:textId="77777777" w:rsidR="00870F6F" w:rsidRPr="00ED0E4A" w:rsidRDefault="00870F6F">
      <w:pPr>
        <w:spacing w:after="0" w:line="360" w:lineRule="auto"/>
        <w:ind w:firstLine="708"/>
        <w:jc w:val="both"/>
        <w:rPr>
          <w:rFonts w:ascii="Times New Roman" w:eastAsia="Times New Roman" w:hAnsi="Times New Roman" w:cs="Times New Roman"/>
          <w:i/>
          <w:sz w:val="24"/>
          <w:szCs w:val="24"/>
        </w:rPr>
      </w:pPr>
    </w:p>
    <w:p w14:paraId="676992F4" w14:textId="77777777" w:rsidR="00870F6F" w:rsidRPr="00ED0E4A" w:rsidRDefault="00000000">
      <w:pPr>
        <w:spacing w:after="0" w:line="360" w:lineRule="auto"/>
        <w:ind w:firstLine="708"/>
        <w:jc w:val="both"/>
        <w:rPr>
          <w:rFonts w:ascii="Times New Roman" w:eastAsia="Times New Roman" w:hAnsi="Times New Roman" w:cs="Times New Roman"/>
          <w:i/>
          <w:sz w:val="24"/>
          <w:szCs w:val="24"/>
        </w:rPr>
      </w:pPr>
      <w:r w:rsidRPr="00ED0E4A">
        <w:rPr>
          <w:rFonts w:ascii="Times New Roman" w:eastAsia="Times New Roman" w:hAnsi="Times New Roman" w:cs="Times New Roman"/>
          <w:i/>
          <w:sz w:val="24"/>
          <w:szCs w:val="24"/>
          <w:highlight w:val="white"/>
        </w:rPr>
        <w:lastRenderedPageBreak/>
        <w:t>Tipos de discapacidad física</w:t>
      </w:r>
    </w:p>
    <w:p w14:paraId="58379BBE" w14:textId="77777777" w:rsidR="00870F6F" w:rsidRPr="00ED0E4A" w:rsidRDefault="00000000">
      <w:pPr>
        <w:spacing w:after="0" w:line="360" w:lineRule="auto"/>
        <w:jc w:val="both"/>
        <w:rPr>
          <w:rFonts w:ascii="Times New Roman" w:eastAsia="Times New Roman" w:hAnsi="Times New Roman" w:cs="Times New Roman"/>
          <w:i/>
          <w:sz w:val="24"/>
          <w:szCs w:val="24"/>
        </w:rPr>
      </w:pPr>
      <w:r w:rsidRPr="00ED0E4A">
        <w:rPr>
          <w:rFonts w:ascii="Times New Roman" w:eastAsia="Times New Roman" w:hAnsi="Times New Roman" w:cs="Times New Roman"/>
          <w:i/>
          <w:sz w:val="24"/>
          <w:szCs w:val="24"/>
        </w:rPr>
        <w:t xml:space="preserve"> </w:t>
      </w:r>
    </w:p>
    <w:p w14:paraId="685EA096" w14:textId="77777777" w:rsidR="00870F6F" w:rsidRPr="00ED0E4A" w:rsidRDefault="00000000">
      <w:pPr>
        <w:numPr>
          <w:ilvl w:val="0"/>
          <w:numId w:val="15"/>
        </w:numPr>
        <w:spacing w:after="0" w:line="360" w:lineRule="auto"/>
        <w:jc w:val="both"/>
        <w:rPr>
          <w:rFonts w:ascii="Times New Roman" w:eastAsia="Times New Roman" w:hAnsi="Times New Roman" w:cs="Times New Roman"/>
          <w:i/>
          <w:sz w:val="24"/>
          <w:szCs w:val="24"/>
        </w:rPr>
      </w:pPr>
      <w:r w:rsidRPr="00ED0E4A">
        <w:rPr>
          <w:rFonts w:ascii="Times New Roman" w:eastAsia="Times New Roman" w:hAnsi="Times New Roman" w:cs="Times New Roman"/>
          <w:i/>
          <w:sz w:val="24"/>
          <w:szCs w:val="24"/>
          <w:highlight w:val="white"/>
        </w:rPr>
        <w:t>Anomalías orgánicas: Éstas se encuentran en Cabeza, columna vertebral, piernas o brazos.</w:t>
      </w:r>
    </w:p>
    <w:p w14:paraId="11438F29" w14:textId="77777777" w:rsidR="00870F6F" w:rsidRPr="00ED0E4A" w:rsidRDefault="00870F6F">
      <w:pPr>
        <w:spacing w:after="0" w:line="360" w:lineRule="auto"/>
        <w:jc w:val="both"/>
        <w:rPr>
          <w:rFonts w:ascii="Times New Roman" w:eastAsia="Times New Roman" w:hAnsi="Times New Roman" w:cs="Times New Roman"/>
          <w:i/>
          <w:sz w:val="24"/>
          <w:szCs w:val="24"/>
        </w:rPr>
      </w:pPr>
    </w:p>
    <w:p w14:paraId="67D7C440" w14:textId="77777777" w:rsidR="00870F6F" w:rsidRPr="00ED0E4A" w:rsidRDefault="00000000">
      <w:pPr>
        <w:spacing w:after="0" w:line="360" w:lineRule="auto"/>
        <w:jc w:val="both"/>
        <w:rPr>
          <w:rFonts w:ascii="Times New Roman" w:eastAsia="Times New Roman" w:hAnsi="Times New Roman" w:cs="Times New Roman"/>
          <w:i/>
          <w:sz w:val="24"/>
          <w:szCs w:val="24"/>
        </w:rPr>
      </w:pPr>
      <w:r w:rsidRPr="00ED0E4A">
        <w:rPr>
          <w:rFonts w:ascii="Times New Roman" w:eastAsia="Times New Roman" w:hAnsi="Times New Roman" w:cs="Times New Roman"/>
          <w:i/>
          <w:sz w:val="24"/>
          <w:szCs w:val="24"/>
        </w:rPr>
        <w:t>Persona de talla baja.</w:t>
      </w:r>
    </w:p>
    <w:p w14:paraId="5B90B978" w14:textId="77777777" w:rsidR="00870F6F" w:rsidRPr="00ED0E4A" w:rsidRDefault="00870F6F">
      <w:pPr>
        <w:spacing w:after="0" w:line="360" w:lineRule="auto"/>
        <w:jc w:val="both"/>
        <w:rPr>
          <w:rFonts w:ascii="Times New Roman" w:eastAsia="Times New Roman" w:hAnsi="Times New Roman" w:cs="Times New Roman"/>
          <w:i/>
          <w:sz w:val="24"/>
          <w:szCs w:val="24"/>
        </w:rPr>
      </w:pPr>
    </w:p>
    <w:p w14:paraId="5A2811D9" w14:textId="77777777" w:rsidR="00870F6F" w:rsidRPr="00ED0E4A" w:rsidRDefault="00000000">
      <w:pPr>
        <w:spacing w:after="0" w:line="360" w:lineRule="auto"/>
        <w:jc w:val="both"/>
        <w:rPr>
          <w:rFonts w:ascii="Times New Roman" w:eastAsia="Times New Roman" w:hAnsi="Times New Roman" w:cs="Times New Roman"/>
          <w:i/>
          <w:sz w:val="24"/>
          <w:szCs w:val="24"/>
        </w:rPr>
      </w:pPr>
      <w:r w:rsidRPr="00ED0E4A">
        <w:rPr>
          <w:rFonts w:ascii="Times New Roman" w:eastAsia="Times New Roman" w:hAnsi="Times New Roman" w:cs="Times New Roman"/>
          <w:i/>
          <w:sz w:val="24"/>
          <w:szCs w:val="24"/>
        </w:rPr>
        <w:t>“Término internacional para referirse a la persona con trastorno del crecimiento, caracterizado por una talla muy inferior a la media de los individuos de la misma edad, especie y raza”. Manual de normas técnicas de accesibilidad (2016).</w:t>
      </w:r>
    </w:p>
    <w:p w14:paraId="4E41A931" w14:textId="77777777" w:rsidR="00870F6F" w:rsidRPr="00ED0E4A" w:rsidRDefault="00870F6F">
      <w:pPr>
        <w:spacing w:after="0" w:line="360" w:lineRule="auto"/>
        <w:ind w:left="720"/>
        <w:jc w:val="both"/>
        <w:rPr>
          <w:rFonts w:ascii="Times New Roman" w:eastAsia="Times New Roman" w:hAnsi="Times New Roman" w:cs="Times New Roman"/>
          <w:i/>
          <w:sz w:val="24"/>
          <w:szCs w:val="24"/>
          <w:highlight w:val="white"/>
        </w:rPr>
      </w:pPr>
    </w:p>
    <w:p w14:paraId="4804A434" w14:textId="77777777" w:rsidR="00870F6F" w:rsidRPr="00ED0E4A" w:rsidRDefault="00000000">
      <w:pPr>
        <w:numPr>
          <w:ilvl w:val="0"/>
          <w:numId w:val="15"/>
        </w:numPr>
        <w:spacing w:after="0" w:line="360" w:lineRule="auto"/>
        <w:jc w:val="both"/>
        <w:rPr>
          <w:rFonts w:ascii="Times New Roman" w:eastAsia="Times New Roman" w:hAnsi="Times New Roman" w:cs="Times New Roman"/>
          <w:i/>
          <w:sz w:val="24"/>
          <w:szCs w:val="24"/>
        </w:rPr>
      </w:pPr>
      <w:r w:rsidRPr="00ED0E4A">
        <w:rPr>
          <w:rFonts w:ascii="Times New Roman" w:eastAsia="Times New Roman" w:hAnsi="Times New Roman" w:cs="Times New Roman"/>
          <w:i/>
          <w:sz w:val="24"/>
          <w:szCs w:val="24"/>
          <w:highlight w:val="white"/>
        </w:rPr>
        <w:t>Deficiencias del Sistema nervioso: son las parálisis de las extremidades inferiores y superiores, paraplejia, tetraplejia y a los trastornos que afectan la coordinación de los movimientos.</w:t>
      </w:r>
    </w:p>
    <w:p w14:paraId="751C2BD7" w14:textId="77777777" w:rsidR="00870F6F" w:rsidRPr="00ED0E4A" w:rsidRDefault="00000000">
      <w:pPr>
        <w:numPr>
          <w:ilvl w:val="0"/>
          <w:numId w:val="15"/>
        </w:numPr>
        <w:spacing w:after="0" w:line="360" w:lineRule="auto"/>
        <w:jc w:val="both"/>
        <w:rPr>
          <w:rFonts w:ascii="Times New Roman" w:eastAsia="Times New Roman" w:hAnsi="Times New Roman" w:cs="Times New Roman"/>
          <w:i/>
          <w:sz w:val="24"/>
          <w:szCs w:val="24"/>
        </w:rPr>
      </w:pPr>
      <w:r w:rsidRPr="00ED0E4A">
        <w:rPr>
          <w:rFonts w:ascii="Times New Roman" w:eastAsia="Times New Roman" w:hAnsi="Times New Roman" w:cs="Times New Roman"/>
          <w:i/>
          <w:sz w:val="24"/>
          <w:szCs w:val="24"/>
          <w:highlight w:val="white"/>
        </w:rPr>
        <w:t>Alteraciones viscerales: son los que afectan los aparatos respiratorio, cardiovascular, digestivo, urinario, sistema metabólico y sistema inmunológico.</w:t>
      </w:r>
    </w:p>
    <w:p w14:paraId="54CAC5D9" w14:textId="77777777" w:rsidR="00870F6F" w:rsidRPr="00ED0E4A" w:rsidRDefault="00870F6F">
      <w:pPr>
        <w:spacing w:after="0" w:line="360" w:lineRule="auto"/>
        <w:ind w:left="720"/>
        <w:jc w:val="both"/>
        <w:rPr>
          <w:rFonts w:ascii="Times New Roman" w:eastAsia="Times New Roman" w:hAnsi="Times New Roman" w:cs="Times New Roman"/>
          <w:i/>
          <w:sz w:val="24"/>
          <w:szCs w:val="24"/>
        </w:rPr>
      </w:pPr>
    </w:p>
    <w:p w14:paraId="021501A8" w14:textId="77777777" w:rsidR="00870F6F" w:rsidRPr="00ED0E4A" w:rsidRDefault="00000000">
      <w:pPr>
        <w:spacing w:after="0" w:line="360" w:lineRule="auto"/>
        <w:jc w:val="both"/>
        <w:rPr>
          <w:rFonts w:ascii="Times New Roman" w:eastAsia="Times New Roman" w:hAnsi="Times New Roman" w:cs="Times New Roman"/>
          <w:i/>
          <w:sz w:val="24"/>
          <w:szCs w:val="24"/>
        </w:rPr>
      </w:pPr>
      <w:r w:rsidRPr="00ED0E4A">
        <w:rPr>
          <w:rFonts w:ascii="Times New Roman" w:eastAsia="Times New Roman" w:hAnsi="Times New Roman" w:cs="Times New Roman"/>
          <w:i/>
          <w:sz w:val="24"/>
          <w:szCs w:val="24"/>
        </w:rPr>
        <w:t xml:space="preserve"> </w:t>
      </w:r>
    </w:p>
    <w:p w14:paraId="7AED4C1D" w14:textId="77777777" w:rsidR="00870F6F" w:rsidRPr="00ED0E4A" w:rsidRDefault="00000000">
      <w:pPr>
        <w:spacing w:after="0" w:line="360" w:lineRule="auto"/>
        <w:ind w:firstLine="708"/>
        <w:jc w:val="both"/>
        <w:rPr>
          <w:rFonts w:ascii="Times New Roman" w:eastAsia="Times New Roman" w:hAnsi="Times New Roman" w:cs="Times New Roman"/>
          <w:i/>
          <w:sz w:val="24"/>
          <w:szCs w:val="24"/>
        </w:rPr>
      </w:pPr>
      <w:r w:rsidRPr="00ED0E4A">
        <w:rPr>
          <w:rFonts w:ascii="Times New Roman" w:eastAsia="Times New Roman" w:hAnsi="Times New Roman" w:cs="Times New Roman"/>
          <w:i/>
          <w:sz w:val="24"/>
          <w:szCs w:val="24"/>
          <w:highlight w:val="white"/>
        </w:rPr>
        <w:t>Discapacidad Sensorial. </w:t>
      </w:r>
    </w:p>
    <w:p w14:paraId="7C8DFCAE" w14:textId="77777777" w:rsidR="00870F6F" w:rsidRPr="00ED0E4A" w:rsidRDefault="00870F6F">
      <w:pPr>
        <w:spacing w:after="0" w:line="360" w:lineRule="auto"/>
        <w:jc w:val="both"/>
        <w:rPr>
          <w:rFonts w:ascii="Times New Roman" w:eastAsia="Times New Roman" w:hAnsi="Times New Roman" w:cs="Times New Roman"/>
          <w:i/>
          <w:sz w:val="24"/>
          <w:szCs w:val="24"/>
        </w:rPr>
      </w:pPr>
    </w:p>
    <w:p w14:paraId="6E2391A0" w14:textId="77777777" w:rsidR="00870F6F" w:rsidRPr="00ED0E4A" w:rsidRDefault="00000000">
      <w:pPr>
        <w:spacing w:after="0" w:line="360" w:lineRule="auto"/>
        <w:ind w:firstLine="708"/>
        <w:jc w:val="both"/>
        <w:rPr>
          <w:rFonts w:ascii="Times New Roman" w:eastAsia="Times New Roman" w:hAnsi="Times New Roman" w:cs="Times New Roman"/>
          <w:i/>
          <w:sz w:val="24"/>
          <w:szCs w:val="24"/>
          <w:highlight w:val="white"/>
        </w:rPr>
      </w:pPr>
      <w:r w:rsidRPr="00ED0E4A">
        <w:rPr>
          <w:rFonts w:ascii="Times New Roman" w:eastAsia="Times New Roman" w:hAnsi="Times New Roman" w:cs="Times New Roman"/>
          <w:i/>
          <w:sz w:val="24"/>
          <w:szCs w:val="24"/>
          <w:highlight w:val="white"/>
        </w:rPr>
        <w:t>Corresponde al tipo de personas que han perdido su capacidad visual o auditiva y quienes presentan problemas al momento de comunicarse o utilizar el lenguaje.</w:t>
      </w:r>
    </w:p>
    <w:p w14:paraId="65968F0C" w14:textId="77777777" w:rsidR="00870F6F" w:rsidRPr="00ED0E4A" w:rsidRDefault="00870F6F">
      <w:pPr>
        <w:spacing w:after="0" w:line="360" w:lineRule="auto"/>
        <w:jc w:val="both"/>
        <w:rPr>
          <w:rFonts w:ascii="Times New Roman" w:eastAsia="Times New Roman" w:hAnsi="Times New Roman" w:cs="Times New Roman"/>
          <w:i/>
          <w:sz w:val="24"/>
          <w:szCs w:val="24"/>
          <w:highlight w:val="white"/>
        </w:rPr>
      </w:pPr>
    </w:p>
    <w:p w14:paraId="5BFABD2A" w14:textId="77777777" w:rsidR="00870F6F" w:rsidRPr="00ED0E4A" w:rsidRDefault="00000000">
      <w:pPr>
        <w:spacing w:after="0" w:line="360" w:lineRule="auto"/>
        <w:ind w:firstLine="708"/>
        <w:jc w:val="both"/>
        <w:rPr>
          <w:rFonts w:ascii="Times New Roman" w:eastAsia="Times New Roman" w:hAnsi="Times New Roman" w:cs="Times New Roman"/>
          <w:i/>
          <w:sz w:val="24"/>
          <w:szCs w:val="24"/>
          <w:highlight w:val="white"/>
        </w:rPr>
      </w:pPr>
      <w:r w:rsidRPr="00ED0E4A">
        <w:rPr>
          <w:rFonts w:ascii="Times New Roman" w:eastAsia="Times New Roman" w:hAnsi="Times New Roman" w:cs="Times New Roman"/>
          <w:i/>
          <w:sz w:val="24"/>
          <w:szCs w:val="24"/>
          <w:highlight w:val="white"/>
        </w:rPr>
        <w:t>Tipos de discapacidad sensorial: Auditiva y Visual.</w:t>
      </w:r>
    </w:p>
    <w:p w14:paraId="3D37CD20" w14:textId="77777777" w:rsidR="00870F6F" w:rsidRPr="00ED0E4A" w:rsidRDefault="00870F6F">
      <w:pPr>
        <w:spacing w:after="0" w:line="360" w:lineRule="auto"/>
        <w:ind w:firstLine="708"/>
        <w:jc w:val="both"/>
        <w:rPr>
          <w:rFonts w:ascii="Times New Roman" w:eastAsia="Times New Roman" w:hAnsi="Times New Roman" w:cs="Times New Roman"/>
          <w:i/>
          <w:sz w:val="24"/>
          <w:szCs w:val="24"/>
          <w:highlight w:val="white"/>
        </w:rPr>
      </w:pPr>
    </w:p>
    <w:p w14:paraId="20C50870" w14:textId="77777777" w:rsidR="00870F6F" w:rsidRPr="00ED0E4A" w:rsidRDefault="00000000">
      <w:pPr>
        <w:spacing w:after="0" w:line="360" w:lineRule="auto"/>
        <w:ind w:firstLine="708"/>
        <w:jc w:val="both"/>
        <w:rPr>
          <w:rFonts w:ascii="Times New Roman" w:eastAsia="Times New Roman" w:hAnsi="Times New Roman" w:cs="Times New Roman"/>
          <w:i/>
          <w:sz w:val="24"/>
          <w:szCs w:val="24"/>
        </w:rPr>
      </w:pPr>
      <w:r w:rsidRPr="00ED0E4A">
        <w:rPr>
          <w:rFonts w:ascii="Times New Roman" w:eastAsia="Times New Roman" w:hAnsi="Times New Roman" w:cs="Times New Roman"/>
          <w:i/>
          <w:sz w:val="24"/>
          <w:szCs w:val="24"/>
          <w:highlight w:val="white"/>
        </w:rPr>
        <w:t>La discapacidad auditiva es el déficit total o parcial de la percepción que se evalúa de la pérdida del audio en cada oído</w:t>
      </w:r>
    </w:p>
    <w:p w14:paraId="41E172ED" w14:textId="77777777" w:rsidR="00870F6F" w:rsidRPr="00ED0E4A" w:rsidRDefault="00870F6F">
      <w:pPr>
        <w:shd w:val="clear" w:color="auto" w:fill="FFFFFF"/>
        <w:spacing w:after="0" w:line="360" w:lineRule="auto"/>
        <w:jc w:val="both"/>
        <w:rPr>
          <w:rFonts w:ascii="Times New Roman" w:eastAsia="Times New Roman" w:hAnsi="Times New Roman" w:cs="Times New Roman"/>
          <w:i/>
          <w:sz w:val="24"/>
          <w:szCs w:val="24"/>
          <w:highlight w:val="white"/>
        </w:rPr>
      </w:pPr>
    </w:p>
    <w:p w14:paraId="0102B775" w14:textId="77777777" w:rsidR="00870F6F" w:rsidRPr="00ED0E4A" w:rsidRDefault="00000000">
      <w:pPr>
        <w:numPr>
          <w:ilvl w:val="0"/>
          <w:numId w:val="16"/>
        </w:numPr>
        <w:spacing w:after="0" w:line="360" w:lineRule="auto"/>
        <w:jc w:val="both"/>
        <w:rPr>
          <w:rFonts w:ascii="Times New Roman" w:eastAsia="Times New Roman" w:hAnsi="Times New Roman" w:cs="Times New Roman"/>
          <w:i/>
          <w:sz w:val="24"/>
          <w:szCs w:val="24"/>
        </w:rPr>
      </w:pPr>
      <w:r w:rsidRPr="00ED0E4A">
        <w:rPr>
          <w:rFonts w:ascii="Times New Roman" w:eastAsia="Times New Roman" w:hAnsi="Times New Roman" w:cs="Times New Roman"/>
          <w:i/>
          <w:sz w:val="24"/>
          <w:szCs w:val="24"/>
          <w:highlight w:val="white"/>
        </w:rPr>
        <w:t>Genética: Cuando se hereda</w:t>
      </w:r>
    </w:p>
    <w:p w14:paraId="6044B04F" w14:textId="77777777" w:rsidR="00870F6F" w:rsidRPr="00ED0E4A" w:rsidRDefault="00000000">
      <w:pPr>
        <w:numPr>
          <w:ilvl w:val="0"/>
          <w:numId w:val="16"/>
        </w:numPr>
        <w:spacing w:after="0" w:line="360" w:lineRule="auto"/>
        <w:jc w:val="both"/>
        <w:rPr>
          <w:rFonts w:ascii="Times New Roman" w:eastAsia="Times New Roman" w:hAnsi="Times New Roman" w:cs="Times New Roman"/>
          <w:i/>
          <w:sz w:val="24"/>
          <w:szCs w:val="24"/>
        </w:rPr>
      </w:pPr>
      <w:r w:rsidRPr="00ED0E4A">
        <w:rPr>
          <w:rFonts w:ascii="Times New Roman" w:eastAsia="Times New Roman" w:hAnsi="Times New Roman" w:cs="Times New Roman"/>
          <w:i/>
          <w:sz w:val="24"/>
          <w:szCs w:val="24"/>
          <w:highlight w:val="white"/>
        </w:rPr>
        <w:t>Adquirida: Cuando algo lo ocasiona</w:t>
      </w:r>
    </w:p>
    <w:p w14:paraId="462CB85E" w14:textId="77777777" w:rsidR="00870F6F" w:rsidRPr="00ED0E4A" w:rsidRDefault="00000000">
      <w:pPr>
        <w:numPr>
          <w:ilvl w:val="0"/>
          <w:numId w:val="16"/>
        </w:numPr>
        <w:spacing w:after="0" w:line="360" w:lineRule="auto"/>
        <w:jc w:val="both"/>
        <w:rPr>
          <w:rFonts w:ascii="Times New Roman" w:eastAsia="Times New Roman" w:hAnsi="Times New Roman" w:cs="Times New Roman"/>
          <w:i/>
          <w:sz w:val="24"/>
          <w:szCs w:val="24"/>
        </w:rPr>
      </w:pPr>
      <w:r w:rsidRPr="00ED0E4A">
        <w:rPr>
          <w:rFonts w:ascii="Times New Roman" w:eastAsia="Times New Roman" w:hAnsi="Times New Roman" w:cs="Times New Roman"/>
          <w:i/>
          <w:sz w:val="24"/>
          <w:szCs w:val="24"/>
          <w:highlight w:val="white"/>
        </w:rPr>
        <w:lastRenderedPageBreak/>
        <w:t>Congénita: que puede ser prenatal por enfermedad de la madre en el embarazo como sarampión o rubéola o perinatal por complicaciones en el parto.</w:t>
      </w:r>
    </w:p>
    <w:p w14:paraId="3CA9C225" w14:textId="77777777" w:rsidR="00870F6F" w:rsidRPr="00ED0E4A" w:rsidRDefault="00870F6F">
      <w:pPr>
        <w:spacing w:after="0" w:line="360" w:lineRule="auto"/>
        <w:jc w:val="both"/>
        <w:rPr>
          <w:rFonts w:ascii="Times New Roman" w:eastAsia="Times New Roman" w:hAnsi="Times New Roman" w:cs="Times New Roman"/>
          <w:i/>
          <w:sz w:val="24"/>
          <w:szCs w:val="24"/>
        </w:rPr>
      </w:pPr>
    </w:p>
    <w:p w14:paraId="5789D0AB" w14:textId="77777777" w:rsidR="00870F6F" w:rsidRPr="00ED0E4A" w:rsidRDefault="00000000">
      <w:pPr>
        <w:spacing w:after="0" w:line="360" w:lineRule="auto"/>
        <w:ind w:firstLine="708"/>
        <w:jc w:val="both"/>
        <w:rPr>
          <w:rFonts w:ascii="Times New Roman" w:eastAsia="Times New Roman" w:hAnsi="Times New Roman" w:cs="Times New Roman"/>
          <w:i/>
          <w:sz w:val="24"/>
          <w:szCs w:val="24"/>
          <w:highlight w:val="white"/>
        </w:rPr>
      </w:pPr>
      <w:r w:rsidRPr="00ED0E4A">
        <w:rPr>
          <w:rFonts w:ascii="Times New Roman" w:eastAsia="Times New Roman" w:hAnsi="Times New Roman" w:cs="Times New Roman"/>
          <w:i/>
          <w:sz w:val="24"/>
          <w:szCs w:val="24"/>
          <w:highlight w:val="white"/>
        </w:rPr>
        <w:t xml:space="preserve">Discapacidad visual es la disminución parcial o total de la vista. </w:t>
      </w:r>
    </w:p>
    <w:p w14:paraId="5D17180C" w14:textId="77777777" w:rsidR="00870F6F" w:rsidRPr="00ED0E4A" w:rsidRDefault="00870F6F">
      <w:pPr>
        <w:spacing w:after="0" w:line="360" w:lineRule="auto"/>
        <w:ind w:firstLine="708"/>
        <w:jc w:val="both"/>
        <w:rPr>
          <w:rFonts w:ascii="Times New Roman" w:eastAsia="Times New Roman" w:hAnsi="Times New Roman" w:cs="Times New Roman"/>
          <w:i/>
          <w:sz w:val="24"/>
          <w:szCs w:val="24"/>
          <w:highlight w:val="white"/>
        </w:rPr>
      </w:pPr>
    </w:p>
    <w:p w14:paraId="5A025BB9" w14:textId="77777777" w:rsidR="00870F6F" w:rsidRPr="00ED0E4A" w:rsidRDefault="00000000">
      <w:pPr>
        <w:spacing w:after="0" w:line="360" w:lineRule="auto"/>
        <w:ind w:firstLine="708"/>
        <w:jc w:val="both"/>
        <w:rPr>
          <w:rFonts w:ascii="Times New Roman" w:eastAsia="Times New Roman" w:hAnsi="Times New Roman" w:cs="Times New Roman"/>
          <w:i/>
          <w:sz w:val="24"/>
          <w:szCs w:val="24"/>
          <w:highlight w:val="white"/>
        </w:rPr>
      </w:pPr>
      <w:r w:rsidRPr="00ED0E4A">
        <w:rPr>
          <w:rFonts w:ascii="Times New Roman" w:eastAsia="Times New Roman" w:hAnsi="Times New Roman" w:cs="Times New Roman"/>
          <w:i/>
          <w:sz w:val="24"/>
          <w:szCs w:val="24"/>
          <w:highlight w:val="white"/>
        </w:rPr>
        <w:t xml:space="preserve">Se debe tomar en cuenta el campo visual que es el espacio visible con la mirada fija en un punto y la agudeza visual que es la capacidad del ojo para percibir objetos. </w:t>
      </w:r>
    </w:p>
    <w:p w14:paraId="2785C078" w14:textId="77777777" w:rsidR="00870F6F" w:rsidRPr="00ED0E4A" w:rsidRDefault="00870F6F">
      <w:pPr>
        <w:spacing w:after="0" w:line="360" w:lineRule="auto"/>
        <w:ind w:firstLine="708"/>
        <w:jc w:val="both"/>
        <w:rPr>
          <w:rFonts w:ascii="Times New Roman" w:eastAsia="Times New Roman" w:hAnsi="Times New Roman" w:cs="Times New Roman"/>
          <w:i/>
          <w:sz w:val="24"/>
          <w:szCs w:val="24"/>
          <w:highlight w:val="white"/>
        </w:rPr>
      </w:pPr>
    </w:p>
    <w:p w14:paraId="51358386" w14:textId="77777777" w:rsidR="00870F6F" w:rsidRPr="00ED0E4A" w:rsidRDefault="00000000">
      <w:pPr>
        <w:spacing w:after="0" w:line="360" w:lineRule="auto"/>
        <w:ind w:firstLine="708"/>
        <w:jc w:val="both"/>
        <w:rPr>
          <w:rFonts w:ascii="Times New Roman" w:eastAsia="Times New Roman" w:hAnsi="Times New Roman" w:cs="Times New Roman"/>
          <w:i/>
          <w:sz w:val="24"/>
          <w:szCs w:val="24"/>
        </w:rPr>
      </w:pPr>
      <w:r w:rsidRPr="00ED0E4A">
        <w:rPr>
          <w:rFonts w:ascii="Times New Roman" w:eastAsia="Times New Roman" w:hAnsi="Times New Roman" w:cs="Times New Roman"/>
          <w:i/>
          <w:sz w:val="24"/>
          <w:szCs w:val="24"/>
          <w:highlight w:val="white"/>
        </w:rPr>
        <w:t>Tipos de discapacidad visual</w:t>
      </w:r>
    </w:p>
    <w:p w14:paraId="0D0393E9" w14:textId="77777777" w:rsidR="00870F6F" w:rsidRPr="00ED0E4A" w:rsidRDefault="00870F6F">
      <w:pPr>
        <w:spacing w:after="0" w:line="360" w:lineRule="auto"/>
        <w:jc w:val="both"/>
        <w:rPr>
          <w:rFonts w:ascii="Times New Roman" w:eastAsia="Times New Roman" w:hAnsi="Times New Roman" w:cs="Times New Roman"/>
          <w:i/>
          <w:sz w:val="24"/>
          <w:szCs w:val="24"/>
        </w:rPr>
      </w:pPr>
    </w:p>
    <w:p w14:paraId="5D4DF828" w14:textId="77777777" w:rsidR="00870F6F" w:rsidRPr="00ED0E4A" w:rsidRDefault="00000000">
      <w:pPr>
        <w:numPr>
          <w:ilvl w:val="0"/>
          <w:numId w:val="17"/>
        </w:numPr>
        <w:spacing w:after="0" w:line="360" w:lineRule="auto"/>
        <w:jc w:val="both"/>
        <w:rPr>
          <w:rFonts w:ascii="Times New Roman" w:eastAsia="Times New Roman" w:hAnsi="Times New Roman" w:cs="Times New Roman"/>
          <w:i/>
          <w:sz w:val="24"/>
          <w:szCs w:val="24"/>
        </w:rPr>
      </w:pPr>
      <w:r w:rsidRPr="00ED0E4A">
        <w:rPr>
          <w:rFonts w:ascii="Times New Roman" w:eastAsia="Times New Roman" w:hAnsi="Times New Roman" w:cs="Times New Roman"/>
          <w:i/>
          <w:sz w:val="24"/>
          <w:szCs w:val="24"/>
          <w:highlight w:val="white"/>
        </w:rPr>
        <w:t>Ceguera: Es la pérdida total de la información visual, en algunos casos puede ser reversible, pero en la mayoría de casos no lo es.</w:t>
      </w:r>
    </w:p>
    <w:p w14:paraId="1335FE4F" w14:textId="77777777" w:rsidR="00870F6F" w:rsidRPr="00ED0E4A" w:rsidRDefault="00000000">
      <w:pPr>
        <w:numPr>
          <w:ilvl w:val="0"/>
          <w:numId w:val="17"/>
        </w:numPr>
        <w:spacing w:after="0" w:line="360" w:lineRule="auto"/>
        <w:jc w:val="both"/>
        <w:rPr>
          <w:rFonts w:ascii="Times New Roman" w:eastAsia="Times New Roman" w:hAnsi="Times New Roman" w:cs="Times New Roman"/>
          <w:i/>
          <w:sz w:val="24"/>
          <w:szCs w:val="24"/>
        </w:rPr>
      </w:pPr>
      <w:r w:rsidRPr="00ED0E4A">
        <w:rPr>
          <w:rFonts w:ascii="Times New Roman" w:eastAsia="Times New Roman" w:hAnsi="Times New Roman" w:cs="Times New Roman"/>
          <w:i/>
          <w:sz w:val="24"/>
          <w:szCs w:val="24"/>
          <w:highlight w:val="white"/>
        </w:rPr>
        <w:t>Baja visión: Es el estado en el que la persona aún tiene un campo de luz denominado resto visual.</w:t>
      </w:r>
    </w:p>
    <w:p w14:paraId="1969E622" w14:textId="77777777" w:rsidR="00870F6F" w:rsidRPr="00ED0E4A" w:rsidRDefault="00000000">
      <w:pPr>
        <w:shd w:val="clear" w:color="auto" w:fill="FFFFFF"/>
        <w:spacing w:after="0" w:line="360" w:lineRule="auto"/>
        <w:jc w:val="both"/>
        <w:rPr>
          <w:rFonts w:ascii="Times New Roman" w:eastAsia="Times New Roman" w:hAnsi="Times New Roman" w:cs="Times New Roman"/>
          <w:i/>
          <w:sz w:val="24"/>
          <w:szCs w:val="24"/>
        </w:rPr>
      </w:pPr>
      <w:r w:rsidRPr="00ED0E4A">
        <w:rPr>
          <w:rFonts w:ascii="Times New Roman" w:eastAsia="Times New Roman" w:hAnsi="Times New Roman" w:cs="Times New Roman"/>
          <w:i/>
          <w:sz w:val="24"/>
          <w:szCs w:val="24"/>
        </w:rPr>
        <w:t> </w:t>
      </w:r>
    </w:p>
    <w:p w14:paraId="0EAE5A21" w14:textId="77777777" w:rsidR="00870F6F" w:rsidRPr="00ED0E4A" w:rsidRDefault="00000000">
      <w:pPr>
        <w:spacing w:after="0" w:line="360" w:lineRule="auto"/>
        <w:ind w:firstLine="708"/>
        <w:jc w:val="both"/>
        <w:rPr>
          <w:rFonts w:ascii="Times New Roman" w:eastAsia="Times New Roman" w:hAnsi="Times New Roman" w:cs="Times New Roman"/>
          <w:i/>
          <w:sz w:val="24"/>
          <w:szCs w:val="24"/>
        </w:rPr>
      </w:pPr>
      <w:r w:rsidRPr="00ED0E4A">
        <w:rPr>
          <w:rFonts w:ascii="Times New Roman" w:eastAsia="Times New Roman" w:hAnsi="Times New Roman" w:cs="Times New Roman"/>
          <w:i/>
          <w:sz w:val="24"/>
          <w:szCs w:val="24"/>
          <w:highlight w:val="white"/>
        </w:rPr>
        <w:t>Discapacidad intelectual. </w:t>
      </w:r>
    </w:p>
    <w:p w14:paraId="51C46B2B" w14:textId="77777777" w:rsidR="00870F6F" w:rsidRPr="00ED0E4A" w:rsidRDefault="00870F6F">
      <w:pPr>
        <w:spacing w:after="0" w:line="360" w:lineRule="auto"/>
        <w:ind w:firstLine="708"/>
        <w:jc w:val="both"/>
        <w:rPr>
          <w:rFonts w:ascii="Times New Roman" w:eastAsia="Times New Roman" w:hAnsi="Times New Roman" w:cs="Times New Roman"/>
          <w:i/>
          <w:sz w:val="24"/>
          <w:szCs w:val="24"/>
        </w:rPr>
      </w:pPr>
    </w:p>
    <w:p w14:paraId="77503FE3" w14:textId="77777777" w:rsidR="00870F6F" w:rsidRPr="00ED0E4A" w:rsidRDefault="00000000">
      <w:pPr>
        <w:spacing w:after="0" w:line="360" w:lineRule="auto"/>
        <w:ind w:firstLine="708"/>
        <w:jc w:val="both"/>
        <w:rPr>
          <w:rFonts w:ascii="Times New Roman" w:eastAsia="Times New Roman" w:hAnsi="Times New Roman" w:cs="Times New Roman"/>
          <w:i/>
          <w:sz w:val="24"/>
          <w:szCs w:val="24"/>
        </w:rPr>
      </w:pPr>
      <w:r w:rsidRPr="00ED0E4A">
        <w:rPr>
          <w:rFonts w:ascii="Times New Roman" w:eastAsia="Times New Roman" w:hAnsi="Times New Roman" w:cs="Times New Roman"/>
          <w:i/>
          <w:sz w:val="24"/>
          <w:szCs w:val="24"/>
          <w:highlight w:val="white"/>
        </w:rPr>
        <w:t>La discapacidad intelectual es aquella que presenta una serie de limitaciones en las habilidades diarias que una persona aprende y le sirven para responder a distintas situaciones en la vida. </w:t>
      </w:r>
    </w:p>
    <w:p w14:paraId="5CAFDD8D" w14:textId="77777777" w:rsidR="00870F6F" w:rsidRPr="00ED0E4A" w:rsidRDefault="00870F6F">
      <w:pPr>
        <w:spacing w:after="0" w:line="360" w:lineRule="auto"/>
        <w:jc w:val="both"/>
        <w:rPr>
          <w:rFonts w:ascii="Times New Roman" w:eastAsia="Times New Roman" w:hAnsi="Times New Roman" w:cs="Times New Roman"/>
          <w:i/>
          <w:sz w:val="24"/>
          <w:szCs w:val="24"/>
        </w:rPr>
      </w:pPr>
    </w:p>
    <w:p w14:paraId="61D34E40" w14:textId="77777777" w:rsidR="00870F6F" w:rsidRPr="008349CD" w:rsidRDefault="00000000">
      <w:pPr>
        <w:spacing w:after="0" w:line="360" w:lineRule="auto"/>
        <w:ind w:firstLine="708"/>
        <w:jc w:val="both"/>
        <w:rPr>
          <w:rFonts w:ascii="Times New Roman" w:eastAsia="Times New Roman" w:hAnsi="Times New Roman" w:cs="Times New Roman"/>
          <w:bCs/>
          <w:i/>
          <w:sz w:val="24"/>
          <w:szCs w:val="24"/>
        </w:rPr>
      </w:pPr>
      <w:r w:rsidRPr="008349CD">
        <w:rPr>
          <w:rFonts w:ascii="Times New Roman" w:eastAsia="Times New Roman" w:hAnsi="Times New Roman" w:cs="Times New Roman"/>
          <w:bCs/>
          <w:i/>
          <w:sz w:val="24"/>
          <w:szCs w:val="24"/>
          <w:highlight w:val="white"/>
        </w:rPr>
        <w:t>Tipos de discapacidad intelectual</w:t>
      </w:r>
    </w:p>
    <w:p w14:paraId="026DD9E6" w14:textId="77777777" w:rsidR="00870F6F" w:rsidRPr="00ED0E4A" w:rsidRDefault="00870F6F">
      <w:pPr>
        <w:spacing w:after="0" w:line="360" w:lineRule="auto"/>
        <w:ind w:firstLine="708"/>
        <w:jc w:val="both"/>
        <w:rPr>
          <w:rFonts w:ascii="Times New Roman" w:eastAsia="Times New Roman" w:hAnsi="Times New Roman" w:cs="Times New Roman"/>
          <w:i/>
          <w:sz w:val="24"/>
          <w:szCs w:val="24"/>
        </w:rPr>
      </w:pPr>
    </w:p>
    <w:p w14:paraId="4B4D0E91" w14:textId="77777777" w:rsidR="00870F6F" w:rsidRPr="00ED0E4A" w:rsidRDefault="00000000">
      <w:pPr>
        <w:keepNext/>
        <w:numPr>
          <w:ilvl w:val="0"/>
          <w:numId w:val="1"/>
        </w:numPr>
        <w:spacing w:after="0" w:line="360" w:lineRule="auto"/>
        <w:jc w:val="both"/>
        <w:rPr>
          <w:rFonts w:ascii="Times New Roman" w:eastAsia="Times New Roman" w:hAnsi="Times New Roman" w:cs="Times New Roman"/>
          <w:i/>
          <w:sz w:val="24"/>
          <w:szCs w:val="24"/>
        </w:rPr>
      </w:pPr>
      <w:r w:rsidRPr="00ED0E4A">
        <w:rPr>
          <w:rFonts w:ascii="Times New Roman" w:eastAsia="Times New Roman" w:hAnsi="Times New Roman" w:cs="Times New Roman"/>
          <w:i/>
          <w:sz w:val="24"/>
          <w:szCs w:val="24"/>
          <w:highlight w:val="white"/>
        </w:rPr>
        <w:t>Discapacidad Intelectual Leve</w:t>
      </w:r>
    </w:p>
    <w:p w14:paraId="6634AB7D" w14:textId="77777777" w:rsidR="00870F6F" w:rsidRPr="00ED0E4A" w:rsidRDefault="00000000">
      <w:pPr>
        <w:spacing w:after="0" w:line="360" w:lineRule="auto"/>
        <w:ind w:firstLine="708"/>
        <w:jc w:val="both"/>
        <w:rPr>
          <w:rFonts w:ascii="Times New Roman" w:eastAsia="Times New Roman" w:hAnsi="Times New Roman" w:cs="Times New Roman"/>
          <w:i/>
          <w:sz w:val="24"/>
          <w:szCs w:val="24"/>
        </w:rPr>
      </w:pPr>
      <w:r w:rsidRPr="00ED0E4A">
        <w:rPr>
          <w:rFonts w:ascii="Times New Roman" w:eastAsia="Times New Roman" w:hAnsi="Times New Roman" w:cs="Times New Roman"/>
          <w:sz w:val="24"/>
          <w:szCs w:val="24"/>
        </w:rPr>
        <w:t xml:space="preserve">  </w:t>
      </w:r>
      <w:r w:rsidRPr="00ED0E4A">
        <w:rPr>
          <w:rFonts w:ascii="Times New Roman" w:eastAsia="Times New Roman" w:hAnsi="Times New Roman" w:cs="Times New Roman"/>
          <w:i/>
          <w:sz w:val="24"/>
          <w:szCs w:val="24"/>
          <w:highlight w:val="white"/>
        </w:rPr>
        <w:t xml:space="preserve">Se considera discapacidad intelectual leve o ligera a las personas cuyo coeficiente intelectual es entre 50 y 70, correspondiente a 2 niveles por debajo de la media, la mayoría de personas con discapacidad intelectual, aproximadamente un 85% están en este grupo. Tienen un retraso en el campo cognitivo y un leve daño en el sensorio motor. Las capacidades de aprendizaje están levemente atrasadas, pueden seguir un normal sistema académico o profesional, pueden leer, escribir y hacer cálculos y realmente si se dan las condiciones adecuadas no hay una gran diferencia con sus semejantes.  Su adaptación al </w:t>
      </w:r>
      <w:r w:rsidRPr="00ED0E4A">
        <w:rPr>
          <w:rFonts w:ascii="Times New Roman" w:eastAsia="Times New Roman" w:hAnsi="Times New Roman" w:cs="Times New Roman"/>
          <w:i/>
          <w:sz w:val="24"/>
          <w:szCs w:val="24"/>
          <w:highlight w:val="white"/>
        </w:rPr>
        <w:lastRenderedPageBreak/>
        <w:t>medio es realmente satisfactoria ya que sus habilidades sociales llegan a ser muy buenas. Muchas llegan a ser personas independientes y no necesitan una permanente ayuda, solo resolver problemas personales con una adecuada guía.</w:t>
      </w:r>
    </w:p>
    <w:p w14:paraId="0DA3D0F3" w14:textId="77777777" w:rsidR="00870F6F" w:rsidRPr="00ED0E4A" w:rsidRDefault="00870F6F">
      <w:pPr>
        <w:spacing w:after="0" w:line="360" w:lineRule="auto"/>
        <w:ind w:firstLine="708"/>
        <w:jc w:val="both"/>
        <w:rPr>
          <w:rFonts w:ascii="Times New Roman" w:eastAsia="Times New Roman" w:hAnsi="Times New Roman" w:cs="Times New Roman"/>
          <w:i/>
          <w:sz w:val="24"/>
          <w:szCs w:val="24"/>
        </w:rPr>
      </w:pPr>
    </w:p>
    <w:p w14:paraId="3168F81F" w14:textId="61D0C86B" w:rsidR="008349CD" w:rsidRDefault="00000000" w:rsidP="008349CD">
      <w:pPr>
        <w:numPr>
          <w:ilvl w:val="0"/>
          <w:numId w:val="22"/>
        </w:numPr>
        <w:spacing w:after="0" w:line="360" w:lineRule="auto"/>
        <w:jc w:val="both"/>
        <w:rPr>
          <w:rFonts w:ascii="Times New Roman" w:eastAsia="Times New Roman" w:hAnsi="Times New Roman" w:cs="Times New Roman"/>
          <w:i/>
          <w:sz w:val="24"/>
          <w:szCs w:val="24"/>
          <w:highlight w:val="white"/>
        </w:rPr>
      </w:pPr>
      <w:r w:rsidRPr="00ED0E4A">
        <w:rPr>
          <w:rFonts w:ascii="Times New Roman" w:eastAsia="Times New Roman" w:hAnsi="Times New Roman" w:cs="Times New Roman"/>
          <w:i/>
          <w:sz w:val="24"/>
          <w:szCs w:val="24"/>
          <w:highlight w:val="white"/>
        </w:rPr>
        <w:t>Discapacidad Intelectual Moderado</w:t>
      </w:r>
    </w:p>
    <w:p w14:paraId="21A59B32" w14:textId="77777777" w:rsidR="008349CD" w:rsidRPr="008349CD" w:rsidRDefault="008349CD" w:rsidP="008349CD">
      <w:pPr>
        <w:spacing w:after="0" w:line="360" w:lineRule="auto"/>
        <w:ind w:left="720"/>
        <w:jc w:val="both"/>
        <w:rPr>
          <w:rFonts w:ascii="Times New Roman" w:eastAsia="Times New Roman" w:hAnsi="Times New Roman" w:cs="Times New Roman"/>
          <w:i/>
          <w:sz w:val="24"/>
          <w:szCs w:val="24"/>
          <w:highlight w:val="white"/>
        </w:rPr>
      </w:pPr>
    </w:p>
    <w:p w14:paraId="1E88BF40" w14:textId="77777777" w:rsidR="00870F6F" w:rsidRPr="00ED0E4A" w:rsidRDefault="00000000">
      <w:pPr>
        <w:spacing w:after="0" w:line="360" w:lineRule="auto"/>
        <w:ind w:firstLine="708"/>
        <w:jc w:val="both"/>
        <w:rPr>
          <w:rFonts w:ascii="Times New Roman" w:eastAsia="Times New Roman" w:hAnsi="Times New Roman" w:cs="Times New Roman"/>
          <w:i/>
          <w:sz w:val="24"/>
          <w:szCs w:val="24"/>
          <w:highlight w:val="white"/>
        </w:rPr>
      </w:pPr>
      <w:r w:rsidRPr="00ED0E4A">
        <w:rPr>
          <w:rFonts w:ascii="Times New Roman" w:eastAsia="Times New Roman" w:hAnsi="Times New Roman" w:cs="Times New Roman"/>
          <w:i/>
          <w:sz w:val="24"/>
          <w:szCs w:val="24"/>
          <w:highlight w:val="white"/>
        </w:rPr>
        <w:t>En este tipo de discapacidad intelectual las dificultades son mayores, en el aspecto académico los trabajos asignados son poco calificados y bajo supervisión. Pueden ser independientes, pero sí necesitan de ayuda cuando las actividades incluyen conceptos complejos. Realiza ciertas actividades con mayor lentitud, sus habilidades para interactuar con personas que no son sus familiares son aceptables.</w:t>
      </w:r>
    </w:p>
    <w:p w14:paraId="7F1DBE82" w14:textId="77777777" w:rsidR="00870F6F" w:rsidRPr="00ED0E4A" w:rsidRDefault="00000000">
      <w:pPr>
        <w:numPr>
          <w:ilvl w:val="0"/>
          <w:numId w:val="4"/>
        </w:numPr>
        <w:shd w:val="clear" w:color="auto" w:fill="FFFFFF"/>
        <w:spacing w:before="160" w:line="360" w:lineRule="auto"/>
        <w:jc w:val="both"/>
        <w:rPr>
          <w:rFonts w:ascii="Times New Roman" w:eastAsia="Times New Roman" w:hAnsi="Times New Roman" w:cs="Times New Roman"/>
          <w:i/>
          <w:sz w:val="24"/>
          <w:szCs w:val="24"/>
        </w:rPr>
      </w:pPr>
      <w:r w:rsidRPr="00ED0E4A">
        <w:rPr>
          <w:rFonts w:ascii="Times New Roman" w:eastAsia="Times New Roman" w:hAnsi="Times New Roman" w:cs="Times New Roman"/>
          <w:i/>
          <w:sz w:val="24"/>
          <w:szCs w:val="24"/>
          <w:highlight w:val="white"/>
        </w:rPr>
        <w:t>Discapacidad Intelectual Grave</w:t>
      </w:r>
    </w:p>
    <w:p w14:paraId="33226D46" w14:textId="77777777" w:rsidR="00870F6F" w:rsidRPr="00ED0E4A" w:rsidRDefault="00000000">
      <w:pPr>
        <w:spacing w:after="0" w:line="360" w:lineRule="auto"/>
        <w:ind w:firstLine="708"/>
        <w:jc w:val="both"/>
        <w:rPr>
          <w:rFonts w:ascii="Times New Roman" w:eastAsia="Times New Roman" w:hAnsi="Times New Roman" w:cs="Times New Roman"/>
          <w:i/>
          <w:sz w:val="24"/>
          <w:szCs w:val="24"/>
        </w:rPr>
      </w:pPr>
      <w:r w:rsidRPr="00ED0E4A">
        <w:rPr>
          <w:rFonts w:ascii="Times New Roman" w:eastAsia="Times New Roman" w:hAnsi="Times New Roman" w:cs="Times New Roman"/>
          <w:i/>
          <w:sz w:val="24"/>
          <w:szCs w:val="24"/>
          <w:highlight w:val="white"/>
        </w:rPr>
        <w:t>Las personas con discapacidad intelectual grave tienen un coeficiente de 30 a 35, muchos presentan problemas neurológicos, comprenden de forma precaria la lectura y los números, su lenguaje es limitado, además comprende gestos simples y de cariño, por eso su familia es el centro de su atención.</w:t>
      </w:r>
      <w:r w:rsidRPr="00ED0E4A">
        <w:rPr>
          <w:rFonts w:ascii="Times New Roman" w:eastAsia="Times New Roman" w:hAnsi="Times New Roman" w:cs="Times New Roman"/>
          <w:i/>
          <w:sz w:val="24"/>
          <w:szCs w:val="24"/>
        </w:rPr>
        <w:t xml:space="preserve"> </w:t>
      </w:r>
      <w:r w:rsidRPr="00ED0E4A">
        <w:rPr>
          <w:rFonts w:ascii="Times New Roman" w:eastAsia="Times New Roman" w:hAnsi="Times New Roman" w:cs="Times New Roman"/>
          <w:i/>
          <w:sz w:val="24"/>
          <w:szCs w:val="24"/>
          <w:highlight w:val="white"/>
        </w:rPr>
        <w:t>Requieren de estar supervisados para hacer sus actividades, su adaptación a la sociedad no es muy buena, pero puede adaptarse.</w:t>
      </w:r>
    </w:p>
    <w:p w14:paraId="4AC6ED92" w14:textId="77777777" w:rsidR="00870F6F" w:rsidRPr="00ED0E4A" w:rsidRDefault="00000000">
      <w:pPr>
        <w:shd w:val="clear" w:color="auto" w:fill="FFFFFF"/>
        <w:spacing w:line="360" w:lineRule="auto"/>
        <w:jc w:val="both"/>
        <w:rPr>
          <w:rFonts w:ascii="Times New Roman" w:eastAsia="Times New Roman" w:hAnsi="Times New Roman" w:cs="Times New Roman"/>
          <w:i/>
          <w:sz w:val="24"/>
          <w:szCs w:val="24"/>
        </w:rPr>
      </w:pPr>
      <w:r w:rsidRPr="00ED0E4A">
        <w:rPr>
          <w:rFonts w:ascii="Times New Roman" w:eastAsia="Times New Roman" w:hAnsi="Times New Roman" w:cs="Times New Roman"/>
          <w:i/>
          <w:sz w:val="24"/>
          <w:szCs w:val="24"/>
          <w:highlight w:val="white"/>
        </w:rPr>
        <w:t> </w:t>
      </w:r>
    </w:p>
    <w:p w14:paraId="4C94DD65" w14:textId="77777777" w:rsidR="00870F6F" w:rsidRPr="00ED0E4A" w:rsidRDefault="00000000">
      <w:pPr>
        <w:numPr>
          <w:ilvl w:val="0"/>
          <w:numId w:val="6"/>
        </w:numPr>
        <w:shd w:val="clear" w:color="auto" w:fill="FFFFFF"/>
        <w:spacing w:before="160" w:line="360" w:lineRule="auto"/>
        <w:jc w:val="both"/>
        <w:rPr>
          <w:rFonts w:ascii="Times New Roman" w:eastAsia="Times New Roman" w:hAnsi="Times New Roman" w:cs="Times New Roman"/>
          <w:i/>
          <w:sz w:val="24"/>
          <w:szCs w:val="24"/>
        </w:rPr>
      </w:pPr>
      <w:r w:rsidRPr="00ED0E4A">
        <w:rPr>
          <w:rFonts w:ascii="Times New Roman" w:eastAsia="Times New Roman" w:hAnsi="Times New Roman" w:cs="Times New Roman"/>
          <w:i/>
          <w:sz w:val="24"/>
          <w:szCs w:val="24"/>
          <w:highlight w:val="white"/>
        </w:rPr>
        <w:t>Discapacidad Intelectual profundo</w:t>
      </w:r>
    </w:p>
    <w:p w14:paraId="05FE3FFD" w14:textId="77777777" w:rsidR="00870F6F" w:rsidRPr="00ED0E4A" w:rsidRDefault="00000000">
      <w:pPr>
        <w:spacing w:after="0" w:line="360" w:lineRule="auto"/>
        <w:ind w:firstLine="708"/>
        <w:jc w:val="both"/>
        <w:rPr>
          <w:rFonts w:ascii="Times New Roman" w:eastAsia="Times New Roman" w:hAnsi="Times New Roman" w:cs="Times New Roman"/>
          <w:i/>
          <w:sz w:val="24"/>
          <w:szCs w:val="24"/>
          <w:highlight w:val="white"/>
        </w:rPr>
      </w:pPr>
      <w:r w:rsidRPr="00ED0E4A">
        <w:rPr>
          <w:rFonts w:ascii="Times New Roman" w:eastAsia="Times New Roman" w:hAnsi="Times New Roman" w:cs="Times New Roman"/>
          <w:i/>
          <w:sz w:val="24"/>
          <w:szCs w:val="24"/>
        </w:rPr>
        <w:t>E</w:t>
      </w:r>
      <w:r w:rsidRPr="00ED0E4A">
        <w:rPr>
          <w:rFonts w:ascii="Times New Roman" w:eastAsia="Times New Roman" w:hAnsi="Times New Roman" w:cs="Times New Roman"/>
          <w:i/>
          <w:sz w:val="24"/>
          <w:szCs w:val="24"/>
          <w:highlight w:val="white"/>
        </w:rPr>
        <w:t>s el tipo de discapacidad intelectual más grave, con un coeficiente menor de 20. Necesitan supervisión extrema, su tasa de supervivencia es baja, solo entienden algunos mandatos u órdenes muy simples; por lo general tienen grandes problemas neurológicos y otras discapacidades.</w:t>
      </w:r>
    </w:p>
    <w:p w14:paraId="17A0743B" w14:textId="77777777" w:rsidR="00425E4E" w:rsidRPr="00ED0E4A" w:rsidRDefault="00425E4E">
      <w:pPr>
        <w:spacing w:after="0" w:line="360" w:lineRule="auto"/>
        <w:ind w:firstLine="708"/>
        <w:jc w:val="both"/>
        <w:rPr>
          <w:rFonts w:ascii="Times New Roman" w:eastAsia="Times New Roman" w:hAnsi="Times New Roman" w:cs="Times New Roman"/>
          <w:sz w:val="24"/>
          <w:szCs w:val="24"/>
        </w:rPr>
      </w:pPr>
    </w:p>
    <w:p w14:paraId="05E98DA7" w14:textId="0197BEB9"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La dislexia</w:t>
      </w:r>
    </w:p>
    <w:p w14:paraId="6BEBF0BE"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557FA840" w14:textId="4883D3B8"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Aunque la dislexia no está  considerado por la </w:t>
      </w:r>
      <w:r w:rsidR="008349CD">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OMS</w:t>
      </w:r>
      <w:r w:rsidR="008349CD">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 xml:space="preserve">  como una enfermedad o discapacidad, para el objeto de este trabajo de investigación la tendremos en cuenta y haremos mención a ésta, ya que, dentro del campo en el cual se desenvuelven  los bibliotecólogos es de suma importancia abordar el tema de la inclusión de las personas con </w:t>
      </w:r>
      <w:r w:rsidRPr="00ED0E4A">
        <w:rPr>
          <w:rFonts w:ascii="Times New Roman" w:eastAsia="Times New Roman" w:hAnsi="Times New Roman" w:cs="Times New Roman"/>
          <w:sz w:val="24"/>
          <w:szCs w:val="24"/>
        </w:rPr>
        <w:lastRenderedPageBreak/>
        <w:t xml:space="preserve">dislexia, debido a que en el momento de crear, desarrollar y brindar servicios se está en la obligación de pensar en esta población debido a sus necesidades especiales en el entorno de la Biblioteca;   de acuerdo a Sánchez, M. Alberto (2017) </w:t>
      </w:r>
      <w:r w:rsidRPr="00ED0E4A">
        <w:rPr>
          <w:rFonts w:ascii="Times New Roman" w:eastAsia="Times New Roman" w:hAnsi="Times New Roman" w:cs="Times New Roman"/>
          <w:i/>
          <w:sz w:val="24"/>
          <w:szCs w:val="24"/>
        </w:rPr>
        <w:t xml:space="preserve"> “se estima que entre el 15  y el 17 del porcentaje de la población mundial puede padecer dislexia, uno de los trastornos de aprendizaje más comunes que suele confundirse con problemas de retraso mental o una capacidad de aprendizaje menor al promedio, un trastorno de aprendizaje es aquel que causa dificultades en el rendimiento del individuo y se ve disminuida la capacidad de lectura, escritura, habilidades matemáticas comparado con lo esperado para su edad de grado escolar”</w:t>
      </w:r>
      <w:r w:rsidRPr="00ED0E4A">
        <w:rPr>
          <w:rFonts w:ascii="Times New Roman" w:eastAsia="Times New Roman" w:hAnsi="Times New Roman" w:cs="Times New Roman"/>
          <w:sz w:val="24"/>
          <w:szCs w:val="24"/>
        </w:rPr>
        <w:t>, como podemos evidenciar es una población que ocupa un porcentaje alto de la población mundial</w:t>
      </w:r>
    </w:p>
    <w:p w14:paraId="1D668993"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01B89C94" w14:textId="77777777"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highlight w:val="white"/>
        </w:rPr>
        <w:t xml:space="preserve">La Asociación Internacional de Dislexia nos da una definición concreta sobre la dislexia: </w:t>
      </w:r>
      <w:r w:rsidRPr="00ED0E4A">
        <w:rPr>
          <w:rFonts w:ascii="Times New Roman" w:eastAsia="Times New Roman" w:hAnsi="Times New Roman" w:cs="Times New Roman"/>
          <w:i/>
          <w:sz w:val="24"/>
          <w:szCs w:val="24"/>
          <w:highlight w:val="white"/>
        </w:rPr>
        <w:t>“una dificultad del aprendizaje que tiene un origen neurológico. Se caracteriza por dificultades en un correcto o fluido reconocimiento de palabras y por un deletreo y habilidades decodificadoras pobres. Estas dificultades típicamente resultan de un déficit en el componente fonológico del lenguaje, el cual no está acorde con el nivel de desarrollo de otras habilidades cognitivas y la provisión de una instrucción escolar efectiva. Algunas consecuencias secundarias pueden incluir problemas en la comprensión lectora y una experiencia en lectura reducida que puede impedir el crecimiento del vocabulario y el aprendizaje de otros conocimientos"</w:t>
      </w:r>
      <w:r w:rsidRPr="00ED0E4A">
        <w:rPr>
          <w:rFonts w:ascii="Times New Roman" w:eastAsia="Times New Roman" w:hAnsi="Times New Roman" w:cs="Times New Roman"/>
          <w:sz w:val="24"/>
          <w:szCs w:val="24"/>
          <w:highlight w:val="white"/>
        </w:rPr>
        <w:t xml:space="preserve"> Tomada de (Lyon, Shaywitz &amp; Shaywitz (2003)”</w:t>
      </w:r>
      <w:r w:rsidRPr="00ED0E4A">
        <w:rPr>
          <w:rFonts w:ascii="Times New Roman" w:eastAsia="Times New Roman" w:hAnsi="Times New Roman" w:cs="Times New Roman"/>
          <w:sz w:val="24"/>
          <w:szCs w:val="24"/>
        </w:rPr>
        <w:t>.</w:t>
      </w:r>
    </w:p>
    <w:p w14:paraId="225B9AE1"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2F517DA9" w14:textId="77777777"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Empleando las palabras de Sánchez, M. Alberto (2017) que ratifica lo que define Ardila &amp; Roselli (2005) </w:t>
      </w:r>
      <w:r w:rsidRPr="00ED0E4A">
        <w:rPr>
          <w:rFonts w:ascii="Times New Roman" w:eastAsia="Times New Roman" w:hAnsi="Times New Roman" w:cs="Times New Roman"/>
          <w:i/>
          <w:sz w:val="24"/>
          <w:szCs w:val="24"/>
        </w:rPr>
        <w:t>“existen diferentes tipos de dislexia, la frecuencia de la dislexia se vincula con el componente neurológico afectado o con las características de los errores en la lectura, Micklebust (1971) las clasifica de acuerdo a dos parámetros: dificultades en el procesamiento visual, visual espacial; dificultades en el procesamiento auditivo audio fónico”.</w:t>
      </w:r>
      <w:r w:rsidRPr="00ED0E4A">
        <w:rPr>
          <w:rFonts w:ascii="Times New Roman" w:eastAsia="Times New Roman" w:hAnsi="Times New Roman" w:cs="Times New Roman"/>
          <w:sz w:val="24"/>
          <w:szCs w:val="24"/>
        </w:rPr>
        <w:t xml:space="preserve">  </w:t>
      </w:r>
    </w:p>
    <w:p w14:paraId="644E97A8" w14:textId="77777777" w:rsidR="00870F6F" w:rsidRPr="00ED0E4A" w:rsidRDefault="00870F6F">
      <w:pPr>
        <w:spacing w:after="0" w:line="360" w:lineRule="auto"/>
        <w:ind w:firstLine="708"/>
        <w:jc w:val="both"/>
        <w:rPr>
          <w:rFonts w:ascii="Times New Roman" w:eastAsia="Times New Roman" w:hAnsi="Times New Roman" w:cs="Times New Roman"/>
          <w:i/>
          <w:sz w:val="24"/>
          <w:szCs w:val="24"/>
          <w:highlight w:val="white"/>
        </w:rPr>
      </w:pPr>
    </w:p>
    <w:p w14:paraId="361CEB03" w14:textId="77777777" w:rsidR="00870F6F" w:rsidRPr="00ED0E4A" w:rsidRDefault="00000000">
      <w:pPr>
        <w:numPr>
          <w:ilvl w:val="0"/>
          <w:numId w:val="7"/>
        </w:numPr>
        <w:shd w:val="clear" w:color="auto" w:fill="FFFFFF"/>
        <w:spacing w:line="360" w:lineRule="auto"/>
        <w:jc w:val="both"/>
        <w:rPr>
          <w:rFonts w:ascii="Times New Roman" w:eastAsia="Times New Roman" w:hAnsi="Times New Roman" w:cs="Times New Roman"/>
          <w:i/>
          <w:sz w:val="24"/>
          <w:szCs w:val="24"/>
        </w:rPr>
      </w:pPr>
      <w:r w:rsidRPr="00ED0E4A">
        <w:rPr>
          <w:rFonts w:ascii="Times New Roman" w:eastAsia="Times New Roman" w:hAnsi="Times New Roman" w:cs="Times New Roman"/>
          <w:i/>
          <w:sz w:val="24"/>
          <w:szCs w:val="24"/>
          <w:highlight w:val="white"/>
        </w:rPr>
        <w:t>Discapacidad Psíquica</w:t>
      </w:r>
    </w:p>
    <w:p w14:paraId="0E70A9E9" w14:textId="77777777" w:rsidR="00870F6F" w:rsidRPr="00ED0E4A" w:rsidRDefault="00000000">
      <w:pPr>
        <w:shd w:val="clear" w:color="auto" w:fill="FFFFFF"/>
        <w:spacing w:line="360" w:lineRule="auto"/>
        <w:ind w:left="720"/>
        <w:jc w:val="both"/>
        <w:rPr>
          <w:rFonts w:ascii="Times New Roman" w:eastAsia="Times New Roman" w:hAnsi="Times New Roman" w:cs="Times New Roman"/>
          <w:i/>
          <w:sz w:val="24"/>
          <w:szCs w:val="24"/>
        </w:rPr>
      </w:pPr>
      <w:r w:rsidRPr="00ED0E4A">
        <w:rPr>
          <w:rFonts w:ascii="Times New Roman" w:eastAsia="Times New Roman" w:hAnsi="Times New Roman" w:cs="Times New Roman"/>
          <w:i/>
          <w:sz w:val="24"/>
          <w:szCs w:val="24"/>
          <w:highlight w:val="white"/>
        </w:rPr>
        <w:lastRenderedPageBreak/>
        <w:t>La discapacidad psíquica es aquella que está directamente relacionada con el comportamiento del individuo. Los tipos de discapacidad psíquica o mental son retraso mental, discapacidad psíquica profunda, severa, severa límite y media.</w:t>
      </w:r>
    </w:p>
    <w:p w14:paraId="1332FEA1" w14:textId="77777777" w:rsidR="00870F6F" w:rsidRPr="00ED0E4A" w:rsidRDefault="00870F6F">
      <w:pPr>
        <w:shd w:val="clear" w:color="auto" w:fill="FFFFFF"/>
        <w:spacing w:after="0" w:line="360" w:lineRule="auto"/>
        <w:jc w:val="both"/>
        <w:rPr>
          <w:rFonts w:ascii="Times New Roman" w:eastAsia="Times New Roman" w:hAnsi="Times New Roman" w:cs="Times New Roman"/>
          <w:i/>
          <w:sz w:val="24"/>
          <w:szCs w:val="24"/>
        </w:rPr>
      </w:pPr>
    </w:p>
    <w:p w14:paraId="265F15B2" w14:textId="77777777" w:rsidR="00870F6F" w:rsidRPr="00ED0E4A" w:rsidRDefault="00000000">
      <w:pPr>
        <w:spacing w:after="0" w:line="360" w:lineRule="auto"/>
        <w:ind w:firstLine="708"/>
        <w:jc w:val="both"/>
        <w:rPr>
          <w:rFonts w:ascii="Times New Roman" w:eastAsia="Times New Roman" w:hAnsi="Times New Roman" w:cs="Times New Roman"/>
          <w:i/>
          <w:sz w:val="24"/>
          <w:szCs w:val="24"/>
        </w:rPr>
      </w:pPr>
      <w:r w:rsidRPr="00ED0E4A">
        <w:rPr>
          <w:rFonts w:ascii="Times New Roman" w:eastAsia="Times New Roman" w:hAnsi="Times New Roman" w:cs="Times New Roman"/>
          <w:i/>
          <w:sz w:val="24"/>
          <w:szCs w:val="24"/>
        </w:rPr>
        <w:t>Trastornos mentales </w:t>
      </w:r>
    </w:p>
    <w:p w14:paraId="28D011C7" w14:textId="77777777" w:rsidR="00870F6F" w:rsidRPr="00ED0E4A" w:rsidRDefault="00870F6F">
      <w:pPr>
        <w:spacing w:after="0" w:line="360" w:lineRule="auto"/>
        <w:ind w:firstLine="708"/>
        <w:jc w:val="both"/>
        <w:rPr>
          <w:rFonts w:ascii="Times New Roman" w:eastAsia="Times New Roman" w:hAnsi="Times New Roman" w:cs="Times New Roman"/>
          <w:i/>
          <w:sz w:val="24"/>
          <w:szCs w:val="24"/>
        </w:rPr>
      </w:pPr>
    </w:p>
    <w:p w14:paraId="5146B70A" w14:textId="77777777" w:rsidR="00870F6F" w:rsidRPr="00ED0E4A" w:rsidRDefault="00000000">
      <w:pPr>
        <w:spacing w:after="0" w:line="360" w:lineRule="auto"/>
        <w:ind w:firstLine="708"/>
        <w:jc w:val="both"/>
        <w:rPr>
          <w:rFonts w:ascii="Times New Roman" w:eastAsia="Times New Roman" w:hAnsi="Times New Roman" w:cs="Times New Roman"/>
          <w:i/>
          <w:sz w:val="24"/>
          <w:szCs w:val="24"/>
        </w:rPr>
      </w:pPr>
      <w:r w:rsidRPr="00ED0E4A">
        <w:rPr>
          <w:rFonts w:ascii="Times New Roman" w:eastAsia="Times New Roman" w:hAnsi="Times New Roman" w:cs="Times New Roman"/>
          <w:i/>
          <w:sz w:val="24"/>
          <w:szCs w:val="24"/>
        </w:rPr>
        <w:t>Según la (OMS) “Hay una gran variedad de trastornos mentales, cada uno de ellos con manifestaciones distintas. En general, se caracterizan por una combinación de alteraciones del pensamiento, la percepción, las emociones, la conducta y las relaciones con los demás”.</w:t>
      </w:r>
    </w:p>
    <w:p w14:paraId="20E8D9DE" w14:textId="77777777" w:rsidR="00870F6F" w:rsidRPr="00ED0E4A" w:rsidRDefault="00870F6F">
      <w:pPr>
        <w:spacing w:after="0" w:line="360" w:lineRule="auto"/>
        <w:ind w:firstLine="708"/>
        <w:jc w:val="both"/>
        <w:rPr>
          <w:rFonts w:ascii="Times New Roman" w:eastAsia="Times New Roman" w:hAnsi="Times New Roman" w:cs="Times New Roman"/>
          <w:i/>
          <w:sz w:val="24"/>
          <w:szCs w:val="24"/>
        </w:rPr>
      </w:pPr>
    </w:p>
    <w:p w14:paraId="1FFAEE52" w14:textId="77777777" w:rsidR="00870F6F" w:rsidRPr="00ED0E4A" w:rsidRDefault="00000000">
      <w:pPr>
        <w:spacing w:after="0" w:line="360" w:lineRule="auto"/>
        <w:ind w:firstLine="708"/>
        <w:jc w:val="both"/>
        <w:rPr>
          <w:rFonts w:ascii="Times New Roman" w:eastAsia="Times New Roman" w:hAnsi="Times New Roman" w:cs="Times New Roman"/>
          <w:i/>
          <w:sz w:val="24"/>
          <w:szCs w:val="24"/>
        </w:rPr>
      </w:pPr>
      <w:r w:rsidRPr="00ED0E4A">
        <w:rPr>
          <w:rFonts w:ascii="Times New Roman" w:eastAsia="Times New Roman" w:hAnsi="Times New Roman" w:cs="Times New Roman"/>
          <w:i/>
          <w:sz w:val="24"/>
          <w:szCs w:val="24"/>
        </w:rPr>
        <w:t>Entre ellos se incluyen la depresión, el trastorno afectivo bipolar, la esquizofrenia y otras psicosis, la demencia, las discapacidades intelectuales y los trastornos del desarrollo, como el autismo. Hay estrategias eficaces para prevenir algunos trastornos mentales, como la depresión.</w:t>
      </w:r>
    </w:p>
    <w:p w14:paraId="78957D01" w14:textId="77777777" w:rsidR="00870F6F" w:rsidRPr="00ED0E4A" w:rsidRDefault="00870F6F">
      <w:pPr>
        <w:spacing w:after="0" w:line="360" w:lineRule="auto"/>
        <w:ind w:firstLine="708"/>
        <w:jc w:val="both"/>
        <w:rPr>
          <w:rFonts w:ascii="Times New Roman" w:eastAsia="Times New Roman" w:hAnsi="Times New Roman" w:cs="Times New Roman"/>
          <w:i/>
          <w:sz w:val="24"/>
          <w:szCs w:val="24"/>
        </w:rPr>
      </w:pPr>
    </w:p>
    <w:p w14:paraId="19E97891" w14:textId="77777777" w:rsidR="00870F6F" w:rsidRPr="00ED0E4A" w:rsidRDefault="00000000">
      <w:pPr>
        <w:spacing w:after="0" w:line="360" w:lineRule="auto"/>
        <w:ind w:firstLine="708"/>
        <w:jc w:val="both"/>
        <w:rPr>
          <w:rFonts w:ascii="Times New Roman" w:eastAsia="Times New Roman" w:hAnsi="Times New Roman" w:cs="Times New Roman"/>
          <w:i/>
          <w:sz w:val="24"/>
          <w:szCs w:val="24"/>
        </w:rPr>
      </w:pPr>
      <w:r w:rsidRPr="00ED0E4A">
        <w:rPr>
          <w:rFonts w:ascii="Times New Roman" w:eastAsia="Times New Roman" w:hAnsi="Times New Roman" w:cs="Times New Roman"/>
          <w:i/>
          <w:sz w:val="24"/>
          <w:szCs w:val="24"/>
        </w:rPr>
        <w:t>Depresión.</w:t>
      </w:r>
    </w:p>
    <w:p w14:paraId="2CC3070D" w14:textId="77777777" w:rsidR="00870F6F" w:rsidRPr="00ED0E4A" w:rsidRDefault="00870F6F">
      <w:pPr>
        <w:spacing w:after="0" w:line="360" w:lineRule="auto"/>
        <w:ind w:firstLine="708"/>
        <w:jc w:val="both"/>
        <w:rPr>
          <w:rFonts w:ascii="Times New Roman" w:eastAsia="Times New Roman" w:hAnsi="Times New Roman" w:cs="Times New Roman"/>
          <w:i/>
          <w:sz w:val="24"/>
          <w:szCs w:val="24"/>
        </w:rPr>
      </w:pPr>
    </w:p>
    <w:p w14:paraId="50F2564A" w14:textId="77777777" w:rsidR="00870F6F" w:rsidRPr="00ED0E4A" w:rsidRDefault="00000000">
      <w:pPr>
        <w:spacing w:after="0" w:line="360" w:lineRule="auto"/>
        <w:ind w:firstLine="708"/>
        <w:jc w:val="both"/>
        <w:rPr>
          <w:rFonts w:ascii="Times New Roman" w:eastAsia="Times New Roman" w:hAnsi="Times New Roman" w:cs="Times New Roman"/>
          <w:i/>
          <w:sz w:val="24"/>
          <w:szCs w:val="24"/>
        </w:rPr>
      </w:pPr>
      <w:r w:rsidRPr="00ED0E4A">
        <w:rPr>
          <w:rFonts w:ascii="Times New Roman" w:eastAsia="Times New Roman" w:hAnsi="Times New Roman" w:cs="Times New Roman"/>
          <w:i/>
          <w:sz w:val="24"/>
          <w:szCs w:val="24"/>
        </w:rPr>
        <w:t>La depresión es un trastorno mental frecuente y una de las principales causas de discapacidad en todo el mundo. Afecta a más de 300 millones de personas en todo el mundo, con mayor prevalencia en las mujeres que en los hombres.</w:t>
      </w:r>
    </w:p>
    <w:p w14:paraId="7BE5232E" w14:textId="77777777" w:rsidR="00870F6F" w:rsidRPr="00ED0E4A" w:rsidRDefault="00870F6F">
      <w:pPr>
        <w:spacing w:after="0" w:line="360" w:lineRule="auto"/>
        <w:ind w:firstLine="708"/>
        <w:jc w:val="both"/>
        <w:rPr>
          <w:rFonts w:ascii="Times New Roman" w:eastAsia="Times New Roman" w:hAnsi="Times New Roman" w:cs="Times New Roman"/>
          <w:i/>
          <w:sz w:val="24"/>
          <w:szCs w:val="24"/>
        </w:rPr>
      </w:pPr>
    </w:p>
    <w:p w14:paraId="208394CC" w14:textId="77777777" w:rsidR="00870F6F" w:rsidRPr="00ED0E4A" w:rsidRDefault="00000000">
      <w:pPr>
        <w:spacing w:after="0" w:line="360" w:lineRule="auto"/>
        <w:ind w:firstLine="708"/>
        <w:jc w:val="both"/>
        <w:rPr>
          <w:rFonts w:ascii="Times New Roman" w:eastAsia="Times New Roman" w:hAnsi="Times New Roman" w:cs="Times New Roman"/>
          <w:i/>
          <w:sz w:val="24"/>
          <w:szCs w:val="24"/>
        </w:rPr>
      </w:pPr>
      <w:r w:rsidRPr="00ED0E4A">
        <w:rPr>
          <w:rFonts w:ascii="Times New Roman" w:eastAsia="Times New Roman" w:hAnsi="Times New Roman" w:cs="Times New Roman"/>
          <w:i/>
          <w:sz w:val="24"/>
          <w:szCs w:val="24"/>
        </w:rPr>
        <w:t>El paciente con depresión presenta tristeza, pérdida de interés y de la capacidad de disfrutar, sentimientos de culpa o baja autoestima, trastornos del sueño o del apetito, cansancio y falta de concentración. También puede presentar diversos síntomas físicos sin causas orgánicas aparentes. La depresión puede ser de larga duración o recurrente, y afecta considerablemente a la capacidad de llevar a cabo las actividades laborales y académicas y de afrontar la vida cotidiana. En su forma más grave, puede conducir al suicidio.</w:t>
      </w:r>
    </w:p>
    <w:p w14:paraId="72F01DF6" w14:textId="77777777" w:rsidR="00870F6F" w:rsidRPr="00ED0E4A" w:rsidRDefault="00870F6F">
      <w:pPr>
        <w:spacing w:after="0" w:line="360" w:lineRule="auto"/>
        <w:ind w:firstLine="708"/>
        <w:jc w:val="both"/>
        <w:rPr>
          <w:rFonts w:ascii="Times New Roman" w:eastAsia="Times New Roman" w:hAnsi="Times New Roman" w:cs="Times New Roman"/>
          <w:i/>
          <w:sz w:val="24"/>
          <w:szCs w:val="24"/>
        </w:rPr>
      </w:pPr>
    </w:p>
    <w:p w14:paraId="00BA6DFE" w14:textId="77777777" w:rsidR="00870F6F" w:rsidRPr="00ED0E4A" w:rsidRDefault="00000000">
      <w:pPr>
        <w:spacing w:after="0" w:line="360" w:lineRule="auto"/>
        <w:ind w:firstLine="708"/>
        <w:jc w:val="both"/>
        <w:rPr>
          <w:rFonts w:ascii="Times New Roman" w:eastAsia="Times New Roman" w:hAnsi="Times New Roman" w:cs="Times New Roman"/>
          <w:i/>
          <w:sz w:val="24"/>
          <w:szCs w:val="24"/>
        </w:rPr>
      </w:pPr>
      <w:r w:rsidRPr="00ED0E4A">
        <w:rPr>
          <w:rFonts w:ascii="Times New Roman" w:eastAsia="Times New Roman" w:hAnsi="Times New Roman" w:cs="Times New Roman"/>
          <w:i/>
          <w:sz w:val="24"/>
          <w:szCs w:val="24"/>
        </w:rPr>
        <w:t>Trastorno afectivo bipolar</w:t>
      </w:r>
    </w:p>
    <w:p w14:paraId="0B1A5410" w14:textId="77777777" w:rsidR="00870F6F" w:rsidRPr="00ED0E4A" w:rsidRDefault="00870F6F">
      <w:pPr>
        <w:spacing w:after="0" w:line="360" w:lineRule="auto"/>
        <w:ind w:firstLine="708"/>
        <w:jc w:val="both"/>
        <w:rPr>
          <w:rFonts w:ascii="Times New Roman" w:eastAsia="Times New Roman" w:hAnsi="Times New Roman" w:cs="Times New Roman"/>
          <w:i/>
          <w:sz w:val="24"/>
          <w:szCs w:val="24"/>
        </w:rPr>
      </w:pPr>
    </w:p>
    <w:p w14:paraId="0C17926E" w14:textId="77777777" w:rsidR="00870F6F" w:rsidRPr="00ED0E4A" w:rsidRDefault="00000000">
      <w:pPr>
        <w:spacing w:after="0" w:line="360" w:lineRule="auto"/>
        <w:ind w:firstLine="708"/>
        <w:jc w:val="both"/>
        <w:rPr>
          <w:rFonts w:ascii="Times New Roman" w:eastAsia="Times New Roman" w:hAnsi="Times New Roman" w:cs="Times New Roman"/>
          <w:i/>
          <w:sz w:val="24"/>
          <w:szCs w:val="24"/>
        </w:rPr>
      </w:pPr>
      <w:r w:rsidRPr="00ED0E4A">
        <w:rPr>
          <w:rFonts w:ascii="Times New Roman" w:eastAsia="Times New Roman" w:hAnsi="Times New Roman" w:cs="Times New Roman"/>
          <w:i/>
          <w:sz w:val="24"/>
          <w:szCs w:val="24"/>
        </w:rPr>
        <w:lastRenderedPageBreak/>
        <w:t>Este trastorno afecta a alrededor de 60 millones de personas en todo el mundo. Se suele caracterizar por la alternancia de episodios maníacos y depresivos separados por períodos de estado de ánimo normal. Durante los episodios de manía, el paciente presenta un estado de ánimo exaltado o irritable, hiperactividad, verborrea, autoestima elevada y una disminución de la necesidad de dormir. Las personas que presentan solamente episodios maníacos y no sufren fases depresivas también se clasifican dentro del diagnóstico de trastorno bipolar.</w:t>
      </w:r>
    </w:p>
    <w:p w14:paraId="7F592FCE" w14:textId="77777777" w:rsidR="00870F6F" w:rsidRPr="00ED0E4A" w:rsidRDefault="00870F6F">
      <w:pPr>
        <w:spacing w:after="0" w:line="360" w:lineRule="auto"/>
        <w:ind w:firstLine="708"/>
        <w:jc w:val="both"/>
        <w:rPr>
          <w:rFonts w:ascii="Times New Roman" w:eastAsia="Times New Roman" w:hAnsi="Times New Roman" w:cs="Times New Roman"/>
          <w:i/>
          <w:sz w:val="24"/>
          <w:szCs w:val="24"/>
        </w:rPr>
      </w:pPr>
    </w:p>
    <w:p w14:paraId="1B8BEFFB" w14:textId="77777777" w:rsidR="00870F6F" w:rsidRPr="00ED0E4A" w:rsidRDefault="00000000">
      <w:pPr>
        <w:spacing w:after="0" w:line="360" w:lineRule="auto"/>
        <w:ind w:firstLine="708"/>
        <w:jc w:val="both"/>
        <w:rPr>
          <w:rFonts w:ascii="Times New Roman" w:eastAsia="Times New Roman" w:hAnsi="Times New Roman" w:cs="Times New Roman"/>
          <w:i/>
          <w:sz w:val="24"/>
          <w:szCs w:val="24"/>
        </w:rPr>
      </w:pPr>
      <w:r w:rsidRPr="00ED0E4A">
        <w:rPr>
          <w:rFonts w:ascii="Times New Roman" w:eastAsia="Times New Roman" w:hAnsi="Times New Roman" w:cs="Times New Roman"/>
          <w:i/>
          <w:sz w:val="24"/>
          <w:szCs w:val="24"/>
        </w:rPr>
        <w:t>Esquizofrenia y otras psicosis</w:t>
      </w:r>
    </w:p>
    <w:p w14:paraId="62822EE6" w14:textId="77777777" w:rsidR="00870F6F" w:rsidRPr="00ED0E4A" w:rsidRDefault="00870F6F">
      <w:pPr>
        <w:spacing w:after="0" w:line="360" w:lineRule="auto"/>
        <w:ind w:firstLine="708"/>
        <w:jc w:val="both"/>
        <w:rPr>
          <w:rFonts w:ascii="Times New Roman" w:eastAsia="Times New Roman" w:hAnsi="Times New Roman" w:cs="Times New Roman"/>
          <w:i/>
          <w:sz w:val="24"/>
          <w:szCs w:val="24"/>
        </w:rPr>
      </w:pPr>
    </w:p>
    <w:p w14:paraId="374E08AB" w14:textId="77777777" w:rsidR="00870F6F" w:rsidRPr="00ED0E4A" w:rsidRDefault="00000000">
      <w:pPr>
        <w:spacing w:after="0" w:line="360" w:lineRule="auto"/>
        <w:ind w:firstLine="708"/>
        <w:jc w:val="both"/>
        <w:rPr>
          <w:rFonts w:ascii="Times New Roman" w:eastAsia="Times New Roman" w:hAnsi="Times New Roman" w:cs="Times New Roman"/>
          <w:i/>
          <w:sz w:val="24"/>
          <w:szCs w:val="24"/>
        </w:rPr>
      </w:pPr>
      <w:r w:rsidRPr="00ED0E4A">
        <w:rPr>
          <w:rFonts w:ascii="Times New Roman" w:eastAsia="Times New Roman" w:hAnsi="Times New Roman" w:cs="Times New Roman"/>
          <w:i/>
          <w:sz w:val="24"/>
          <w:szCs w:val="24"/>
        </w:rPr>
        <w:t>La esquizofrenia es un trastorno mental grave que afecta a alrededor de 21 millones de personas de todo el mundo. Las psicosis, entre ellas la esquizofrenia, se caracterizan por anomalías del pensamiento, la percepción, las emociones, el lenguaje, la percepción del yo y la conducta. Las psicosis suelen ir acompañadas de alucinaciones (oír, ver o percibir algo que no existe) y delirios (ideas persistentes que no se ajustan a la realidad de las que el paciente está firmemente convencido, incluso cuando hay pruebas de lo contrario). Estos trastornos pueden dificultar que la persona trabaje o estudie con normalidad.</w:t>
      </w:r>
    </w:p>
    <w:p w14:paraId="47AF5D2A" w14:textId="77777777" w:rsidR="00870F6F" w:rsidRPr="00ED0E4A" w:rsidRDefault="00870F6F">
      <w:pPr>
        <w:spacing w:after="0" w:line="360" w:lineRule="auto"/>
        <w:ind w:firstLine="708"/>
        <w:jc w:val="both"/>
        <w:rPr>
          <w:rFonts w:ascii="Times New Roman" w:eastAsia="Times New Roman" w:hAnsi="Times New Roman" w:cs="Times New Roman"/>
          <w:i/>
          <w:sz w:val="24"/>
          <w:szCs w:val="24"/>
        </w:rPr>
      </w:pPr>
    </w:p>
    <w:p w14:paraId="2D95F451" w14:textId="77777777" w:rsidR="00870F6F" w:rsidRPr="00ED0E4A" w:rsidRDefault="00000000">
      <w:pPr>
        <w:spacing w:after="0" w:line="360" w:lineRule="auto"/>
        <w:ind w:firstLine="708"/>
        <w:jc w:val="both"/>
        <w:rPr>
          <w:rFonts w:ascii="Times New Roman" w:eastAsia="Times New Roman" w:hAnsi="Times New Roman" w:cs="Times New Roman"/>
          <w:i/>
          <w:sz w:val="24"/>
          <w:szCs w:val="24"/>
        </w:rPr>
      </w:pPr>
      <w:r w:rsidRPr="00ED0E4A">
        <w:rPr>
          <w:rFonts w:ascii="Times New Roman" w:eastAsia="Times New Roman" w:hAnsi="Times New Roman" w:cs="Times New Roman"/>
          <w:i/>
          <w:sz w:val="24"/>
          <w:szCs w:val="24"/>
        </w:rPr>
        <w:t xml:space="preserve">Demencia. </w:t>
      </w:r>
    </w:p>
    <w:p w14:paraId="6CCA9C04" w14:textId="77777777" w:rsidR="00870F6F" w:rsidRPr="00ED0E4A" w:rsidRDefault="00870F6F">
      <w:pPr>
        <w:spacing w:after="0" w:line="360" w:lineRule="auto"/>
        <w:ind w:firstLine="708"/>
        <w:jc w:val="both"/>
        <w:rPr>
          <w:rFonts w:ascii="Times New Roman" w:eastAsia="Times New Roman" w:hAnsi="Times New Roman" w:cs="Times New Roman"/>
          <w:i/>
          <w:sz w:val="24"/>
          <w:szCs w:val="24"/>
        </w:rPr>
      </w:pPr>
    </w:p>
    <w:p w14:paraId="33D0486E" w14:textId="77777777" w:rsidR="00870F6F" w:rsidRPr="00ED0E4A" w:rsidRDefault="00000000">
      <w:pPr>
        <w:spacing w:after="0" w:line="360" w:lineRule="auto"/>
        <w:ind w:firstLine="708"/>
        <w:jc w:val="both"/>
        <w:rPr>
          <w:rFonts w:ascii="Times New Roman" w:eastAsia="Times New Roman" w:hAnsi="Times New Roman" w:cs="Times New Roman"/>
          <w:i/>
          <w:sz w:val="24"/>
          <w:szCs w:val="24"/>
        </w:rPr>
      </w:pPr>
      <w:r w:rsidRPr="00ED0E4A">
        <w:rPr>
          <w:rFonts w:ascii="Times New Roman" w:eastAsia="Times New Roman" w:hAnsi="Times New Roman" w:cs="Times New Roman"/>
          <w:i/>
          <w:sz w:val="24"/>
          <w:szCs w:val="24"/>
        </w:rPr>
        <w:t>En el mundo hay unos 47,5 millones de personas que padecen demencia. Este trastorno de naturaleza crónica y progresiva se caracteriza por el deterioro de la función cognitiva (es decir, la capacidad para procesar el pensamiento) más allá de lo que podría considerarse consecuencia del envejecimiento normal. La demencia afecta a la memoria, el pensamiento, la orientación, la comprensión, el cálculo, la capacidad de aprendizaje, el lenguaje y el juicio. El deterioro de la función cognitiva suele ir acompañado, y en ocasiones es precedido, por el deterioro del control emocional, el comportamiento social o la motivación.</w:t>
      </w:r>
    </w:p>
    <w:p w14:paraId="58776AEB" w14:textId="77777777" w:rsidR="00870F6F" w:rsidRPr="00ED0E4A" w:rsidRDefault="00870F6F">
      <w:pPr>
        <w:spacing w:after="0" w:line="360" w:lineRule="auto"/>
        <w:ind w:firstLine="708"/>
        <w:jc w:val="both"/>
        <w:rPr>
          <w:rFonts w:ascii="Times New Roman" w:eastAsia="Times New Roman" w:hAnsi="Times New Roman" w:cs="Times New Roman"/>
          <w:i/>
          <w:sz w:val="24"/>
          <w:szCs w:val="24"/>
        </w:rPr>
      </w:pPr>
    </w:p>
    <w:p w14:paraId="784D93BB" w14:textId="77777777" w:rsidR="00870F6F" w:rsidRPr="00ED0E4A" w:rsidRDefault="00000000">
      <w:pPr>
        <w:spacing w:after="0" w:line="360" w:lineRule="auto"/>
        <w:ind w:firstLine="708"/>
        <w:jc w:val="both"/>
        <w:rPr>
          <w:rFonts w:ascii="Times New Roman" w:eastAsia="Times New Roman" w:hAnsi="Times New Roman" w:cs="Times New Roman"/>
          <w:i/>
          <w:sz w:val="24"/>
          <w:szCs w:val="24"/>
        </w:rPr>
      </w:pPr>
      <w:r w:rsidRPr="00ED0E4A">
        <w:rPr>
          <w:rFonts w:ascii="Times New Roman" w:eastAsia="Times New Roman" w:hAnsi="Times New Roman" w:cs="Times New Roman"/>
          <w:i/>
          <w:sz w:val="24"/>
          <w:szCs w:val="24"/>
        </w:rPr>
        <w:t>Trastornos del desarrollo, incluido el autismo.</w:t>
      </w:r>
    </w:p>
    <w:p w14:paraId="53296F62" w14:textId="77777777" w:rsidR="00870F6F" w:rsidRPr="00ED0E4A" w:rsidRDefault="00870F6F">
      <w:pPr>
        <w:spacing w:after="0" w:line="360" w:lineRule="auto"/>
        <w:ind w:firstLine="708"/>
        <w:jc w:val="both"/>
        <w:rPr>
          <w:rFonts w:ascii="Times New Roman" w:eastAsia="Times New Roman" w:hAnsi="Times New Roman" w:cs="Times New Roman"/>
          <w:i/>
          <w:sz w:val="24"/>
          <w:szCs w:val="24"/>
        </w:rPr>
      </w:pPr>
    </w:p>
    <w:p w14:paraId="77A2E594" w14:textId="77777777" w:rsidR="00870F6F" w:rsidRPr="00ED0E4A" w:rsidRDefault="00000000">
      <w:pPr>
        <w:spacing w:after="0" w:line="360" w:lineRule="auto"/>
        <w:ind w:firstLine="708"/>
        <w:jc w:val="both"/>
        <w:rPr>
          <w:rFonts w:ascii="Times New Roman" w:eastAsia="Times New Roman" w:hAnsi="Times New Roman" w:cs="Times New Roman"/>
          <w:i/>
          <w:sz w:val="24"/>
          <w:szCs w:val="24"/>
        </w:rPr>
      </w:pPr>
      <w:r w:rsidRPr="00ED0E4A">
        <w:rPr>
          <w:rFonts w:ascii="Times New Roman" w:eastAsia="Times New Roman" w:hAnsi="Times New Roman" w:cs="Times New Roman"/>
          <w:i/>
          <w:sz w:val="24"/>
          <w:szCs w:val="24"/>
        </w:rPr>
        <w:lastRenderedPageBreak/>
        <w:t>El concepto de trastorno del desarrollo es un término general que abarca la discapacidad intelectual y los trastornos generalizados del desarrollo, entre ellos el autismo. Los trastornos del desarrollo suelen debutar en la infancia, pero tienden a persistir hasta la edad adulta, causando una disfunción o un retraso en la maduración del sistema nervioso central. Por lo general, no se caracterizan por periodos de remisión y recidivas como muchos otros trastornos mentales, sino que siguen un patrón constante.</w:t>
      </w:r>
    </w:p>
    <w:p w14:paraId="3F4E5CF2"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3C508542"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78150A8B" w14:textId="77777777" w:rsidR="00870F6F" w:rsidRPr="00ED0E4A" w:rsidRDefault="00000000">
      <w:pPr>
        <w:spacing w:after="0" w:line="360" w:lineRule="auto"/>
        <w:ind w:firstLine="708"/>
        <w:jc w:val="center"/>
        <w:rPr>
          <w:rFonts w:ascii="Times New Roman" w:eastAsia="Times New Roman" w:hAnsi="Times New Roman" w:cs="Times New Roman"/>
          <w:sz w:val="24"/>
          <w:szCs w:val="24"/>
        </w:rPr>
      </w:pPr>
      <w:r w:rsidRPr="00ED0E4A">
        <w:rPr>
          <w:rFonts w:ascii="Times New Roman" w:eastAsia="Times New Roman" w:hAnsi="Times New Roman" w:cs="Times New Roman"/>
          <w:b/>
          <w:sz w:val="24"/>
          <w:szCs w:val="24"/>
        </w:rPr>
        <w:t>Lineamientos y políticas en educación superior</w:t>
      </w:r>
      <w:r w:rsidRPr="00ED0E4A">
        <w:rPr>
          <w:rFonts w:ascii="Times New Roman" w:eastAsia="Times New Roman" w:hAnsi="Times New Roman" w:cs="Times New Roman"/>
          <w:sz w:val="24"/>
          <w:szCs w:val="24"/>
        </w:rPr>
        <w:t xml:space="preserve"> </w:t>
      </w:r>
    </w:p>
    <w:p w14:paraId="5A4260F8"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3F8EE847" w14:textId="16258789"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Como lo señalan  Cobos, R. y Moreno, M. (2014) que citan a  (Flórez et al., 2009; Osorno y Vargas, 2013) en Colombia  la inclusión de las </w:t>
      </w:r>
      <w:r w:rsidR="001F6D30">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PCD</w:t>
      </w:r>
      <w:r w:rsidR="001F6D30">
        <w:rPr>
          <w:rFonts w:ascii="Times New Roman" w:eastAsia="Times New Roman" w:hAnsi="Times New Roman" w:cs="Times New Roman"/>
          <w:sz w:val="24"/>
          <w:szCs w:val="24"/>
        </w:rPr>
        <w:t xml:space="preserve">) </w:t>
      </w:r>
      <w:r w:rsidRPr="00ED0E4A">
        <w:rPr>
          <w:rFonts w:ascii="Times New Roman" w:eastAsia="Times New Roman" w:hAnsi="Times New Roman" w:cs="Times New Roman"/>
          <w:sz w:val="24"/>
          <w:szCs w:val="24"/>
        </w:rPr>
        <w:t xml:space="preserve">lo muestran más como un proceso de reivindicación por parte de las </w:t>
      </w:r>
      <w:r w:rsidR="001F6D30">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IES</w:t>
      </w:r>
      <w:r w:rsidR="001F6D30">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 xml:space="preserve">, puesto que, en  la carta magna del país en el artículo 67 es un derecho constitucional, le corresponde a estas instituciones eliminar todos los impedimentos que limitan el pleno goce  de este derecho a las </w:t>
      </w:r>
      <w:r w:rsidR="001F6D30">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PCD</w:t>
      </w:r>
      <w:r w:rsidR="001F6D30">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 xml:space="preserve">, la accesibilidad en todos  los ámbitos dentro de la institución y fuera de ella; además plantean que no solo en la parte física, sino también las barreras políticas, sociales, de investigación, religiosas, de formación docente,  pedagógicas, de extensión,  académicas y comunicacionales; lo que conlleva este proceso a pensar en la diversidad social y  de esta población. </w:t>
      </w:r>
    </w:p>
    <w:p w14:paraId="6871D1FE"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7191F42F" w14:textId="4E9F1EE5"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De acuerdo a las investigaciones de </w:t>
      </w:r>
      <w:r w:rsidRPr="00ED0E4A">
        <w:rPr>
          <w:rFonts w:ascii="Times New Roman" w:eastAsia="Times New Roman" w:hAnsi="Times New Roman" w:cs="Times New Roman"/>
          <w:sz w:val="24"/>
          <w:szCs w:val="24"/>
          <w:highlight w:val="white"/>
        </w:rPr>
        <w:t xml:space="preserve">Romero, R. F., Angarita, M. M., Bermúdez, G. I, &amp; Cuervo, G. C. (2009) </w:t>
      </w:r>
      <w:r w:rsidRPr="00ED0E4A">
        <w:rPr>
          <w:rFonts w:ascii="Times New Roman" w:eastAsia="Times New Roman" w:hAnsi="Times New Roman" w:cs="Times New Roman"/>
          <w:sz w:val="24"/>
          <w:szCs w:val="24"/>
        </w:rPr>
        <w:t xml:space="preserve">sobre los lineamientos y políticas que deben ser contemplados por las </w:t>
      </w:r>
      <w:r w:rsidR="00114934">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IES</w:t>
      </w:r>
      <w:r w:rsidR="00114934">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 xml:space="preserve"> para la inclusión de </w:t>
      </w:r>
      <w:r w:rsidR="00114934">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PCD</w:t>
      </w:r>
      <w:r w:rsidR="00114934">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 xml:space="preserve">, el cual fue liderado por la Universidad Nacional de Colombia en apoyo de la vicepresidencia de la República de Colombia, se proponen 5 líneas de intervención para lograr la inclusión y permanencia  de las </w:t>
      </w:r>
      <w:r w:rsidR="00114934">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PCD</w:t>
      </w:r>
      <w:r w:rsidR="00114934">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 xml:space="preserve"> a la educación superior: Formación y capacitación; </w:t>
      </w:r>
      <w:r w:rsidR="001307A4">
        <w:rPr>
          <w:rFonts w:ascii="Times New Roman" w:eastAsia="Times New Roman" w:hAnsi="Times New Roman" w:cs="Times New Roman"/>
          <w:sz w:val="24"/>
          <w:szCs w:val="24"/>
        </w:rPr>
        <w:t>c</w:t>
      </w:r>
      <w:r w:rsidRPr="00ED0E4A">
        <w:rPr>
          <w:rFonts w:ascii="Times New Roman" w:eastAsia="Times New Roman" w:hAnsi="Times New Roman" w:cs="Times New Roman"/>
          <w:sz w:val="24"/>
          <w:szCs w:val="24"/>
        </w:rPr>
        <w:t>onstrucción de tejido social; eliminación de barreras arquitectónicas, urbanísticas y de accesibilidad al transporte; adaptaciones tecnológicas y adaptaciones curriculares; vamos a tomar varios de ellos:</w:t>
      </w:r>
    </w:p>
    <w:p w14:paraId="07519308"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5F82595E" w14:textId="77777777"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En la línea de educación y capacitación destacamos:</w:t>
      </w:r>
    </w:p>
    <w:p w14:paraId="26AB6595"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1864D754" w14:textId="77777777" w:rsidR="00870F6F" w:rsidRPr="00ED0E4A" w:rsidRDefault="00000000">
      <w:pPr>
        <w:spacing w:after="0" w:line="360" w:lineRule="auto"/>
        <w:ind w:firstLine="708"/>
        <w:jc w:val="both"/>
        <w:rPr>
          <w:rFonts w:ascii="Times New Roman" w:eastAsia="Times New Roman" w:hAnsi="Times New Roman" w:cs="Times New Roman"/>
          <w:i/>
          <w:sz w:val="24"/>
          <w:szCs w:val="24"/>
        </w:rPr>
      </w:pPr>
      <w:r w:rsidRPr="00ED0E4A">
        <w:rPr>
          <w:rFonts w:ascii="Times New Roman" w:eastAsia="Times New Roman" w:hAnsi="Times New Roman" w:cs="Times New Roman"/>
          <w:i/>
          <w:sz w:val="24"/>
          <w:szCs w:val="24"/>
        </w:rPr>
        <w:lastRenderedPageBreak/>
        <w:t>Formar a los docentes en la implementación de estrategias académicas que respondan al principio de flexibilidad curricular con el propósito de que estén en capacidad de integrar técnicas y estrategias aptas para la atención educativa de estudiantes en condición de discapacidad de acuerdo con su limitación.</w:t>
      </w:r>
    </w:p>
    <w:p w14:paraId="6FA56EF4" w14:textId="77777777" w:rsidR="00870F6F" w:rsidRPr="00ED0E4A" w:rsidRDefault="00870F6F">
      <w:pPr>
        <w:spacing w:after="0" w:line="360" w:lineRule="auto"/>
        <w:ind w:firstLine="708"/>
        <w:jc w:val="both"/>
        <w:rPr>
          <w:rFonts w:ascii="Times New Roman" w:eastAsia="Times New Roman" w:hAnsi="Times New Roman" w:cs="Times New Roman"/>
          <w:i/>
          <w:sz w:val="24"/>
          <w:szCs w:val="24"/>
        </w:rPr>
      </w:pPr>
    </w:p>
    <w:p w14:paraId="389E84BF" w14:textId="77777777"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En la línea de construcción de tejido social:</w:t>
      </w:r>
    </w:p>
    <w:p w14:paraId="345761D6"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17512F67" w14:textId="77777777" w:rsidR="00870F6F" w:rsidRPr="00ED0E4A" w:rsidRDefault="00000000">
      <w:pPr>
        <w:spacing w:after="0" w:line="360" w:lineRule="auto"/>
        <w:ind w:firstLine="708"/>
        <w:jc w:val="both"/>
        <w:rPr>
          <w:rFonts w:ascii="Times New Roman" w:eastAsia="Times New Roman" w:hAnsi="Times New Roman" w:cs="Times New Roman"/>
          <w:i/>
          <w:sz w:val="24"/>
          <w:szCs w:val="24"/>
        </w:rPr>
      </w:pPr>
      <w:r w:rsidRPr="00ED0E4A">
        <w:rPr>
          <w:rFonts w:ascii="Times New Roman" w:eastAsia="Times New Roman" w:hAnsi="Times New Roman" w:cs="Times New Roman"/>
          <w:i/>
          <w:sz w:val="24"/>
          <w:szCs w:val="24"/>
        </w:rPr>
        <w:t xml:space="preserve">Generar estrategias para la eliminación de las representaciones que estigmatizan, anulan y distorsionan la imagen de las personas en condición de discapacidad. </w:t>
      </w:r>
    </w:p>
    <w:p w14:paraId="20944209" w14:textId="77777777" w:rsidR="00870F6F" w:rsidRPr="00ED0E4A" w:rsidRDefault="00870F6F">
      <w:pPr>
        <w:spacing w:after="0" w:line="360" w:lineRule="auto"/>
        <w:ind w:firstLine="708"/>
        <w:jc w:val="both"/>
        <w:rPr>
          <w:rFonts w:ascii="Times New Roman" w:eastAsia="Times New Roman" w:hAnsi="Times New Roman" w:cs="Times New Roman"/>
          <w:i/>
          <w:sz w:val="24"/>
          <w:szCs w:val="24"/>
        </w:rPr>
      </w:pPr>
    </w:p>
    <w:p w14:paraId="72B60EE9" w14:textId="77777777"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En la línea de eliminación de barreras:</w:t>
      </w:r>
    </w:p>
    <w:p w14:paraId="4D66F0F6"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0136F200" w14:textId="77777777" w:rsidR="00870F6F" w:rsidRPr="00ED0E4A" w:rsidRDefault="00000000">
      <w:pPr>
        <w:spacing w:after="0" w:line="360" w:lineRule="auto"/>
        <w:ind w:firstLine="708"/>
        <w:jc w:val="both"/>
        <w:rPr>
          <w:rFonts w:ascii="Times New Roman" w:eastAsia="Times New Roman" w:hAnsi="Times New Roman" w:cs="Times New Roman"/>
          <w:i/>
          <w:sz w:val="24"/>
          <w:szCs w:val="24"/>
        </w:rPr>
      </w:pPr>
      <w:r w:rsidRPr="00ED0E4A">
        <w:rPr>
          <w:rFonts w:ascii="Times New Roman" w:eastAsia="Times New Roman" w:hAnsi="Times New Roman" w:cs="Times New Roman"/>
          <w:i/>
          <w:sz w:val="24"/>
          <w:szCs w:val="24"/>
        </w:rPr>
        <w:t>Conformar equipos especializados con profesionales afines a las áreas de la construcción y el diseño, informados sobre el proceso de creación de espacios accesibles y sobre la normativa vigente relacionada con el tema, según lo plantea el Manual de accesibilidad al medio físico elaborada por la Universidad Nacional de Colombia, Ministerio de Transporte, Ministerio de Desarrollo, Fondo de Prevención Vial y la Consejería para la Política Social de la Presidencia de la República.</w:t>
      </w:r>
    </w:p>
    <w:p w14:paraId="33EE9B4E"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63C8C6BE" w14:textId="77777777"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Dentro de la línea de adaptaciones tecnológicas y curriculares encontramos:</w:t>
      </w:r>
    </w:p>
    <w:p w14:paraId="287D5056"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6A7FC536" w14:textId="77777777" w:rsidR="00870F6F" w:rsidRPr="00ED0E4A" w:rsidRDefault="00000000">
      <w:pPr>
        <w:spacing w:after="0" w:line="360" w:lineRule="auto"/>
        <w:ind w:firstLine="708"/>
        <w:jc w:val="both"/>
        <w:rPr>
          <w:rFonts w:ascii="Times New Roman" w:eastAsia="Times New Roman" w:hAnsi="Times New Roman" w:cs="Times New Roman"/>
          <w:i/>
          <w:sz w:val="24"/>
          <w:szCs w:val="24"/>
        </w:rPr>
      </w:pPr>
      <w:r w:rsidRPr="00ED0E4A">
        <w:rPr>
          <w:rFonts w:ascii="Times New Roman" w:eastAsia="Times New Roman" w:hAnsi="Times New Roman" w:cs="Times New Roman"/>
          <w:i/>
          <w:sz w:val="24"/>
          <w:szCs w:val="24"/>
        </w:rPr>
        <w:t xml:space="preserve">Garantizar que la página Web de la institución sea accesible para las personas en condición de discapacidad. </w:t>
      </w:r>
    </w:p>
    <w:p w14:paraId="42BD9DE1" w14:textId="77777777" w:rsidR="00870F6F" w:rsidRPr="00ED0E4A" w:rsidRDefault="00870F6F">
      <w:pPr>
        <w:spacing w:after="0" w:line="360" w:lineRule="auto"/>
        <w:ind w:firstLine="708"/>
        <w:jc w:val="both"/>
        <w:rPr>
          <w:rFonts w:ascii="Times New Roman" w:eastAsia="Times New Roman" w:hAnsi="Times New Roman" w:cs="Times New Roman"/>
          <w:i/>
          <w:sz w:val="24"/>
          <w:szCs w:val="24"/>
        </w:rPr>
      </w:pPr>
    </w:p>
    <w:p w14:paraId="7F5EA4D7" w14:textId="77777777"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i/>
          <w:sz w:val="24"/>
          <w:szCs w:val="24"/>
        </w:rPr>
        <w:t>Garantizar a los estudiantes en condición de discapacidad durante su proceso educativo la accesibilidad física de tránsito y permanencia; la accesibilidad en la calidad de los servicios; la accesibilidad en la comunicación e información; y la accesibilidad en el uso de material pedagógico.</w:t>
      </w:r>
      <w:r w:rsidRPr="00ED0E4A">
        <w:rPr>
          <w:rFonts w:ascii="Times New Roman" w:eastAsia="Times New Roman" w:hAnsi="Times New Roman" w:cs="Times New Roman"/>
          <w:sz w:val="24"/>
          <w:szCs w:val="24"/>
        </w:rPr>
        <w:t xml:space="preserve"> </w:t>
      </w:r>
    </w:p>
    <w:p w14:paraId="6CE6BFB8"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6B55DA2C" w14:textId="77777777" w:rsidR="00870F6F" w:rsidRPr="00ED0E4A" w:rsidRDefault="00000000">
      <w:pPr>
        <w:spacing w:after="0" w:line="360" w:lineRule="auto"/>
        <w:ind w:firstLine="708"/>
        <w:jc w:val="both"/>
        <w:rPr>
          <w:rFonts w:ascii="Times New Roman" w:eastAsia="Times New Roman" w:hAnsi="Times New Roman" w:cs="Times New Roman"/>
          <w:i/>
          <w:sz w:val="24"/>
          <w:szCs w:val="24"/>
        </w:rPr>
      </w:pPr>
      <w:r w:rsidRPr="00ED0E4A">
        <w:rPr>
          <w:rFonts w:ascii="Times New Roman" w:eastAsia="Times New Roman" w:hAnsi="Times New Roman" w:cs="Times New Roman"/>
          <w:color w:val="000000"/>
          <w:sz w:val="24"/>
          <w:szCs w:val="24"/>
        </w:rPr>
        <w:t>En accesibilidad al transporte:</w:t>
      </w:r>
    </w:p>
    <w:p w14:paraId="579FAC37" w14:textId="77777777" w:rsidR="00870F6F" w:rsidRPr="00ED0E4A" w:rsidRDefault="00870F6F">
      <w:pPr>
        <w:spacing w:after="0" w:line="360" w:lineRule="auto"/>
        <w:ind w:firstLine="708"/>
        <w:jc w:val="both"/>
        <w:rPr>
          <w:rFonts w:ascii="Times New Roman" w:eastAsia="Times New Roman" w:hAnsi="Times New Roman" w:cs="Times New Roman"/>
          <w:i/>
          <w:sz w:val="24"/>
          <w:szCs w:val="24"/>
        </w:rPr>
      </w:pPr>
    </w:p>
    <w:p w14:paraId="239E98EB" w14:textId="77777777" w:rsidR="00870F6F" w:rsidRPr="00ED0E4A" w:rsidRDefault="00000000">
      <w:pPr>
        <w:spacing w:after="0" w:line="360" w:lineRule="auto"/>
        <w:ind w:firstLine="708"/>
        <w:jc w:val="both"/>
        <w:rPr>
          <w:rFonts w:ascii="Times New Roman" w:eastAsia="Times New Roman" w:hAnsi="Times New Roman" w:cs="Times New Roman"/>
          <w:i/>
          <w:sz w:val="24"/>
          <w:szCs w:val="24"/>
        </w:rPr>
      </w:pPr>
      <w:r w:rsidRPr="00ED0E4A">
        <w:rPr>
          <w:rFonts w:ascii="Times New Roman" w:eastAsia="Times New Roman" w:hAnsi="Times New Roman" w:cs="Times New Roman"/>
          <w:i/>
          <w:sz w:val="24"/>
          <w:szCs w:val="24"/>
        </w:rPr>
        <w:lastRenderedPageBreak/>
        <w:t>Conformar equipos especializados capacitados en eliminación de barreras arquitectónicas, urbanísticas y de accesibilidad al transporte.</w:t>
      </w:r>
    </w:p>
    <w:p w14:paraId="165D282B" w14:textId="77777777" w:rsidR="00870F6F" w:rsidRPr="00ED0E4A" w:rsidRDefault="00870F6F">
      <w:pPr>
        <w:spacing w:after="0" w:line="360" w:lineRule="auto"/>
        <w:ind w:firstLine="708"/>
        <w:jc w:val="both"/>
        <w:rPr>
          <w:rFonts w:ascii="Times New Roman" w:eastAsia="Times New Roman" w:hAnsi="Times New Roman" w:cs="Times New Roman"/>
          <w:i/>
          <w:sz w:val="24"/>
          <w:szCs w:val="24"/>
        </w:rPr>
      </w:pPr>
    </w:p>
    <w:p w14:paraId="0EDAC753" w14:textId="77777777"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Por último, es conveniente destacar dentro la parte de Inter institucionalidad que:</w:t>
      </w:r>
    </w:p>
    <w:p w14:paraId="7A1D7C7D" w14:textId="77777777" w:rsidR="00870F6F" w:rsidRPr="00ED0E4A" w:rsidRDefault="00000000">
      <w:pPr>
        <w:spacing w:after="0" w:line="360" w:lineRule="auto"/>
        <w:ind w:firstLine="708"/>
        <w:jc w:val="both"/>
        <w:rPr>
          <w:rFonts w:ascii="Times New Roman" w:eastAsia="Times New Roman" w:hAnsi="Times New Roman" w:cs="Times New Roman"/>
          <w:i/>
          <w:sz w:val="24"/>
          <w:szCs w:val="24"/>
        </w:rPr>
      </w:pPr>
      <w:r w:rsidRPr="00ED0E4A">
        <w:rPr>
          <w:rFonts w:ascii="Times New Roman" w:eastAsia="Times New Roman" w:hAnsi="Times New Roman" w:cs="Times New Roman"/>
          <w:i/>
          <w:sz w:val="24"/>
          <w:szCs w:val="24"/>
        </w:rPr>
        <w:t>Cada institución de educación superior tendrá un representante en la Red Universidad y Discapacidad. Esta red tendrá como propósito: trabajar por la unificación de conceptos; difusión de los alcances obtenidos por las instituciones de educación superior en materia de inclusión social de estudiantes en condición de discapacidad; impulsar proyectos de investigación sobre discapacidad; y construir una base de datos sobre servicios de atención educativa para la población en situación de discapacidad en el nivel superior</w:t>
      </w:r>
    </w:p>
    <w:p w14:paraId="583DB03C" w14:textId="77777777" w:rsidR="00870F6F" w:rsidRPr="00ED0E4A" w:rsidRDefault="00870F6F">
      <w:pPr>
        <w:spacing w:after="0" w:line="360" w:lineRule="auto"/>
        <w:ind w:firstLine="708"/>
        <w:jc w:val="both"/>
        <w:rPr>
          <w:rFonts w:ascii="Times New Roman" w:eastAsia="Times New Roman" w:hAnsi="Times New Roman" w:cs="Times New Roman"/>
          <w:i/>
          <w:sz w:val="24"/>
          <w:szCs w:val="24"/>
        </w:rPr>
      </w:pPr>
    </w:p>
    <w:p w14:paraId="519ECC21" w14:textId="6F955041"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Sobre los lineamientos y políticas que deben ser contemplados por las </w:t>
      </w:r>
      <w:r w:rsidR="001307A4">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IES</w:t>
      </w:r>
      <w:r w:rsidR="001307A4">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 xml:space="preserve"> para la inclusión de </w:t>
      </w:r>
      <w:r w:rsidR="00FF6CFE">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PCD</w:t>
      </w:r>
      <w:r w:rsidR="00FF6CFE">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 xml:space="preserve">, expuestos  dentro de las cinco  (5) líneas de intervención propuestas para lograr la inclusión y permanencia de las </w:t>
      </w:r>
      <w:r w:rsidR="00FF6CFE">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PCD</w:t>
      </w:r>
      <w:r w:rsidR="00FF6CFE">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 xml:space="preserve"> a la educación superior se puede mencionar  en primer lugar que es de suma importancia generar estrategias en el  componente de  construcción de tejido social,  que permita dejar atrás los imaginarios, la forma en que se percibe  a la persona en condición de discapacidad; en segundo lugar la línea de eliminación de las barreras urbanísticas en espacios y en los diferentes  medios de transporte como componente esencial  para que las personas en condición de discapacidad logren autonomía en los  desplazamientos a las diferentes instituciones de  educación superior, por medio de la propuesta de consecución  de grupos de expertos que apliquen las normas vigentes de diseño accesible en los espacios y construcciones, contemplando además para ello el Manual de accesibilidad al medio físico elaborada por la Universidad Nacional de Colombia, Ministerio de Transporte, Ministerio de Desarrollo, Fondo de Prevención Vial y la Consejería para la Política Social de la Presidencia de la República; en tercer  lugar  la formación al personal  encargado de la instrucción en las instituciones de educación para que  desarrolle las habilidades necesarias  que permitan incluir métodos  en  los programas de formación y material pedagógico  que puedan amoldarse a las necesidades específicas de las personas en condición de discapacidad,  garantizando así su inclusión y permanencia en los diferentes niveles de formación; posteriormente realizar las diferentes  adaptaciones tecnológicas y curriculares que aseguren el acceso a los servicios, a la información y la permanencia  de los </w:t>
      </w:r>
      <w:r w:rsidRPr="00ED0E4A">
        <w:rPr>
          <w:rFonts w:ascii="Times New Roman" w:eastAsia="Times New Roman" w:hAnsi="Times New Roman" w:cs="Times New Roman"/>
          <w:sz w:val="24"/>
          <w:szCs w:val="24"/>
        </w:rPr>
        <w:lastRenderedPageBreak/>
        <w:t>estudiantes con discapacidad en la institución;  finalmente y  no menos importante   la participación en los comités de discapacidad de la universidad en la cual se construyan los proyectos, investigación,  conceptos y  alcances en materia de inclusión social educativa de la población con discapacidad.</w:t>
      </w:r>
    </w:p>
    <w:p w14:paraId="540A0220"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1F00744C" w14:textId="77777777" w:rsidR="00870F6F" w:rsidRPr="00ED0E4A" w:rsidRDefault="00000000">
      <w:pPr>
        <w:spacing w:after="0" w:line="360" w:lineRule="auto"/>
        <w:ind w:firstLine="708"/>
        <w:jc w:val="center"/>
        <w:rPr>
          <w:rFonts w:ascii="Times New Roman" w:eastAsia="Times New Roman" w:hAnsi="Times New Roman" w:cs="Times New Roman"/>
          <w:sz w:val="24"/>
          <w:szCs w:val="24"/>
        </w:rPr>
      </w:pPr>
      <w:r w:rsidRPr="00ED0E4A">
        <w:rPr>
          <w:rFonts w:ascii="Times New Roman" w:eastAsia="Times New Roman" w:hAnsi="Times New Roman" w:cs="Times New Roman"/>
          <w:b/>
          <w:sz w:val="24"/>
          <w:szCs w:val="24"/>
        </w:rPr>
        <w:t>5. Marco normativo</w:t>
      </w:r>
      <w:r w:rsidRPr="00ED0E4A">
        <w:rPr>
          <w:rFonts w:ascii="Times New Roman" w:eastAsia="Times New Roman" w:hAnsi="Times New Roman" w:cs="Times New Roman"/>
          <w:sz w:val="24"/>
          <w:szCs w:val="24"/>
        </w:rPr>
        <w:t xml:space="preserve"> </w:t>
      </w:r>
    </w:p>
    <w:p w14:paraId="6F7A45F2"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40DA59E9" w14:textId="41754F7A"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En la actualidad existe a nivel local y mundial un gran número de normas, leyes y políticas con respecto a los derechos de las (PCD) y su inclusión e igualdad con respecto a las demás personas, por lo cual es indispensable mencionarlas, iniciamos con la Constitución política de Colombia de 1991:</w:t>
      </w:r>
    </w:p>
    <w:p w14:paraId="13B8295F"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1B17E04E" w14:textId="77777777" w:rsidR="00870F6F" w:rsidRPr="00ED0E4A" w:rsidRDefault="00000000">
      <w:pPr>
        <w:spacing w:after="0" w:line="360" w:lineRule="auto"/>
        <w:ind w:firstLine="708"/>
        <w:jc w:val="both"/>
        <w:rPr>
          <w:rFonts w:ascii="Times New Roman" w:eastAsia="Times New Roman" w:hAnsi="Times New Roman" w:cs="Times New Roman"/>
          <w:i/>
          <w:sz w:val="24"/>
          <w:szCs w:val="24"/>
        </w:rPr>
      </w:pPr>
      <w:r w:rsidRPr="00ED0E4A">
        <w:rPr>
          <w:rFonts w:ascii="Times New Roman" w:eastAsia="Times New Roman" w:hAnsi="Times New Roman" w:cs="Times New Roman"/>
          <w:color w:val="000000"/>
          <w:sz w:val="24"/>
          <w:szCs w:val="24"/>
        </w:rPr>
        <w:t xml:space="preserve">Artículo 13. </w:t>
      </w:r>
      <w:r w:rsidRPr="00ED0E4A">
        <w:rPr>
          <w:rFonts w:ascii="Times New Roman" w:eastAsia="Times New Roman" w:hAnsi="Times New Roman" w:cs="Times New Roman"/>
          <w:i/>
          <w:color w:val="000000"/>
          <w:sz w:val="24"/>
          <w:szCs w:val="24"/>
        </w:rPr>
        <w:t>Todas las personas nacen libres e iguales ante la ley, recibirán la misma protección y trato de las autoridades y gozarán de los mismos derechos, libertades y oportunidades sin ninguna discriminación por razones de sexo, raza, origen nacional o familiar, lengua, religión, opinión política o filosófica. El Estado promoverá las condiciones para que la igualdad sea real y efectiva y adoptará medidas en favor de grupos discriminados o marginados. El Estado protegerá especialmente a aquellas personas que, por su condición económica, física o mental, se encuentren en circunstancia de debilidad manifiesta y sancionará los abusos o maltratos que contra ellas se cometan.</w:t>
      </w:r>
    </w:p>
    <w:p w14:paraId="7E04CC0D" w14:textId="77777777" w:rsidR="00870F6F" w:rsidRPr="00ED0E4A" w:rsidRDefault="00870F6F">
      <w:pPr>
        <w:spacing w:after="0" w:line="360" w:lineRule="auto"/>
        <w:ind w:firstLine="708"/>
        <w:jc w:val="both"/>
        <w:rPr>
          <w:rFonts w:ascii="Times New Roman" w:eastAsia="Times New Roman" w:hAnsi="Times New Roman" w:cs="Times New Roman"/>
          <w:i/>
          <w:sz w:val="24"/>
          <w:szCs w:val="24"/>
        </w:rPr>
      </w:pPr>
    </w:p>
    <w:p w14:paraId="19150603" w14:textId="77777777" w:rsidR="00870F6F" w:rsidRPr="00ED0E4A" w:rsidRDefault="00000000">
      <w:pPr>
        <w:spacing w:after="0" w:line="360" w:lineRule="auto"/>
        <w:ind w:firstLine="708"/>
        <w:jc w:val="both"/>
        <w:rPr>
          <w:rFonts w:ascii="Times New Roman" w:eastAsia="Times New Roman" w:hAnsi="Times New Roman" w:cs="Times New Roman"/>
          <w:i/>
          <w:sz w:val="24"/>
          <w:szCs w:val="24"/>
        </w:rPr>
      </w:pPr>
      <w:r w:rsidRPr="00ED0E4A">
        <w:rPr>
          <w:rFonts w:ascii="Times New Roman" w:eastAsia="Times New Roman" w:hAnsi="Times New Roman" w:cs="Times New Roman"/>
          <w:color w:val="000000"/>
          <w:sz w:val="24"/>
          <w:szCs w:val="24"/>
        </w:rPr>
        <w:t xml:space="preserve">Artículo 67. </w:t>
      </w:r>
      <w:r w:rsidRPr="00ED0E4A">
        <w:rPr>
          <w:rFonts w:ascii="Times New Roman" w:eastAsia="Times New Roman" w:hAnsi="Times New Roman" w:cs="Times New Roman"/>
          <w:i/>
          <w:color w:val="000000"/>
          <w:sz w:val="24"/>
          <w:szCs w:val="24"/>
        </w:rPr>
        <w:t>La educación es un derecho de la persona y un servicio público que tiene una función social; con ella se busca el acceso al conocimiento, a la ciencia, a la técnica, y a los demás bienes y valores de la cultura.</w:t>
      </w:r>
    </w:p>
    <w:p w14:paraId="56945B29" w14:textId="77777777" w:rsidR="00870F6F" w:rsidRPr="00ED0E4A" w:rsidRDefault="00870F6F">
      <w:pPr>
        <w:spacing w:after="0" w:line="360" w:lineRule="auto"/>
        <w:ind w:firstLine="708"/>
        <w:jc w:val="both"/>
        <w:rPr>
          <w:rFonts w:ascii="Times New Roman" w:eastAsia="Times New Roman" w:hAnsi="Times New Roman" w:cs="Times New Roman"/>
          <w:i/>
          <w:sz w:val="24"/>
          <w:szCs w:val="24"/>
        </w:rPr>
      </w:pPr>
    </w:p>
    <w:p w14:paraId="147A04F8" w14:textId="77777777" w:rsidR="00870F6F" w:rsidRPr="00ED0E4A" w:rsidRDefault="00000000">
      <w:pPr>
        <w:spacing w:after="0" w:line="360" w:lineRule="auto"/>
        <w:ind w:firstLine="708"/>
        <w:jc w:val="both"/>
        <w:rPr>
          <w:rFonts w:ascii="Times New Roman" w:eastAsia="Times New Roman" w:hAnsi="Times New Roman" w:cs="Times New Roman"/>
          <w:i/>
          <w:sz w:val="24"/>
          <w:szCs w:val="24"/>
        </w:rPr>
      </w:pPr>
      <w:r w:rsidRPr="00ED0E4A">
        <w:rPr>
          <w:rFonts w:ascii="Times New Roman" w:eastAsia="Times New Roman" w:hAnsi="Times New Roman" w:cs="Times New Roman"/>
          <w:color w:val="000000"/>
          <w:sz w:val="24"/>
          <w:szCs w:val="24"/>
        </w:rPr>
        <w:t>Artículo 68.</w:t>
      </w:r>
      <w:r w:rsidRPr="00ED0E4A">
        <w:rPr>
          <w:rFonts w:ascii="Times New Roman" w:eastAsia="Times New Roman" w:hAnsi="Times New Roman" w:cs="Times New Roman"/>
          <w:i/>
          <w:color w:val="000000"/>
          <w:sz w:val="24"/>
          <w:szCs w:val="24"/>
        </w:rPr>
        <w:t xml:space="preserve"> La erradicación del analfabetismo y la educación de personas con limitaciones físicas o mentales, o con capacidades excepcionales, son obligaciones especiales del Estado</w:t>
      </w:r>
    </w:p>
    <w:p w14:paraId="281D661A" w14:textId="77777777" w:rsidR="00870F6F" w:rsidRPr="00ED0E4A" w:rsidRDefault="00870F6F">
      <w:pPr>
        <w:spacing w:after="0" w:line="360" w:lineRule="auto"/>
        <w:ind w:firstLine="708"/>
        <w:jc w:val="both"/>
        <w:rPr>
          <w:rFonts w:ascii="Times New Roman" w:eastAsia="Times New Roman" w:hAnsi="Times New Roman" w:cs="Times New Roman"/>
          <w:i/>
          <w:sz w:val="24"/>
          <w:szCs w:val="24"/>
        </w:rPr>
      </w:pPr>
    </w:p>
    <w:p w14:paraId="0AE2BC47" w14:textId="77777777" w:rsidR="00870F6F" w:rsidRPr="00ED0E4A" w:rsidRDefault="00000000">
      <w:pPr>
        <w:spacing w:after="0" w:line="360" w:lineRule="auto"/>
        <w:ind w:firstLine="708"/>
        <w:jc w:val="both"/>
        <w:rPr>
          <w:rFonts w:ascii="Times New Roman" w:eastAsia="Times New Roman" w:hAnsi="Times New Roman" w:cs="Times New Roman"/>
          <w:i/>
          <w:sz w:val="24"/>
          <w:szCs w:val="24"/>
          <w:highlight w:val="white"/>
        </w:rPr>
      </w:pPr>
      <w:r w:rsidRPr="00ED0E4A">
        <w:rPr>
          <w:rFonts w:ascii="Times New Roman" w:eastAsia="Times New Roman" w:hAnsi="Times New Roman" w:cs="Times New Roman"/>
          <w:color w:val="000000"/>
          <w:sz w:val="24"/>
          <w:szCs w:val="24"/>
          <w:highlight w:val="white"/>
        </w:rPr>
        <w:t xml:space="preserve">Artículo 74. </w:t>
      </w:r>
      <w:r w:rsidRPr="00ED0E4A">
        <w:rPr>
          <w:rFonts w:ascii="Times New Roman" w:eastAsia="Times New Roman" w:hAnsi="Times New Roman" w:cs="Times New Roman"/>
          <w:i/>
          <w:color w:val="000000"/>
          <w:sz w:val="24"/>
          <w:szCs w:val="24"/>
          <w:highlight w:val="white"/>
        </w:rPr>
        <w:t>Todas las personas tienen derecho a acceder a los documentos públicos, salvo los casos que establezca la ley.</w:t>
      </w:r>
    </w:p>
    <w:p w14:paraId="375DB88D" w14:textId="77777777" w:rsidR="00870F6F" w:rsidRPr="00ED0E4A" w:rsidRDefault="00870F6F">
      <w:pPr>
        <w:spacing w:after="0" w:line="360" w:lineRule="auto"/>
        <w:ind w:firstLine="708"/>
        <w:jc w:val="both"/>
        <w:rPr>
          <w:rFonts w:ascii="Times New Roman" w:eastAsia="Times New Roman" w:hAnsi="Times New Roman" w:cs="Times New Roman"/>
          <w:i/>
          <w:sz w:val="24"/>
          <w:szCs w:val="24"/>
          <w:highlight w:val="white"/>
        </w:rPr>
      </w:pPr>
    </w:p>
    <w:p w14:paraId="217DBB03" w14:textId="77777777"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Ley 115 de 1994. Ley general de educación: </w:t>
      </w:r>
    </w:p>
    <w:p w14:paraId="6F7C27FF"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09174D8A" w14:textId="77777777" w:rsidR="00870F6F" w:rsidRPr="00ED0E4A" w:rsidRDefault="00000000">
      <w:pPr>
        <w:spacing w:after="0" w:line="360" w:lineRule="auto"/>
        <w:ind w:firstLine="708"/>
        <w:jc w:val="both"/>
        <w:rPr>
          <w:rFonts w:ascii="Times New Roman" w:eastAsia="Times New Roman" w:hAnsi="Times New Roman" w:cs="Times New Roman"/>
          <w:i/>
          <w:sz w:val="24"/>
          <w:szCs w:val="24"/>
        </w:rPr>
      </w:pPr>
      <w:r w:rsidRPr="00ED0E4A">
        <w:rPr>
          <w:rFonts w:ascii="Times New Roman" w:eastAsia="Times New Roman" w:hAnsi="Times New Roman" w:cs="Times New Roman"/>
          <w:color w:val="000000"/>
          <w:sz w:val="24"/>
          <w:szCs w:val="24"/>
        </w:rPr>
        <w:t xml:space="preserve">Artículo 46. </w:t>
      </w:r>
      <w:r w:rsidRPr="00ED0E4A">
        <w:rPr>
          <w:rFonts w:ascii="Times New Roman" w:eastAsia="Times New Roman" w:hAnsi="Times New Roman" w:cs="Times New Roman"/>
          <w:i/>
          <w:color w:val="000000"/>
          <w:sz w:val="24"/>
          <w:szCs w:val="24"/>
        </w:rPr>
        <w:t>La integración con el servicio educativo. La educación para personas con limitaciones físicas, sensoriales, psíquicas, cognoscitivas, emocionales o con capacidades intelectuales excepcionales, es parte integrante del servicio público educativo. Los establecimientos educativos organizarán directamente o mediante convenio, acciones pedagógicas y terapéuticas que permitan el proceso de integración académica y social de dichos educandos.</w:t>
      </w:r>
    </w:p>
    <w:p w14:paraId="5E0649D3" w14:textId="77777777" w:rsidR="00870F6F" w:rsidRPr="00ED0E4A" w:rsidRDefault="00870F6F">
      <w:pPr>
        <w:spacing w:after="0" w:line="360" w:lineRule="auto"/>
        <w:ind w:firstLine="708"/>
        <w:jc w:val="both"/>
        <w:rPr>
          <w:rFonts w:ascii="Times New Roman" w:eastAsia="Times New Roman" w:hAnsi="Times New Roman" w:cs="Times New Roman"/>
          <w:i/>
          <w:sz w:val="24"/>
          <w:szCs w:val="24"/>
        </w:rPr>
      </w:pPr>
    </w:p>
    <w:p w14:paraId="324B0150" w14:textId="77777777"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Ley 361 de 1997. </w:t>
      </w:r>
      <w:r w:rsidRPr="00ED0E4A">
        <w:rPr>
          <w:rFonts w:ascii="Times New Roman" w:eastAsia="Times New Roman" w:hAnsi="Times New Roman" w:cs="Times New Roman"/>
          <w:i/>
          <w:sz w:val="24"/>
          <w:szCs w:val="24"/>
        </w:rPr>
        <w:t>Por la cual se establecen mecanismos de integración social de personas en condición de discapacidad y se dictan otras disposiciones. Esta ley más conocida como la “ley Clopatofsky” en sus artículos</w:t>
      </w:r>
      <w:r w:rsidRPr="00ED0E4A">
        <w:rPr>
          <w:rFonts w:ascii="Times New Roman" w:eastAsia="Times New Roman" w:hAnsi="Times New Roman" w:cs="Times New Roman"/>
          <w:sz w:val="24"/>
          <w:szCs w:val="24"/>
        </w:rPr>
        <w:t xml:space="preserve">: </w:t>
      </w:r>
    </w:p>
    <w:p w14:paraId="027E35DB"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3EE4B33A" w14:textId="77777777" w:rsidR="00870F6F" w:rsidRPr="00ED0E4A" w:rsidRDefault="00000000">
      <w:pPr>
        <w:spacing w:after="0" w:line="360" w:lineRule="auto"/>
        <w:ind w:firstLine="708"/>
        <w:jc w:val="both"/>
        <w:rPr>
          <w:rFonts w:ascii="Times New Roman" w:eastAsia="Times New Roman" w:hAnsi="Times New Roman" w:cs="Times New Roman"/>
          <w:i/>
          <w:sz w:val="24"/>
          <w:szCs w:val="24"/>
        </w:rPr>
      </w:pPr>
      <w:r w:rsidRPr="00ED0E4A">
        <w:rPr>
          <w:rFonts w:ascii="Times New Roman" w:eastAsia="Times New Roman" w:hAnsi="Times New Roman" w:cs="Times New Roman"/>
          <w:color w:val="000000"/>
          <w:sz w:val="24"/>
          <w:szCs w:val="24"/>
        </w:rPr>
        <w:t>Artículo 13. PARÁGRAFO.</w:t>
      </w:r>
      <w:r w:rsidRPr="00ED0E4A">
        <w:rPr>
          <w:rFonts w:ascii="Times New Roman" w:eastAsia="Times New Roman" w:hAnsi="Times New Roman" w:cs="Times New Roman"/>
          <w:i/>
          <w:color w:val="000000"/>
          <w:sz w:val="24"/>
          <w:szCs w:val="24"/>
        </w:rPr>
        <w:t> Todo centro educativo de cualquier nivel deberá contar con los medios y recursos que garanticen la atención educativa apropiada a las personas en situación de discapacidad severas y profundas. Ningún centro educativo podrá negar los servicios educativos a personas en situación de discapacidad</w:t>
      </w:r>
      <w:r w:rsidRPr="00ED0E4A">
        <w:rPr>
          <w:rFonts w:ascii="Times New Roman" w:eastAsia="Times New Roman" w:hAnsi="Times New Roman" w:cs="Times New Roman"/>
          <w:i/>
          <w:sz w:val="24"/>
          <w:szCs w:val="24"/>
        </w:rPr>
        <w:t>.</w:t>
      </w:r>
    </w:p>
    <w:p w14:paraId="66BC9967" w14:textId="77777777" w:rsidR="00870F6F" w:rsidRPr="00ED0E4A" w:rsidRDefault="00000000">
      <w:pPr>
        <w:spacing w:after="0" w:line="360" w:lineRule="auto"/>
        <w:ind w:firstLine="708"/>
        <w:jc w:val="both"/>
        <w:rPr>
          <w:rFonts w:ascii="Times New Roman" w:eastAsia="Times New Roman" w:hAnsi="Times New Roman" w:cs="Times New Roman"/>
          <w:i/>
          <w:sz w:val="24"/>
          <w:szCs w:val="24"/>
        </w:rPr>
      </w:pPr>
      <w:r w:rsidRPr="00ED0E4A">
        <w:rPr>
          <w:rFonts w:ascii="Times New Roman" w:eastAsia="Times New Roman" w:hAnsi="Times New Roman" w:cs="Times New Roman"/>
          <w:color w:val="000000"/>
          <w:sz w:val="24"/>
          <w:szCs w:val="24"/>
        </w:rPr>
        <w:t xml:space="preserve">Artículo 15. </w:t>
      </w:r>
      <w:r w:rsidRPr="00ED0E4A">
        <w:rPr>
          <w:rFonts w:ascii="Times New Roman" w:eastAsia="Times New Roman" w:hAnsi="Times New Roman" w:cs="Times New Roman"/>
          <w:i/>
          <w:color w:val="000000"/>
          <w:sz w:val="24"/>
          <w:szCs w:val="24"/>
        </w:rPr>
        <w:t>El Gobierno a través de las instituciones que promueven la cultura suministrará los recursos humanos, técnicos y económicos que faciliten el desarrollo artístico y cultural de la persona en situación de discapacidad. Así mismo las bibliotecas públicas y privadas tendrán servicios especiales que garanticen el acceso para las personas en situación de discapacidad</w:t>
      </w:r>
      <w:r w:rsidRPr="00ED0E4A">
        <w:rPr>
          <w:rFonts w:ascii="Times New Roman" w:eastAsia="Times New Roman" w:hAnsi="Times New Roman" w:cs="Times New Roman"/>
          <w:i/>
          <w:sz w:val="24"/>
          <w:szCs w:val="24"/>
        </w:rPr>
        <w:t>.</w:t>
      </w:r>
    </w:p>
    <w:p w14:paraId="6C55F362" w14:textId="77777777" w:rsidR="00870F6F" w:rsidRPr="00ED0E4A" w:rsidRDefault="00870F6F">
      <w:pPr>
        <w:spacing w:after="0" w:line="360" w:lineRule="auto"/>
        <w:ind w:firstLine="708"/>
        <w:jc w:val="both"/>
        <w:rPr>
          <w:rFonts w:ascii="Times New Roman" w:eastAsia="Times New Roman" w:hAnsi="Times New Roman" w:cs="Times New Roman"/>
          <w:i/>
          <w:sz w:val="24"/>
          <w:szCs w:val="24"/>
        </w:rPr>
      </w:pPr>
    </w:p>
    <w:p w14:paraId="3866F72E" w14:textId="77777777" w:rsidR="00870F6F" w:rsidRPr="00ED0E4A" w:rsidRDefault="00000000">
      <w:pPr>
        <w:spacing w:after="0" w:line="360" w:lineRule="auto"/>
        <w:ind w:firstLine="708"/>
        <w:jc w:val="both"/>
        <w:rPr>
          <w:rFonts w:ascii="Times New Roman" w:eastAsia="Times New Roman" w:hAnsi="Times New Roman" w:cs="Times New Roman"/>
          <w:i/>
          <w:sz w:val="24"/>
          <w:szCs w:val="24"/>
        </w:rPr>
      </w:pPr>
      <w:r w:rsidRPr="00ED0E4A">
        <w:rPr>
          <w:rFonts w:ascii="Times New Roman" w:eastAsia="Times New Roman" w:hAnsi="Times New Roman" w:cs="Times New Roman"/>
          <w:i/>
          <w:color w:val="000000"/>
          <w:sz w:val="24"/>
          <w:szCs w:val="24"/>
        </w:rPr>
        <w:t>Dichas instituciones tomarán para el efecto, las medidas pertinentes en materia de barreras arquitectónicas dentro del año siguiente a la vigencia de la presente Ley, so pena de sanciones que impondrá el Ministerio de Educación Nacional o las Secretarías de Educación en quienes delegue, que pueden ir desde multas de 50 a 100 salarios mínimos legales mensuales hasta el cierre del establecimiento. Dichos dineros ingresarán a la Tesorería Nacional, Departamental o Municipal según el caso</w:t>
      </w:r>
      <w:r w:rsidRPr="00ED0E4A">
        <w:rPr>
          <w:rFonts w:ascii="Times New Roman" w:eastAsia="Times New Roman" w:hAnsi="Times New Roman" w:cs="Times New Roman"/>
          <w:i/>
          <w:sz w:val="24"/>
          <w:szCs w:val="24"/>
        </w:rPr>
        <w:t>.</w:t>
      </w:r>
    </w:p>
    <w:p w14:paraId="61256DDC"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73F47C11" w14:textId="77777777" w:rsidR="00870F6F" w:rsidRPr="00ED0E4A" w:rsidRDefault="00000000">
      <w:pPr>
        <w:spacing w:after="0" w:line="360" w:lineRule="auto"/>
        <w:ind w:firstLine="708"/>
        <w:jc w:val="both"/>
        <w:rPr>
          <w:rFonts w:ascii="Times New Roman" w:eastAsia="Times New Roman" w:hAnsi="Times New Roman" w:cs="Times New Roman"/>
          <w:i/>
          <w:sz w:val="24"/>
          <w:szCs w:val="24"/>
        </w:rPr>
      </w:pPr>
      <w:r w:rsidRPr="00ED0E4A">
        <w:rPr>
          <w:rFonts w:ascii="Times New Roman" w:eastAsia="Times New Roman" w:hAnsi="Times New Roman" w:cs="Times New Roman"/>
          <w:color w:val="000000"/>
          <w:sz w:val="24"/>
          <w:szCs w:val="24"/>
        </w:rPr>
        <w:lastRenderedPageBreak/>
        <w:t xml:space="preserve">Artículo 43. </w:t>
      </w:r>
      <w:r w:rsidRPr="00ED0E4A">
        <w:rPr>
          <w:rFonts w:ascii="Times New Roman" w:eastAsia="Times New Roman" w:hAnsi="Times New Roman" w:cs="Times New Roman"/>
          <w:i/>
          <w:color w:val="000000"/>
          <w:sz w:val="24"/>
          <w:szCs w:val="24"/>
        </w:rPr>
        <w:t>El presente título establece las normas y criterios básicos para facilitar la accesibilidad a las personas con movilidad reducida, sea ésta temporal o permanente, o cuya capacidad de orientación se encuentre disminuida por la edad, analfabetismo, discapacidad o enfermedad. Así mismo se busca suprimir y evitar toda clase de barreras físicas en el diseño y ejecución de las vías y espacios públicos y del mobiliario urbano, así como en la construcción o reestructuración de edificios de propiedad pública o privada.</w:t>
      </w:r>
    </w:p>
    <w:p w14:paraId="05488EA4" w14:textId="77777777" w:rsidR="00870F6F" w:rsidRPr="00ED0E4A" w:rsidRDefault="00870F6F">
      <w:pPr>
        <w:spacing w:after="0" w:line="360" w:lineRule="auto"/>
        <w:ind w:firstLine="708"/>
        <w:jc w:val="both"/>
        <w:rPr>
          <w:rFonts w:ascii="Times New Roman" w:eastAsia="Times New Roman" w:hAnsi="Times New Roman" w:cs="Times New Roman"/>
          <w:i/>
          <w:sz w:val="24"/>
          <w:szCs w:val="24"/>
        </w:rPr>
      </w:pPr>
    </w:p>
    <w:p w14:paraId="4B94E3CC" w14:textId="77777777" w:rsidR="00870F6F" w:rsidRPr="00ED0E4A" w:rsidRDefault="00000000">
      <w:pPr>
        <w:spacing w:after="0" w:line="360" w:lineRule="auto"/>
        <w:ind w:firstLine="708"/>
        <w:jc w:val="both"/>
        <w:rPr>
          <w:rFonts w:ascii="Times New Roman" w:eastAsia="Times New Roman" w:hAnsi="Times New Roman" w:cs="Times New Roman"/>
          <w:i/>
          <w:sz w:val="24"/>
          <w:szCs w:val="24"/>
        </w:rPr>
      </w:pPr>
      <w:r w:rsidRPr="00ED0E4A">
        <w:rPr>
          <w:rFonts w:ascii="Times New Roman" w:eastAsia="Times New Roman" w:hAnsi="Times New Roman" w:cs="Times New Roman"/>
          <w:color w:val="000000"/>
          <w:sz w:val="24"/>
          <w:szCs w:val="24"/>
        </w:rPr>
        <w:t>PARÁGRAFO. </w:t>
      </w:r>
      <w:r w:rsidRPr="00ED0E4A">
        <w:rPr>
          <w:rFonts w:ascii="Times New Roman" w:eastAsia="Times New Roman" w:hAnsi="Times New Roman" w:cs="Times New Roman"/>
          <w:i/>
          <w:color w:val="000000"/>
          <w:sz w:val="24"/>
          <w:szCs w:val="24"/>
        </w:rPr>
        <w:t>Los espacios y ambientes descritos en los artículos siguientes, deberán adecuarse, diseñarse y construirse de manera que se facilite el acceso y tránsito seguro de la población en general y en especial de las personas en situación de discapacidad</w:t>
      </w:r>
      <w:r w:rsidRPr="00ED0E4A">
        <w:rPr>
          <w:rFonts w:ascii="Times New Roman" w:eastAsia="Times New Roman" w:hAnsi="Times New Roman" w:cs="Times New Roman"/>
          <w:i/>
          <w:sz w:val="24"/>
          <w:szCs w:val="24"/>
        </w:rPr>
        <w:t>.</w:t>
      </w:r>
    </w:p>
    <w:p w14:paraId="29F3E81F" w14:textId="77777777" w:rsidR="00870F6F" w:rsidRPr="00ED0E4A" w:rsidRDefault="00000000">
      <w:pPr>
        <w:spacing w:after="0" w:line="360" w:lineRule="auto"/>
        <w:ind w:firstLine="708"/>
        <w:jc w:val="both"/>
        <w:rPr>
          <w:rFonts w:ascii="Times New Roman" w:eastAsia="Times New Roman" w:hAnsi="Times New Roman" w:cs="Times New Roman"/>
          <w:i/>
          <w:sz w:val="24"/>
          <w:szCs w:val="24"/>
        </w:rPr>
      </w:pPr>
      <w:r w:rsidRPr="00ED0E4A">
        <w:rPr>
          <w:rFonts w:ascii="Times New Roman" w:eastAsia="Times New Roman" w:hAnsi="Times New Roman" w:cs="Times New Roman"/>
          <w:color w:val="000000"/>
          <w:sz w:val="24"/>
          <w:szCs w:val="24"/>
        </w:rPr>
        <w:t xml:space="preserve">Artículo 44. </w:t>
      </w:r>
      <w:r w:rsidRPr="00ED0E4A">
        <w:rPr>
          <w:rFonts w:ascii="Times New Roman" w:eastAsia="Times New Roman" w:hAnsi="Times New Roman" w:cs="Times New Roman"/>
          <w:i/>
          <w:color w:val="000000"/>
          <w:sz w:val="24"/>
          <w:szCs w:val="24"/>
        </w:rPr>
        <w:t>Para los efectos de la presente ley, se entiende por accesibilidad como la condición que permite en cualquier espacio o ambiente interior o exterior, el fácil y seguro desplazamiento de la población en general, y el uso en forma confiable y segura de los servicios instalados en estos ambientes. Por barreras físicas se entiende a todas aquellas trabas, irregularidades y obstáculos físicos que limiten o impidan la libertad o movimiento de las personas. Y por telecomunicaciones, toda emisión, transmisión o recepción de señales, escrituras, imágenes, signos, datos o información de cualquier naturaleza, por hilo, radio u otros sistemas ópticos o electromagnéticos.</w:t>
      </w:r>
    </w:p>
    <w:p w14:paraId="0D1CAD07" w14:textId="77777777" w:rsidR="00870F6F" w:rsidRPr="00ED0E4A" w:rsidRDefault="00870F6F">
      <w:pPr>
        <w:spacing w:after="0" w:line="360" w:lineRule="auto"/>
        <w:ind w:firstLine="708"/>
        <w:jc w:val="both"/>
        <w:rPr>
          <w:rFonts w:ascii="Times New Roman" w:eastAsia="Times New Roman" w:hAnsi="Times New Roman" w:cs="Times New Roman"/>
          <w:i/>
          <w:sz w:val="24"/>
          <w:szCs w:val="24"/>
        </w:rPr>
      </w:pPr>
    </w:p>
    <w:p w14:paraId="2026AF20" w14:textId="77777777" w:rsidR="00870F6F" w:rsidRPr="00ED0E4A" w:rsidRDefault="00000000">
      <w:pPr>
        <w:spacing w:after="0" w:line="360" w:lineRule="auto"/>
        <w:ind w:firstLine="708"/>
        <w:jc w:val="both"/>
        <w:rPr>
          <w:rFonts w:ascii="Times New Roman" w:eastAsia="Times New Roman" w:hAnsi="Times New Roman" w:cs="Times New Roman"/>
          <w:i/>
          <w:sz w:val="24"/>
          <w:szCs w:val="24"/>
        </w:rPr>
      </w:pPr>
      <w:r w:rsidRPr="00ED0E4A">
        <w:rPr>
          <w:rFonts w:ascii="Times New Roman" w:eastAsia="Times New Roman" w:hAnsi="Times New Roman" w:cs="Times New Roman"/>
          <w:sz w:val="24"/>
          <w:szCs w:val="24"/>
        </w:rPr>
        <w:t>Artículo 47. </w:t>
      </w:r>
      <w:r w:rsidRPr="00ED0E4A">
        <w:rPr>
          <w:rFonts w:ascii="Times New Roman" w:eastAsia="Times New Roman" w:hAnsi="Times New Roman" w:cs="Times New Roman"/>
          <w:i/>
          <w:sz w:val="24"/>
          <w:szCs w:val="24"/>
        </w:rPr>
        <w:t>La construcción, ampliación y reforma de los edificios abiertos al público y especialmente de las instalaciones de carácter sanitario, se efectuarán de manera tal que ellos sean accesibles a todos los destinatarios de la presente ley. Con tal fin, el Gobierno dictará las normas técnicas pertinentes, las cuales deberán contener las condiciones mínimas sobre barreras arquitectónicas a las que deben ajustarse los proyectos, así como los procedimientos de inspección y de sanción en caso de incumplimiento de estas disposiciones.</w:t>
      </w:r>
    </w:p>
    <w:p w14:paraId="07192057" w14:textId="77777777" w:rsidR="00870F6F" w:rsidRPr="00ED0E4A" w:rsidRDefault="00000000">
      <w:pPr>
        <w:spacing w:after="0" w:line="360" w:lineRule="auto"/>
        <w:ind w:firstLine="708"/>
        <w:jc w:val="both"/>
        <w:rPr>
          <w:rFonts w:ascii="Times New Roman" w:eastAsia="Times New Roman" w:hAnsi="Times New Roman" w:cs="Times New Roman"/>
          <w:i/>
          <w:sz w:val="24"/>
          <w:szCs w:val="24"/>
        </w:rPr>
      </w:pPr>
      <w:r w:rsidRPr="00ED0E4A">
        <w:rPr>
          <w:rFonts w:ascii="Times New Roman" w:eastAsia="Times New Roman" w:hAnsi="Times New Roman" w:cs="Times New Roman"/>
          <w:i/>
          <w:sz w:val="24"/>
          <w:szCs w:val="24"/>
        </w:rPr>
        <w:t xml:space="preserve">Las instalaciones y edificios ya existentes se adaptarán de manera progresiva, de acuerdo con las disposiciones previstas en el inciso anterior, de tal manera que deberá además contar con pasamanos al menos en uno de sus dos laterales. </w:t>
      </w:r>
    </w:p>
    <w:p w14:paraId="69FA688B" w14:textId="77777777" w:rsidR="00870F6F" w:rsidRPr="00ED0E4A" w:rsidRDefault="00000000">
      <w:pPr>
        <w:spacing w:after="0" w:line="360" w:lineRule="auto"/>
        <w:ind w:firstLine="708"/>
        <w:jc w:val="both"/>
        <w:rPr>
          <w:rFonts w:ascii="Times New Roman" w:eastAsia="Times New Roman" w:hAnsi="Times New Roman" w:cs="Times New Roman"/>
          <w:i/>
          <w:sz w:val="24"/>
          <w:szCs w:val="24"/>
        </w:rPr>
      </w:pPr>
      <w:r w:rsidRPr="00ED0E4A">
        <w:rPr>
          <w:rFonts w:ascii="Times New Roman" w:eastAsia="Times New Roman" w:hAnsi="Times New Roman" w:cs="Times New Roman"/>
          <w:i/>
          <w:sz w:val="24"/>
          <w:szCs w:val="24"/>
        </w:rPr>
        <w:lastRenderedPageBreak/>
        <w:t>El Gobierno establecerá las sanciones por el incumplimiento a lo establecido en este artículo.</w:t>
      </w:r>
    </w:p>
    <w:p w14:paraId="46898C84" w14:textId="77777777" w:rsidR="00870F6F" w:rsidRPr="00ED0E4A" w:rsidRDefault="00870F6F">
      <w:pPr>
        <w:spacing w:after="0" w:line="360" w:lineRule="auto"/>
        <w:ind w:firstLine="708"/>
        <w:jc w:val="both"/>
        <w:rPr>
          <w:rFonts w:ascii="Times New Roman" w:eastAsia="Times New Roman" w:hAnsi="Times New Roman" w:cs="Times New Roman"/>
          <w:i/>
          <w:sz w:val="24"/>
          <w:szCs w:val="24"/>
        </w:rPr>
      </w:pPr>
    </w:p>
    <w:p w14:paraId="25E06CA3" w14:textId="77777777" w:rsidR="00870F6F" w:rsidRPr="00ED0E4A" w:rsidRDefault="00000000">
      <w:pPr>
        <w:spacing w:after="0" w:line="360" w:lineRule="auto"/>
        <w:ind w:firstLine="708"/>
        <w:jc w:val="both"/>
        <w:rPr>
          <w:rFonts w:ascii="Times New Roman" w:eastAsia="Times New Roman" w:hAnsi="Times New Roman" w:cs="Times New Roman"/>
          <w:i/>
          <w:sz w:val="24"/>
          <w:szCs w:val="24"/>
        </w:rPr>
      </w:pPr>
      <w:r w:rsidRPr="00ED0E4A">
        <w:rPr>
          <w:rFonts w:ascii="Times New Roman" w:eastAsia="Times New Roman" w:hAnsi="Times New Roman" w:cs="Times New Roman"/>
          <w:sz w:val="24"/>
          <w:szCs w:val="24"/>
        </w:rPr>
        <w:t>PARÁGRAFO.</w:t>
      </w:r>
      <w:r w:rsidRPr="00ED0E4A">
        <w:rPr>
          <w:rFonts w:ascii="Times New Roman" w:eastAsia="Times New Roman" w:hAnsi="Times New Roman" w:cs="Times New Roman"/>
          <w:i/>
          <w:sz w:val="24"/>
          <w:szCs w:val="24"/>
        </w:rPr>
        <w:t> En todas las facultades de arquitectura, ingeniería y diseño de la República de Colombia se crearán talleres para los futuros profesionales de la arquitectura, los cuales serán evaluados y calificados con el objetivo primordial de fomentar la cultura de la eliminación de las barreras y limitaciones en la construcción.</w:t>
      </w:r>
    </w:p>
    <w:p w14:paraId="2DB46409" w14:textId="77777777"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color w:val="000000"/>
          <w:sz w:val="24"/>
          <w:szCs w:val="24"/>
        </w:rPr>
        <w:t xml:space="preserve">Artículo 53. </w:t>
      </w:r>
      <w:r w:rsidRPr="00ED0E4A">
        <w:rPr>
          <w:rFonts w:ascii="Times New Roman" w:eastAsia="Times New Roman" w:hAnsi="Times New Roman" w:cs="Times New Roman"/>
          <w:i/>
          <w:color w:val="000000"/>
          <w:sz w:val="24"/>
          <w:szCs w:val="24"/>
        </w:rPr>
        <w:t>En las edificaciones de varios niveles que no cuenten con ascensor, existirán rampas con las especificaciones técnicas y de seguridad adecuadas, de acuerdo con la reglamentación que para el efecto expida el Gobierno Nacional o se encuentren vigentes.</w:t>
      </w:r>
      <w:r w:rsidRPr="00ED0E4A">
        <w:rPr>
          <w:rFonts w:ascii="Times New Roman" w:eastAsia="Times New Roman" w:hAnsi="Times New Roman" w:cs="Times New Roman"/>
          <w:color w:val="000000"/>
          <w:sz w:val="24"/>
          <w:szCs w:val="24"/>
        </w:rPr>
        <w:t xml:space="preserve"> </w:t>
      </w:r>
    </w:p>
    <w:p w14:paraId="7C6E774C" w14:textId="77777777" w:rsidR="00870F6F" w:rsidRPr="00ED0E4A" w:rsidRDefault="00000000">
      <w:pPr>
        <w:spacing w:after="0" w:line="360" w:lineRule="auto"/>
        <w:ind w:firstLine="708"/>
        <w:jc w:val="both"/>
        <w:rPr>
          <w:rFonts w:ascii="Times New Roman" w:eastAsia="Times New Roman" w:hAnsi="Times New Roman" w:cs="Times New Roman"/>
          <w:i/>
          <w:sz w:val="24"/>
          <w:szCs w:val="24"/>
        </w:rPr>
      </w:pPr>
      <w:r w:rsidRPr="00ED0E4A">
        <w:rPr>
          <w:rFonts w:ascii="Times New Roman" w:eastAsia="Times New Roman" w:hAnsi="Times New Roman" w:cs="Times New Roman"/>
          <w:color w:val="000000"/>
          <w:sz w:val="24"/>
          <w:szCs w:val="24"/>
        </w:rPr>
        <w:t xml:space="preserve">Artículo 54. </w:t>
      </w:r>
      <w:r w:rsidRPr="00ED0E4A">
        <w:rPr>
          <w:rFonts w:ascii="Times New Roman" w:eastAsia="Times New Roman" w:hAnsi="Times New Roman" w:cs="Times New Roman"/>
          <w:i/>
          <w:color w:val="000000"/>
          <w:sz w:val="24"/>
          <w:szCs w:val="24"/>
        </w:rPr>
        <w:t>Toda construcción temporal o permanente que pueda ofrecer peligro para las personas en situación de discapacidad, deberá estar provista de la protección correspondiente y de la adecuada señalización.</w:t>
      </w:r>
    </w:p>
    <w:p w14:paraId="34E38A22" w14:textId="77777777" w:rsidR="00870F6F" w:rsidRPr="00ED0E4A" w:rsidRDefault="00000000">
      <w:pPr>
        <w:spacing w:after="0" w:line="360" w:lineRule="auto"/>
        <w:ind w:firstLine="708"/>
        <w:jc w:val="both"/>
        <w:rPr>
          <w:rFonts w:ascii="Times New Roman" w:eastAsia="Times New Roman" w:hAnsi="Times New Roman" w:cs="Times New Roman"/>
          <w:i/>
          <w:sz w:val="24"/>
          <w:szCs w:val="24"/>
        </w:rPr>
      </w:pPr>
      <w:r w:rsidRPr="00ED0E4A">
        <w:rPr>
          <w:rFonts w:ascii="Times New Roman" w:eastAsia="Times New Roman" w:hAnsi="Times New Roman" w:cs="Times New Roman"/>
          <w:sz w:val="24"/>
          <w:szCs w:val="24"/>
        </w:rPr>
        <w:t>Artículo 66. </w:t>
      </w:r>
      <w:r w:rsidRPr="00ED0E4A">
        <w:rPr>
          <w:rFonts w:ascii="Times New Roman" w:eastAsia="Times New Roman" w:hAnsi="Times New Roman" w:cs="Times New Roman"/>
          <w:i/>
          <w:sz w:val="24"/>
          <w:szCs w:val="24"/>
        </w:rPr>
        <w:t>El Gobierno Nacional a través del Ministerio de Comunicaciones, adoptará las medidas necesarias para garantizar a las personas en situación de discapacidad el derecho a la información.</w:t>
      </w:r>
    </w:p>
    <w:p w14:paraId="18370702" w14:textId="77777777" w:rsidR="00870F6F" w:rsidRPr="00ED0E4A" w:rsidRDefault="00000000">
      <w:pPr>
        <w:spacing w:after="0" w:line="360" w:lineRule="auto"/>
        <w:ind w:firstLine="708"/>
        <w:jc w:val="both"/>
        <w:rPr>
          <w:rFonts w:ascii="Times New Roman" w:eastAsia="Times New Roman" w:hAnsi="Times New Roman" w:cs="Times New Roman"/>
          <w:i/>
          <w:sz w:val="24"/>
          <w:szCs w:val="24"/>
        </w:rPr>
      </w:pPr>
      <w:r w:rsidRPr="00ED0E4A">
        <w:rPr>
          <w:rFonts w:ascii="Times New Roman" w:eastAsia="Times New Roman" w:hAnsi="Times New Roman" w:cs="Times New Roman"/>
          <w:sz w:val="24"/>
          <w:szCs w:val="24"/>
        </w:rPr>
        <w:t xml:space="preserve">Artículo 68. </w:t>
      </w:r>
      <w:r w:rsidRPr="00ED0E4A">
        <w:rPr>
          <w:rFonts w:ascii="Times New Roman" w:eastAsia="Times New Roman" w:hAnsi="Times New Roman" w:cs="Times New Roman"/>
          <w:i/>
          <w:sz w:val="24"/>
          <w:szCs w:val="24"/>
        </w:rPr>
        <w:t>El lenguaje utilizado por personas sordas, es un medio válido de manifestación de la voluntad y será reconocido como tal por todas las autoridades públicas y privadas.</w:t>
      </w:r>
    </w:p>
    <w:p w14:paraId="1214843D" w14:textId="3A6DE1F8"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Además de las normas </w:t>
      </w:r>
      <w:r w:rsidR="00861DC3">
        <w:rPr>
          <w:rFonts w:ascii="Times New Roman" w:eastAsia="Times New Roman" w:hAnsi="Times New Roman" w:cs="Times New Roman"/>
          <w:sz w:val="24"/>
          <w:szCs w:val="24"/>
        </w:rPr>
        <w:t>n</w:t>
      </w:r>
      <w:r w:rsidRPr="00ED0E4A">
        <w:rPr>
          <w:rFonts w:ascii="Times New Roman" w:eastAsia="Times New Roman" w:hAnsi="Times New Roman" w:cs="Times New Roman"/>
          <w:sz w:val="24"/>
          <w:szCs w:val="24"/>
        </w:rPr>
        <w:t xml:space="preserve">acionales, podemos encontrar aquellas que, a nivel internacional, el </w:t>
      </w:r>
      <w:r w:rsidR="00861DC3">
        <w:rPr>
          <w:rFonts w:ascii="Times New Roman" w:eastAsia="Times New Roman" w:hAnsi="Times New Roman" w:cs="Times New Roman"/>
          <w:sz w:val="24"/>
          <w:szCs w:val="24"/>
        </w:rPr>
        <w:t>e</w:t>
      </w:r>
      <w:r w:rsidRPr="00ED0E4A">
        <w:rPr>
          <w:rFonts w:ascii="Times New Roman" w:eastAsia="Times New Roman" w:hAnsi="Times New Roman" w:cs="Times New Roman"/>
          <w:sz w:val="24"/>
          <w:szCs w:val="24"/>
        </w:rPr>
        <w:t xml:space="preserve">stado </w:t>
      </w:r>
      <w:r w:rsidR="00861DC3">
        <w:rPr>
          <w:rFonts w:ascii="Times New Roman" w:eastAsia="Times New Roman" w:hAnsi="Times New Roman" w:cs="Times New Roman"/>
          <w:sz w:val="24"/>
          <w:szCs w:val="24"/>
        </w:rPr>
        <w:t>c</w:t>
      </w:r>
      <w:r w:rsidRPr="00ED0E4A">
        <w:rPr>
          <w:rFonts w:ascii="Times New Roman" w:eastAsia="Times New Roman" w:hAnsi="Times New Roman" w:cs="Times New Roman"/>
          <w:sz w:val="24"/>
          <w:szCs w:val="24"/>
        </w:rPr>
        <w:t xml:space="preserve">olombiano acoge, tales como, la </w:t>
      </w:r>
      <w:r w:rsidR="00861DC3">
        <w:rPr>
          <w:rFonts w:ascii="Times New Roman" w:eastAsia="Times New Roman" w:hAnsi="Times New Roman" w:cs="Times New Roman"/>
          <w:sz w:val="24"/>
          <w:szCs w:val="24"/>
        </w:rPr>
        <w:t>d</w:t>
      </w:r>
      <w:r w:rsidRPr="00ED0E4A">
        <w:rPr>
          <w:rFonts w:ascii="Times New Roman" w:eastAsia="Times New Roman" w:hAnsi="Times New Roman" w:cs="Times New Roman"/>
          <w:sz w:val="24"/>
          <w:szCs w:val="24"/>
        </w:rPr>
        <w:t xml:space="preserve">eclaración de los derechos humanos (ONU) 1948, en su artículo (1) que trata sobre la igualdad de derechos, su artículo (2) que ratifica la igualdad de derechos sin distinción alguna y condición social. </w:t>
      </w:r>
    </w:p>
    <w:p w14:paraId="3821C797" w14:textId="45D18EB7"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Otras normas como la Convención sobre los derechos de las personas con discapacidad, que fue sancionada por el presidente de la </w:t>
      </w:r>
      <w:r w:rsidR="008F7381">
        <w:rPr>
          <w:rFonts w:ascii="Times New Roman" w:eastAsia="Times New Roman" w:hAnsi="Times New Roman" w:cs="Times New Roman"/>
          <w:sz w:val="24"/>
          <w:szCs w:val="24"/>
        </w:rPr>
        <w:t>r</w:t>
      </w:r>
      <w:r w:rsidRPr="00ED0E4A">
        <w:rPr>
          <w:rFonts w:ascii="Times New Roman" w:eastAsia="Times New Roman" w:hAnsi="Times New Roman" w:cs="Times New Roman"/>
          <w:sz w:val="24"/>
          <w:szCs w:val="24"/>
        </w:rPr>
        <w:t xml:space="preserve">epública mediante la ley 762 del 2002 bajo el título </w:t>
      </w:r>
      <w:r w:rsidRPr="00ED0E4A">
        <w:rPr>
          <w:rFonts w:ascii="Times New Roman" w:eastAsia="Times New Roman" w:hAnsi="Times New Roman" w:cs="Times New Roman"/>
          <w:i/>
          <w:sz w:val="24"/>
          <w:szCs w:val="24"/>
          <w:highlight w:val="white"/>
        </w:rPr>
        <w:t>"Por medio de la cual se aprueba la "Convención Interamericana para la Eliminación de todas las Formas de Discriminación contra las Personas con Discapacidad"</w:t>
      </w:r>
      <w:r w:rsidRPr="00ED0E4A">
        <w:rPr>
          <w:rFonts w:ascii="Times New Roman" w:eastAsia="Times New Roman" w:hAnsi="Times New Roman" w:cs="Times New Roman"/>
          <w:sz w:val="24"/>
          <w:szCs w:val="24"/>
        </w:rPr>
        <w:t>.</w:t>
      </w:r>
    </w:p>
    <w:p w14:paraId="02F2C4E0" w14:textId="2D027221" w:rsidR="00870F6F" w:rsidRPr="00ED0E4A" w:rsidRDefault="00C818B9">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Asimismo, la sentencia C-401 del 20 de mayo del 2003 emitida por la corte constitucional, la cual analizó la ley 762 de 2002 y luego de la revisión es declarada exequible, motivo por el cual es aplicable la ley en todo su articulado, ya que, no va en </w:t>
      </w:r>
      <w:r w:rsidRPr="00ED0E4A">
        <w:rPr>
          <w:rFonts w:ascii="Times New Roman" w:eastAsia="Times New Roman" w:hAnsi="Times New Roman" w:cs="Times New Roman"/>
          <w:sz w:val="24"/>
          <w:szCs w:val="24"/>
        </w:rPr>
        <w:lastRenderedPageBreak/>
        <w:t>contravía de otras normas, antes, por el contrario, afianza otras ya existentes en el marco normativo de nuestro país.</w:t>
      </w:r>
    </w:p>
    <w:p w14:paraId="367770C2" w14:textId="77777777"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Que mediante decreto presidencial número 3973 de 2005 se promulga </w:t>
      </w:r>
      <w:r w:rsidRPr="00ED0E4A">
        <w:rPr>
          <w:rFonts w:ascii="Times New Roman" w:eastAsia="Times New Roman" w:hAnsi="Times New Roman" w:cs="Times New Roman"/>
          <w:i/>
          <w:sz w:val="24"/>
          <w:szCs w:val="24"/>
        </w:rPr>
        <w:t>“convención interamericana para la eliminación de todas las formas de discriminación contra las personas con discapacidad”</w:t>
      </w:r>
      <w:r w:rsidRPr="00ED0E4A">
        <w:rPr>
          <w:rFonts w:ascii="Times New Roman" w:eastAsia="Times New Roman" w:hAnsi="Times New Roman" w:cs="Times New Roman"/>
          <w:sz w:val="24"/>
          <w:szCs w:val="24"/>
        </w:rPr>
        <w:t>, toda vez que la ley 7 de 1994 dispone en su artículo primero (1) que los convenios, tratados, acuerdos, arreglos internacionales aprobados por el congreso de la República, no deben ser declarados sin pasar por revisiones o perfeccionamientos; por lo cual se expide este decreto, luego de ser revisado y declarado exequible por la corte constitucional.</w:t>
      </w:r>
    </w:p>
    <w:p w14:paraId="1F2DA2D7"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34CCCCDA" w14:textId="77777777"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Destacando varios de los artículos de la ley 762 de 2002: </w:t>
      </w:r>
    </w:p>
    <w:p w14:paraId="2FDB8A42"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1453CF42" w14:textId="77777777" w:rsidR="00870F6F" w:rsidRPr="00ED0E4A" w:rsidRDefault="00000000">
      <w:pPr>
        <w:spacing w:after="0" w:line="360" w:lineRule="auto"/>
        <w:ind w:firstLine="708"/>
        <w:jc w:val="both"/>
        <w:rPr>
          <w:rFonts w:ascii="Times New Roman" w:eastAsia="Times New Roman" w:hAnsi="Times New Roman" w:cs="Times New Roman"/>
          <w:i/>
          <w:sz w:val="24"/>
          <w:szCs w:val="24"/>
        </w:rPr>
      </w:pPr>
      <w:r w:rsidRPr="00ED0E4A">
        <w:rPr>
          <w:rFonts w:ascii="Times New Roman" w:eastAsia="Times New Roman" w:hAnsi="Times New Roman" w:cs="Times New Roman"/>
          <w:sz w:val="24"/>
          <w:szCs w:val="24"/>
        </w:rPr>
        <w:t xml:space="preserve">Artículo 2. </w:t>
      </w:r>
      <w:r w:rsidRPr="00ED0E4A">
        <w:rPr>
          <w:rFonts w:ascii="Times New Roman" w:eastAsia="Times New Roman" w:hAnsi="Times New Roman" w:cs="Times New Roman"/>
          <w:i/>
          <w:sz w:val="24"/>
          <w:szCs w:val="24"/>
        </w:rPr>
        <w:t>El objetivo es la prevenir y eliminar todas las formas de discriminación de en contra de las (PCD) y la integración a la sociedad.</w:t>
      </w:r>
    </w:p>
    <w:p w14:paraId="6E42E32D" w14:textId="77777777" w:rsidR="00870F6F" w:rsidRPr="00ED0E4A" w:rsidRDefault="00000000">
      <w:pPr>
        <w:spacing w:after="0" w:line="360" w:lineRule="auto"/>
        <w:ind w:firstLine="708"/>
        <w:jc w:val="both"/>
        <w:rPr>
          <w:rFonts w:ascii="Times New Roman" w:eastAsia="Times New Roman" w:hAnsi="Times New Roman" w:cs="Times New Roman"/>
          <w:i/>
          <w:sz w:val="24"/>
          <w:szCs w:val="24"/>
        </w:rPr>
      </w:pPr>
      <w:r w:rsidRPr="00ED0E4A">
        <w:rPr>
          <w:rFonts w:ascii="Times New Roman" w:eastAsia="Times New Roman" w:hAnsi="Times New Roman" w:cs="Times New Roman"/>
          <w:sz w:val="24"/>
          <w:szCs w:val="24"/>
        </w:rPr>
        <w:t xml:space="preserve">Artículo 3. </w:t>
      </w:r>
      <w:r w:rsidRPr="00ED0E4A">
        <w:rPr>
          <w:rFonts w:ascii="Times New Roman" w:eastAsia="Times New Roman" w:hAnsi="Times New Roman" w:cs="Times New Roman"/>
          <w:i/>
          <w:sz w:val="24"/>
          <w:szCs w:val="24"/>
        </w:rPr>
        <w:t>Los estados se comprometen a eliminar todos los medios de discriminación a las (PCD), y en el parágrafo b. Establecer medidas para que las edificaciones que se construyan o fabriquen faciliten el acceso a esta población.</w:t>
      </w:r>
    </w:p>
    <w:p w14:paraId="17122B23"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2F0DA5DF" w14:textId="0CB0E81E"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La convención sobre los derechos de las </w:t>
      </w:r>
      <w:r w:rsidR="008D68F3">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PCD</w:t>
      </w:r>
      <w:r w:rsidR="008D68F3">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 xml:space="preserve"> adoptada por Colombia, resaltamos los siguientes artículos: </w:t>
      </w:r>
    </w:p>
    <w:p w14:paraId="39A132C8"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7825E32B" w14:textId="77777777"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Artículo 8. </w:t>
      </w:r>
      <w:r w:rsidRPr="00ED0E4A">
        <w:rPr>
          <w:rFonts w:ascii="Times New Roman" w:eastAsia="Times New Roman" w:hAnsi="Times New Roman" w:cs="Times New Roman"/>
          <w:i/>
          <w:sz w:val="24"/>
          <w:szCs w:val="24"/>
        </w:rPr>
        <w:t>Promover programas de formación sobre sensibilización que tengan en cuenta a las personas con discapacidad y los derechos de estas personas, que sería el propósito de desarrollar este tema. Muy importante mencionar el artículo, ya que, hace énfasis en ofrecer formación a todas las personas involucradas en los problemas de accesibilidad a que se enfrentan las personas con discapacidad (PCD) que como bibliotecólogos cumplimos esa función, así como promover otras formas adecuadas de asistencia y apoyo a las PCD para asegurar su acceso a la información</w:t>
      </w:r>
      <w:r w:rsidRPr="00ED0E4A">
        <w:rPr>
          <w:rFonts w:ascii="Times New Roman" w:eastAsia="Times New Roman" w:hAnsi="Times New Roman" w:cs="Times New Roman"/>
          <w:sz w:val="24"/>
          <w:szCs w:val="24"/>
        </w:rPr>
        <w:t>.</w:t>
      </w:r>
    </w:p>
    <w:p w14:paraId="6088D185" w14:textId="77777777" w:rsidR="00870F6F" w:rsidRPr="00ED0E4A" w:rsidRDefault="00000000">
      <w:pPr>
        <w:spacing w:after="0" w:line="360" w:lineRule="auto"/>
        <w:ind w:firstLine="708"/>
        <w:jc w:val="both"/>
        <w:rPr>
          <w:rFonts w:ascii="Times New Roman" w:eastAsia="Times New Roman" w:hAnsi="Times New Roman" w:cs="Times New Roman"/>
          <w:i/>
          <w:sz w:val="24"/>
          <w:szCs w:val="24"/>
        </w:rPr>
      </w:pPr>
      <w:r w:rsidRPr="00ED0E4A">
        <w:rPr>
          <w:rFonts w:ascii="Times New Roman" w:eastAsia="Times New Roman" w:hAnsi="Times New Roman" w:cs="Times New Roman"/>
          <w:sz w:val="24"/>
          <w:szCs w:val="24"/>
        </w:rPr>
        <w:t xml:space="preserve">Artículo 9. </w:t>
      </w:r>
      <w:r w:rsidRPr="00ED0E4A">
        <w:rPr>
          <w:rFonts w:ascii="Times New Roman" w:eastAsia="Times New Roman" w:hAnsi="Times New Roman" w:cs="Times New Roman"/>
          <w:i/>
          <w:sz w:val="24"/>
          <w:szCs w:val="24"/>
        </w:rPr>
        <w:t xml:space="preserve">Sobre igualdad en el acceso a las personas con discapacidad en igualdad de Condiciones a los edificios, las vías públicas, el transporte y otras instalaciones exteriores e interiores como escuelas, viviendas, instalaciones médicas y lugares de trabajo, a los </w:t>
      </w:r>
      <w:r w:rsidRPr="00ED0E4A">
        <w:rPr>
          <w:rFonts w:ascii="Times New Roman" w:eastAsia="Times New Roman" w:hAnsi="Times New Roman" w:cs="Times New Roman"/>
          <w:i/>
          <w:sz w:val="24"/>
          <w:szCs w:val="24"/>
        </w:rPr>
        <w:lastRenderedPageBreak/>
        <w:t>servicios de información, comunicaciones y de otro tipo, incluidos los servicios electrónicos y de emergencia.</w:t>
      </w:r>
    </w:p>
    <w:p w14:paraId="7BDAC08B" w14:textId="67CD2FC3"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Artículo 21. </w:t>
      </w:r>
      <w:r w:rsidRPr="00ED0E4A">
        <w:rPr>
          <w:rFonts w:ascii="Times New Roman" w:eastAsia="Times New Roman" w:hAnsi="Times New Roman" w:cs="Times New Roman"/>
          <w:i/>
          <w:sz w:val="24"/>
          <w:szCs w:val="24"/>
        </w:rPr>
        <w:t xml:space="preserve">Sobre la libertad de expresión y de opinión y acceso a la información, de facilitar a las </w:t>
      </w:r>
      <w:r w:rsidR="0065003B">
        <w:rPr>
          <w:rFonts w:ascii="Times New Roman" w:eastAsia="Times New Roman" w:hAnsi="Times New Roman" w:cs="Times New Roman"/>
          <w:i/>
          <w:sz w:val="24"/>
          <w:szCs w:val="24"/>
        </w:rPr>
        <w:t>(</w:t>
      </w:r>
      <w:r w:rsidRPr="00ED0E4A">
        <w:rPr>
          <w:rFonts w:ascii="Times New Roman" w:eastAsia="Times New Roman" w:hAnsi="Times New Roman" w:cs="Times New Roman"/>
          <w:i/>
          <w:sz w:val="24"/>
          <w:szCs w:val="24"/>
        </w:rPr>
        <w:t>PCD</w:t>
      </w:r>
      <w:r w:rsidR="0065003B">
        <w:rPr>
          <w:rFonts w:ascii="Times New Roman" w:eastAsia="Times New Roman" w:hAnsi="Times New Roman" w:cs="Times New Roman"/>
          <w:i/>
          <w:sz w:val="24"/>
          <w:szCs w:val="24"/>
        </w:rPr>
        <w:t>)</w:t>
      </w:r>
      <w:r w:rsidRPr="00ED0E4A">
        <w:rPr>
          <w:rFonts w:ascii="Times New Roman" w:eastAsia="Times New Roman" w:hAnsi="Times New Roman" w:cs="Times New Roman"/>
          <w:i/>
          <w:sz w:val="24"/>
          <w:szCs w:val="24"/>
        </w:rPr>
        <w:t xml:space="preserve"> toda la información dirigida al público en general, de manera oportuna y sin costo adicional, en formatos accesibles y con las tecnologías adecuadas a los diferentes tipos de discapacidad.  Que alienta a las instituciones que prestan servicios públicos a que proporcionen información en los formatos accesibles de acuerdo a cada individuo</w:t>
      </w:r>
      <w:r w:rsidRPr="00ED0E4A">
        <w:rPr>
          <w:rFonts w:ascii="Times New Roman" w:eastAsia="Times New Roman" w:hAnsi="Times New Roman" w:cs="Times New Roman"/>
          <w:sz w:val="24"/>
          <w:szCs w:val="24"/>
        </w:rPr>
        <w:t xml:space="preserve">. </w:t>
      </w:r>
    </w:p>
    <w:p w14:paraId="12197D8C" w14:textId="28F9FC51"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Artículo 24. </w:t>
      </w:r>
      <w:r w:rsidRPr="00ED0E4A">
        <w:rPr>
          <w:rFonts w:ascii="Times New Roman" w:eastAsia="Times New Roman" w:hAnsi="Times New Roman" w:cs="Times New Roman"/>
          <w:i/>
          <w:sz w:val="24"/>
          <w:szCs w:val="24"/>
        </w:rPr>
        <w:t>Sobre la educación que debe incluir la toma de conciencia sobre la discapacidad y el uso de modos, medios y formatos de comunicación aumentativos y alternativos apropiados, de técnicas y materiales educativos para apoyar a las personas con discapacidad. Además, insta a realizar ajustes razonables individuales para garantizar el acceso a la educación de las</w:t>
      </w:r>
      <w:r w:rsidRPr="00ED0E4A">
        <w:rPr>
          <w:rFonts w:ascii="Times New Roman" w:eastAsia="Times New Roman" w:hAnsi="Times New Roman" w:cs="Times New Roman"/>
          <w:sz w:val="24"/>
          <w:szCs w:val="24"/>
        </w:rPr>
        <w:t xml:space="preserve"> </w:t>
      </w:r>
      <w:r w:rsidR="00C04B2F">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PCD</w:t>
      </w:r>
      <w:r w:rsidR="00C04B2F">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w:t>
      </w:r>
    </w:p>
    <w:p w14:paraId="76F230CF" w14:textId="489346BE" w:rsidR="00870F6F" w:rsidRPr="00ED0E4A" w:rsidRDefault="00000000">
      <w:pPr>
        <w:spacing w:after="0" w:line="360" w:lineRule="auto"/>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Es de anotar que el total del articulado de esta ley está enfocado a promover los derechos de las </w:t>
      </w:r>
      <w:r w:rsidR="00131AC3">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PCD</w:t>
      </w:r>
      <w:r w:rsidR="00131AC3">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 xml:space="preserve"> y a la no discriminación de las mismas, pero tomamos algunos más relevantes para objeto de comprender la investigación.</w:t>
      </w:r>
    </w:p>
    <w:p w14:paraId="444763F1" w14:textId="77777777" w:rsidR="00870F6F" w:rsidRPr="00ED0E4A" w:rsidRDefault="00870F6F">
      <w:pPr>
        <w:spacing w:after="0" w:line="360" w:lineRule="auto"/>
        <w:jc w:val="both"/>
        <w:rPr>
          <w:rFonts w:ascii="Times New Roman" w:eastAsia="Times New Roman" w:hAnsi="Times New Roman" w:cs="Times New Roman"/>
          <w:sz w:val="24"/>
          <w:szCs w:val="24"/>
        </w:rPr>
      </w:pPr>
    </w:p>
    <w:p w14:paraId="01D20060" w14:textId="77777777"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La ley 1680 del 2013 mediante la cual se debe garantizar el acceso autónomo e independiente a la información, a las comunicaciones, al conocimiento, las tecnologías de la información y las comunicaciones a las personas que padecen la condición de baja visión y ciegos, de la ley destacamos los siguientes artículos:</w:t>
      </w:r>
    </w:p>
    <w:p w14:paraId="706524F6"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7347D326" w14:textId="77777777" w:rsidR="00870F6F" w:rsidRPr="00ED0E4A" w:rsidRDefault="00000000">
      <w:pPr>
        <w:spacing w:after="0" w:line="360" w:lineRule="auto"/>
        <w:ind w:firstLine="708"/>
        <w:jc w:val="both"/>
        <w:rPr>
          <w:rFonts w:ascii="Times New Roman" w:eastAsia="Times New Roman" w:hAnsi="Times New Roman" w:cs="Times New Roman"/>
          <w:i/>
          <w:sz w:val="24"/>
          <w:szCs w:val="24"/>
        </w:rPr>
      </w:pPr>
      <w:r w:rsidRPr="00ED0E4A">
        <w:rPr>
          <w:rFonts w:ascii="Times New Roman" w:eastAsia="Times New Roman" w:hAnsi="Times New Roman" w:cs="Times New Roman"/>
          <w:sz w:val="24"/>
          <w:szCs w:val="24"/>
        </w:rPr>
        <w:t>Artículo 6.</w:t>
      </w:r>
      <w:r w:rsidRPr="00ED0E4A">
        <w:rPr>
          <w:rFonts w:ascii="Times New Roman" w:eastAsia="Times New Roman" w:hAnsi="Times New Roman" w:cs="Times New Roman"/>
          <w:i/>
          <w:sz w:val="24"/>
          <w:szCs w:val="24"/>
        </w:rPr>
        <w:t xml:space="preserve"> Software lector de pantalla. El Ministerio de Tecnologías de la Información y las Comunicaciones o quien haga sus veces, adquirirá un software lector de pantalla para garantizar el acceso, uso y apropiación de las tecnologías de la información y las comunicaciones a las personas ciegas y con baja visión como mecanismo para contribuir en el logro de su autonomía e independencia.</w:t>
      </w:r>
    </w:p>
    <w:p w14:paraId="257C4B39" w14:textId="77777777" w:rsidR="00870F6F" w:rsidRPr="00ED0E4A" w:rsidRDefault="00000000">
      <w:pPr>
        <w:spacing w:after="0" w:line="360" w:lineRule="auto"/>
        <w:ind w:firstLine="708"/>
        <w:jc w:val="both"/>
        <w:rPr>
          <w:rFonts w:ascii="Times New Roman" w:eastAsia="Times New Roman" w:hAnsi="Times New Roman" w:cs="Times New Roman"/>
          <w:i/>
          <w:sz w:val="24"/>
          <w:szCs w:val="24"/>
        </w:rPr>
      </w:pPr>
      <w:r w:rsidRPr="00ED0E4A">
        <w:rPr>
          <w:rFonts w:ascii="Times New Roman" w:eastAsia="Times New Roman" w:hAnsi="Times New Roman" w:cs="Times New Roman"/>
          <w:sz w:val="24"/>
          <w:szCs w:val="24"/>
        </w:rPr>
        <w:t xml:space="preserve">Artículo 7. </w:t>
      </w:r>
      <w:r w:rsidRPr="00ED0E4A">
        <w:rPr>
          <w:rFonts w:ascii="Times New Roman" w:eastAsia="Times New Roman" w:hAnsi="Times New Roman" w:cs="Times New Roman"/>
          <w:i/>
          <w:sz w:val="24"/>
          <w:szCs w:val="24"/>
        </w:rPr>
        <w:t xml:space="preserve">Implementación del software. Las entidades públicas del orden nacional, departamental y municipal en coordinación con el Ministerio de Tecnologías de la Información y las comunicaciones o quien haga sus veces, dispondrá los mecanismos necesarios para la instalación del software lector de pantalla en sus dependencias, </w:t>
      </w:r>
      <w:r w:rsidRPr="00ED0E4A">
        <w:rPr>
          <w:rFonts w:ascii="Times New Roman" w:eastAsia="Times New Roman" w:hAnsi="Times New Roman" w:cs="Times New Roman"/>
          <w:i/>
          <w:sz w:val="24"/>
          <w:szCs w:val="24"/>
        </w:rPr>
        <w:lastRenderedPageBreak/>
        <w:t>establecimientos educativos públicos, instituciones de educación superior pública, bibliotecas públicas, centros culturales, aeropuertos y terminales de transporte, establecimientos carcelarios, Empresas Sociales del Estado y las demás entidades públicas o privadas que presten servicios públicos o ejerzan función pública en su jurisdicción.</w:t>
      </w:r>
    </w:p>
    <w:p w14:paraId="2C5E8B45" w14:textId="77777777" w:rsidR="00870F6F" w:rsidRPr="00ED0E4A" w:rsidRDefault="00000000">
      <w:pPr>
        <w:spacing w:after="0" w:line="360" w:lineRule="auto"/>
        <w:ind w:firstLine="708"/>
        <w:jc w:val="both"/>
        <w:rPr>
          <w:rFonts w:ascii="Times New Roman" w:eastAsia="Times New Roman" w:hAnsi="Times New Roman" w:cs="Times New Roman"/>
          <w:i/>
          <w:sz w:val="24"/>
          <w:szCs w:val="24"/>
        </w:rPr>
      </w:pPr>
      <w:r w:rsidRPr="00ED0E4A">
        <w:rPr>
          <w:rFonts w:ascii="Times New Roman" w:eastAsia="Times New Roman" w:hAnsi="Times New Roman" w:cs="Times New Roman"/>
          <w:sz w:val="24"/>
          <w:szCs w:val="24"/>
        </w:rPr>
        <w:t xml:space="preserve">Artículo 9. </w:t>
      </w:r>
      <w:r w:rsidRPr="00ED0E4A">
        <w:rPr>
          <w:rFonts w:ascii="Times New Roman" w:eastAsia="Times New Roman" w:hAnsi="Times New Roman" w:cs="Times New Roman"/>
          <w:i/>
          <w:sz w:val="24"/>
          <w:szCs w:val="24"/>
        </w:rPr>
        <w:t>Accesibilidad y usabilidad. Todas las páginas web de las entidades públicas o de los particulares que presten funciones públicas deberán cumplir con las normas técnicas y directrices de accesibilidad y usabilidad que dicte el Ministerio de Tecnologías de la Información y las Comunicaciones.</w:t>
      </w:r>
    </w:p>
    <w:p w14:paraId="4211AD6F" w14:textId="77777777"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Artículo 12.</w:t>
      </w:r>
      <w:r w:rsidRPr="00ED0E4A">
        <w:rPr>
          <w:rFonts w:ascii="Times New Roman" w:eastAsia="Times New Roman" w:hAnsi="Times New Roman" w:cs="Times New Roman"/>
          <w:i/>
          <w:sz w:val="24"/>
          <w:szCs w:val="24"/>
        </w:rPr>
        <w:t xml:space="preserve"> Limitaciones y excepciones a los Derechos de Autor. Para garantizar la autonomía y la independencia de las personas ciegas y con baja visión en el ejercicio de sus derechos a la información, las comunicaciones y el conocimiento, las obras literarias, científicas, artísticas, audiovisuales, producidas en cualquier formato, medio o procedimiento, podrán ser reproducidas, distribuidas, comunicadas, traducidas, adaptadas, arregladas o transformadas en braille y en los demás modos, medios y formatos de comunicación accesibles que elijan las personas ciegas y con baja visión, sin autorización de sus autores ni pago de los Derechos de Autor, siempre y cuando la reproducción, distribución, comunicación, traducción, adaptación, transformación o el arreglo, sean hechos sin fines de lucro y cumpliendo la obligación de mencionar el nombre del autor y el título de las obras así utilizadas. No se aplicará la exención de pago de los Derechos de Autor, en la reproducción y distribución de obras que se hubieren editado originalmente en sistemas especiales para personas ciegas y con baja visión y que se hallen comercialmente disponibles.</w:t>
      </w:r>
    </w:p>
    <w:p w14:paraId="3B374D39" w14:textId="77777777" w:rsidR="00870F6F" w:rsidRPr="00ED0E4A" w:rsidRDefault="00870F6F">
      <w:pPr>
        <w:spacing w:after="0" w:line="360" w:lineRule="auto"/>
        <w:jc w:val="both"/>
        <w:rPr>
          <w:rFonts w:ascii="Times New Roman" w:eastAsia="Times New Roman" w:hAnsi="Times New Roman" w:cs="Times New Roman"/>
          <w:sz w:val="24"/>
          <w:szCs w:val="24"/>
        </w:rPr>
      </w:pPr>
    </w:p>
    <w:p w14:paraId="539A4BA3" w14:textId="77777777" w:rsidR="00870F6F" w:rsidRPr="00ED0E4A" w:rsidRDefault="00000000">
      <w:pPr>
        <w:spacing w:after="0" w:line="360" w:lineRule="auto"/>
        <w:jc w:val="center"/>
        <w:rPr>
          <w:rFonts w:ascii="Times New Roman" w:eastAsia="Times New Roman" w:hAnsi="Times New Roman" w:cs="Times New Roman"/>
          <w:sz w:val="24"/>
          <w:szCs w:val="24"/>
        </w:rPr>
      </w:pPr>
      <w:r w:rsidRPr="00ED0E4A">
        <w:rPr>
          <w:rFonts w:ascii="Times New Roman" w:eastAsia="Times New Roman" w:hAnsi="Times New Roman" w:cs="Times New Roman"/>
          <w:b/>
          <w:sz w:val="24"/>
          <w:szCs w:val="24"/>
        </w:rPr>
        <w:t>El tratado de Marrakech</w:t>
      </w:r>
      <w:r w:rsidRPr="00ED0E4A">
        <w:rPr>
          <w:rFonts w:ascii="Times New Roman" w:eastAsia="Times New Roman" w:hAnsi="Times New Roman" w:cs="Times New Roman"/>
          <w:sz w:val="24"/>
          <w:szCs w:val="24"/>
        </w:rPr>
        <w:t xml:space="preserve"> </w:t>
      </w:r>
    </w:p>
    <w:p w14:paraId="61549470"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04CF7FEE" w14:textId="77777777"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Este tratado fue firmado en Colombia en el año 2013, el cual facilita el acceso a las obras publicadas a las personas con discapacidad visual, ciegas o con dificultades de acceso al texto impreso. </w:t>
      </w:r>
    </w:p>
    <w:p w14:paraId="1D54A8D8" w14:textId="16FB5A6B" w:rsidR="001864BE" w:rsidRDefault="00000000">
      <w:pPr>
        <w:spacing w:after="0" w:line="360" w:lineRule="auto"/>
        <w:ind w:firstLine="708"/>
        <w:jc w:val="both"/>
        <w:rPr>
          <w:rFonts w:ascii="Times New Roman" w:eastAsia="Times New Roman" w:hAnsi="Times New Roman" w:cs="Times New Roman"/>
          <w:i/>
          <w:sz w:val="24"/>
          <w:szCs w:val="24"/>
        </w:rPr>
      </w:pPr>
      <w:r w:rsidRPr="00ED0E4A">
        <w:rPr>
          <w:rFonts w:ascii="Times New Roman" w:eastAsia="Times New Roman" w:hAnsi="Times New Roman" w:cs="Times New Roman"/>
          <w:sz w:val="24"/>
          <w:szCs w:val="24"/>
        </w:rPr>
        <w:t xml:space="preserve">Carolina Romero, </w:t>
      </w:r>
      <w:r w:rsidR="0099469B" w:rsidRPr="00ED0E4A">
        <w:rPr>
          <w:rFonts w:ascii="Times New Roman" w:eastAsia="Times New Roman" w:hAnsi="Times New Roman" w:cs="Times New Roman"/>
          <w:sz w:val="24"/>
          <w:szCs w:val="24"/>
        </w:rPr>
        <w:t>directora</w:t>
      </w:r>
      <w:r w:rsidRPr="00ED0E4A">
        <w:rPr>
          <w:rFonts w:ascii="Times New Roman" w:eastAsia="Times New Roman" w:hAnsi="Times New Roman" w:cs="Times New Roman"/>
          <w:sz w:val="24"/>
          <w:szCs w:val="24"/>
        </w:rPr>
        <w:t xml:space="preserve"> (e) de la Dirección Nacional de Derecho de Autor Colombia, (2013) </w:t>
      </w:r>
      <w:r w:rsidRPr="00ED0E4A">
        <w:rPr>
          <w:rFonts w:ascii="Times New Roman" w:eastAsia="Times New Roman" w:hAnsi="Times New Roman" w:cs="Times New Roman"/>
          <w:i/>
          <w:sz w:val="24"/>
          <w:szCs w:val="24"/>
        </w:rPr>
        <w:t>"Este Tratado es un instrumento que evidencia el deseo de todos los países para que las obras puedan ser disfrutadas por todas las personas sin ninguna discriminación</w:t>
      </w:r>
    </w:p>
    <w:p w14:paraId="276B8EE0" w14:textId="16E654EC"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i/>
          <w:sz w:val="24"/>
          <w:szCs w:val="24"/>
        </w:rPr>
        <w:lastRenderedPageBreak/>
        <w:t>, consagrando mecanismos para lograr un efectivo intercambio transfronterizo, la importación de ejemplares en formato accesible y demás medidas necesarias para que las personas con discapacidad visual tengan acceso a las obras en igualdad de condiciones"</w:t>
      </w:r>
      <w:r w:rsidRPr="00ED0E4A">
        <w:rPr>
          <w:rFonts w:ascii="Times New Roman" w:eastAsia="Times New Roman" w:hAnsi="Times New Roman" w:cs="Times New Roman"/>
          <w:sz w:val="24"/>
          <w:szCs w:val="24"/>
        </w:rPr>
        <w:t>.</w:t>
      </w:r>
    </w:p>
    <w:p w14:paraId="6454F0CE"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29A6E8FA" w14:textId="77777777" w:rsidR="00870F6F" w:rsidRPr="00ED0E4A" w:rsidRDefault="00000000">
      <w:pPr>
        <w:spacing w:after="0" w:line="360" w:lineRule="auto"/>
        <w:ind w:firstLine="708"/>
        <w:jc w:val="both"/>
        <w:rPr>
          <w:rFonts w:ascii="Times New Roman" w:eastAsia="Times New Roman" w:hAnsi="Times New Roman" w:cs="Times New Roman"/>
          <w:i/>
          <w:sz w:val="24"/>
          <w:szCs w:val="24"/>
        </w:rPr>
      </w:pPr>
      <w:r w:rsidRPr="00ED0E4A">
        <w:rPr>
          <w:rFonts w:ascii="Times New Roman" w:eastAsia="Times New Roman" w:hAnsi="Times New Roman" w:cs="Times New Roman"/>
          <w:sz w:val="24"/>
          <w:szCs w:val="24"/>
        </w:rPr>
        <w:t xml:space="preserve">Francis Gurry. Director General de la (WIPO), </w:t>
      </w:r>
      <w:r w:rsidRPr="00ED0E4A">
        <w:rPr>
          <w:rFonts w:ascii="Times New Roman" w:eastAsia="Times New Roman" w:hAnsi="Times New Roman" w:cs="Times New Roman"/>
          <w:i/>
          <w:sz w:val="24"/>
          <w:szCs w:val="24"/>
        </w:rPr>
        <w:t>"Este tratado es una victoria para las personas ciegas, con discapacidad visual o con otras dificultades de acceso al texto impreso, pero también para el sistema multilateral. Con él, la comunidad internacional ha demostrado que tiene capacidad para responder a problemas específicos y para llegar a una solución de consenso. El tratado es un instrumento equilibrado en el que se deja muy bien constancia de los intereses de unas y otras partes interesadas".</w:t>
      </w:r>
    </w:p>
    <w:p w14:paraId="03448602" w14:textId="7429172B"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Aunque el tratado se firmó en el año 2013 como país, este tardó hasta el año 2019 para ser radicado bajo el proyecto de ley 138 y que solo hasta el año 2021 fue sancionada la ley</w:t>
      </w:r>
      <w:r w:rsidRPr="00ED0E4A">
        <w:rPr>
          <w:rFonts w:ascii="Times New Roman" w:eastAsia="Times New Roman" w:hAnsi="Times New Roman" w:cs="Times New Roman"/>
          <w:sz w:val="24"/>
          <w:szCs w:val="24"/>
          <w:highlight w:val="white"/>
        </w:rPr>
        <w:t xml:space="preserve"> 2090 del 22 de junio del mismo año </w:t>
      </w:r>
      <w:r w:rsidRPr="00ED0E4A">
        <w:rPr>
          <w:rFonts w:ascii="Times New Roman" w:eastAsia="Times New Roman" w:hAnsi="Times New Roman" w:cs="Times New Roman"/>
          <w:sz w:val="24"/>
          <w:szCs w:val="24"/>
        </w:rPr>
        <w:t xml:space="preserve">por el </w:t>
      </w:r>
      <w:r w:rsidR="0099469B">
        <w:rPr>
          <w:rFonts w:ascii="Times New Roman" w:eastAsia="Times New Roman" w:hAnsi="Times New Roman" w:cs="Times New Roman"/>
          <w:sz w:val="24"/>
          <w:szCs w:val="24"/>
        </w:rPr>
        <w:t>P</w:t>
      </w:r>
      <w:r w:rsidRPr="00ED0E4A">
        <w:rPr>
          <w:rFonts w:ascii="Times New Roman" w:eastAsia="Times New Roman" w:hAnsi="Times New Roman" w:cs="Times New Roman"/>
          <w:sz w:val="24"/>
          <w:szCs w:val="24"/>
        </w:rPr>
        <w:t xml:space="preserve">residente de la República </w:t>
      </w:r>
      <w:r w:rsidRPr="00ED0E4A">
        <w:rPr>
          <w:rFonts w:ascii="Times New Roman" w:eastAsia="Times New Roman" w:hAnsi="Times New Roman" w:cs="Times New Roman"/>
          <w:sz w:val="24"/>
          <w:szCs w:val="24"/>
          <w:highlight w:val="white"/>
        </w:rPr>
        <w:t xml:space="preserve">Iván Duque Márquez; esta ley consta de 22 artículos sobre el acceso de las personas </w:t>
      </w:r>
      <w:r w:rsidRPr="00ED0E4A">
        <w:rPr>
          <w:rFonts w:ascii="Times New Roman" w:eastAsia="Times New Roman" w:hAnsi="Times New Roman" w:cs="Times New Roman"/>
          <w:sz w:val="24"/>
          <w:szCs w:val="24"/>
        </w:rPr>
        <w:t xml:space="preserve">con discapacidad visual, ciegas o con dificultades de acceso al texto impreso, que amoldada al contexto Colombiano y en concordancia con las leyes de derechos de autor del país hacen que las </w:t>
      </w:r>
      <w:r w:rsidR="0099469B">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PCD</w:t>
      </w:r>
      <w:r w:rsidR="0099469B">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 xml:space="preserve"> de esta población puedan acudir y   acceder  a la información impresa y otras,  de acuerdo y en concordancia con las normas existentes. </w:t>
      </w:r>
    </w:p>
    <w:p w14:paraId="76D59D44"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7BFF2FCA" w14:textId="77777777"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De la ley podemos destacar algunos de sus artículos: </w:t>
      </w:r>
    </w:p>
    <w:p w14:paraId="07D9537E"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3764CD09" w14:textId="77777777" w:rsidR="00870F6F" w:rsidRPr="00ED0E4A" w:rsidRDefault="00000000">
      <w:pPr>
        <w:spacing w:after="0" w:line="360" w:lineRule="auto"/>
        <w:ind w:firstLine="708"/>
        <w:jc w:val="both"/>
        <w:rPr>
          <w:rFonts w:ascii="Times New Roman" w:eastAsia="Times New Roman" w:hAnsi="Times New Roman" w:cs="Times New Roman"/>
          <w:i/>
          <w:sz w:val="24"/>
          <w:szCs w:val="24"/>
        </w:rPr>
      </w:pPr>
      <w:r w:rsidRPr="00ED0E4A">
        <w:rPr>
          <w:rFonts w:ascii="Times New Roman" w:eastAsia="Times New Roman" w:hAnsi="Times New Roman" w:cs="Times New Roman"/>
          <w:sz w:val="24"/>
          <w:szCs w:val="24"/>
        </w:rPr>
        <w:t xml:space="preserve">En el artículo 2. </w:t>
      </w:r>
      <w:r w:rsidRPr="00ED0E4A">
        <w:rPr>
          <w:rFonts w:ascii="Times New Roman" w:eastAsia="Times New Roman" w:hAnsi="Times New Roman" w:cs="Times New Roman"/>
          <w:i/>
          <w:sz w:val="24"/>
          <w:szCs w:val="24"/>
        </w:rPr>
        <w:t>Sobre las definiciones, se da claridad al concepto en el literal b) Por "ejemplar en formato accesible" se entenderá la reproducción de una obra, de una manera o forma alternativa que dé a los beneficiarios acceso a ella, siendo dicho acceso tan viable y cómodo como el de las personas sin discapacidad visual o sin otras dificultades para acceder al texto impreso. El ejemplar en formato accesible será utilizado exclusivamente por los beneficiarios y debe respetar la integridad de la obra original, tomando en debida consideración los cambios necesarios para hacer que la obra sea accesible en el formato alternativo y las necesidades de accesibilidad de los beneficiarios.</w:t>
      </w:r>
    </w:p>
    <w:p w14:paraId="311A97F4" w14:textId="77777777" w:rsidR="00870F6F" w:rsidRPr="00ED0E4A" w:rsidRDefault="00000000">
      <w:pPr>
        <w:spacing w:after="0" w:line="360" w:lineRule="auto"/>
        <w:ind w:firstLine="708"/>
        <w:jc w:val="both"/>
        <w:rPr>
          <w:rFonts w:ascii="Times New Roman" w:eastAsia="Times New Roman" w:hAnsi="Times New Roman" w:cs="Times New Roman"/>
          <w:i/>
          <w:sz w:val="24"/>
          <w:szCs w:val="24"/>
        </w:rPr>
      </w:pPr>
      <w:r w:rsidRPr="00ED0E4A">
        <w:rPr>
          <w:rFonts w:ascii="Times New Roman" w:eastAsia="Times New Roman" w:hAnsi="Times New Roman" w:cs="Times New Roman"/>
          <w:sz w:val="24"/>
          <w:szCs w:val="24"/>
        </w:rPr>
        <w:t xml:space="preserve">Artículo 4. </w:t>
      </w:r>
      <w:r w:rsidRPr="00ED0E4A">
        <w:rPr>
          <w:rFonts w:ascii="Times New Roman" w:eastAsia="Times New Roman" w:hAnsi="Times New Roman" w:cs="Times New Roman"/>
          <w:i/>
          <w:sz w:val="24"/>
          <w:szCs w:val="24"/>
        </w:rPr>
        <w:t xml:space="preserve">Sobre las excepciones y limitaciones. Literal 2, subcampo  a) Se permitirá a las entidades autorizadas, sin la autorización del titular del derecho de autor, realizar un </w:t>
      </w:r>
      <w:r w:rsidRPr="00ED0E4A">
        <w:rPr>
          <w:rFonts w:ascii="Times New Roman" w:eastAsia="Times New Roman" w:hAnsi="Times New Roman" w:cs="Times New Roman"/>
          <w:i/>
          <w:sz w:val="24"/>
          <w:szCs w:val="24"/>
        </w:rPr>
        <w:lastRenderedPageBreak/>
        <w:t>ejemplar en formato accesible de la obra, obtener de otra entidad autorizada un ejemplar en formato accesible, así como suministrar esos ejemplares a un beneficiario por cualquier medio, incluido el préstamo no comercial o mediante la comunicación electrónica por medios alámbricos o inalámbricos, y tomar cualquier medida intermedia para alcanzar esos objetivos, cuando se satisfagan todas las condiciones siguientes:</w:t>
      </w:r>
    </w:p>
    <w:p w14:paraId="644442A1" w14:textId="77777777" w:rsidR="00870F6F" w:rsidRPr="00ED0E4A" w:rsidRDefault="00870F6F">
      <w:pPr>
        <w:spacing w:after="0" w:line="360" w:lineRule="auto"/>
        <w:ind w:firstLine="708"/>
        <w:jc w:val="both"/>
        <w:rPr>
          <w:rFonts w:ascii="Times New Roman" w:eastAsia="Times New Roman" w:hAnsi="Times New Roman" w:cs="Times New Roman"/>
          <w:i/>
          <w:sz w:val="24"/>
          <w:szCs w:val="24"/>
        </w:rPr>
      </w:pPr>
    </w:p>
    <w:p w14:paraId="29BD1646" w14:textId="77777777" w:rsidR="00870F6F" w:rsidRPr="00ED0E4A" w:rsidRDefault="00000000">
      <w:pPr>
        <w:spacing w:after="0" w:line="360" w:lineRule="auto"/>
        <w:ind w:firstLine="708"/>
        <w:jc w:val="both"/>
        <w:rPr>
          <w:rFonts w:ascii="Times New Roman" w:eastAsia="Times New Roman" w:hAnsi="Times New Roman" w:cs="Times New Roman"/>
          <w:i/>
          <w:sz w:val="24"/>
          <w:szCs w:val="24"/>
        </w:rPr>
      </w:pPr>
      <w:r w:rsidRPr="00ED0E4A">
        <w:rPr>
          <w:rFonts w:ascii="Times New Roman" w:eastAsia="Times New Roman" w:hAnsi="Times New Roman" w:cs="Times New Roman"/>
          <w:i/>
          <w:sz w:val="24"/>
          <w:szCs w:val="24"/>
        </w:rPr>
        <w:t>Que la entidad autorizada que desee realizar dicha actividad tenga acceso legal a esa obra o a un ejemplar de la misma.</w:t>
      </w:r>
    </w:p>
    <w:p w14:paraId="560C319A" w14:textId="77777777" w:rsidR="00870F6F" w:rsidRPr="00ED0E4A" w:rsidRDefault="00000000">
      <w:pPr>
        <w:spacing w:after="0" w:line="360" w:lineRule="auto"/>
        <w:ind w:firstLine="708"/>
        <w:jc w:val="both"/>
        <w:rPr>
          <w:rFonts w:ascii="Times New Roman" w:eastAsia="Times New Roman" w:hAnsi="Times New Roman" w:cs="Times New Roman"/>
          <w:i/>
          <w:sz w:val="24"/>
          <w:szCs w:val="24"/>
        </w:rPr>
      </w:pPr>
      <w:r w:rsidRPr="00ED0E4A">
        <w:rPr>
          <w:rFonts w:ascii="Times New Roman" w:eastAsia="Times New Roman" w:hAnsi="Times New Roman" w:cs="Times New Roman"/>
          <w:i/>
          <w:sz w:val="24"/>
          <w:szCs w:val="24"/>
        </w:rPr>
        <w:t>Que la obra sea convertida a un formato accesible, que puede incluir cualquier medio necesario para consultar la información en dicho formato, pero no introduzca más cambios que los necesarios para que el beneficiario pueda acceder a la obra.</w:t>
      </w:r>
    </w:p>
    <w:p w14:paraId="2CD7C74D" w14:textId="77777777" w:rsidR="00870F6F" w:rsidRPr="00ED0E4A" w:rsidRDefault="00000000">
      <w:pPr>
        <w:spacing w:after="0" w:line="360" w:lineRule="auto"/>
        <w:ind w:firstLine="708"/>
        <w:jc w:val="both"/>
        <w:rPr>
          <w:rFonts w:ascii="Times New Roman" w:eastAsia="Times New Roman" w:hAnsi="Times New Roman" w:cs="Times New Roman"/>
          <w:i/>
          <w:sz w:val="24"/>
          <w:szCs w:val="24"/>
        </w:rPr>
      </w:pPr>
      <w:r w:rsidRPr="00ED0E4A">
        <w:rPr>
          <w:rFonts w:ascii="Times New Roman" w:eastAsia="Times New Roman" w:hAnsi="Times New Roman" w:cs="Times New Roman"/>
          <w:i/>
          <w:sz w:val="24"/>
          <w:szCs w:val="24"/>
        </w:rPr>
        <w:t xml:space="preserve">Que dichos ejemplares en formato accesible se suministren exclusivamente a los beneficiarios. </w:t>
      </w:r>
    </w:p>
    <w:p w14:paraId="6D058D17" w14:textId="77777777" w:rsidR="00870F6F" w:rsidRPr="00ED0E4A" w:rsidRDefault="00000000">
      <w:pPr>
        <w:spacing w:after="0" w:line="360" w:lineRule="auto"/>
        <w:ind w:firstLine="708"/>
        <w:jc w:val="both"/>
        <w:rPr>
          <w:rFonts w:ascii="Times New Roman" w:eastAsia="Times New Roman" w:hAnsi="Times New Roman" w:cs="Times New Roman"/>
          <w:i/>
          <w:sz w:val="24"/>
          <w:szCs w:val="24"/>
        </w:rPr>
      </w:pPr>
      <w:r w:rsidRPr="00ED0E4A">
        <w:rPr>
          <w:rFonts w:ascii="Times New Roman" w:eastAsia="Times New Roman" w:hAnsi="Times New Roman" w:cs="Times New Roman"/>
          <w:i/>
          <w:sz w:val="24"/>
          <w:szCs w:val="24"/>
        </w:rPr>
        <w:t>Que la actividad se lleve a cabo sin ánimo de lucro.</w:t>
      </w:r>
    </w:p>
    <w:p w14:paraId="0902AD6F" w14:textId="77777777" w:rsidR="00870F6F" w:rsidRPr="00ED0E4A" w:rsidRDefault="00000000">
      <w:pPr>
        <w:spacing w:after="0" w:line="360" w:lineRule="auto"/>
        <w:ind w:firstLine="708"/>
        <w:jc w:val="both"/>
        <w:rPr>
          <w:rFonts w:ascii="Times New Roman" w:eastAsia="Times New Roman" w:hAnsi="Times New Roman" w:cs="Times New Roman"/>
          <w:i/>
          <w:sz w:val="24"/>
          <w:szCs w:val="24"/>
        </w:rPr>
      </w:pPr>
      <w:r w:rsidRPr="00ED0E4A">
        <w:rPr>
          <w:rFonts w:ascii="Times New Roman" w:eastAsia="Times New Roman" w:hAnsi="Times New Roman" w:cs="Times New Roman"/>
          <w:i/>
          <w:sz w:val="24"/>
          <w:szCs w:val="24"/>
        </w:rPr>
        <w:t>Un beneficiario, o alguien que actúe en su nombre, incluida la principal persona que lo cuide o se ocupe de su atención, podrá realizar un ejemplar en formato accesible de la obra para el uso personal del beneficiario, o podrá ayudar de otra forma al beneficiario a reproducir y utilizar ejemplares en formato accesible cuando el beneficiario tenga acceso legal a esa obra o a un ejemplar de la misma.</w:t>
      </w:r>
    </w:p>
    <w:p w14:paraId="46C43B63" w14:textId="77777777" w:rsidR="00870F6F" w:rsidRPr="00ED0E4A" w:rsidRDefault="00870F6F">
      <w:pPr>
        <w:spacing w:after="0" w:line="360" w:lineRule="auto"/>
        <w:ind w:firstLine="708"/>
        <w:jc w:val="both"/>
        <w:rPr>
          <w:rFonts w:ascii="Times New Roman" w:eastAsia="Times New Roman" w:hAnsi="Times New Roman" w:cs="Times New Roman"/>
          <w:i/>
          <w:sz w:val="24"/>
          <w:szCs w:val="24"/>
        </w:rPr>
      </w:pPr>
    </w:p>
    <w:p w14:paraId="71272A6A" w14:textId="77777777" w:rsidR="00870F6F" w:rsidRPr="00ED0E4A" w:rsidRDefault="00000000">
      <w:pPr>
        <w:spacing w:before="240" w:after="240" w:line="360" w:lineRule="auto"/>
        <w:jc w:val="both"/>
        <w:rPr>
          <w:rFonts w:ascii="Times New Roman" w:eastAsia="Times New Roman" w:hAnsi="Times New Roman" w:cs="Times New Roman"/>
          <w:b/>
          <w:i/>
          <w:sz w:val="24"/>
          <w:szCs w:val="24"/>
        </w:rPr>
      </w:pPr>
      <w:r w:rsidRPr="00ED0E4A">
        <w:rPr>
          <w:rFonts w:ascii="Times New Roman" w:eastAsia="Times New Roman" w:hAnsi="Times New Roman" w:cs="Times New Roman"/>
          <w:b/>
          <w:i/>
          <w:sz w:val="24"/>
          <w:szCs w:val="24"/>
        </w:rPr>
        <w:t xml:space="preserve"> Marco normativo </w:t>
      </w:r>
    </w:p>
    <w:p w14:paraId="06932277" w14:textId="77777777" w:rsidR="00870F6F" w:rsidRPr="00ED0E4A" w:rsidRDefault="00000000">
      <w:pPr>
        <w:spacing w:before="240" w:after="240" w:line="360" w:lineRule="auto"/>
        <w:jc w:val="both"/>
        <w:rPr>
          <w:rFonts w:ascii="Times New Roman" w:eastAsia="Times New Roman" w:hAnsi="Times New Roman" w:cs="Times New Roman"/>
          <w:b/>
          <w:i/>
          <w:sz w:val="24"/>
          <w:szCs w:val="24"/>
        </w:rPr>
      </w:pPr>
      <w:r w:rsidRPr="00ED0E4A">
        <w:rPr>
          <w:rFonts w:ascii="Times New Roman" w:eastAsia="Times New Roman" w:hAnsi="Times New Roman" w:cs="Times New Roman"/>
          <w:b/>
          <w:i/>
          <w:sz w:val="24"/>
          <w:szCs w:val="24"/>
        </w:rPr>
        <w:t xml:space="preserve">Tabla 1 </w:t>
      </w:r>
    </w:p>
    <w:tbl>
      <w:tblPr>
        <w:tblStyle w:val="a1"/>
        <w:tblW w:w="883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19"/>
        <w:gridCol w:w="4419"/>
      </w:tblGrid>
      <w:tr w:rsidR="00870F6F" w:rsidRPr="00ED0E4A" w14:paraId="411226F6" w14:textId="77777777">
        <w:trPr>
          <w:trHeight w:val="440"/>
        </w:trPr>
        <w:tc>
          <w:tcPr>
            <w:tcW w:w="4419" w:type="dxa"/>
            <w:vMerge w:val="restart"/>
            <w:shd w:val="clear" w:color="auto" w:fill="auto"/>
            <w:tcMar>
              <w:top w:w="100" w:type="dxa"/>
              <w:left w:w="100" w:type="dxa"/>
              <w:bottom w:w="100" w:type="dxa"/>
              <w:right w:w="100" w:type="dxa"/>
            </w:tcMar>
          </w:tcPr>
          <w:p w14:paraId="559DEFBE" w14:textId="77777777" w:rsidR="00870F6F" w:rsidRPr="00ED0E4A" w:rsidRDefault="00000000">
            <w:pPr>
              <w:spacing w:before="240" w:after="0" w:line="360" w:lineRule="auto"/>
              <w:ind w:left="100" w:right="100"/>
              <w:jc w:val="both"/>
              <w:rPr>
                <w:rFonts w:ascii="Times New Roman" w:eastAsia="Times New Roman" w:hAnsi="Times New Roman" w:cs="Times New Roman"/>
                <w:b/>
                <w:sz w:val="24"/>
                <w:szCs w:val="24"/>
              </w:rPr>
            </w:pPr>
            <w:r w:rsidRPr="00ED0E4A">
              <w:rPr>
                <w:rFonts w:ascii="Times New Roman" w:eastAsia="Times New Roman" w:hAnsi="Times New Roman" w:cs="Times New Roman"/>
                <w:b/>
                <w:sz w:val="24"/>
                <w:szCs w:val="24"/>
              </w:rPr>
              <w:t>Constitución Política de Colombia</w:t>
            </w:r>
          </w:p>
        </w:tc>
        <w:tc>
          <w:tcPr>
            <w:tcW w:w="4419" w:type="dxa"/>
            <w:shd w:val="clear" w:color="auto" w:fill="auto"/>
            <w:tcMar>
              <w:top w:w="100" w:type="dxa"/>
              <w:left w:w="100" w:type="dxa"/>
              <w:bottom w:w="100" w:type="dxa"/>
              <w:right w:w="100" w:type="dxa"/>
            </w:tcMar>
          </w:tcPr>
          <w:p w14:paraId="270334ED" w14:textId="77777777" w:rsidR="00870F6F" w:rsidRPr="00ED0E4A" w:rsidRDefault="00000000">
            <w:pPr>
              <w:spacing w:before="240" w:after="0" w:line="360" w:lineRule="auto"/>
              <w:ind w:left="100" w:right="100"/>
              <w:jc w:val="both"/>
              <w:rPr>
                <w:rFonts w:ascii="Times New Roman" w:eastAsia="Times New Roman" w:hAnsi="Times New Roman" w:cs="Times New Roman"/>
                <w:b/>
                <w:sz w:val="24"/>
                <w:szCs w:val="24"/>
              </w:rPr>
            </w:pPr>
            <w:r w:rsidRPr="00ED0E4A">
              <w:rPr>
                <w:rFonts w:ascii="Times New Roman" w:eastAsia="Times New Roman" w:hAnsi="Times New Roman" w:cs="Times New Roman"/>
                <w:b/>
                <w:sz w:val="24"/>
                <w:szCs w:val="24"/>
              </w:rPr>
              <w:t>Artículo 13: Derecho a la igualdad</w:t>
            </w:r>
          </w:p>
        </w:tc>
      </w:tr>
      <w:tr w:rsidR="00870F6F" w:rsidRPr="00ED0E4A" w14:paraId="548B3C5E" w14:textId="77777777">
        <w:trPr>
          <w:trHeight w:val="440"/>
        </w:trPr>
        <w:tc>
          <w:tcPr>
            <w:tcW w:w="4419" w:type="dxa"/>
            <w:vMerge/>
            <w:shd w:val="clear" w:color="auto" w:fill="auto"/>
            <w:tcMar>
              <w:top w:w="100" w:type="dxa"/>
              <w:left w:w="100" w:type="dxa"/>
              <w:bottom w:w="100" w:type="dxa"/>
              <w:right w:w="100" w:type="dxa"/>
            </w:tcMar>
          </w:tcPr>
          <w:p w14:paraId="706D946A" w14:textId="77777777" w:rsidR="00870F6F" w:rsidRPr="00ED0E4A" w:rsidRDefault="00870F6F">
            <w:pPr>
              <w:widowControl w:val="0"/>
              <w:pBdr>
                <w:top w:val="nil"/>
                <w:left w:val="nil"/>
                <w:bottom w:val="nil"/>
                <w:right w:val="nil"/>
                <w:between w:val="nil"/>
              </w:pBdr>
              <w:spacing w:after="0" w:line="360" w:lineRule="auto"/>
              <w:rPr>
                <w:rFonts w:ascii="Times New Roman" w:eastAsia="Times New Roman" w:hAnsi="Times New Roman" w:cs="Times New Roman"/>
                <w:b/>
                <w:sz w:val="24"/>
                <w:szCs w:val="24"/>
              </w:rPr>
            </w:pPr>
          </w:p>
        </w:tc>
        <w:tc>
          <w:tcPr>
            <w:tcW w:w="4419" w:type="dxa"/>
            <w:shd w:val="clear" w:color="auto" w:fill="auto"/>
            <w:tcMar>
              <w:top w:w="100" w:type="dxa"/>
              <w:left w:w="100" w:type="dxa"/>
              <w:bottom w:w="100" w:type="dxa"/>
              <w:right w:w="100" w:type="dxa"/>
            </w:tcMar>
          </w:tcPr>
          <w:p w14:paraId="36E399AC" w14:textId="77777777" w:rsidR="00870F6F" w:rsidRPr="00ED0E4A" w:rsidRDefault="00000000">
            <w:pPr>
              <w:spacing w:before="240" w:after="0" w:line="360" w:lineRule="auto"/>
              <w:ind w:left="100" w:right="100"/>
              <w:jc w:val="both"/>
              <w:rPr>
                <w:rFonts w:ascii="Times New Roman" w:eastAsia="Times New Roman" w:hAnsi="Times New Roman" w:cs="Times New Roman"/>
                <w:b/>
                <w:sz w:val="24"/>
                <w:szCs w:val="24"/>
              </w:rPr>
            </w:pPr>
            <w:r w:rsidRPr="00ED0E4A">
              <w:rPr>
                <w:rFonts w:ascii="Times New Roman" w:eastAsia="Times New Roman" w:hAnsi="Times New Roman" w:cs="Times New Roman"/>
                <w:b/>
                <w:sz w:val="24"/>
                <w:szCs w:val="24"/>
              </w:rPr>
              <w:t>Artículo 67: Derecho a la educación</w:t>
            </w:r>
          </w:p>
        </w:tc>
      </w:tr>
      <w:tr w:rsidR="00870F6F" w:rsidRPr="00ED0E4A" w14:paraId="4BFC915B" w14:textId="77777777">
        <w:trPr>
          <w:trHeight w:val="440"/>
        </w:trPr>
        <w:tc>
          <w:tcPr>
            <w:tcW w:w="4419" w:type="dxa"/>
            <w:vMerge/>
            <w:shd w:val="clear" w:color="auto" w:fill="auto"/>
            <w:tcMar>
              <w:top w:w="100" w:type="dxa"/>
              <w:left w:w="100" w:type="dxa"/>
              <w:bottom w:w="100" w:type="dxa"/>
              <w:right w:w="100" w:type="dxa"/>
            </w:tcMar>
          </w:tcPr>
          <w:p w14:paraId="7C97B6AA" w14:textId="77777777" w:rsidR="00870F6F" w:rsidRPr="00ED0E4A" w:rsidRDefault="00870F6F">
            <w:pPr>
              <w:widowControl w:val="0"/>
              <w:pBdr>
                <w:top w:val="nil"/>
                <w:left w:val="nil"/>
                <w:bottom w:val="nil"/>
                <w:right w:val="nil"/>
                <w:between w:val="nil"/>
              </w:pBdr>
              <w:spacing w:after="0" w:line="360" w:lineRule="auto"/>
              <w:rPr>
                <w:rFonts w:ascii="Times New Roman" w:eastAsia="Times New Roman" w:hAnsi="Times New Roman" w:cs="Times New Roman"/>
                <w:b/>
                <w:sz w:val="24"/>
                <w:szCs w:val="24"/>
              </w:rPr>
            </w:pPr>
          </w:p>
        </w:tc>
        <w:tc>
          <w:tcPr>
            <w:tcW w:w="4419" w:type="dxa"/>
            <w:shd w:val="clear" w:color="auto" w:fill="auto"/>
            <w:tcMar>
              <w:top w:w="100" w:type="dxa"/>
              <w:left w:w="100" w:type="dxa"/>
              <w:bottom w:w="100" w:type="dxa"/>
              <w:right w:w="100" w:type="dxa"/>
            </w:tcMar>
          </w:tcPr>
          <w:p w14:paraId="634793C3" w14:textId="77777777" w:rsidR="00870F6F" w:rsidRPr="00ED0E4A" w:rsidRDefault="00000000">
            <w:pPr>
              <w:spacing w:before="240" w:after="0" w:line="360" w:lineRule="auto"/>
              <w:ind w:left="100" w:right="100"/>
              <w:jc w:val="both"/>
              <w:rPr>
                <w:rFonts w:ascii="Times New Roman" w:eastAsia="Times New Roman" w:hAnsi="Times New Roman" w:cs="Times New Roman"/>
                <w:b/>
                <w:sz w:val="24"/>
                <w:szCs w:val="24"/>
              </w:rPr>
            </w:pPr>
            <w:r w:rsidRPr="00ED0E4A">
              <w:rPr>
                <w:rFonts w:ascii="Times New Roman" w:eastAsia="Times New Roman" w:hAnsi="Times New Roman" w:cs="Times New Roman"/>
                <w:b/>
                <w:sz w:val="24"/>
                <w:szCs w:val="24"/>
              </w:rPr>
              <w:t xml:space="preserve">Artículo 68: Derecho a la erradicación del analfabetismo y la educación de </w:t>
            </w:r>
            <w:r w:rsidRPr="00ED0E4A">
              <w:rPr>
                <w:rFonts w:ascii="Times New Roman" w:eastAsia="Times New Roman" w:hAnsi="Times New Roman" w:cs="Times New Roman"/>
                <w:b/>
                <w:sz w:val="24"/>
                <w:szCs w:val="24"/>
              </w:rPr>
              <w:lastRenderedPageBreak/>
              <w:t>personas con limitaciones físicas o mentales, o con capacidades excepcionales.</w:t>
            </w:r>
          </w:p>
        </w:tc>
      </w:tr>
      <w:tr w:rsidR="00870F6F" w:rsidRPr="00ED0E4A" w14:paraId="15C88C13" w14:textId="77777777">
        <w:trPr>
          <w:trHeight w:val="440"/>
        </w:trPr>
        <w:tc>
          <w:tcPr>
            <w:tcW w:w="4419" w:type="dxa"/>
            <w:vMerge/>
            <w:shd w:val="clear" w:color="auto" w:fill="auto"/>
            <w:tcMar>
              <w:top w:w="100" w:type="dxa"/>
              <w:left w:w="100" w:type="dxa"/>
              <w:bottom w:w="100" w:type="dxa"/>
              <w:right w:w="100" w:type="dxa"/>
            </w:tcMar>
          </w:tcPr>
          <w:p w14:paraId="33613104" w14:textId="77777777" w:rsidR="00870F6F" w:rsidRPr="00ED0E4A" w:rsidRDefault="00870F6F">
            <w:pPr>
              <w:widowControl w:val="0"/>
              <w:pBdr>
                <w:top w:val="nil"/>
                <w:left w:val="nil"/>
                <w:bottom w:val="nil"/>
                <w:right w:val="nil"/>
                <w:between w:val="nil"/>
              </w:pBdr>
              <w:spacing w:after="0" w:line="360" w:lineRule="auto"/>
              <w:rPr>
                <w:rFonts w:ascii="Times New Roman" w:eastAsia="Times New Roman" w:hAnsi="Times New Roman" w:cs="Times New Roman"/>
                <w:b/>
                <w:sz w:val="24"/>
                <w:szCs w:val="24"/>
              </w:rPr>
            </w:pPr>
          </w:p>
        </w:tc>
        <w:tc>
          <w:tcPr>
            <w:tcW w:w="4419" w:type="dxa"/>
            <w:shd w:val="clear" w:color="auto" w:fill="auto"/>
            <w:tcMar>
              <w:top w:w="100" w:type="dxa"/>
              <w:left w:w="100" w:type="dxa"/>
              <w:bottom w:w="100" w:type="dxa"/>
              <w:right w:w="100" w:type="dxa"/>
            </w:tcMar>
          </w:tcPr>
          <w:p w14:paraId="32A241F1" w14:textId="77777777" w:rsidR="00870F6F" w:rsidRPr="00ED0E4A" w:rsidRDefault="00000000">
            <w:pPr>
              <w:spacing w:before="240" w:after="0" w:line="360" w:lineRule="auto"/>
              <w:ind w:left="100" w:right="100"/>
              <w:jc w:val="both"/>
              <w:rPr>
                <w:rFonts w:ascii="Times New Roman" w:eastAsia="Times New Roman" w:hAnsi="Times New Roman" w:cs="Times New Roman"/>
                <w:b/>
                <w:sz w:val="24"/>
                <w:szCs w:val="24"/>
              </w:rPr>
            </w:pPr>
            <w:r w:rsidRPr="00ED0E4A">
              <w:rPr>
                <w:rFonts w:ascii="Times New Roman" w:eastAsia="Times New Roman" w:hAnsi="Times New Roman" w:cs="Times New Roman"/>
                <w:b/>
                <w:sz w:val="24"/>
                <w:szCs w:val="24"/>
              </w:rPr>
              <w:t>Artículo 74: Derecho al acceso a los documentos públicos.</w:t>
            </w:r>
          </w:p>
        </w:tc>
      </w:tr>
      <w:tr w:rsidR="00870F6F" w:rsidRPr="00ED0E4A" w14:paraId="075B7B0D" w14:textId="77777777">
        <w:tc>
          <w:tcPr>
            <w:tcW w:w="4419" w:type="dxa"/>
            <w:shd w:val="clear" w:color="auto" w:fill="auto"/>
            <w:tcMar>
              <w:top w:w="100" w:type="dxa"/>
              <w:left w:w="100" w:type="dxa"/>
              <w:bottom w:w="100" w:type="dxa"/>
              <w:right w:w="100" w:type="dxa"/>
            </w:tcMar>
          </w:tcPr>
          <w:p w14:paraId="49B2805B" w14:textId="77777777" w:rsidR="00870F6F" w:rsidRPr="00ED0E4A" w:rsidRDefault="00000000">
            <w:pPr>
              <w:spacing w:before="240" w:after="0" w:line="360" w:lineRule="auto"/>
              <w:ind w:left="100" w:right="100"/>
              <w:jc w:val="both"/>
              <w:rPr>
                <w:rFonts w:ascii="Times New Roman" w:eastAsia="Times New Roman" w:hAnsi="Times New Roman" w:cs="Times New Roman"/>
                <w:b/>
                <w:sz w:val="24"/>
                <w:szCs w:val="24"/>
              </w:rPr>
            </w:pPr>
            <w:r w:rsidRPr="00ED0E4A">
              <w:rPr>
                <w:rFonts w:ascii="Times New Roman" w:eastAsia="Times New Roman" w:hAnsi="Times New Roman" w:cs="Times New Roman"/>
                <w:b/>
                <w:sz w:val="24"/>
                <w:szCs w:val="24"/>
              </w:rPr>
              <w:t>Ley 115 de 1994. Ley general de educación</w:t>
            </w:r>
          </w:p>
        </w:tc>
        <w:tc>
          <w:tcPr>
            <w:tcW w:w="4419" w:type="dxa"/>
            <w:shd w:val="clear" w:color="auto" w:fill="auto"/>
            <w:tcMar>
              <w:top w:w="100" w:type="dxa"/>
              <w:left w:w="100" w:type="dxa"/>
              <w:bottom w:w="100" w:type="dxa"/>
              <w:right w:w="100" w:type="dxa"/>
            </w:tcMar>
          </w:tcPr>
          <w:p w14:paraId="5FF2F986" w14:textId="77777777" w:rsidR="00870F6F" w:rsidRPr="00ED0E4A" w:rsidRDefault="00000000">
            <w:pPr>
              <w:spacing w:before="240" w:after="0" w:line="360" w:lineRule="auto"/>
              <w:ind w:left="100" w:right="100"/>
              <w:jc w:val="both"/>
              <w:rPr>
                <w:rFonts w:ascii="Times New Roman" w:eastAsia="Times New Roman" w:hAnsi="Times New Roman" w:cs="Times New Roman"/>
                <w:b/>
                <w:sz w:val="24"/>
                <w:szCs w:val="24"/>
              </w:rPr>
            </w:pPr>
            <w:r w:rsidRPr="00ED0E4A">
              <w:rPr>
                <w:rFonts w:ascii="Times New Roman" w:eastAsia="Times New Roman" w:hAnsi="Times New Roman" w:cs="Times New Roman"/>
                <w:b/>
                <w:sz w:val="24"/>
                <w:szCs w:val="24"/>
              </w:rPr>
              <w:t>Artículo 46: Derecho a la integración al servicio educativo de las personas con discapacidad</w:t>
            </w:r>
          </w:p>
        </w:tc>
      </w:tr>
      <w:tr w:rsidR="00870F6F" w:rsidRPr="00ED0E4A" w14:paraId="2EEF74DE" w14:textId="77777777">
        <w:trPr>
          <w:trHeight w:val="440"/>
        </w:trPr>
        <w:tc>
          <w:tcPr>
            <w:tcW w:w="4419" w:type="dxa"/>
            <w:vMerge w:val="restart"/>
            <w:shd w:val="clear" w:color="auto" w:fill="auto"/>
            <w:tcMar>
              <w:top w:w="100" w:type="dxa"/>
              <w:left w:w="100" w:type="dxa"/>
              <w:bottom w:w="100" w:type="dxa"/>
              <w:right w:w="100" w:type="dxa"/>
            </w:tcMar>
          </w:tcPr>
          <w:p w14:paraId="5B8C4E61" w14:textId="77777777" w:rsidR="00870F6F" w:rsidRPr="00ED0E4A" w:rsidRDefault="00000000">
            <w:pPr>
              <w:spacing w:before="240" w:after="0" w:line="360" w:lineRule="auto"/>
              <w:ind w:left="100" w:right="100"/>
              <w:jc w:val="both"/>
              <w:rPr>
                <w:rFonts w:ascii="Times New Roman" w:eastAsia="Times New Roman" w:hAnsi="Times New Roman" w:cs="Times New Roman"/>
                <w:b/>
                <w:sz w:val="24"/>
                <w:szCs w:val="24"/>
              </w:rPr>
            </w:pPr>
            <w:r w:rsidRPr="00ED0E4A">
              <w:rPr>
                <w:rFonts w:ascii="Times New Roman" w:eastAsia="Times New Roman" w:hAnsi="Times New Roman" w:cs="Times New Roman"/>
                <w:b/>
                <w:sz w:val="24"/>
                <w:szCs w:val="24"/>
              </w:rPr>
              <w:t>Ley 361 de 1997. Ley de integración social de personas en condición de discapacidad</w:t>
            </w:r>
          </w:p>
        </w:tc>
        <w:tc>
          <w:tcPr>
            <w:tcW w:w="4419" w:type="dxa"/>
            <w:shd w:val="clear" w:color="auto" w:fill="auto"/>
            <w:tcMar>
              <w:top w:w="100" w:type="dxa"/>
              <w:left w:w="100" w:type="dxa"/>
              <w:bottom w:w="100" w:type="dxa"/>
              <w:right w:w="100" w:type="dxa"/>
            </w:tcMar>
          </w:tcPr>
          <w:p w14:paraId="30A7C2F8" w14:textId="77777777" w:rsidR="00870F6F" w:rsidRPr="00ED0E4A" w:rsidRDefault="00000000">
            <w:pPr>
              <w:spacing w:before="240" w:after="0" w:line="360" w:lineRule="auto"/>
              <w:ind w:left="100" w:right="100"/>
              <w:jc w:val="both"/>
              <w:rPr>
                <w:rFonts w:ascii="Times New Roman" w:eastAsia="Times New Roman" w:hAnsi="Times New Roman" w:cs="Times New Roman"/>
                <w:b/>
                <w:sz w:val="24"/>
                <w:szCs w:val="24"/>
              </w:rPr>
            </w:pPr>
            <w:r w:rsidRPr="00ED0E4A">
              <w:rPr>
                <w:rFonts w:ascii="Times New Roman" w:eastAsia="Times New Roman" w:hAnsi="Times New Roman" w:cs="Times New Roman"/>
                <w:b/>
                <w:sz w:val="24"/>
                <w:szCs w:val="24"/>
              </w:rPr>
              <w:t xml:space="preserve">Artículo 13: Parágrafo, todo centro educativo de cualquier nivel deberá contar con los medios y recursos que garanticen la educación apropiada a las personas con discapacidad </w:t>
            </w:r>
          </w:p>
        </w:tc>
      </w:tr>
      <w:tr w:rsidR="00870F6F" w:rsidRPr="00ED0E4A" w14:paraId="4C2880BC" w14:textId="77777777">
        <w:trPr>
          <w:trHeight w:val="2520"/>
        </w:trPr>
        <w:tc>
          <w:tcPr>
            <w:tcW w:w="4419" w:type="dxa"/>
            <w:vMerge/>
            <w:shd w:val="clear" w:color="auto" w:fill="auto"/>
            <w:tcMar>
              <w:top w:w="100" w:type="dxa"/>
              <w:left w:w="100" w:type="dxa"/>
              <w:bottom w:w="100" w:type="dxa"/>
              <w:right w:w="100" w:type="dxa"/>
            </w:tcMar>
          </w:tcPr>
          <w:p w14:paraId="33633B25" w14:textId="77777777" w:rsidR="00870F6F" w:rsidRPr="00ED0E4A" w:rsidRDefault="00870F6F">
            <w:pPr>
              <w:widowControl w:val="0"/>
              <w:pBdr>
                <w:top w:val="nil"/>
                <w:left w:val="nil"/>
                <w:bottom w:val="nil"/>
                <w:right w:val="nil"/>
                <w:between w:val="nil"/>
              </w:pBdr>
              <w:spacing w:after="0" w:line="360" w:lineRule="auto"/>
              <w:rPr>
                <w:rFonts w:ascii="Times New Roman" w:eastAsia="Times New Roman" w:hAnsi="Times New Roman" w:cs="Times New Roman"/>
                <w:b/>
                <w:sz w:val="24"/>
                <w:szCs w:val="24"/>
              </w:rPr>
            </w:pPr>
          </w:p>
        </w:tc>
        <w:tc>
          <w:tcPr>
            <w:tcW w:w="4419" w:type="dxa"/>
            <w:shd w:val="clear" w:color="auto" w:fill="auto"/>
            <w:tcMar>
              <w:top w:w="100" w:type="dxa"/>
              <w:left w:w="100" w:type="dxa"/>
              <w:bottom w:w="100" w:type="dxa"/>
              <w:right w:w="100" w:type="dxa"/>
            </w:tcMar>
          </w:tcPr>
          <w:p w14:paraId="00E0D3C3" w14:textId="77777777" w:rsidR="00870F6F" w:rsidRPr="00ED0E4A" w:rsidRDefault="00000000">
            <w:pPr>
              <w:spacing w:before="240" w:after="0" w:line="360" w:lineRule="auto"/>
              <w:ind w:left="100" w:right="100"/>
              <w:jc w:val="both"/>
              <w:rPr>
                <w:rFonts w:ascii="Times New Roman" w:eastAsia="Times New Roman" w:hAnsi="Times New Roman" w:cs="Times New Roman"/>
                <w:b/>
                <w:sz w:val="24"/>
                <w:szCs w:val="24"/>
              </w:rPr>
            </w:pPr>
            <w:r w:rsidRPr="00ED0E4A">
              <w:rPr>
                <w:rFonts w:ascii="Times New Roman" w:eastAsia="Times New Roman" w:hAnsi="Times New Roman" w:cs="Times New Roman"/>
                <w:b/>
                <w:sz w:val="24"/>
                <w:szCs w:val="24"/>
              </w:rPr>
              <w:t>Artículo 15: las bibliotecas públicas y privadas tendrán servicios especiales que garanticen el acceso para las personas en situación de discapacidad y eliminará las barreras arquitectónicas.</w:t>
            </w:r>
          </w:p>
        </w:tc>
      </w:tr>
      <w:tr w:rsidR="00870F6F" w:rsidRPr="00ED0E4A" w14:paraId="0D9C7E1D" w14:textId="77777777">
        <w:trPr>
          <w:trHeight w:val="440"/>
        </w:trPr>
        <w:tc>
          <w:tcPr>
            <w:tcW w:w="4419" w:type="dxa"/>
            <w:vMerge/>
            <w:shd w:val="clear" w:color="auto" w:fill="auto"/>
            <w:tcMar>
              <w:top w:w="100" w:type="dxa"/>
              <w:left w:w="100" w:type="dxa"/>
              <w:bottom w:w="100" w:type="dxa"/>
              <w:right w:w="100" w:type="dxa"/>
            </w:tcMar>
          </w:tcPr>
          <w:p w14:paraId="48DF7C2C" w14:textId="77777777" w:rsidR="00870F6F" w:rsidRPr="00ED0E4A" w:rsidRDefault="00870F6F">
            <w:pPr>
              <w:widowControl w:val="0"/>
              <w:pBdr>
                <w:top w:val="nil"/>
                <w:left w:val="nil"/>
                <w:bottom w:val="nil"/>
                <w:right w:val="nil"/>
                <w:between w:val="nil"/>
              </w:pBdr>
              <w:spacing w:after="0" w:line="360" w:lineRule="auto"/>
              <w:rPr>
                <w:rFonts w:ascii="Times New Roman" w:eastAsia="Times New Roman" w:hAnsi="Times New Roman" w:cs="Times New Roman"/>
                <w:b/>
                <w:sz w:val="24"/>
                <w:szCs w:val="24"/>
              </w:rPr>
            </w:pPr>
          </w:p>
        </w:tc>
        <w:tc>
          <w:tcPr>
            <w:tcW w:w="4419" w:type="dxa"/>
            <w:shd w:val="clear" w:color="auto" w:fill="auto"/>
            <w:tcMar>
              <w:top w:w="100" w:type="dxa"/>
              <w:left w:w="100" w:type="dxa"/>
              <w:bottom w:w="100" w:type="dxa"/>
              <w:right w:w="100" w:type="dxa"/>
            </w:tcMar>
          </w:tcPr>
          <w:p w14:paraId="40AB7B0D" w14:textId="77777777" w:rsidR="00870F6F" w:rsidRPr="00ED0E4A" w:rsidRDefault="00000000">
            <w:pPr>
              <w:spacing w:before="240" w:after="0" w:line="360" w:lineRule="auto"/>
              <w:ind w:left="100" w:right="100"/>
              <w:jc w:val="both"/>
              <w:rPr>
                <w:rFonts w:ascii="Times New Roman" w:eastAsia="Times New Roman" w:hAnsi="Times New Roman" w:cs="Times New Roman"/>
                <w:b/>
                <w:sz w:val="24"/>
                <w:szCs w:val="24"/>
              </w:rPr>
            </w:pPr>
            <w:r w:rsidRPr="00ED0E4A">
              <w:rPr>
                <w:rFonts w:ascii="Times New Roman" w:eastAsia="Times New Roman" w:hAnsi="Times New Roman" w:cs="Times New Roman"/>
                <w:b/>
                <w:sz w:val="24"/>
                <w:szCs w:val="24"/>
              </w:rPr>
              <w:t>Artículo 43: Garantizar el acceso, eliminar las barreras, adecuar, diseñar y construir los espacios para las personas con discapacidad.</w:t>
            </w:r>
          </w:p>
        </w:tc>
      </w:tr>
      <w:tr w:rsidR="00870F6F" w:rsidRPr="00ED0E4A" w14:paraId="6296CC4E" w14:textId="77777777">
        <w:trPr>
          <w:trHeight w:val="440"/>
        </w:trPr>
        <w:tc>
          <w:tcPr>
            <w:tcW w:w="4419" w:type="dxa"/>
            <w:vMerge/>
            <w:shd w:val="clear" w:color="auto" w:fill="auto"/>
            <w:tcMar>
              <w:top w:w="100" w:type="dxa"/>
              <w:left w:w="100" w:type="dxa"/>
              <w:bottom w:w="100" w:type="dxa"/>
              <w:right w:w="100" w:type="dxa"/>
            </w:tcMar>
          </w:tcPr>
          <w:p w14:paraId="479ED096" w14:textId="77777777" w:rsidR="00870F6F" w:rsidRPr="00ED0E4A" w:rsidRDefault="00870F6F">
            <w:pPr>
              <w:widowControl w:val="0"/>
              <w:pBdr>
                <w:top w:val="nil"/>
                <w:left w:val="nil"/>
                <w:bottom w:val="nil"/>
                <w:right w:val="nil"/>
                <w:between w:val="nil"/>
              </w:pBdr>
              <w:spacing w:after="0" w:line="360" w:lineRule="auto"/>
              <w:rPr>
                <w:rFonts w:ascii="Times New Roman" w:eastAsia="Times New Roman" w:hAnsi="Times New Roman" w:cs="Times New Roman"/>
                <w:b/>
                <w:sz w:val="24"/>
                <w:szCs w:val="24"/>
              </w:rPr>
            </w:pPr>
          </w:p>
        </w:tc>
        <w:tc>
          <w:tcPr>
            <w:tcW w:w="4419" w:type="dxa"/>
            <w:shd w:val="clear" w:color="auto" w:fill="auto"/>
            <w:tcMar>
              <w:top w:w="100" w:type="dxa"/>
              <w:left w:w="100" w:type="dxa"/>
              <w:bottom w:w="100" w:type="dxa"/>
              <w:right w:w="100" w:type="dxa"/>
            </w:tcMar>
          </w:tcPr>
          <w:p w14:paraId="32B4F138" w14:textId="77777777" w:rsidR="00870F6F" w:rsidRPr="00ED0E4A" w:rsidRDefault="00000000">
            <w:pPr>
              <w:spacing w:before="240" w:after="0" w:line="360" w:lineRule="auto"/>
              <w:ind w:left="100" w:right="100"/>
              <w:jc w:val="both"/>
              <w:rPr>
                <w:rFonts w:ascii="Times New Roman" w:eastAsia="Times New Roman" w:hAnsi="Times New Roman" w:cs="Times New Roman"/>
                <w:b/>
                <w:sz w:val="24"/>
                <w:szCs w:val="24"/>
              </w:rPr>
            </w:pPr>
            <w:r w:rsidRPr="00ED0E4A">
              <w:rPr>
                <w:rFonts w:ascii="Times New Roman" w:eastAsia="Times New Roman" w:hAnsi="Times New Roman" w:cs="Times New Roman"/>
                <w:b/>
                <w:sz w:val="24"/>
                <w:szCs w:val="24"/>
              </w:rPr>
              <w:t>Artículo 44: Explica el concepto de accesibilidad, barreras físicas y comunicaciones para personas con discapacidad</w:t>
            </w:r>
          </w:p>
        </w:tc>
      </w:tr>
      <w:tr w:rsidR="00870F6F" w:rsidRPr="00ED0E4A" w14:paraId="11FCB79B" w14:textId="77777777">
        <w:trPr>
          <w:trHeight w:val="2510"/>
        </w:trPr>
        <w:tc>
          <w:tcPr>
            <w:tcW w:w="4419" w:type="dxa"/>
            <w:vMerge/>
            <w:shd w:val="clear" w:color="auto" w:fill="auto"/>
            <w:tcMar>
              <w:top w:w="100" w:type="dxa"/>
              <w:left w:w="100" w:type="dxa"/>
              <w:bottom w:w="100" w:type="dxa"/>
              <w:right w:w="100" w:type="dxa"/>
            </w:tcMar>
          </w:tcPr>
          <w:p w14:paraId="4E28B9CE" w14:textId="77777777" w:rsidR="00870F6F" w:rsidRPr="00ED0E4A" w:rsidRDefault="00870F6F">
            <w:pPr>
              <w:widowControl w:val="0"/>
              <w:pBdr>
                <w:top w:val="nil"/>
                <w:left w:val="nil"/>
                <w:bottom w:val="nil"/>
                <w:right w:val="nil"/>
                <w:between w:val="nil"/>
              </w:pBdr>
              <w:spacing w:after="0" w:line="360" w:lineRule="auto"/>
              <w:rPr>
                <w:rFonts w:ascii="Times New Roman" w:eastAsia="Times New Roman" w:hAnsi="Times New Roman" w:cs="Times New Roman"/>
                <w:b/>
                <w:sz w:val="24"/>
                <w:szCs w:val="24"/>
              </w:rPr>
            </w:pPr>
          </w:p>
        </w:tc>
        <w:tc>
          <w:tcPr>
            <w:tcW w:w="4419" w:type="dxa"/>
            <w:shd w:val="clear" w:color="auto" w:fill="auto"/>
            <w:tcMar>
              <w:top w:w="100" w:type="dxa"/>
              <w:left w:w="100" w:type="dxa"/>
              <w:bottom w:w="100" w:type="dxa"/>
              <w:right w:w="100" w:type="dxa"/>
            </w:tcMar>
          </w:tcPr>
          <w:p w14:paraId="0B6CFC24" w14:textId="77777777" w:rsidR="00870F6F" w:rsidRPr="00ED0E4A" w:rsidRDefault="00000000">
            <w:pPr>
              <w:spacing w:before="240" w:after="0" w:line="360" w:lineRule="auto"/>
              <w:ind w:left="100" w:right="100"/>
              <w:jc w:val="both"/>
              <w:rPr>
                <w:rFonts w:ascii="Times New Roman" w:eastAsia="Times New Roman" w:hAnsi="Times New Roman" w:cs="Times New Roman"/>
                <w:b/>
                <w:sz w:val="24"/>
                <w:szCs w:val="24"/>
              </w:rPr>
            </w:pPr>
            <w:r w:rsidRPr="00ED0E4A">
              <w:rPr>
                <w:rFonts w:ascii="Times New Roman" w:eastAsia="Times New Roman" w:hAnsi="Times New Roman" w:cs="Times New Roman"/>
                <w:b/>
                <w:sz w:val="24"/>
                <w:szCs w:val="24"/>
              </w:rPr>
              <w:t>Artículo 47:  El diseño, construcción, adecuación, reformas deberán realizarse de acuerdo a las normas.</w:t>
            </w:r>
          </w:p>
          <w:p w14:paraId="6F119E8F" w14:textId="43AAA7ED" w:rsidR="00870F6F" w:rsidRPr="00ED0E4A" w:rsidRDefault="00000000">
            <w:pPr>
              <w:spacing w:before="280" w:after="280" w:line="360" w:lineRule="auto"/>
              <w:ind w:left="100" w:right="100"/>
              <w:jc w:val="both"/>
              <w:rPr>
                <w:rFonts w:ascii="Times New Roman" w:eastAsia="Times New Roman" w:hAnsi="Times New Roman" w:cs="Times New Roman"/>
                <w:b/>
                <w:sz w:val="24"/>
                <w:szCs w:val="24"/>
              </w:rPr>
            </w:pPr>
            <w:r w:rsidRPr="00ED0E4A">
              <w:rPr>
                <w:rFonts w:ascii="Times New Roman" w:eastAsia="Times New Roman" w:hAnsi="Times New Roman" w:cs="Times New Roman"/>
                <w:b/>
                <w:sz w:val="24"/>
                <w:szCs w:val="24"/>
              </w:rPr>
              <w:t xml:space="preserve">PARÁGRAFO. En todas las facultades de arquitectura, ingeniería y </w:t>
            </w:r>
            <w:r w:rsidR="00C818B9" w:rsidRPr="00ED0E4A">
              <w:rPr>
                <w:rFonts w:ascii="Times New Roman" w:eastAsia="Times New Roman" w:hAnsi="Times New Roman" w:cs="Times New Roman"/>
                <w:b/>
                <w:sz w:val="24"/>
                <w:szCs w:val="24"/>
              </w:rPr>
              <w:t>diseño de</w:t>
            </w:r>
            <w:r w:rsidRPr="00ED0E4A">
              <w:rPr>
                <w:rFonts w:ascii="Times New Roman" w:eastAsia="Times New Roman" w:hAnsi="Times New Roman" w:cs="Times New Roman"/>
                <w:b/>
                <w:sz w:val="24"/>
                <w:szCs w:val="24"/>
              </w:rPr>
              <w:t xml:space="preserve"> Colombia se crearán talleres para los futuros profesionales de la arquitectura,  con el objetivo primordial de fomentar la cultura de la eliminación de las barreras y limitaciones en la construcción.</w:t>
            </w:r>
          </w:p>
        </w:tc>
      </w:tr>
      <w:tr w:rsidR="00870F6F" w:rsidRPr="00ED0E4A" w14:paraId="59FA4EE3" w14:textId="77777777">
        <w:trPr>
          <w:trHeight w:val="440"/>
        </w:trPr>
        <w:tc>
          <w:tcPr>
            <w:tcW w:w="4419" w:type="dxa"/>
            <w:vMerge/>
            <w:shd w:val="clear" w:color="auto" w:fill="auto"/>
            <w:tcMar>
              <w:top w:w="100" w:type="dxa"/>
              <w:left w:w="100" w:type="dxa"/>
              <w:bottom w:w="100" w:type="dxa"/>
              <w:right w:w="100" w:type="dxa"/>
            </w:tcMar>
          </w:tcPr>
          <w:p w14:paraId="271C7F44" w14:textId="77777777" w:rsidR="00870F6F" w:rsidRPr="00ED0E4A" w:rsidRDefault="00870F6F">
            <w:pPr>
              <w:widowControl w:val="0"/>
              <w:pBdr>
                <w:top w:val="nil"/>
                <w:left w:val="nil"/>
                <w:bottom w:val="nil"/>
                <w:right w:val="nil"/>
                <w:between w:val="nil"/>
              </w:pBdr>
              <w:spacing w:after="0" w:line="360" w:lineRule="auto"/>
              <w:rPr>
                <w:rFonts w:ascii="Times New Roman" w:eastAsia="Times New Roman" w:hAnsi="Times New Roman" w:cs="Times New Roman"/>
                <w:b/>
                <w:sz w:val="24"/>
                <w:szCs w:val="24"/>
              </w:rPr>
            </w:pPr>
          </w:p>
        </w:tc>
        <w:tc>
          <w:tcPr>
            <w:tcW w:w="4419" w:type="dxa"/>
            <w:shd w:val="clear" w:color="auto" w:fill="auto"/>
            <w:tcMar>
              <w:top w:w="100" w:type="dxa"/>
              <w:left w:w="100" w:type="dxa"/>
              <w:bottom w:w="100" w:type="dxa"/>
              <w:right w:w="100" w:type="dxa"/>
            </w:tcMar>
          </w:tcPr>
          <w:p w14:paraId="0B4B11E6" w14:textId="77777777" w:rsidR="00870F6F" w:rsidRPr="00ED0E4A" w:rsidRDefault="00000000">
            <w:pPr>
              <w:spacing w:before="240" w:after="0" w:line="360" w:lineRule="auto"/>
              <w:ind w:left="100" w:right="100"/>
              <w:jc w:val="both"/>
              <w:rPr>
                <w:rFonts w:ascii="Times New Roman" w:eastAsia="Times New Roman" w:hAnsi="Times New Roman" w:cs="Times New Roman"/>
                <w:b/>
                <w:sz w:val="24"/>
                <w:szCs w:val="24"/>
              </w:rPr>
            </w:pPr>
            <w:r w:rsidRPr="00ED0E4A">
              <w:rPr>
                <w:rFonts w:ascii="Times New Roman" w:eastAsia="Times New Roman" w:hAnsi="Times New Roman" w:cs="Times New Roman"/>
                <w:b/>
                <w:sz w:val="24"/>
                <w:szCs w:val="24"/>
              </w:rPr>
              <w:t>Artículo 53: Toda edificación deberá tener rampa o ascensor para garantizar el acceso.</w:t>
            </w:r>
          </w:p>
        </w:tc>
      </w:tr>
      <w:tr w:rsidR="00870F6F" w:rsidRPr="00ED0E4A" w14:paraId="0910FB19" w14:textId="77777777">
        <w:trPr>
          <w:trHeight w:val="440"/>
        </w:trPr>
        <w:tc>
          <w:tcPr>
            <w:tcW w:w="4419" w:type="dxa"/>
            <w:vMerge/>
            <w:shd w:val="clear" w:color="auto" w:fill="auto"/>
            <w:tcMar>
              <w:top w:w="100" w:type="dxa"/>
              <w:left w:w="100" w:type="dxa"/>
              <w:bottom w:w="100" w:type="dxa"/>
              <w:right w:w="100" w:type="dxa"/>
            </w:tcMar>
          </w:tcPr>
          <w:p w14:paraId="72B14C5A" w14:textId="77777777" w:rsidR="00870F6F" w:rsidRPr="00ED0E4A" w:rsidRDefault="00870F6F">
            <w:pPr>
              <w:widowControl w:val="0"/>
              <w:pBdr>
                <w:top w:val="nil"/>
                <w:left w:val="nil"/>
                <w:bottom w:val="nil"/>
                <w:right w:val="nil"/>
                <w:between w:val="nil"/>
              </w:pBdr>
              <w:spacing w:after="0" w:line="360" w:lineRule="auto"/>
              <w:rPr>
                <w:rFonts w:ascii="Times New Roman" w:eastAsia="Times New Roman" w:hAnsi="Times New Roman" w:cs="Times New Roman"/>
                <w:b/>
                <w:sz w:val="24"/>
                <w:szCs w:val="24"/>
              </w:rPr>
            </w:pPr>
          </w:p>
        </w:tc>
        <w:tc>
          <w:tcPr>
            <w:tcW w:w="4419" w:type="dxa"/>
            <w:shd w:val="clear" w:color="auto" w:fill="auto"/>
            <w:tcMar>
              <w:top w:w="100" w:type="dxa"/>
              <w:left w:w="100" w:type="dxa"/>
              <w:bottom w:w="100" w:type="dxa"/>
              <w:right w:w="100" w:type="dxa"/>
            </w:tcMar>
          </w:tcPr>
          <w:p w14:paraId="16CB1C7F" w14:textId="77777777" w:rsidR="00870F6F" w:rsidRPr="00ED0E4A" w:rsidRDefault="00000000">
            <w:pPr>
              <w:spacing w:before="240" w:after="0" w:line="360" w:lineRule="auto"/>
              <w:ind w:left="100" w:right="100"/>
              <w:jc w:val="both"/>
              <w:rPr>
                <w:rFonts w:ascii="Times New Roman" w:eastAsia="Times New Roman" w:hAnsi="Times New Roman" w:cs="Times New Roman"/>
                <w:b/>
                <w:sz w:val="24"/>
                <w:szCs w:val="24"/>
              </w:rPr>
            </w:pPr>
            <w:r w:rsidRPr="00ED0E4A">
              <w:rPr>
                <w:rFonts w:ascii="Times New Roman" w:eastAsia="Times New Roman" w:hAnsi="Times New Roman" w:cs="Times New Roman"/>
                <w:b/>
                <w:sz w:val="24"/>
                <w:szCs w:val="24"/>
              </w:rPr>
              <w:t>Artículo 54: Toda construcción deberá contar con la señalización adecuada.</w:t>
            </w:r>
          </w:p>
        </w:tc>
      </w:tr>
      <w:tr w:rsidR="00870F6F" w:rsidRPr="00ED0E4A" w14:paraId="09CF2CB0" w14:textId="77777777">
        <w:trPr>
          <w:trHeight w:val="440"/>
        </w:trPr>
        <w:tc>
          <w:tcPr>
            <w:tcW w:w="4419" w:type="dxa"/>
            <w:vMerge/>
            <w:shd w:val="clear" w:color="auto" w:fill="auto"/>
            <w:tcMar>
              <w:top w:w="100" w:type="dxa"/>
              <w:left w:w="100" w:type="dxa"/>
              <w:bottom w:w="100" w:type="dxa"/>
              <w:right w:w="100" w:type="dxa"/>
            </w:tcMar>
          </w:tcPr>
          <w:p w14:paraId="6B7DA214" w14:textId="77777777" w:rsidR="00870F6F" w:rsidRPr="00ED0E4A" w:rsidRDefault="00870F6F">
            <w:pPr>
              <w:widowControl w:val="0"/>
              <w:pBdr>
                <w:top w:val="nil"/>
                <w:left w:val="nil"/>
                <w:bottom w:val="nil"/>
                <w:right w:val="nil"/>
                <w:between w:val="nil"/>
              </w:pBdr>
              <w:spacing w:after="0" w:line="360" w:lineRule="auto"/>
              <w:rPr>
                <w:rFonts w:ascii="Times New Roman" w:eastAsia="Times New Roman" w:hAnsi="Times New Roman" w:cs="Times New Roman"/>
                <w:b/>
                <w:sz w:val="24"/>
                <w:szCs w:val="24"/>
              </w:rPr>
            </w:pPr>
          </w:p>
        </w:tc>
        <w:tc>
          <w:tcPr>
            <w:tcW w:w="4419" w:type="dxa"/>
            <w:shd w:val="clear" w:color="auto" w:fill="auto"/>
            <w:tcMar>
              <w:top w:w="100" w:type="dxa"/>
              <w:left w:w="100" w:type="dxa"/>
              <w:bottom w:w="100" w:type="dxa"/>
              <w:right w:w="100" w:type="dxa"/>
            </w:tcMar>
          </w:tcPr>
          <w:p w14:paraId="4DBFDBB7" w14:textId="77777777" w:rsidR="00870F6F" w:rsidRPr="00ED0E4A" w:rsidRDefault="00000000">
            <w:pPr>
              <w:spacing w:before="240" w:after="0" w:line="360" w:lineRule="auto"/>
              <w:ind w:left="100" w:right="100"/>
              <w:jc w:val="both"/>
              <w:rPr>
                <w:rFonts w:ascii="Times New Roman" w:eastAsia="Times New Roman" w:hAnsi="Times New Roman" w:cs="Times New Roman"/>
                <w:b/>
                <w:sz w:val="24"/>
                <w:szCs w:val="24"/>
              </w:rPr>
            </w:pPr>
            <w:r w:rsidRPr="00ED0E4A">
              <w:rPr>
                <w:rFonts w:ascii="Times New Roman" w:eastAsia="Times New Roman" w:hAnsi="Times New Roman" w:cs="Times New Roman"/>
                <w:b/>
                <w:sz w:val="24"/>
                <w:szCs w:val="24"/>
              </w:rPr>
              <w:t>Artículo 66: garantizar el derecho al acceso a la información</w:t>
            </w:r>
          </w:p>
          <w:p w14:paraId="545CDE76" w14:textId="77777777" w:rsidR="00870F6F" w:rsidRPr="00ED0E4A" w:rsidRDefault="00870F6F">
            <w:pPr>
              <w:spacing w:before="240" w:after="0" w:line="360" w:lineRule="auto"/>
              <w:ind w:left="100" w:right="100"/>
              <w:jc w:val="both"/>
              <w:rPr>
                <w:rFonts w:ascii="Times New Roman" w:eastAsia="Times New Roman" w:hAnsi="Times New Roman" w:cs="Times New Roman"/>
                <w:b/>
                <w:sz w:val="24"/>
                <w:szCs w:val="24"/>
              </w:rPr>
            </w:pPr>
          </w:p>
        </w:tc>
      </w:tr>
      <w:tr w:rsidR="00870F6F" w:rsidRPr="00ED0E4A" w14:paraId="05D917D0" w14:textId="77777777">
        <w:trPr>
          <w:trHeight w:val="440"/>
        </w:trPr>
        <w:tc>
          <w:tcPr>
            <w:tcW w:w="4419" w:type="dxa"/>
            <w:vMerge/>
            <w:shd w:val="clear" w:color="auto" w:fill="auto"/>
            <w:tcMar>
              <w:top w:w="100" w:type="dxa"/>
              <w:left w:w="100" w:type="dxa"/>
              <w:bottom w:w="100" w:type="dxa"/>
              <w:right w:w="100" w:type="dxa"/>
            </w:tcMar>
          </w:tcPr>
          <w:p w14:paraId="6BF20AEA" w14:textId="77777777" w:rsidR="00870F6F" w:rsidRPr="00ED0E4A" w:rsidRDefault="00870F6F">
            <w:pPr>
              <w:widowControl w:val="0"/>
              <w:pBdr>
                <w:top w:val="nil"/>
                <w:left w:val="nil"/>
                <w:bottom w:val="nil"/>
                <w:right w:val="nil"/>
                <w:between w:val="nil"/>
              </w:pBdr>
              <w:spacing w:after="0" w:line="360" w:lineRule="auto"/>
              <w:rPr>
                <w:rFonts w:ascii="Times New Roman" w:eastAsia="Times New Roman" w:hAnsi="Times New Roman" w:cs="Times New Roman"/>
                <w:b/>
                <w:sz w:val="24"/>
                <w:szCs w:val="24"/>
              </w:rPr>
            </w:pPr>
          </w:p>
        </w:tc>
        <w:tc>
          <w:tcPr>
            <w:tcW w:w="4419" w:type="dxa"/>
            <w:shd w:val="clear" w:color="auto" w:fill="auto"/>
            <w:tcMar>
              <w:top w:w="100" w:type="dxa"/>
              <w:left w:w="100" w:type="dxa"/>
              <w:bottom w:w="100" w:type="dxa"/>
              <w:right w:w="100" w:type="dxa"/>
            </w:tcMar>
          </w:tcPr>
          <w:p w14:paraId="3F99AEF1" w14:textId="77777777" w:rsidR="00870F6F" w:rsidRPr="00ED0E4A" w:rsidRDefault="00000000">
            <w:pPr>
              <w:spacing w:before="240" w:after="0" w:line="360" w:lineRule="auto"/>
              <w:ind w:left="100" w:right="100"/>
              <w:jc w:val="both"/>
              <w:rPr>
                <w:rFonts w:ascii="Times New Roman" w:eastAsia="Times New Roman" w:hAnsi="Times New Roman" w:cs="Times New Roman"/>
                <w:b/>
                <w:sz w:val="24"/>
                <w:szCs w:val="24"/>
              </w:rPr>
            </w:pPr>
            <w:r w:rsidRPr="00ED0E4A">
              <w:rPr>
                <w:rFonts w:ascii="Times New Roman" w:eastAsia="Times New Roman" w:hAnsi="Times New Roman" w:cs="Times New Roman"/>
                <w:b/>
                <w:sz w:val="24"/>
                <w:szCs w:val="24"/>
              </w:rPr>
              <w:t>Artículo 68: La lengua de señas será reconocida como lenguaje de las personas sordas ante instituciones públicas y privadas.</w:t>
            </w:r>
          </w:p>
        </w:tc>
      </w:tr>
      <w:tr w:rsidR="00870F6F" w:rsidRPr="00ED0E4A" w14:paraId="11762EF1" w14:textId="77777777">
        <w:trPr>
          <w:trHeight w:val="440"/>
        </w:trPr>
        <w:tc>
          <w:tcPr>
            <w:tcW w:w="4419" w:type="dxa"/>
            <w:vMerge w:val="restart"/>
            <w:shd w:val="clear" w:color="auto" w:fill="auto"/>
            <w:tcMar>
              <w:top w:w="100" w:type="dxa"/>
              <w:left w:w="100" w:type="dxa"/>
              <w:bottom w:w="100" w:type="dxa"/>
              <w:right w:w="100" w:type="dxa"/>
            </w:tcMar>
          </w:tcPr>
          <w:p w14:paraId="74734C3E" w14:textId="77777777" w:rsidR="00870F6F" w:rsidRPr="00ED0E4A" w:rsidRDefault="00000000">
            <w:pPr>
              <w:widowControl w:val="0"/>
              <w:spacing w:after="0" w:line="360" w:lineRule="auto"/>
              <w:rPr>
                <w:rFonts w:ascii="Times New Roman" w:eastAsia="Times New Roman" w:hAnsi="Times New Roman" w:cs="Times New Roman"/>
                <w:b/>
                <w:sz w:val="24"/>
                <w:szCs w:val="24"/>
                <w:highlight w:val="white"/>
              </w:rPr>
            </w:pPr>
            <w:r w:rsidRPr="00ED0E4A">
              <w:rPr>
                <w:rFonts w:ascii="Times New Roman" w:eastAsia="Times New Roman" w:hAnsi="Times New Roman" w:cs="Times New Roman"/>
                <w:b/>
                <w:sz w:val="24"/>
                <w:szCs w:val="24"/>
              </w:rPr>
              <w:t>Ley 762 de 2002, p</w:t>
            </w:r>
            <w:r w:rsidRPr="00ED0E4A">
              <w:rPr>
                <w:rFonts w:ascii="Times New Roman" w:eastAsia="Times New Roman" w:hAnsi="Times New Roman" w:cs="Times New Roman"/>
                <w:b/>
                <w:sz w:val="24"/>
                <w:szCs w:val="24"/>
                <w:highlight w:val="white"/>
              </w:rPr>
              <w:t>or medio de la</w:t>
            </w:r>
          </w:p>
          <w:p w14:paraId="0640E3E2" w14:textId="77777777" w:rsidR="00870F6F" w:rsidRPr="00ED0E4A" w:rsidRDefault="00000000">
            <w:pPr>
              <w:widowControl w:val="0"/>
              <w:spacing w:after="0" w:line="360" w:lineRule="auto"/>
              <w:rPr>
                <w:rFonts w:ascii="Times New Roman" w:eastAsia="Times New Roman" w:hAnsi="Times New Roman" w:cs="Times New Roman"/>
                <w:b/>
                <w:sz w:val="24"/>
                <w:szCs w:val="24"/>
              </w:rPr>
            </w:pPr>
            <w:r w:rsidRPr="00ED0E4A">
              <w:rPr>
                <w:rFonts w:ascii="Times New Roman" w:eastAsia="Times New Roman" w:hAnsi="Times New Roman" w:cs="Times New Roman"/>
                <w:b/>
                <w:sz w:val="24"/>
                <w:szCs w:val="24"/>
                <w:highlight w:val="white"/>
              </w:rPr>
              <w:t xml:space="preserve">  cual se aprueba la convención interamericana para la eliminación de todas las formas de discriminación contra las personas con discapacidad</w:t>
            </w:r>
          </w:p>
        </w:tc>
        <w:tc>
          <w:tcPr>
            <w:tcW w:w="4419" w:type="dxa"/>
            <w:shd w:val="clear" w:color="auto" w:fill="auto"/>
            <w:tcMar>
              <w:top w:w="100" w:type="dxa"/>
              <w:left w:w="100" w:type="dxa"/>
              <w:bottom w:w="100" w:type="dxa"/>
              <w:right w:w="100" w:type="dxa"/>
            </w:tcMar>
          </w:tcPr>
          <w:p w14:paraId="0273043C" w14:textId="77777777" w:rsidR="00870F6F" w:rsidRPr="00ED0E4A" w:rsidRDefault="00000000">
            <w:pPr>
              <w:spacing w:before="240" w:after="0" w:line="360" w:lineRule="auto"/>
              <w:ind w:left="100" w:right="100"/>
              <w:jc w:val="both"/>
              <w:rPr>
                <w:rFonts w:ascii="Times New Roman" w:eastAsia="Times New Roman" w:hAnsi="Times New Roman" w:cs="Times New Roman"/>
                <w:b/>
                <w:sz w:val="24"/>
                <w:szCs w:val="24"/>
              </w:rPr>
            </w:pPr>
            <w:r w:rsidRPr="00ED0E4A">
              <w:rPr>
                <w:rFonts w:ascii="Times New Roman" w:eastAsia="Times New Roman" w:hAnsi="Times New Roman" w:cs="Times New Roman"/>
                <w:b/>
                <w:sz w:val="24"/>
                <w:szCs w:val="24"/>
              </w:rPr>
              <w:t>Artículo 2: prevenir y eliminar todas las formas de discriminación</w:t>
            </w:r>
          </w:p>
        </w:tc>
      </w:tr>
      <w:tr w:rsidR="00870F6F" w:rsidRPr="00ED0E4A" w14:paraId="2833887F" w14:textId="77777777">
        <w:trPr>
          <w:trHeight w:val="440"/>
        </w:trPr>
        <w:tc>
          <w:tcPr>
            <w:tcW w:w="4419" w:type="dxa"/>
            <w:vMerge/>
            <w:shd w:val="clear" w:color="auto" w:fill="auto"/>
            <w:tcMar>
              <w:top w:w="100" w:type="dxa"/>
              <w:left w:w="100" w:type="dxa"/>
              <w:bottom w:w="100" w:type="dxa"/>
              <w:right w:w="100" w:type="dxa"/>
            </w:tcMar>
          </w:tcPr>
          <w:p w14:paraId="7DF38F6B" w14:textId="77777777" w:rsidR="00870F6F" w:rsidRPr="00ED0E4A" w:rsidRDefault="00870F6F">
            <w:pPr>
              <w:widowControl w:val="0"/>
              <w:spacing w:after="0" w:line="360" w:lineRule="auto"/>
              <w:rPr>
                <w:rFonts w:ascii="Times New Roman" w:eastAsia="Times New Roman" w:hAnsi="Times New Roman" w:cs="Times New Roman"/>
                <w:b/>
                <w:sz w:val="24"/>
                <w:szCs w:val="24"/>
              </w:rPr>
            </w:pPr>
          </w:p>
        </w:tc>
        <w:tc>
          <w:tcPr>
            <w:tcW w:w="4419" w:type="dxa"/>
            <w:shd w:val="clear" w:color="auto" w:fill="auto"/>
            <w:tcMar>
              <w:top w:w="100" w:type="dxa"/>
              <w:left w:w="100" w:type="dxa"/>
              <w:bottom w:w="100" w:type="dxa"/>
              <w:right w:w="100" w:type="dxa"/>
            </w:tcMar>
          </w:tcPr>
          <w:p w14:paraId="03D1F1BD" w14:textId="77777777" w:rsidR="00870F6F" w:rsidRPr="00ED0E4A" w:rsidRDefault="00000000">
            <w:pPr>
              <w:spacing w:before="240" w:after="0" w:line="360" w:lineRule="auto"/>
              <w:ind w:left="100" w:right="100"/>
              <w:jc w:val="both"/>
              <w:rPr>
                <w:rFonts w:ascii="Times New Roman" w:eastAsia="Times New Roman" w:hAnsi="Times New Roman" w:cs="Times New Roman"/>
                <w:b/>
                <w:sz w:val="24"/>
                <w:szCs w:val="24"/>
              </w:rPr>
            </w:pPr>
            <w:r w:rsidRPr="00ED0E4A">
              <w:rPr>
                <w:rFonts w:ascii="Times New Roman" w:eastAsia="Times New Roman" w:hAnsi="Times New Roman" w:cs="Times New Roman"/>
                <w:b/>
                <w:sz w:val="24"/>
                <w:szCs w:val="24"/>
              </w:rPr>
              <w:t>Artículo 3: Establecer medidas para que las edificaciones que se construyan o fabriquen faciliten el acceso a esta población.</w:t>
            </w:r>
          </w:p>
        </w:tc>
      </w:tr>
      <w:tr w:rsidR="00870F6F" w:rsidRPr="00ED0E4A" w14:paraId="7FA6F67D" w14:textId="77777777">
        <w:trPr>
          <w:trHeight w:val="440"/>
        </w:trPr>
        <w:tc>
          <w:tcPr>
            <w:tcW w:w="4419" w:type="dxa"/>
            <w:vMerge/>
            <w:shd w:val="clear" w:color="auto" w:fill="auto"/>
            <w:tcMar>
              <w:top w:w="100" w:type="dxa"/>
              <w:left w:w="100" w:type="dxa"/>
              <w:bottom w:w="100" w:type="dxa"/>
              <w:right w:w="100" w:type="dxa"/>
            </w:tcMar>
          </w:tcPr>
          <w:p w14:paraId="5C0849C0" w14:textId="77777777" w:rsidR="00870F6F" w:rsidRPr="00ED0E4A" w:rsidRDefault="00870F6F">
            <w:pPr>
              <w:widowControl w:val="0"/>
              <w:spacing w:after="0" w:line="360" w:lineRule="auto"/>
              <w:rPr>
                <w:rFonts w:ascii="Times New Roman" w:eastAsia="Times New Roman" w:hAnsi="Times New Roman" w:cs="Times New Roman"/>
                <w:b/>
                <w:sz w:val="24"/>
                <w:szCs w:val="24"/>
              </w:rPr>
            </w:pPr>
          </w:p>
        </w:tc>
        <w:tc>
          <w:tcPr>
            <w:tcW w:w="4419" w:type="dxa"/>
            <w:shd w:val="clear" w:color="auto" w:fill="auto"/>
            <w:tcMar>
              <w:top w:w="100" w:type="dxa"/>
              <w:left w:w="100" w:type="dxa"/>
              <w:bottom w:w="100" w:type="dxa"/>
              <w:right w:w="100" w:type="dxa"/>
            </w:tcMar>
          </w:tcPr>
          <w:p w14:paraId="45022DE1" w14:textId="77777777" w:rsidR="00870F6F" w:rsidRPr="00ED0E4A" w:rsidRDefault="00000000">
            <w:pPr>
              <w:spacing w:before="240" w:after="0" w:line="360" w:lineRule="auto"/>
              <w:ind w:left="100" w:right="100"/>
              <w:jc w:val="both"/>
              <w:rPr>
                <w:rFonts w:ascii="Times New Roman" w:eastAsia="Times New Roman" w:hAnsi="Times New Roman" w:cs="Times New Roman"/>
                <w:b/>
                <w:sz w:val="24"/>
                <w:szCs w:val="24"/>
              </w:rPr>
            </w:pPr>
            <w:r w:rsidRPr="00ED0E4A">
              <w:rPr>
                <w:rFonts w:ascii="Times New Roman" w:eastAsia="Times New Roman" w:hAnsi="Times New Roman" w:cs="Times New Roman"/>
                <w:b/>
                <w:sz w:val="24"/>
                <w:szCs w:val="24"/>
              </w:rPr>
              <w:t>Artículo 8: Promover programas de formación sobre sensibilización que tengan en cuenta a las personas con discapacidad y los derechos de estas personas.</w:t>
            </w:r>
          </w:p>
        </w:tc>
      </w:tr>
      <w:tr w:rsidR="00870F6F" w:rsidRPr="00ED0E4A" w14:paraId="1018209B" w14:textId="77777777">
        <w:trPr>
          <w:trHeight w:val="440"/>
        </w:trPr>
        <w:tc>
          <w:tcPr>
            <w:tcW w:w="4419" w:type="dxa"/>
            <w:vMerge/>
            <w:shd w:val="clear" w:color="auto" w:fill="auto"/>
            <w:tcMar>
              <w:top w:w="100" w:type="dxa"/>
              <w:left w:w="100" w:type="dxa"/>
              <w:bottom w:w="100" w:type="dxa"/>
              <w:right w:w="100" w:type="dxa"/>
            </w:tcMar>
          </w:tcPr>
          <w:p w14:paraId="434B0CE0" w14:textId="77777777" w:rsidR="00870F6F" w:rsidRPr="00ED0E4A" w:rsidRDefault="00870F6F">
            <w:pPr>
              <w:widowControl w:val="0"/>
              <w:spacing w:after="0" w:line="360" w:lineRule="auto"/>
              <w:rPr>
                <w:rFonts w:ascii="Times New Roman" w:eastAsia="Times New Roman" w:hAnsi="Times New Roman" w:cs="Times New Roman"/>
                <w:b/>
                <w:sz w:val="24"/>
                <w:szCs w:val="24"/>
              </w:rPr>
            </w:pPr>
          </w:p>
        </w:tc>
        <w:tc>
          <w:tcPr>
            <w:tcW w:w="4419" w:type="dxa"/>
            <w:shd w:val="clear" w:color="auto" w:fill="auto"/>
            <w:tcMar>
              <w:top w:w="100" w:type="dxa"/>
              <w:left w:w="100" w:type="dxa"/>
              <w:bottom w:w="100" w:type="dxa"/>
              <w:right w:w="100" w:type="dxa"/>
            </w:tcMar>
          </w:tcPr>
          <w:p w14:paraId="3139C3C5" w14:textId="77777777" w:rsidR="00870F6F" w:rsidRPr="00ED0E4A" w:rsidRDefault="00000000">
            <w:pPr>
              <w:spacing w:before="240" w:after="0" w:line="360" w:lineRule="auto"/>
              <w:ind w:left="100" w:right="100"/>
              <w:jc w:val="both"/>
              <w:rPr>
                <w:rFonts w:ascii="Times New Roman" w:eastAsia="Times New Roman" w:hAnsi="Times New Roman" w:cs="Times New Roman"/>
                <w:b/>
                <w:sz w:val="24"/>
                <w:szCs w:val="24"/>
              </w:rPr>
            </w:pPr>
            <w:r w:rsidRPr="00ED0E4A">
              <w:rPr>
                <w:rFonts w:ascii="Times New Roman" w:eastAsia="Times New Roman" w:hAnsi="Times New Roman" w:cs="Times New Roman"/>
                <w:b/>
                <w:sz w:val="24"/>
                <w:szCs w:val="24"/>
              </w:rPr>
              <w:t>Artículo 9: Igualdad en el acceso a las personas con discapacidad en igualdad de condiciones a todos los espacios, información y comunicaciones.</w:t>
            </w:r>
          </w:p>
        </w:tc>
      </w:tr>
      <w:tr w:rsidR="00870F6F" w:rsidRPr="00ED0E4A" w14:paraId="092060A1" w14:textId="77777777">
        <w:trPr>
          <w:trHeight w:val="440"/>
        </w:trPr>
        <w:tc>
          <w:tcPr>
            <w:tcW w:w="4419" w:type="dxa"/>
            <w:vMerge/>
            <w:shd w:val="clear" w:color="auto" w:fill="auto"/>
            <w:tcMar>
              <w:top w:w="100" w:type="dxa"/>
              <w:left w:w="100" w:type="dxa"/>
              <w:bottom w:w="100" w:type="dxa"/>
              <w:right w:w="100" w:type="dxa"/>
            </w:tcMar>
          </w:tcPr>
          <w:p w14:paraId="08A78B17" w14:textId="77777777" w:rsidR="00870F6F" w:rsidRPr="00ED0E4A" w:rsidRDefault="00870F6F">
            <w:pPr>
              <w:widowControl w:val="0"/>
              <w:spacing w:after="0" w:line="360" w:lineRule="auto"/>
              <w:rPr>
                <w:rFonts w:ascii="Times New Roman" w:eastAsia="Times New Roman" w:hAnsi="Times New Roman" w:cs="Times New Roman"/>
                <w:b/>
                <w:sz w:val="24"/>
                <w:szCs w:val="24"/>
              </w:rPr>
            </w:pPr>
          </w:p>
        </w:tc>
        <w:tc>
          <w:tcPr>
            <w:tcW w:w="4419" w:type="dxa"/>
            <w:shd w:val="clear" w:color="auto" w:fill="auto"/>
            <w:tcMar>
              <w:top w:w="100" w:type="dxa"/>
              <w:left w:w="100" w:type="dxa"/>
              <w:bottom w:w="100" w:type="dxa"/>
              <w:right w:w="100" w:type="dxa"/>
            </w:tcMar>
          </w:tcPr>
          <w:p w14:paraId="1E8FAE59" w14:textId="77777777" w:rsidR="00870F6F" w:rsidRPr="00ED0E4A" w:rsidRDefault="00000000">
            <w:pPr>
              <w:spacing w:before="280" w:after="280" w:line="360" w:lineRule="auto"/>
              <w:ind w:left="100" w:right="100"/>
              <w:jc w:val="both"/>
              <w:rPr>
                <w:rFonts w:ascii="Times New Roman" w:eastAsia="Times New Roman" w:hAnsi="Times New Roman" w:cs="Times New Roman"/>
                <w:b/>
                <w:sz w:val="24"/>
                <w:szCs w:val="24"/>
              </w:rPr>
            </w:pPr>
            <w:r w:rsidRPr="00ED0E4A">
              <w:rPr>
                <w:rFonts w:ascii="Times New Roman" w:eastAsia="Times New Roman" w:hAnsi="Times New Roman" w:cs="Times New Roman"/>
                <w:b/>
                <w:sz w:val="24"/>
                <w:szCs w:val="24"/>
              </w:rPr>
              <w:t>Artículo 21: libertad de expresión y de opinión y acceso a la información en formatos accesibles y con las tecnologías adecuadas.</w:t>
            </w:r>
          </w:p>
        </w:tc>
      </w:tr>
      <w:tr w:rsidR="00870F6F" w:rsidRPr="00ED0E4A" w14:paraId="25D66B75" w14:textId="77777777">
        <w:trPr>
          <w:trHeight w:val="440"/>
        </w:trPr>
        <w:tc>
          <w:tcPr>
            <w:tcW w:w="4419" w:type="dxa"/>
            <w:vMerge/>
            <w:shd w:val="clear" w:color="auto" w:fill="auto"/>
            <w:tcMar>
              <w:top w:w="100" w:type="dxa"/>
              <w:left w:w="100" w:type="dxa"/>
              <w:bottom w:w="100" w:type="dxa"/>
              <w:right w:w="100" w:type="dxa"/>
            </w:tcMar>
          </w:tcPr>
          <w:p w14:paraId="3A27C13A" w14:textId="77777777" w:rsidR="00870F6F" w:rsidRPr="00ED0E4A" w:rsidRDefault="00870F6F">
            <w:pPr>
              <w:widowControl w:val="0"/>
              <w:spacing w:after="0" w:line="360" w:lineRule="auto"/>
              <w:rPr>
                <w:rFonts w:ascii="Times New Roman" w:eastAsia="Times New Roman" w:hAnsi="Times New Roman" w:cs="Times New Roman"/>
                <w:b/>
                <w:sz w:val="24"/>
                <w:szCs w:val="24"/>
              </w:rPr>
            </w:pPr>
          </w:p>
        </w:tc>
        <w:tc>
          <w:tcPr>
            <w:tcW w:w="4419" w:type="dxa"/>
            <w:shd w:val="clear" w:color="auto" w:fill="auto"/>
            <w:tcMar>
              <w:top w:w="100" w:type="dxa"/>
              <w:left w:w="100" w:type="dxa"/>
              <w:bottom w:w="100" w:type="dxa"/>
              <w:right w:w="100" w:type="dxa"/>
            </w:tcMar>
          </w:tcPr>
          <w:p w14:paraId="222CA584" w14:textId="77777777" w:rsidR="00870F6F" w:rsidRPr="00ED0E4A" w:rsidRDefault="00000000">
            <w:pPr>
              <w:spacing w:before="240" w:after="0" w:line="360" w:lineRule="auto"/>
              <w:ind w:left="100" w:right="100"/>
              <w:jc w:val="both"/>
              <w:rPr>
                <w:rFonts w:ascii="Times New Roman" w:eastAsia="Times New Roman" w:hAnsi="Times New Roman" w:cs="Times New Roman"/>
                <w:b/>
                <w:sz w:val="24"/>
                <w:szCs w:val="24"/>
              </w:rPr>
            </w:pPr>
            <w:r w:rsidRPr="00ED0E4A">
              <w:rPr>
                <w:rFonts w:ascii="Times New Roman" w:eastAsia="Times New Roman" w:hAnsi="Times New Roman" w:cs="Times New Roman"/>
                <w:b/>
                <w:sz w:val="24"/>
                <w:szCs w:val="24"/>
              </w:rPr>
              <w:t>Artículo 24: Sobre la educación que debe incluir la toma de conciencia sobre la discapacidad y el uso de modos, medios y formatos de comunicación aumentativos y alternativos apropiados, de técnicas y materiales educativos para apoyar a las personas con discapacidad. Además, insta a realizar ajustes razonables individuales para garantizar el acceso a la educación de las PCD.</w:t>
            </w:r>
          </w:p>
        </w:tc>
      </w:tr>
      <w:tr w:rsidR="00870F6F" w:rsidRPr="00ED0E4A" w14:paraId="73DD371C" w14:textId="77777777">
        <w:trPr>
          <w:trHeight w:val="440"/>
        </w:trPr>
        <w:tc>
          <w:tcPr>
            <w:tcW w:w="4419" w:type="dxa"/>
            <w:vMerge w:val="restart"/>
            <w:shd w:val="clear" w:color="auto" w:fill="auto"/>
            <w:tcMar>
              <w:top w:w="100" w:type="dxa"/>
              <w:left w:w="100" w:type="dxa"/>
              <w:bottom w:w="100" w:type="dxa"/>
              <w:right w:w="100" w:type="dxa"/>
            </w:tcMar>
          </w:tcPr>
          <w:p w14:paraId="2DE52B51" w14:textId="77777777" w:rsidR="00870F6F" w:rsidRPr="00ED0E4A" w:rsidRDefault="00000000">
            <w:pPr>
              <w:spacing w:before="240" w:after="0" w:line="360" w:lineRule="auto"/>
              <w:ind w:left="100" w:right="100"/>
              <w:jc w:val="both"/>
              <w:rPr>
                <w:rFonts w:ascii="Times New Roman" w:eastAsia="Times New Roman" w:hAnsi="Times New Roman" w:cs="Times New Roman"/>
                <w:b/>
                <w:sz w:val="24"/>
                <w:szCs w:val="24"/>
              </w:rPr>
            </w:pPr>
            <w:r w:rsidRPr="00ED0E4A">
              <w:rPr>
                <w:rFonts w:ascii="Times New Roman" w:eastAsia="Times New Roman" w:hAnsi="Times New Roman" w:cs="Times New Roman"/>
                <w:b/>
                <w:sz w:val="24"/>
                <w:szCs w:val="24"/>
              </w:rPr>
              <w:t>La ley 1680 del 2013: Garantizar el acceso autónomo e independiente a la información, a las comunicaciones, al conocimiento, las tecnologías de la información y las comunicaciones a personas ciegas o baja visión</w:t>
            </w:r>
          </w:p>
        </w:tc>
        <w:tc>
          <w:tcPr>
            <w:tcW w:w="4419" w:type="dxa"/>
            <w:shd w:val="clear" w:color="auto" w:fill="auto"/>
            <w:tcMar>
              <w:top w:w="100" w:type="dxa"/>
              <w:left w:w="100" w:type="dxa"/>
              <w:bottom w:w="100" w:type="dxa"/>
              <w:right w:w="100" w:type="dxa"/>
            </w:tcMar>
          </w:tcPr>
          <w:p w14:paraId="4BBB84A9" w14:textId="77777777" w:rsidR="00870F6F" w:rsidRPr="00ED0E4A" w:rsidRDefault="00000000">
            <w:pPr>
              <w:spacing w:before="240" w:after="0" w:line="360" w:lineRule="auto"/>
              <w:ind w:left="100" w:right="100"/>
              <w:jc w:val="both"/>
              <w:rPr>
                <w:rFonts w:ascii="Times New Roman" w:eastAsia="Times New Roman" w:hAnsi="Times New Roman" w:cs="Times New Roman"/>
                <w:b/>
                <w:sz w:val="24"/>
                <w:szCs w:val="24"/>
              </w:rPr>
            </w:pPr>
            <w:r w:rsidRPr="00ED0E4A">
              <w:rPr>
                <w:rFonts w:ascii="Times New Roman" w:eastAsia="Times New Roman" w:hAnsi="Times New Roman" w:cs="Times New Roman"/>
                <w:b/>
                <w:sz w:val="24"/>
                <w:szCs w:val="24"/>
              </w:rPr>
              <w:t>Artículo 7:  Implementación del software lector de pantalla en empresas sociales del estado y las demás entidades públicas o privadas que presten servicios públicos o ejerzan función pública en su jurisdicción.</w:t>
            </w:r>
          </w:p>
        </w:tc>
      </w:tr>
      <w:tr w:rsidR="00870F6F" w:rsidRPr="00ED0E4A" w14:paraId="52FAFCB8" w14:textId="77777777">
        <w:trPr>
          <w:trHeight w:val="440"/>
        </w:trPr>
        <w:tc>
          <w:tcPr>
            <w:tcW w:w="4419" w:type="dxa"/>
            <w:vMerge/>
            <w:shd w:val="clear" w:color="auto" w:fill="auto"/>
            <w:tcMar>
              <w:top w:w="100" w:type="dxa"/>
              <w:left w:w="100" w:type="dxa"/>
              <w:bottom w:w="100" w:type="dxa"/>
              <w:right w:w="100" w:type="dxa"/>
            </w:tcMar>
          </w:tcPr>
          <w:p w14:paraId="089826B6" w14:textId="77777777" w:rsidR="00870F6F" w:rsidRPr="00ED0E4A" w:rsidRDefault="00870F6F">
            <w:pPr>
              <w:widowControl w:val="0"/>
              <w:spacing w:after="0" w:line="360" w:lineRule="auto"/>
              <w:rPr>
                <w:rFonts w:ascii="Times New Roman" w:eastAsia="Times New Roman" w:hAnsi="Times New Roman" w:cs="Times New Roman"/>
                <w:b/>
                <w:sz w:val="24"/>
                <w:szCs w:val="24"/>
              </w:rPr>
            </w:pPr>
          </w:p>
        </w:tc>
        <w:tc>
          <w:tcPr>
            <w:tcW w:w="4419" w:type="dxa"/>
            <w:shd w:val="clear" w:color="auto" w:fill="auto"/>
            <w:tcMar>
              <w:top w:w="100" w:type="dxa"/>
              <w:left w:w="100" w:type="dxa"/>
              <w:bottom w:w="100" w:type="dxa"/>
              <w:right w:w="100" w:type="dxa"/>
            </w:tcMar>
          </w:tcPr>
          <w:p w14:paraId="5011B935" w14:textId="77777777" w:rsidR="00870F6F" w:rsidRPr="00ED0E4A" w:rsidRDefault="00000000">
            <w:pPr>
              <w:spacing w:before="240" w:after="0" w:line="360" w:lineRule="auto"/>
              <w:ind w:left="100" w:right="100"/>
              <w:jc w:val="both"/>
              <w:rPr>
                <w:rFonts w:ascii="Times New Roman" w:eastAsia="Times New Roman" w:hAnsi="Times New Roman" w:cs="Times New Roman"/>
                <w:b/>
                <w:sz w:val="24"/>
                <w:szCs w:val="24"/>
              </w:rPr>
            </w:pPr>
            <w:r w:rsidRPr="00ED0E4A">
              <w:rPr>
                <w:rFonts w:ascii="Times New Roman" w:eastAsia="Times New Roman" w:hAnsi="Times New Roman" w:cs="Times New Roman"/>
                <w:b/>
                <w:sz w:val="24"/>
                <w:szCs w:val="24"/>
              </w:rPr>
              <w:t>Artículo 9: Páginas web con las normas técnicas y directrices de accesibilidad y usabilidad de entidades públicas o privadas que presten servicios públicos o ejerzan función pública.</w:t>
            </w:r>
          </w:p>
        </w:tc>
      </w:tr>
      <w:tr w:rsidR="00870F6F" w:rsidRPr="00ED0E4A" w14:paraId="2C84E2F3" w14:textId="77777777">
        <w:trPr>
          <w:trHeight w:val="440"/>
        </w:trPr>
        <w:tc>
          <w:tcPr>
            <w:tcW w:w="4419" w:type="dxa"/>
            <w:vMerge/>
            <w:shd w:val="clear" w:color="auto" w:fill="auto"/>
            <w:tcMar>
              <w:top w:w="100" w:type="dxa"/>
              <w:left w:w="100" w:type="dxa"/>
              <w:bottom w:w="100" w:type="dxa"/>
              <w:right w:w="100" w:type="dxa"/>
            </w:tcMar>
          </w:tcPr>
          <w:p w14:paraId="01BE1037" w14:textId="77777777" w:rsidR="00870F6F" w:rsidRPr="00ED0E4A" w:rsidRDefault="00870F6F">
            <w:pPr>
              <w:widowControl w:val="0"/>
              <w:spacing w:after="0" w:line="360" w:lineRule="auto"/>
              <w:rPr>
                <w:rFonts w:ascii="Times New Roman" w:eastAsia="Times New Roman" w:hAnsi="Times New Roman" w:cs="Times New Roman"/>
                <w:b/>
                <w:sz w:val="24"/>
                <w:szCs w:val="24"/>
              </w:rPr>
            </w:pPr>
          </w:p>
        </w:tc>
        <w:tc>
          <w:tcPr>
            <w:tcW w:w="4419" w:type="dxa"/>
            <w:shd w:val="clear" w:color="auto" w:fill="auto"/>
            <w:tcMar>
              <w:top w:w="100" w:type="dxa"/>
              <w:left w:w="100" w:type="dxa"/>
              <w:bottom w:w="100" w:type="dxa"/>
              <w:right w:w="100" w:type="dxa"/>
            </w:tcMar>
          </w:tcPr>
          <w:p w14:paraId="7380BAA3" w14:textId="77777777" w:rsidR="00870F6F" w:rsidRPr="00ED0E4A" w:rsidRDefault="00000000">
            <w:pPr>
              <w:spacing w:before="240" w:after="0" w:line="360" w:lineRule="auto"/>
              <w:ind w:left="100" w:right="100"/>
              <w:jc w:val="both"/>
              <w:rPr>
                <w:rFonts w:ascii="Times New Roman" w:eastAsia="Times New Roman" w:hAnsi="Times New Roman" w:cs="Times New Roman"/>
                <w:b/>
                <w:sz w:val="24"/>
                <w:szCs w:val="24"/>
              </w:rPr>
            </w:pPr>
            <w:r w:rsidRPr="00ED0E4A">
              <w:rPr>
                <w:rFonts w:ascii="Times New Roman" w:eastAsia="Times New Roman" w:hAnsi="Times New Roman" w:cs="Times New Roman"/>
                <w:b/>
                <w:sz w:val="24"/>
                <w:szCs w:val="24"/>
              </w:rPr>
              <w:t>Artículo 9: Limitaciones y excepciones a los derechos de autor para garantizar la autonomía y la independencia de las personas ciegas y con baja visión.</w:t>
            </w:r>
          </w:p>
        </w:tc>
      </w:tr>
      <w:tr w:rsidR="00870F6F" w:rsidRPr="00ED0E4A" w14:paraId="44516BB3" w14:textId="77777777">
        <w:tc>
          <w:tcPr>
            <w:tcW w:w="4419" w:type="dxa"/>
            <w:shd w:val="clear" w:color="auto" w:fill="auto"/>
            <w:tcMar>
              <w:top w:w="100" w:type="dxa"/>
              <w:left w:w="100" w:type="dxa"/>
              <w:bottom w:w="100" w:type="dxa"/>
              <w:right w:w="100" w:type="dxa"/>
            </w:tcMar>
          </w:tcPr>
          <w:p w14:paraId="010345B2" w14:textId="77777777" w:rsidR="00870F6F" w:rsidRPr="00ED0E4A" w:rsidRDefault="00000000">
            <w:pPr>
              <w:widowControl w:val="0"/>
              <w:spacing w:after="0" w:line="360" w:lineRule="auto"/>
              <w:rPr>
                <w:rFonts w:ascii="Times New Roman" w:eastAsia="Times New Roman" w:hAnsi="Times New Roman" w:cs="Times New Roman"/>
                <w:b/>
                <w:sz w:val="24"/>
                <w:szCs w:val="24"/>
              </w:rPr>
            </w:pPr>
            <w:r w:rsidRPr="00ED0E4A">
              <w:rPr>
                <w:rFonts w:ascii="Times New Roman" w:eastAsia="Times New Roman" w:hAnsi="Times New Roman" w:cs="Times New Roman"/>
                <w:b/>
                <w:sz w:val="24"/>
                <w:szCs w:val="24"/>
              </w:rPr>
              <w:lastRenderedPageBreak/>
              <w:t xml:space="preserve">Ley 1618 de 2013, para garantizar el pleno ejercicio de los derechos de las personas con discapacidad </w:t>
            </w:r>
          </w:p>
        </w:tc>
        <w:tc>
          <w:tcPr>
            <w:tcW w:w="4419" w:type="dxa"/>
            <w:shd w:val="clear" w:color="auto" w:fill="auto"/>
            <w:tcMar>
              <w:top w:w="100" w:type="dxa"/>
              <w:left w:w="100" w:type="dxa"/>
              <w:bottom w:w="100" w:type="dxa"/>
              <w:right w:w="100" w:type="dxa"/>
            </w:tcMar>
          </w:tcPr>
          <w:p w14:paraId="759560BA" w14:textId="77777777" w:rsidR="00870F6F" w:rsidRPr="00ED0E4A" w:rsidRDefault="00000000">
            <w:pPr>
              <w:spacing w:before="240" w:after="0" w:line="360" w:lineRule="auto"/>
              <w:ind w:left="100" w:right="100"/>
              <w:jc w:val="both"/>
              <w:rPr>
                <w:rFonts w:ascii="Times New Roman" w:eastAsia="Times New Roman" w:hAnsi="Times New Roman" w:cs="Times New Roman"/>
                <w:b/>
                <w:sz w:val="24"/>
                <w:szCs w:val="24"/>
              </w:rPr>
            </w:pPr>
            <w:r w:rsidRPr="00ED0E4A">
              <w:rPr>
                <w:rFonts w:ascii="Times New Roman" w:eastAsia="Times New Roman" w:hAnsi="Times New Roman" w:cs="Times New Roman"/>
                <w:b/>
                <w:sz w:val="24"/>
                <w:szCs w:val="24"/>
              </w:rPr>
              <w:t xml:space="preserve">Artículo 16: Derecho a la información y las comunicaciones. </w:t>
            </w:r>
          </w:p>
          <w:p w14:paraId="7EACC012" w14:textId="77777777" w:rsidR="00870F6F" w:rsidRPr="00ED0E4A" w:rsidRDefault="00000000">
            <w:pPr>
              <w:spacing w:before="240" w:after="0" w:line="360" w:lineRule="auto"/>
              <w:ind w:left="100" w:right="100"/>
              <w:jc w:val="both"/>
              <w:rPr>
                <w:rFonts w:ascii="Times New Roman" w:eastAsia="Times New Roman" w:hAnsi="Times New Roman" w:cs="Times New Roman"/>
                <w:b/>
                <w:sz w:val="24"/>
                <w:szCs w:val="24"/>
              </w:rPr>
            </w:pPr>
            <w:r w:rsidRPr="00ED0E4A">
              <w:rPr>
                <w:rFonts w:ascii="Times New Roman" w:eastAsia="Times New Roman" w:hAnsi="Times New Roman" w:cs="Times New Roman"/>
                <w:b/>
                <w:sz w:val="24"/>
                <w:szCs w:val="24"/>
              </w:rPr>
              <w:t xml:space="preserve">Artículo 17: Derecho a la cultura. literal 14: Asegurar que la red de Bibliotecas sea accesible e incluyente para personas con discapacidad    </w:t>
            </w:r>
          </w:p>
        </w:tc>
      </w:tr>
      <w:tr w:rsidR="00870F6F" w:rsidRPr="00ED0E4A" w14:paraId="0043E026" w14:textId="77777777">
        <w:tc>
          <w:tcPr>
            <w:tcW w:w="4419" w:type="dxa"/>
            <w:shd w:val="clear" w:color="auto" w:fill="auto"/>
            <w:tcMar>
              <w:top w:w="100" w:type="dxa"/>
              <w:left w:w="100" w:type="dxa"/>
              <w:bottom w:w="100" w:type="dxa"/>
              <w:right w:w="100" w:type="dxa"/>
            </w:tcMar>
          </w:tcPr>
          <w:p w14:paraId="029D80EE" w14:textId="77777777" w:rsidR="00870F6F" w:rsidRPr="00ED0E4A" w:rsidRDefault="00000000">
            <w:pPr>
              <w:widowControl w:val="0"/>
              <w:spacing w:after="0" w:line="360" w:lineRule="auto"/>
              <w:rPr>
                <w:rFonts w:ascii="Times New Roman" w:eastAsia="Times New Roman" w:hAnsi="Times New Roman" w:cs="Times New Roman"/>
                <w:b/>
                <w:sz w:val="24"/>
                <w:szCs w:val="24"/>
              </w:rPr>
            </w:pPr>
            <w:r w:rsidRPr="00ED0E4A">
              <w:rPr>
                <w:rFonts w:ascii="Times New Roman" w:eastAsia="Times New Roman" w:hAnsi="Times New Roman" w:cs="Times New Roman"/>
                <w:b/>
                <w:sz w:val="24"/>
                <w:szCs w:val="24"/>
              </w:rPr>
              <w:t>Ley</w:t>
            </w:r>
            <w:r w:rsidRPr="00ED0E4A">
              <w:rPr>
                <w:rFonts w:ascii="Times New Roman" w:eastAsia="Times New Roman" w:hAnsi="Times New Roman" w:cs="Times New Roman"/>
                <w:b/>
                <w:sz w:val="24"/>
                <w:szCs w:val="24"/>
                <w:highlight w:val="white"/>
              </w:rPr>
              <w:t xml:space="preserve"> 2090 del 22 de junio de 2021, </w:t>
            </w:r>
            <w:r w:rsidRPr="00ED0E4A">
              <w:rPr>
                <w:rFonts w:ascii="Times New Roman" w:eastAsia="Times New Roman" w:hAnsi="Times New Roman" w:cs="Times New Roman"/>
                <w:b/>
                <w:sz w:val="24"/>
                <w:szCs w:val="24"/>
              </w:rPr>
              <w:t>el tratado de Marrakech.</w:t>
            </w:r>
          </w:p>
        </w:tc>
        <w:tc>
          <w:tcPr>
            <w:tcW w:w="4419" w:type="dxa"/>
            <w:shd w:val="clear" w:color="auto" w:fill="auto"/>
            <w:tcMar>
              <w:top w:w="100" w:type="dxa"/>
              <w:left w:w="100" w:type="dxa"/>
              <w:bottom w:w="100" w:type="dxa"/>
              <w:right w:w="100" w:type="dxa"/>
            </w:tcMar>
          </w:tcPr>
          <w:p w14:paraId="6F67E833" w14:textId="77777777" w:rsidR="00870F6F" w:rsidRPr="00ED0E4A" w:rsidRDefault="00000000">
            <w:pPr>
              <w:spacing w:before="240" w:after="0" w:line="360" w:lineRule="auto"/>
              <w:ind w:left="100" w:right="100"/>
              <w:jc w:val="both"/>
              <w:rPr>
                <w:rFonts w:ascii="Times New Roman" w:eastAsia="Times New Roman" w:hAnsi="Times New Roman" w:cs="Times New Roman"/>
                <w:b/>
                <w:sz w:val="24"/>
                <w:szCs w:val="24"/>
              </w:rPr>
            </w:pPr>
            <w:r w:rsidRPr="00ED0E4A">
              <w:rPr>
                <w:rFonts w:ascii="Times New Roman" w:eastAsia="Times New Roman" w:hAnsi="Times New Roman" w:cs="Times New Roman"/>
                <w:b/>
                <w:sz w:val="24"/>
                <w:szCs w:val="24"/>
              </w:rPr>
              <w:t>Garantiza acceso al texto impreso a las personas con discapacidad visual, ciegas o baja visión.</w:t>
            </w:r>
          </w:p>
        </w:tc>
      </w:tr>
    </w:tbl>
    <w:p w14:paraId="46FAC056" w14:textId="77777777" w:rsidR="00870F6F" w:rsidRPr="00ED0E4A" w:rsidRDefault="00870F6F">
      <w:pPr>
        <w:spacing w:before="240" w:after="240" w:line="360" w:lineRule="auto"/>
        <w:jc w:val="both"/>
        <w:rPr>
          <w:rFonts w:ascii="Times New Roman" w:eastAsia="Times New Roman" w:hAnsi="Times New Roman" w:cs="Times New Roman"/>
          <w:b/>
          <w:sz w:val="24"/>
          <w:szCs w:val="24"/>
        </w:rPr>
      </w:pPr>
    </w:p>
    <w:p w14:paraId="1CB1755E" w14:textId="77777777" w:rsidR="00870F6F" w:rsidRPr="00ED0E4A" w:rsidRDefault="00000000">
      <w:pPr>
        <w:spacing w:after="0" w:line="360" w:lineRule="auto"/>
        <w:ind w:firstLine="708"/>
        <w:jc w:val="center"/>
        <w:rPr>
          <w:rFonts w:ascii="Times New Roman" w:eastAsia="Times New Roman" w:hAnsi="Times New Roman" w:cs="Times New Roman"/>
          <w:b/>
          <w:sz w:val="24"/>
          <w:szCs w:val="24"/>
        </w:rPr>
      </w:pPr>
      <w:r w:rsidRPr="00ED0E4A">
        <w:rPr>
          <w:rFonts w:ascii="Times New Roman" w:eastAsia="Times New Roman" w:hAnsi="Times New Roman" w:cs="Times New Roman"/>
          <w:b/>
          <w:sz w:val="24"/>
          <w:szCs w:val="24"/>
        </w:rPr>
        <w:t>6. Normas Técnicas Colombianas en relación a PCD</w:t>
      </w:r>
    </w:p>
    <w:p w14:paraId="5EF05C02" w14:textId="77777777" w:rsidR="00870F6F" w:rsidRPr="00ED0E4A" w:rsidRDefault="00870F6F">
      <w:pPr>
        <w:spacing w:after="0" w:line="360" w:lineRule="auto"/>
        <w:ind w:firstLine="708"/>
        <w:jc w:val="both"/>
        <w:rPr>
          <w:rFonts w:ascii="Times New Roman" w:eastAsia="Times New Roman" w:hAnsi="Times New Roman" w:cs="Times New Roman"/>
          <w:b/>
          <w:sz w:val="24"/>
          <w:szCs w:val="24"/>
        </w:rPr>
      </w:pPr>
    </w:p>
    <w:p w14:paraId="46068FCB" w14:textId="62D17492"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Norma técnica </w:t>
      </w:r>
      <w:r w:rsidR="0006236C" w:rsidRPr="00ED0E4A">
        <w:rPr>
          <w:rFonts w:ascii="Times New Roman" w:eastAsia="Times New Roman" w:hAnsi="Times New Roman" w:cs="Times New Roman"/>
          <w:sz w:val="24"/>
          <w:szCs w:val="24"/>
        </w:rPr>
        <w:t xml:space="preserve">colombiana </w:t>
      </w:r>
      <w:r w:rsidRPr="00ED0E4A">
        <w:rPr>
          <w:rFonts w:ascii="Times New Roman" w:eastAsia="Times New Roman" w:hAnsi="Times New Roman" w:cs="Times New Roman"/>
          <w:sz w:val="24"/>
          <w:szCs w:val="24"/>
        </w:rPr>
        <w:t>6304 del 2018</w:t>
      </w:r>
    </w:p>
    <w:p w14:paraId="04C73B23"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6A345FC4" w14:textId="76A40C7E"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Dentro de las normas técnicas de accesibilidad podemos nombrar la NTC 6304, que refiere a los requisitos  que deben </w:t>
      </w:r>
      <w:r w:rsidR="0006236C" w:rsidRPr="00ED0E4A">
        <w:rPr>
          <w:rFonts w:ascii="Times New Roman" w:eastAsia="Times New Roman" w:hAnsi="Times New Roman" w:cs="Times New Roman"/>
          <w:sz w:val="24"/>
          <w:szCs w:val="24"/>
        </w:rPr>
        <w:t>cumplir</w:t>
      </w:r>
      <w:r w:rsidRPr="00ED0E4A">
        <w:rPr>
          <w:rFonts w:ascii="Times New Roman" w:eastAsia="Times New Roman" w:hAnsi="Times New Roman" w:cs="Times New Roman"/>
          <w:sz w:val="24"/>
          <w:szCs w:val="24"/>
        </w:rPr>
        <w:t xml:space="preserve"> las IES, con el </w:t>
      </w:r>
      <w:r w:rsidR="0006236C" w:rsidRPr="00ED0E4A">
        <w:rPr>
          <w:rFonts w:ascii="Times New Roman" w:eastAsia="Times New Roman" w:hAnsi="Times New Roman" w:cs="Times New Roman"/>
          <w:sz w:val="24"/>
          <w:szCs w:val="24"/>
        </w:rPr>
        <w:t>propósito</w:t>
      </w:r>
      <w:r w:rsidRPr="00ED0E4A">
        <w:rPr>
          <w:rFonts w:ascii="Times New Roman" w:eastAsia="Times New Roman" w:hAnsi="Times New Roman" w:cs="Times New Roman"/>
          <w:sz w:val="24"/>
          <w:szCs w:val="24"/>
        </w:rPr>
        <w:t xml:space="preserve"> de que se establezcan los requerimientos de igualdad de acceso a las instalaciones de educación superior a todo tipo de personas en lo que refiere a la infraestructura, bien sea que se puedan realizar adecuaciones a edificios existentes o para aplicar a los diseños de edificaciones nuevas, tales como parqueaderos accesibles, accesos peatonales, sistemas de ingreso, señalización, mostradores, salas y zonas  de espera, máquinas dispensadoras y cajeros automáticos, circulaciones horizontales y verticales, puertas, ambientes y dependencias con su respectiva distribución espacial, la iluminación, el mobiliario; para nuestro caso la Biblioteca además de contar con los criterios anteriores las zonas de consulta y el mobiliario  acordes, ayudas técnicas y de soporte como los catálogos en línea que los establece además la NTC 5854, los lectores de pantalla, los magnificadores de imagen, auriculares, webcam, reproductores de audio y otros </w:t>
      </w:r>
      <w:r w:rsidRPr="00ED0E4A">
        <w:rPr>
          <w:rFonts w:ascii="Times New Roman" w:eastAsia="Times New Roman" w:hAnsi="Times New Roman" w:cs="Times New Roman"/>
          <w:sz w:val="24"/>
          <w:szCs w:val="24"/>
        </w:rPr>
        <w:lastRenderedPageBreak/>
        <w:t>servicios complementarios como espacios para la ayuda viva o de asistencia como lo son los caninos que sirven de guía y apoyo a las personas ciegas.</w:t>
      </w:r>
    </w:p>
    <w:p w14:paraId="764AC8ED"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2E0B2D6D" w14:textId="587C0E5E"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Norma </w:t>
      </w:r>
      <w:r w:rsidR="0006236C" w:rsidRPr="00ED0E4A">
        <w:rPr>
          <w:rFonts w:ascii="Times New Roman" w:eastAsia="Times New Roman" w:hAnsi="Times New Roman" w:cs="Times New Roman"/>
          <w:sz w:val="24"/>
          <w:szCs w:val="24"/>
        </w:rPr>
        <w:t>técnica colombiana</w:t>
      </w:r>
      <w:r w:rsidRPr="00ED0E4A">
        <w:rPr>
          <w:rFonts w:ascii="Times New Roman" w:eastAsia="Times New Roman" w:hAnsi="Times New Roman" w:cs="Times New Roman"/>
          <w:sz w:val="24"/>
          <w:szCs w:val="24"/>
        </w:rPr>
        <w:t xml:space="preserve"> 6047 del 2013</w:t>
      </w:r>
    </w:p>
    <w:p w14:paraId="7DDA75DA"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40E8226F" w14:textId="77777777"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Otra  de las normas técnicas de accesibilidad que podemos mencionar es  la NTC 6047, que nos presenta de forma clara y específica  los requisitos con los cuales deben contar las edificaciones de las entidades públicas y aquellas con funciones públicas bien sean edificios ya construidos o aquellos  nuevos,  para garantizar el acceso a los servicios ofrecidos por estas entidades a todos los ciudadanos independientemente de su condición, las cuales deben ser acordes a las necesidades específicas de la diversidad de  características y variables antropométricas que presentamos  los seres humanos, adecuaciones o diseños con especificaciones para que desde el momento mismo que el ciudadano ingresa al parqueadero, al edificio e instalaciones, al mobiliario e infraestructura, a todos los medios,  éste le garantice el acceso al ciudadano sin ninguna restricción.</w:t>
      </w:r>
    </w:p>
    <w:p w14:paraId="247DC814"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0871733F" w14:textId="1A9D23A6"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Norma </w:t>
      </w:r>
      <w:r w:rsidR="0006236C" w:rsidRPr="00ED0E4A">
        <w:rPr>
          <w:rFonts w:ascii="Times New Roman" w:eastAsia="Times New Roman" w:hAnsi="Times New Roman" w:cs="Times New Roman"/>
          <w:sz w:val="24"/>
          <w:szCs w:val="24"/>
        </w:rPr>
        <w:t>técnica colombiana</w:t>
      </w:r>
      <w:r w:rsidRPr="00ED0E4A">
        <w:rPr>
          <w:rFonts w:ascii="Times New Roman" w:eastAsia="Times New Roman" w:hAnsi="Times New Roman" w:cs="Times New Roman"/>
          <w:sz w:val="24"/>
          <w:szCs w:val="24"/>
        </w:rPr>
        <w:t xml:space="preserve"> 5854 del 2011</w:t>
      </w:r>
    </w:p>
    <w:p w14:paraId="035EF269"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6C86544C" w14:textId="77777777"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Una de las normas que en la actualidad dada la gran demanda de acceso a los diferentes espacios educativos por medios electrónicos con el uso  de las nuevas tecnologías que se hace indispensable tener en cuenta es la NTC 5854 sobre accesibilidad a las páginas web utilizando hardware y software adecuados con los cuales se pueda facilitar el acceso a todo tipo  de personas incluyendo a aquellas con alguna discapacidad, elementos como los magnificadores de pantalla y asistentes para lectura visual, lectores de pantalla, sintetizadores de  voz, programas de reconocimiento de voz, teclados alternativos y dispositivos apuntadores alternativos.</w:t>
      </w:r>
    </w:p>
    <w:p w14:paraId="785CE39D"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1E94EF8E" w14:textId="7B7AFE2A"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Norma </w:t>
      </w:r>
      <w:r w:rsidR="00C818B9" w:rsidRPr="00ED0E4A">
        <w:rPr>
          <w:rFonts w:ascii="Times New Roman" w:eastAsia="Times New Roman" w:hAnsi="Times New Roman" w:cs="Times New Roman"/>
          <w:sz w:val="24"/>
          <w:szCs w:val="24"/>
        </w:rPr>
        <w:t>técnica colombiana</w:t>
      </w:r>
      <w:r w:rsidRPr="00ED0E4A">
        <w:rPr>
          <w:rFonts w:ascii="Times New Roman" w:eastAsia="Times New Roman" w:hAnsi="Times New Roman" w:cs="Times New Roman"/>
          <w:sz w:val="24"/>
          <w:szCs w:val="24"/>
        </w:rPr>
        <w:t xml:space="preserve"> 4144 de 2011</w:t>
      </w:r>
    </w:p>
    <w:p w14:paraId="52B6D541"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4B200112" w14:textId="1131EF6D"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Para garantizar a todas las personas la accesibilidad al medio físico la norma técnica 4144 establece los requisitos con los </w:t>
      </w:r>
      <w:r w:rsidR="00C818B9" w:rsidRPr="00ED0E4A">
        <w:rPr>
          <w:rFonts w:ascii="Times New Roman" w:eastAsia="Times New Roman" w:hAnsi="Times New Roman" w:cs="Times New Roman"/>
          <w:sz w:val="24"/>
          <w:szCs w:val="24"/>
        </w:rPr>
        <w:t>cuales debe</w:t>
      </w:r>
      <w:r w:rsidRPr="00ED0E4A">
        <w:rPr>
          <w:rFonts w:ascii="Times New Roman" w:eastAsia="Times New Roman" w:hAnsi="Times New Roman" w:cs="Times New Roman"/>
          <w:sz w:val="24"/>
          <w:szCs w:val="24"/>
        </w:rPr>
        <w:t xml:space="preserve"> cumplir la señalización que debe estar </w:t>
      </w:r>
      <w:r w:rsidRPr="00ED0E4A">
        <w:rPr>
          <w:rFonts w:ascii="Times New Roman" w:eastAsia="Times New Roman" w:hAnsi="Times New Roman" w:cs="Times New Roman"/>
          <w:sz w:val="24"/>
          <w:szCs w:val="24"/>
        </w:rPr>
        <w:lastRenderedPageBreak/>
        <w:t xml:space="preserve">ubicada en los edificios, que indica la accesibilidad y la orientación de las personas en estos espacios.   </w:t>
      </w:r>
    </w:p>
    <w:p w14:paraId="25D5DCF1" w14:textId="77777777" w:rsidR="00870F6F" w:rsidRPr="00ED0E4A" w:rsidRDefault="00870F6F">
      <w:pPr>
        <w:spacing w:after="0" w:line="360" w:lineRule="auto"/>
        <w:jc w:val="both"/>
        <w:rPr>
          <w:rFonts w:ascii="Times New Roman" w:eastAsia="Times New Roman" w:hAnsi="Times New Roman" w:cs="Times New Roman"/>
          <w:sz w:val="24"/>
          <w:szCs w:val="24"/>
        </w:rPr>
      </w:pPr>
    </w:p>
    <w:p w14:paraId="1889D562" w14:textId="0F13A6F7" w:rsidR="00870F6F" w:rsidRPr="00ED0E4A" w:rsidRDefault="00000000">
      <w:pPr>
        <w:spacing w:after="0" w:line="360" w:lineRule="auto"/>
        <w:ind w:firstLine="720"/>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Norma </w:t>
      </w:r>
      <w:r w:rsidR="0006236C" w:rsidRPr="00ED0E4A">
        <w:rPr>
          <w:rFonts w:ascii="Times New Roman" w:eastAsia="Times New Roman" w:hAnsi="Times New Roman" w:cs="Times New Roman"/>
          <w:sz w:val="24"/>
          <w:szCs w:val="24"/>
        </w:rPr>
        <w:t>técnica colombiana</w:t>
      </w:r>
      <w:r w:rsidRPr="00ED0E4A">
        <w:rPr>
          <w:rFonts w:ascii="Times New Roman" w:eastAsia="Times New Roman" w:hAnsi="Times New Roman" w:cs="Times New Roman"/>
          <w:sz w:val="24"/>
          <w:szCs w:val="24"/>
        </w:rPr>
        <w:t xml:space="preserve"> 4142 de 2009</w:t>
      </w:r>
    </w:p>
    <w:p w14:paraId="7ACBBD2E"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752590D5" w14:textId="7FF914CA"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La norma técnica 4142 establece la imagen y dimensiones que se debe utilizar para informar a aquellas personas con ceguera o baja visión sobre aquellos elementos que ellas pueden utilizar y donde se les puede brindar información. </w:t>
      </w:r>
    </w:p>
    <w:p w14:paraId="3D3236C9"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4A6C9D27"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43D5BCBB" w14:textId="4415B280"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Norma </w:t>
      </w:r>
      <w:r w:rsidR="0006236C" w:rsidRPr="00ED0E4A">
        <w:rPr>
          <w:rFonts w:ascii="Times New Roman" w:eastAsia="Times New Roman" w:hAnsi="Times New Roman" w:cs="Times New Roman"/>
          <w:sz w:val="24"/>
          <w:szCs w:val="24"/>
        </w:rPr>
        <w:t>técnica colombiana</w:t>
      </w:r>
      <w:r w:rsidRPr="00ED0E4A">
        <w:rPr>
          <w:rFonts w:ascii="Times New Roman" w:eastAsia="Times New Roman" w:hAnsi="Times New Roman" w:cs="Times New Roman"/>
          <w:sz w:val="24"/>
          <w:szCs w:val="24"/>
        </w:rPr>
        <w:t xml:space="preserve"> 4143 de 2009</w:t>
      </w:r>
    </w:p>
    <w:p w14:paraId="79B62A6C"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5C865EEE" w14:textId="7E066948"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Esta norma nos brinda los requerimientos mínimos de accesibilidad con los cuales debe contar una edificación urbana, en lo que </w:t>
      </w:r>
      <w:r w:rsidR="0006236C" w:rsidRPr="00ED0E4A">
        <w:rPr>
          <w:rFonts w:ascii="Times New Roman" w:eastAsia="Times New Roman" w:hAnsi="Times New Roman" w:cs="Times New Roman"/>
          <w:sz w:val="24"/>
          <w:szCs w:val="24"/>
        </w:rPr>
        <w:t>refiere a</w:t>
      </w:r>
      <w:r w:rsidRPr="00ED0E4A">
        <w:rPr>
          <w:rFonts w:ascii="Times New Roman" w:eastAsia="Times New Roman" w:hAnsi="Times New Roman" w:cs="Times New Roman"/>
          <w:sz w:val="24"/>
          <w:szCs w:val="24"/>
        </w:rPr>
        <w:t xml:space="preserve"> accesos con rampas y sus dimensiones establecidas para garantizar que todo ciudadano pueda desplazarse en estos sitios sin ninguna complicación.</w:t>
      </w:r>
    </w:p>
    <w:p w14:paraId="29F4A74E"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29C322D2" w14:textId="1B2EAD3C"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Norma </w:t>
      </w:r>
      <w:r w:rsidR="0006236C" w:rsidRPr="00ED0E4A">
        <w:rPr>
          <w:rFonts w:ascii="Times New Roman" w:eastAsia="Times New Roman" w:hAnsi="Times New Roman" w:cs="Times New Roman"/>
          <w:sz w:val="24"/>
          <w:szCs w:val="24"/>
        </w:rPr>
        <w:t>técnica colombiana</w:t>
      </w:r>
      <w:r w:rsidRPr="00ED0E4A">
        <w:rPr>
          <w:rFonts w:ascii="Times New Roman" w:eastAsia="Times New Roman" w:hAnsi="Times New Roman" w:cs="Times New Roman"/>
          <w:sz w:val="24"/>
          <w:szCs w:val="24"/>
        </w:rPr>
        <w:t xml:space="preserve"> 4733 de 2009</w:t>
      </w:r>
    </w:p>
    <w:p w14:paraId="3E1B90B4"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428B2EFE" w14:textId="32773A42"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Para garantizar a la</w:t>
      </w:r>
      <w:r w:rsidR="002A77DB" w:rsidRPr="00ED0E4A">
        <w:rPr>
          <w:rFonts w:ascii="Times New Roman" w:eastAsia="Times New Roman" w:hAnsi="Times New Roman" w:cs="Times New Roman"/>
          <w:sz w:val="24"/>
          <w:szCs w:val="24"/>
        </w:rPr>
        <w:t>s</w:t>
      </w:r>
      <w:r w:rsidRPr="00ED0E4A">
        <w:rPr>
          <w:rFonts w:ascii="Times New Roman" w:eastAsia="Times New Roman" w:hAnsi="Times New Roman" w:cs="Times New Roman"/>
          <w:sz w:val="24"/>
          <w:szCs w:val="24"/>
        </w:rPr>
        <w:t xml:space="preserve"> personas en condición de discapacidad (PCD),  en especial a aquellas que son usuarios de sillas de ruedas en los ambientes escolares,  la NTC 4732 fija las condiciones específicas de los pupitres para esta población y los ensayos por los cuales deben pasar para cumplir con su función </w:t>
      </w:r>
      <w:r w:rsidR="002A77DB" w:rsidRPr="00ED0E4A">
        <w:rPr>
          <w:rFonts w:ascii="Times New Roman" w:eastAsia="Times New Roman" w:hAnsi="Times New Roman" w:cs="Times New Roman"/>
          <w:sz w:val="24"/>
          <w:szCs w:val="24"/>
        </w:rPr>
        <w:t>estos</w:t>
      </w:r>
      <w:r w:rsidRPr="00ED0E4A">
        <w:rPr>
          <w:rFonts w:ascii="Times New Roman" w:eastAsia="Times New Roman" w:hAnsi="Times New Roman" w:cs="Times New Roman"/>
          <w:sz w:val="24"/>
          <w:szCs w:val="24"/>
        </w:rPr>
        <w:t xml:space="preserve"> elementos.</w:t>
      </w:r>
    </w:p>
    <w:p w14:paraId="7096ABCC"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5F49B608" w14:textId="593B887A"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Norma </w:t>
      </w:r>
      <w:r w:rsidR="002A77DB" w:rsidRPr="00ED0E4A">
        <w:rPr>
          <w:rFonts w:ascii="Times New Roman" w:eastAsia="Times New Roman" w:hAnsi="Times New Roman" w:cs="Times New Roman"/>
          <w:sz w:val="24"/>
          <w:szCs w:val="24"/>
        </w:rPr>
        <w:t>técnica colombiana</w:t>
      </w:r>
      <w:r w:rsidRPr="00ED0E4A">
        <w:rPr>
          <w:rFonts w:ascii="Times New Roman" w:eastAsia="Times New Roman" w:hAnsi="Times New Roman" w:cs="Times New Roman"/>
          <w:sz w:val="24"/>
          <w:szCs w:val="24"/>
        </w:rPr>
        <w:t xml:space="preserve"> 5610 de 2008</w:t>
      </w:r>
    </w:p>
    <w:p w14:paraId="29D933BD"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0CA2A38B" w14:textId="367752A5"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La norma técnica NTC 5610 sobre los aspectos que se deben tener en cuenta respecto a la señalización táctil como herramienta de acceso para personas con baja visión y ciegos a los desplazamientos en los diferentes espacios,  para garantizar su movilidad de forma segura e independiente como lo es la señalización </w:t>
      </w:r>
      <w:r w:rsidR="002A77DB" w:rsidRPr="00ED0E4A">
        <w:rPr>
          <w:rFonts w:ascii="Times New Roman" w:eastAsia="Times New Roman" w:hAnsi="Times New Roman" w:cs="Times New Roman"/>
          <w:sz w:val="24"/>
          <w:szCs w:val="24"/>
        </w:rPr>
        <w:t>podo táctil</w:t>
      </w:r>
      <w:r w:rsidRPr="00ED0E4A">
        <w:rPr>
          <w:rFonts w:ascii="Times New Roman" w:eastAsia="Times New Roman" w:hAnsi="Times New Roman" w:cs="Times New Roman"/>
          <w:sz w:val="24"/>
          <w:szCs w:val="24"/>
        </w:rPr>
        <w:t xml:space="preserve">.  </w:t>
      </w:r>
    </w:p>
    <w:p w14:paraId="5668C2B8"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0C02E1AB" w14:textId="40557095"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lastRenderedPageBreak/>
        <w:t xml:space="preserve">Norma técnica </w:t>
      </w:r>
      <w:r w:rsidR="002A77DB" w:rsidRPr="00ED0E4A">
        <w:rPr>
          <w:rFonts w:ascii="Times New Roman" w:eastAsia="Times New Roman" w:hAnsi="Times New Roman" w:cs="Times New Roman"/>
          <w:sz w:val="24"/>
          <w:szCs w:val="24"/>
        </w:rPr>
        <w:t>c</w:t>
      </w:r>
      <w:r w:rsidRPr="00ED0E4A">
        <w:rPr>
          <w:rFonts w:ascii="Times New Roman" w:eastAsia="Times New Roman" w:hAnsi="Times New Roman" w:cs="Times New Roman"/>
          <w:sz w:val="24"/>
          <w:szCs w:val="24"/>
        </w:rPr>
        <w:t>olombiana 4201 del 2005</w:t>
      </w:r>
    </w:p>
    <w:p w14:paraId="659801E9" w14:textId="77777777" w:rsidR="00870F6F" w:rsidRPr="00ED0E4A" w:rsidRDefault="00870F6F">
      <w:pPr>
        <w:spacing w:after="0" w:line="360" w:lineRule="auto"/>
        <w:jc w:val="both"/>
        <w:rPr>
          <w:rFonts w:ascii="Times New Roman" w:eastAsia="Times New Roman" w:hAnsi="Times New Roman" w:cs="Times New Roman"/>
          <w:sz w:val="24"/>
          <w:szCs w:val="24"/>
        </w:rPr>
      </w:pPr>
    </w:p>
    <w:p w14:paraId="138E289B" w14:textId="43441932" w:rsidR="00870F6F" w:rsidRPr="00ED0E4A" w:rsidRDefault="00000000">
      <w:pPr>
        <w:spacing w:after="0" w:line="360" w:lineRule="auto"/>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La norma técnica que establece y contiene las especificaciones que deben tener los pasamanos, bordillos y agarraderas,  como equipamiento en los diferentes edificios para garantizar la accesibilidad de las personas al medio físico.</w:t>
      </w:r>
    </w:p>
    <w:p w14:paraId="4FB8776F"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72CAAED8" w14:textId="35351D55"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Norma técnica </w:t>
      </w:r>
      <w:r w:rsidR="00391ADA" w:rsidRPr="00ED0E4A">
        <w:rPr>
          <w:rFonts w:ascii="Times New Roman" w:eastAsia="Times New Roman" w:hAnsi="Times New Roman" w:cs="Times New Roman"/>
          <w:sz w:val="24"/>
          <w:szCs w:val="24"/>
        </w:rPr>
        <w:t>c</w:t>
      </w:r>
      <w:r w:rsidRPr="00ED0E4A">
        <w:rPr>
          <w:rFonts w:ascii="Times New Roman" w:eastAsia="Times New Roman" w:hAnsi="Times New Roman" w:cs="Times New Roman"/>
          <w:sz w:val="24"/>
          <w:szCs w:val="24"/>
        </w:rPr>
        <w:t>olombiana 4960 del 2001</w:t>
      </w:r>
    </w:p>
    <w:p w14:paraId="64A28648" w14:textId="5E42399F"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La norma técnica 4960 contiene las especificaciones mínimas que deben tener   como equipamiento en los diferentes edificios y sus espacios,  en lo que concierne a las dimensiones de las puertas para garantizar la accesibilidad de las personas al medio físico.</w:t>
      </w:r>
    </w:p>
    <w:p w14:paraId="4A067510"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74C5B8C8" w14:textId="585E7442"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Norma técnica </w:t>
      </w:r>
      <w:r w:rsidR="00391ADA" w:rsidRPr="00ED0E4A">
        <w:rPr>
          <w:rFonts w:ascii="Times New Roman" w:eastAsia="Times New Roman" w:hAnsi="Times New Roman" w:cs="Times New Roman"/>
          <w:sz w:val="24"/>
          <w:szCs w:val="24"/>
        </w:rPr>
        <w:t>c</w:t>
      </w:r>
      <w:r w:rsidRPr="00ED0E4A">
        <w:rPr>
          <w:rFonts w:ascii="Times New Roman" w:eastAsia="Times New Roman" w:hAnsi="Times New Roman" w:cs="Times New Roman"/>
          <w:sz w:val="24"/>
          <w:szCs w:val="24"/>
        </w:rPr>
        <w:t>olombiana 5017 del 2001</w:t>
      </w:r>
    </w:p>
    <w:p w14:paraId="604EC5EB"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490BAC8D" w14:textId="4657782E"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La norma técnica 5017 contiene las especificaciones mínimas con las que   deben contar los diferentes edificios,  específicamente los servicios sanitarios para garantizar la accesibilidad de las personas a estos. </w:t>
      </w:r>
    </w:p>
    <w:p w14:paraId="5FE77171"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4CF7DC2F" w14:textId="4F28B73F"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Norma técnica </w:t>
      </w:r>
      <w:r w:rsidR="005F2B8C" w:rsidRPr="00ED0E4A">
        <w:rPr>
          <w:rFonts w:ascii="Times New Roman" w:eastAsia="Times New Roman" w:hAnsi="Times New Roman" w:cs="Times New Roman"/>
          <w:sz w:val="24"/>
          <w:szCs w:val="24"/>
        </w:rPr>
        <w:t>c</w:t>
      </w:r>
      <w:r w:rsidRPr="00ED0E4A">
        <w:rPr>
          <w:rFonts w:ascii="Times New Roman" w:eastAsia="Times New Roman" w:hAnsi="Times New Roman" w:cs="Times New Roman"/>
          <w:sz w:val="24"/>
          <w:szCs w:val="24"/>
        </w:rPr>
        <w:t>olombiana 4595 y 4596 de 1999</w:t>
      </w:r>
    </w:p>
    <w:p w14:paraId="5BC6D2A3"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758B8FB4" w14:textId="3B0E0124"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Podemos observar otra de las normas técnicas de accesibilidad como lo es  la NTC 4595 y 4596 , sobre la planeación, diseño y  ambientes escolares en lo que refiere a la señalización en edificaciones nuevas y adaptación a las ya existentes,  con la cual se debe cumplir en las instalaciones que prestan el servicio educativo con respecto a la señalización para garantizar las condiciones básicas de accesibilidad de todos los usuarios y en especial a aquellas personas que presentan algún tipo de discapacidad que les facilite su orientación dentro de las edificaciones,  éstas   deben ser tanto   visuales, sonoras y táctiles </w:t>
      </w:r>
    </w:p>
    <w:p w14:paraId="0614DA17"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68FF54D5" w14:textId="3AAB7BAD"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Norma técnica </w:t>
      </w:r>
      <w:r w:rsidR="005F2B8C" w:rsidRPr="00ED0E4A">
        <w:rPr>
          <w:rFonts w:ascii="Times New Roman" w:eastAsia="Times New Roman" w:hAnsi="Times New Roman" w:cs="Times New Roman"/>
          <w:sz w:val="24"/>
          <w:szCs w:val="24"/>
        </w:rPr>
        <w:t>c</w:t>
      </w:r>
      <w:r w:rsidRPr="00ED0E4A">
        <w:rPr>
          <w:rFonts w:ascii="Times New Roman" w:eastAsia="Times New Roman" w:hAnsi="Times New Roman" w:cs="Times New Roman"/>
          <w:sz w:val="24"/>
          <w:szCs w:val="24"/>
        </w:rPr>
        <w:t xml:space="preserve">olombiana 4139 de </w:t>
      </w:r>
      <w:r w:rsidR="003B5339">
        <w:rPr>
          <w:rFonts w:ascii="Times New Roman" w:eastAsia="Times New Roman" w:hAnsi="Times New Roman" w:cs="Times New Roman"/>
          <w:sz w:val="24"/>
          <w:szCs w:val="24"/>
        </w:rPr>
        <w:t>2007</w:t>
      </w:r>
    </w:p>
    <w:p w14:paraId="26665D3A"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4013387C" w14:textId="7CFEF1FE"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lastRenderedPageBreak/>
        <w:t>la NTC 4139 sobre la accesibilidad al medio físico de todas las personas, referente a los requisitos y dimensiones sobre el símbolo gráfico utilizado para indicar a las personas que el sitio es accesible.</w:t>
      </w:r>
      <w:r w:rsidR="003B5339">
        <w:rPr>
          <w:rFonts w:ascii="Times New Roman" w:eastAsia="Times New Roman" w:hAnsi="Times New Roman" w:cs="Times New Roman"/>
          <w:sz w:val="24"/>
          <w:szCs w:val="24"/>
        </w:rPr>
        <w:t xml:space="preserve"> Fue actualizada en el 2012.</w:t>
      </w:r>
    </w:p>
    <w:p w14:paraId="3C6AD2A6"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69200FD5" w14:textId="77777777" w:rsidR="00870F6F" w:rsidRPr="00ED0E4A" w:rsidRDefault="00000000">
      <w:pPr>
        <w:spacing w:after="0" w:line="360" w:lineRule="auto"/>
        <w:ind w:firstLine="708"/>
        <w:jc w:val="center"/>
        <w:rPr>
          <w:rFonts w:ascii="Times New Roman" w:eastAsia="Times New Roman" w:hAnsi="Times New Roman" w:cs="Times New Roman"/>
          <w:b/>
          <w:sz w:val="24"/>
          <w:szCs w:val="24"/>
        </w:rPr>
      </w:pPr>
      <w:r w:rsidRPr="00ED0E4A">
        <w:rPr>
          <w:rFonts w:ascii="Times New Roman" w:hAnsi="Times New Roman" w:cs="Times New Roman"/>
          <w:sz w:val="24"/>
          <w:szCs w:val="24"/>
        </w:rPr>
        <w:br w:type="page"/>
      </w:r>
    </w:p>
    <w:p w14:paraId="0E0C3CF1" w14:textId="77777777" w:rsidR="00870F6F" w:rsidRPr="00ED0E4A" w:rsidRDefault="00000000">
      <w:pPr>
        <w:spacing w:after="0" w:line="360" w:lineRule="auto"/>
        <w:ind w:firstLine="708"/>
        <w:jc w:val="center"/>
        <w:rPr>
          <w:rFonts w:ascii="Times New Roman" w:eastAsia="Times New Roman" w:hAnsi="Times New Roman" w:cs="Times New Roman"/>
          <w:sz w:val="24"/>
          <w:szCs w:val="24"/>
        </w:rPr>
      </w:pPr>
      <w:r w:rsidRPr="00ED0E4A">
        <w:rPr>
          <w:rFonts w:ascii="Times New Roman" w:eastAsia="Times New Roman" w:hAnsi="Times New Roman" w:cs="Times New Roman"/>
          <w:b/>
          <w:sz w:val="24"/>
          <w:szCs w:val="24"/>
        </w:rPr>
        <w:lastRenderedPageBreak/>
        <w:t>7. Metodología</w:t>
      </w:r>
    </w:p>
    <w:p w14:paraId="068AA5DF"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3FC49E16" w14:textId="77777777" w:rsidR="00886617" w:rsidRDefault="00000000" w:rsidP="00886617">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Se utilizará la metodología mixta para esta investigación, la cual  se compone del análisis documental, aplicación de entrevistas a personas clave, aplicación de una encuesta al personal de servicios y bibliotecólogos que trabajan en la </w:t>
      </w:r>
      <w:r w:rsidR="00C36EE0">
        <w:rPr>
          <w:rFonts w:ascii="Times New Roman" w:eastAsia="Times New Roman" w:hAnsi="Times New Roman" w:cs="Times New Roman"/>
          <w:sz w:val="24"/>
          <w:szCs w:val="24"/>
        </w:rPr>
        <w:t>b</w:t>
      </w:r>
      <w:r w:rsidRPr="00ED0E4A">
        <w:rPr>
          <w:rFonts w:ascii="Times New Roman" w:eastAsia="Times New Roman" w:hAnsi="Times New Roman" w:cs="Times New Roman"/>
          <w:sz w:val="24"/>
          <w:szCs w:val="24"/>
        </w:rPr>
        <w:t xml:space="preserve">iblioteca </w:t>
      </w:r>
      <w:r w:rsidR="00C36EE0">
        <w:rPr>
          <w:rFonts w:ascii="Times New Roman" w:eastAsia="Times New Roman" w:hAnsi="Times New Roman" w:cs="Times New Roman"/>
          <w:sz w:val="24"/>
          <w:szCs w:val="24"/>
        </w:rPr>
        <w:t>c</w:t>
      </w:r>
      <w:r w:rsidRPr="00ED0E4A">
        <w:rPr>
          <w:rFonts w:ascii="Times New Roman" w:eastAsia="Times New Roman" w:hAnsi="Times New Roman" w:cs="Times New Roman"/>
          <w:sz w:val="24"/>
          <w:szCs w:val="24"/>
        </w:rPr>
        <w:t xml:space="preserve">entral de la Universidad de Antioquia, todo ello con el propósito de realizar un diagnóstico, un análisis y posteriormente una conclusión; si no se cumple  la hipótesis,   realizar una propuesta de un modelo de competencias con los cuales debe contar el personal de servicios y  bibliotecólogos de la Biblioteca, además del personal en formación de las </w:t>
      </w:r>
      <w:r w:rsidR="00C36EE0">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IES</w:t>
      </w:r>
      <w:r w:rsidR="00C36EE0">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 xml:space="preserve"> y de los bibliotecarios de la biblioteca central de la Universidad Antioquia para la atención a </w:t>
      </w:r>
      <w:r w:rsidR="00C36EE0">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PCD</w:t>
      </w:r>
      <w:r w:rsidR="00C36EE0">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 xml:space="preserve">. </w:t>
      </w:r>
    </w:p>
    <w:p w14:paraId="73CD222F" w14:textId="77777777" w:rsidR="00886617" w:rsidRDefault="00886617" w:rsidP="00886617">
      <w:pPr>
        <w:spacing w:after="0" w:line="360" w:lineRule="auto"/>
        <w:ind w:firstLine="708"/>
        <w:jc w:val="both"/>
        <w:rPr>
          <w:rFonts w:ascii="Times New Roman" w:eastAsia="Times New Roman" w:hAnsi="Times New Roman" w:cs="Times New Roman"/>
          <w:sz w:val="24"/>
          <w:szCs w:val="24"/>
        </w:rPr>
      </w:pPr>
    </w:p>
    <w:p w14:paraId="0781BCAB" w14:textId="74F19AD0" w:rsidR="00870F6F" w:rsidRPr="00ED0E4A" w:rsidRDefault="00000000" w:rsidP="00886617">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El análisis documental se aplicará a los diferentes conceptos que se relacionan o que hacen mención a las </w:t>
      </w:r>
      <w:r w:rsidR="00D92B13">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PCD</w:t>
      </w:r>
      <w:r w:rsidR="00D92B13">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 xml:space="preserve">, los diferentes tipos o clasificaciones que se manejan a nivel internacional y local con respecto a las </w:t>
      </w:r>
      <w:r w:rsidR="00D92B13">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PCD</w:t>
      </w:r>
      <w:r w:rsidR="00D92B13">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 xml:space="preserve">, al marco normativo en torno a los derechos de las </w:t>
      </w:r>
      <w:r w:rsidR="00D92B13">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PCD</w:t>
      </w:r>
      <w:r w:rsidR="00D92B13">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 xml:space="preserve"> tanto a nivel nacional como los adoptados por el país a nivel Internacional, las disposiciones que se llevan a cabo en la </w:t>
      </w:r>
      <w:r w:rsidR="00D92B13">
        <w:rPr>
          <w:rFonts w:ascii="Times New Roman" w:eastAsia="Times New Roman" w:hAnsi="Times New Roman" w:cs="Times New Roman"/>
          <w:sz w:val="24"/>
          <w:szCs w:val="24"/>
        </w:rPr>
        <w:t>b</w:t>
      </w:r>
      <w:r w:rsidRPr="00ED0E4A">
        <w:rPr>
          <w:rFonts w:ascii="Times New Roman" w:eastAsia="Times New Roman" w:hAnsi="Times New Roman" w:cs="Times New Roman"/>
          <w:sz w:val="24"/>
          <w:szCs w:val="24"/>
        </w:rPr>
        <w:t xml:space="preserve">iblioteca para la atención a </w:t>
      </w:r>
      <w:r w:rsidR="00D92B13">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PCD</w:t>
      </w:r>
      <w:r w:rsidR="00D92B13">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 xml:space="preserve">. </w:t>
      </w:r>
    </w:p>
    <w:p w14:paraId="172F981B"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17EB0F30" w14:textId="2456C722"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Se realizarán entrevistas a directivos y coordinadores de las diferentes áreas de servicios y otros de la </w:t>
      </w:r>
      <w:r w:rsidR="00886617">
        <w:rPr>
          <w:rFonts w:ascii="Times New Roman" w:eastAsia="Times New Roman" w:hAnsi="Times New Roman" w:cs="Times New Roman"/>
          <w:sz w:val="24"/>
          <w:szCs w:val="24"/>
        </w:rPr>
        <w:t>b</w:t>
      </w:r>
      <w:r w:rsidRPr="00ED0E4A">
        <w:rPr>
          <w:rFonts w:ascii="Times New Roman" w:eastAsia="Times New Roman" w:hAnsi="Times New Roman" w:cs="Times New Roman"/>
          <w:sz w:val="24"/>
          <w:szCs w:val="24"/>
        </w:rPr>
        <w:t>iblioteca.</w:t>
      </w:r>
    </w:p>
    <w:p w14:paraId="2FB273F0" w14:textId="16EBCCA3"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Se practicará entrevista al director de la Escuela Interamericana de Bibliotecología</w:t>
      </w:r>
      <w:r w:rsidR="00886617">
        <w:rPr>
          <w:rFonts w:ascii="Times New Roman" w:eastAsia="Times New Roman" w:hAnsi="Times New Roman" w:cs="Times New Roman"/>
          <w:sz w:val="24"/>
          <w:szCs w:val="24"/>
        </w:rPr>
        <w:t xml:space="preserve"> (EIB)</w:t>
      </w:r>
      <w:r w:rsidRPr="00ED0E4A">
        <w:rPr>
          <w:rFonts w:ascii="Times New Roman" w:eastAsia="Times New Roman" w:hAnsi="Times New Roman" w:cs="Times New Roman"/>
          <w:sz w:val="24"/>
          <w:szCs w:val="24"/>
        </w:rPr>
        <w:t xml:space="preserve"> como responsable de la formación en cuestión y al jefe académico de la misma unidad.</w:t>
      </w:r>
    </w:p>
    <w:p w14:paraId="6C168D4F" w14:textId="77777777"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Se desarrollará entrevista al coordinador de bienestar de la Escuela Interamericana de bibliotecología. </w:t>
      </w:r>
    </w:p>
    <w:p w14:paraId="383808B6" w14:textId="12ACE385"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Se realizará un cuestionario a estudiantes de bibliotecología y archivística para indagar sobre su formación respecto a temas relacionados con las </w:t>
      </w:r>
      <w:r w:rsidR="003038D5">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PCD</w:t>
      </w:r>
      <w:r w:rsidR="003038D5">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 los datos de la encuesta se analizarán con métodos de estadística descriptiva. </w:t>
      </w:r>
    </w:p>
    <w:p w14:paraId="58B2EF14"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638ABE9C" w14:textId="77777777"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El análisis de las entrevistas se realizará con análisis textual.</w:t>
      </w:r>
    </w:p>
    <w:p w14:paraId="5CBF5989"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33DAC811" w14:textId="72AE48C0"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lastRenderedPageBreak/>
        <w:t xml:space="preserve">Toda esta información recopilada, posteriormente será organizada, se analizará, comparará, para establecer las conclusiones y propuestas sobre las competencias deseadas que debe poseer el personal de </w:t>
      </w:r>
      <w:r w:rsidR="003038D5">
        <w:rPr>
          <w:rFonts w:ascii="Times New Roman" w:eastAsia="Times New Roman" w:hAnsi="Times New Roman" w:cs="Times New Roman"/>
          <w:sz w:val="24"/>
          <w:szCs w:val="24"/>
        </w:rPr>
        <w:t>b</w:t>
      </w:r>
      <w:r w:rsidRPr="00ED0E4A">
        <w:rPr>
          <w:rFonts w:ascii="Times New Roman" w:eastAsia="Times New Roman" w:hAnsi="Times New Roman" w:cs="Times New Roman"/>
          <w:sz w:val="24"/>
          <w:szCs w:val="24"/>
        </w:rPr>
        <w:t xml:space="preserve">iblioteca para la atención a </w:t>
      </w:r>
      <w:r w:rsidR="003038D5">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PCD</w:t>
      </w:r>
      <w:r w:rsidR="003038D5">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 </w:t>
      </w:r>
    </w:p>
    <w:p w14:paraId="6B3A1235"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2DD979E2" w14:textId="77777777" w:rsidR="00870F6F" w:rsidRPr="00ED0E4A" w:rsidRDefault="00000000">
      <w:pPr>
        <w:spacing w:after="0" w:line="360" w:lineRule="auto"/>
        <w:ind w:firstLine="708"/>
        <w:jc w:val="center"/>
        <w:rPr>
          <w:rFonts w:ascii="Times New Roman" w:eastAsia="Times New Roman" w:hAnsi="Times New Roman" w:cs="Times New Roman"/>
          <w:sz w:val="24"/>
          <w:szCs w:val="24"/>
        </w:rPr>
      </w:pPr>
      <w:r w:rsidRPr="00ED0E4A">
        <w:rPr>
          <w:rFonts w:ascii="Times New Roman" w:eastAsia="Times New Roman" w:hAnsi="Times New Roman" w:cs="Times New Roman"/>
          <w:b/>
          <w:sz w:val="24"/>
          <w:szCs w:val="24"/>
        </w:rPr>
        <w:t>8. Hallazgos</w:t>
      </w:r>
      <w:r w:rsidRPr="00ED0E4A">
        <w:rPr>
          <w:rFonts w:ascii="Times New Roman" w:eastAsia="Times New Roman" w:hAnsi="Times New Roman" w:cs="Times New Roman"/>
          <w:sz w:val="24"/>
          <w:szCs w:val="24"/>
        </w:rPr>
        <w:t xml:space="preserve"> </w:t>
      </w:r>
    </w:p>
    <w:p w14:paraId="0B25AC0C"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3F45ECC6" w14:textId="663B44AF" w:rsidR="00870F6F" w:rsidRPr="00ED0E4A" w:rsidRDefault="00000000">
      <w:pPr>
        <w:spacing w:after="0" w:line="360" w:lineRule="auto"/>
        <w:ind w:firstLine="708"/>
        <w:jc w:val="both"/>
        <w:rPr>
          <w:rFonts w:ascii="Times New Roman" w:eastAsia="Times New Roman" w:hAnsi="Times New Roman" w:cs="Times New Roman"/>
          <w:b/>
          <w:sz w:val="24"/>
          <w:szCs w:val="24"/>
        </w:rPr>
      </w:pPr>
      <w:r w:rsidRPr="00ED0E4A">
        <w:rPr>
          <w:rFonts w:ascii="Times New Roman" w:eastAsia="Times New Roman" w:hAnsi="Times New Roman" w:cs="Times New Roman"/>
          <w:sz w:val="24"/>
          <w:szCs w:val="24"/>
        </w:rPr>
        <w:t xml:space="preserve">Al indagar por medio de  entrevistas a directivos, jefes de departamento,  coordinadores de las diferentes áreas de servicios  de la Biblioteca central Carlos Gaviria Díaz y la </w:t>
      </w:r>
      <w:r w:rsidR="003C0F9D">
        <w:rPr>
          <w:rFonts w:ascii="Times New Roman" w:eastAsia="Times New Roman" w:hAnsi="Times New Roman" w:cs="Times New Roman"/>
          <w:sz w:val="24"/>
          <w:szCs w:val="24"/>
        </w:rPr>
        <w:t>(EIB)</w:t>
      </w:r>
      <w:r w:rsidRPr="00ED0E4A">
        <w:rPr>
          <w:rFonts w:ascii="Times New Roman" w:eastAsia="Times New Roman" w:hAnsi="Times New Roman" w:cs="Times New Roman"/>
          <w:sz w:val="24"/>
          <w:szCs w:val="24"/>
        </w:rPr>
        <w:t xml:space="preserve">  de la Universidad de Antioquia, sobre los temas en torno a la discapacidad como: Estudios,  conocimientos, experiencia, aptitudes  y actitudes, se encontró  que aunque directamente no son las personas encargadas  de prestar un servicio directo  a las </w:t>
      </w:r>
      <w:r w:rsidR="00D42ADF">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PCD</w:t>
      </w:r>
      <w:r w:rsidR="00D42ADF">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 xml:space="preserve">, si son las responsables desarrollar los planes de trabajo, de estudiar, analizar las propuestas, proyectos, de la toma de decisiones que surgen en torno a la población con discapacidad y usuarios en general, además de participar de los espacios en los cuales se discuten y establecen los contenidos académicos para ser impartidos a los estudiantes en las aulas; que posteriormente estos proyectos se materializan con la creación, diseño, implementación de servicios en  la </w:t>
      </w:r>
      <w:r w:rsidR="007F0CB8">
        <w:rPr>
          <w:rFonts w:ascii="Times New Roman" w:eastAsia="Times New Roman" w:hAnsi="Times New Roman" w:cs="Times New Roman"/>
          <w:sz w:val="24"/>
          <w:szCs w:val="24"/>
        </w:rPr>
        <w:t>b</w:t>
      </w:r>
      <w:r w:rsidRPr="00ED0E4A">
        <w:rPr>
          <w:rFonts w:ascii="Times New Roman" w:eastAsia="Times New Roman" w:hAnsi="Times New Roman" w:cs="Times New Roman"/>
          <w:sz w:val="24"/>
          <w:szCs w:val="24"/>
        </w:rPr>
        <w:t xml:space="preserve">iblioteca que  principalmente en  su mayoría  están enfocados a la población con discapacidad visual, ciegos y baja visión,  que son la población que más demanda los servicios inclusivos en la </w:t>
      </w:r>
      <w:r w:rsidR="007F0CB8">
        <w:rPr>
          <w:rFonts w:ascii="Times New Roman" w:eastAsia="Times New Roman" w:hAnsi="Times New Roman" w:cs="Times New Roman"/>
          <w:sz w:val="24"/>
          <w:szCs w:val="24"/>
        </w:rPr>
        <w:t>b</w:t>
      </w:r>
      <w:r w:rsidRPr="00ED0E4A">
        <w:rPr>
          <w:rFonts w:ascii="Times New Roman" w:eastAsia="Times New Roman" w:hAnsi="Times New Roman" w:cs="Times New Roman"/>
          <w:sz w:val="24"/>
          <w:szCs w:val="24"/>
        </w:rPr>
        <w:t xml:space="preserve">iblioteca y con los cuales se tiene una trayectoria de más de 26 años de experiencia trabajando con  esta población, que además ha servido como referente para otras instituciones  que acuden en busca de experiencias exitosas para analizar la posibilidad de implementar servicios  inclusivos y acordes a las necesidades de esta población en particular en sus instituciones;   la </w:t>
      </w:r>
      <w:r w:rsidR="007F0CB8">
        <w:rPr>
          <w:rFonts w:ascii="Times New Roman" w:eastAsia="Times New Roman" w:hAnsi="Times New Roman" w:cs="Times New Roman"/>
          <w:sz w:val="24"/>
          <w:szCs w:val="24"/>
        </w:rPr>
        <w:t>b</w:t>
      </w:r>
      <w:r w:rsidRPr="00ED0E4A">
        <w:rPr>
          <w:rFonts w:ascii="Times New Roman" w:eastAsia="Times New Roman" w:hAnsi="Times New Roman" w:cs="Times New Roman"/>
          <w:sz w:val="24"/>
          <w:szCs w:val="24"/>
        </w:rPr>
        <w:t xml:space="preserve">iblioteca </w:t>
      </w:r>
      <w:r w:rsidR="007F0CB8">
        <w:rPr>
          <w:rFonts w:ascii="Times New Roman" w:eastAsia="Times New Roman" w:hAnsi="Times New Roman" w:cs="Times New Roman"/>
          <w:sz w:val="24"/>
          <w:szCs w:val="24"/>
        </w:rPr>
        <w:t>c</w:t>
      </w:r>
      <w:r w:rsidRPr="00ED0E4A">
        <w:rPr>
          <w:rFonts w:ascii="Times New Roman" w:eastAsia="Times New Roman" w:hAnsi="Times New Roman" w:cs="Times New Roman"/>
          <w:sz w:val="24"/>
          <w:szCs w:val="24"/>
        </w:rPr>
        <w:t xml:space="preserve">entral en los últimos años tiene como nuevo reto y  está  enfocada en las personas sordas señantes  que actualmente han ingresado a los diferentes pregrados que son ofrecidos a </w:t>
      </w:r>
      <w:r w:rsidR="005F2B8C" w:rsidRPr="00ED0E4A">
        <w:rPr>
          <w:rFonts w:ascii="Times New Roman" w:eastAsia="Times New Roman" w:hAnsi="Times New Roman" w:cs="Times New Roman"/>
          <w:sz w:val="24"/>
          <w:szCs w:val="24"/>
        </w:rPr>
        <w:t>esta</w:t>
      </w:r>
      <w:r w:rsidRPr="00ED0E4A">
        <w:rPr>
          <w:rFonts w:ascii="Times New Roman" w:eastAsia="Times New Roman" w:hAnsi="Times New Roman" w:cs="Times New Roman"/>
          <w:sz w:val="24"/>
          <w:szCs w:val="24"/>
        </w:rPr>
        <w:t xml:space="preserve"> población en particular, por lo cual se incentiva al personal a capacitarse en la lengua de señas colombiana, asimismo,  se cuenta con un club de enseñanza del lenguaje de señas, que  está abierto a la comunidad académica, talleres al personal dos veces al año para entender, actuar y direccionar a las </w:t>
      </w:r>
      <w:r w:rsidR="007F0CB8">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PCD</w:t>
      </w:r>
      <w:r w:rsidR="007F0CB8">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 xml:space="preserve"> que se acercan a la Biblioteca con una necesidad específica; pero que la Biblioteca no capacita, no dicta un curso específico con respecto a las </w:t>
      </w:r>
      <w:r w:rsidR="007F0CB8">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PCD</w:t>
      </w:r>
      <w:r w:rsidR="007F0CB8">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 xml:space="preserve">, aunque sí al personal que ingresa nuevo se les indica con que recursos físicos y tecnológicos cuenta la Biblioteca   para atender a esta población; </w:t>
      </w:r>
      <w:r w:rsidRPr="00ED0E4A">
        <w:rPr>
          <w:rFonts w:ascii="Times New Roman" w:eastAsia="Times New Roman" w:hAnsi="Times New Roman" w:cs="Times New Roman"/>
          <w:sz w:val="24"/>
          <w:szCs w:val="24"/>
        </w:rPr>
        <w:lastRenderedPageBreak/>
        <w:t xml:space="preserve">igualmente  se viene implementando equipos de trabajo y convenios con entidades para el desarrollo, herramientas, entendimiento con tecnologías que permitan garantizar el derecho, la accesibilidad a la información como por ejemplo con  sistema Braille; colecciones digitales, audiolibros, accesibilidad a las fuentes de información, página  web accesible, aunque esta última cuenta con algunas herramientas de accesibilidad, se ha tratado de mejorar la calidad de acceso a los contenidos debido a la importancia de la inclusión, el derecho de todos y todas a la información se presentan inconvenientes debido a que el manejo y diseño  de la página web está centralizado directamente desde </w:t>
      </w:r>
      <w:r w:rsidR="00A84A30">
        <w:rPr>
          <w:rFonts w:ascii="Times New Roman" w:eastAsia="Times New Roman" w:hAnsi="Times New Roman" w:cs="Times New Roman"/>
          <w:sz w:val="24"/>
          <w:szCs w:val="24"/>
        </w:rPr>
        <w:t>c</w:t>
      </w:r>
      <w:r w:rsidRPr="00ED0E4A">
        <w:rPr>
          <w:rFonts w:ascii="Times New Roman" w:eastAsia="Times New Roman" w:hAnsi="Times New Roman" w:cs="Times New Roman"/>
          <w:sz w:val="24"/>
          <w:szCs w:val="24"/>
        </w:rPr>
        <w:t xml:space="preserve">omunicaciones de la </w:t>
      </w:r>
      <w:r w:rsidR="00A84A30">
        <w:rPr>
          <w:rFonts w:ascii="Times New Roman" w:eastAsia="Times New Roman" w:hAnsi="Times New Roman" w:cs="Times New Roman"/>
          <w:sz w:val="24"/>
          <w:szCs w:val="24"/>
        </w:rPr>
        <w:t>u</w:t>
      </w:r>
      <w:r w:rsidRPr="00ED0E4A">
        <w:rPr>
          <w:rFonts w:ascii="Times New Roman" w:eastAsia="Times New Roman" w:hAnsi="Times New Roman" w:cs="Times New Roman"/>
          <w:sz w:val="24"/>
          <w:szCs w:val="24"/>
        </w:rPr>
        <w:t>niversidad lo que dificulta intervenir directamente; pero la Biblioteca sí cuenta con una aplicación (app) para el Sistema de Bibliotecas el cual se viene trabajando en su mejoramiento para que sea más accesible por medio de convenios con tecnologías, asimismo  se ha planteado la realización de un curso de diseño de contenidos digitales accesibles, se cuenta con la asesoría de Ude@ en accesibilidad digital y se ha pensado en iniciar con un curso de Braille a modo de alfabetización, toda vez que, la mayoría de usuarios ciegos o baja visión que acuden a la Biblioteca utilizan más las tecnologías como recurso de aprendizaje; de igual forma se  manifiesta que el material en Braille se hace compleja su adquisición,  toda vez que, el mercado es poco y si se adquiere hay que pensar además en el espacio que ocupa una colección</w:t>
      </w:r>
      <w:r w:rsidR="005F2B8C" w:rsidRPr="00ED0E4A">
        <w:rPr>
          <w:rFonts w:ascii="Times New Roman" w:eastAsia="Times New Roman" w:hAnsi="Times New Roman" w:cs="Times New Roman"/>
          <w:sz w:val="24"/>
          <w:szCs w:val="24"/>
        </w:rPr>
        <w:t xml:space="preserve"> </w:t>
      </w:r>
      <w:r w:rsidRPr="00ED0E4A">
        <w:rPr>
          <w:rFonts w:ascii="Times New Roman" w:eastAsia="Times New Roman" w:hAnsi="Times New Roman" w:cs="Times New Roman"/>
          <w:sz w:val="24"/>
          <w:szCs w:val="24"/>
        </w:rPr>
        <w:t xml:space="preserve"> de este tipo, por lo cual se cuenta con convenios interinstitucionales naci</w:t>
      </w:r>
      <w:r w:rsidR="005F2B8C" w:rsidRPr="00ED0E4A">
        <w:rPr>
          <w:rFonts w:ascii="Times New Roman" w:eastAsia="Times New Roman" w:hAnsi="Times New Roman" w:cs="Times New Roman"/>
          <w:sz w:val="24"/>
          <w:szCs w:val="24"/>
        </w:rPr>
        <w:t>o</w:t>
      </w:r>
      <w:r w:rsidRPr="00ED0E4A">
        <w:rPr>
          <w:rFonts w:ascii="Times New Roman" w:eastAsia="Times New Roman" w:hAnsi="Times New Roman" w:cs="Times New Roman"/>
          <w:sz w:val="24"/>
          <w:szCs w:val="24"/>
        </w:rPr>
        <w:t>nales</w:t>
      </w:r>
      <w:r w:rsidR="005F2B8C" w:rsidRPr="00ED0E4A">
        <w:rPr>
          <w:rFonts w:ascii="Times New Roman" w:eastAsia="Times New Roman" w:hAnsi="Times New Roman" w:cs="Times New Roman"/>
          <w:sz w:val="24"/>
          <w:szCs w:val="24"/>
        </w:rPr>
        <w:t xml:space="preserve"> </w:t>
      </w:r>
      <w:r w:rsidRPr="00ED0E4A">
        <w:rPr>
          <w:rFonts w:ascii="Times New Roman" w:eastAsia="Times New Roman" w:hAnsi="Times New Roman" w:cs="Times New Roman"/>
          <w:sz w:val="24"/>
          <w:szCs w:val="24"/>
        </w:rPr>
        <w:t xml:space="preserve">e internacionales con algunas organizaciones como la </w:t>
      </w:r>
      <w:r w:rsidR="00A84A30">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OMPI</w:t>
      </w:r>
      <w:r w:rsidR="00A84A30">
        <w:rPr>
          <w:rFonts w:ascii="Times New Roman" w:eastAsia="Times New Roman" w:hAnsi="Times New Roman" w:cs="Times New Roman"/>
          <w:sz w:val="24"/>
          <w:szCs w:val="24"/>
        </w:rPr>
        <w:t>)</w:t>
      </w:r>
      <w:r w:rsidRPr="00ED0E4A">
        <w:rPr>
          <w:rFonts w:ascii="Times New Roman" w:eastAsia="Times New Roman" w:hAnsi="Times New Roman" w:cs="Times New Roman"/>
          <w:b/>
          <w:sz w:val="24"/>
          <w:szCs w:val="24"/>
        </w:rPr>
        <w:t>,</w:t>
      </w:r>
      <w:r w:rsidRPr="00ED0E4A">
        <w:rPr>
          <w:rFonts w:ascii="Times New Roman" w:eastAsia="Times New Roman" w:hAnsi="Times New Roman" w:cs="Times New Roman"/>
          <w:sz w:val="24"/>
          <w:szCs w:val="24"/>
        </w:rPr>
        <w:t xml:space="preserve"> sobre el consorcio del libro accesible, que posibilite aplicar esfuerzos y disposiciones para que  los editores produzcan obras que permitan a una persona que no puede acceder al texto impreso debido a múltiples factores  tener el acercamiento a la información contenida en estos.</w:t>
      </w:r>
    </w:p>
    <w:p w14:paraId="78994C68" w14:textId="77777777" w:rsidR="00870F6F" w:rsidRPr="00ED0E4A" w:rsidRDefault="00870F6F">
      <w:pPr>
        <w:spacing w:after="0" w:line="360" w:lineRule="auto"/>
        <w:ind w:firstLine="708"/>
        <w:jc w:val="both"/>
        <w:rPr>
          <w:rFonts w:ascii="Times New Roman" w:eastAsia="Times New Roman" w:hAnsi="Times New Roman" w:cs="Times New Roman"/>
          <w:b/>
          <w:sz w:val="24"/>
          <w:szCs w:val="24"/>
        </w:rPr>
      </w:pPr>
    </w:p>
    <w:p w14:paraId="2C1521E0" w14:textId="796F0798"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Según Gómez H. (2022) entrevistado,  coordinador de servicios de la Biblioteca Central Carlos Gaviria Díaz  de la Universidad de Antioquia, indica que  “</w:t>
      </w:r>
      <w:r w:rsidRPr="00ED0E4A">
        <w:rPr>
          <w:rFonts w:ascii="Times New Roman" w:eastAsia="Times New Roman" w:hAnsi="Times New Roman" w:cs="Times New Roman"/>
          <w:i/>
          <w:sz w:val="24"/>
          <w:szCs w:val="24"/>
        </w:rPr>
        <w:t>¿cómo prepararse para los retos que llegan con los nuevos usuarios? cuando  las limitantes son de la organización y no de los usuarios”</w:t>
      </w:r>
      <w:r w:rsidRPr="00ED0E4A">
        <w:rPr>
          <w:rFonts w:ascii="Times New Roman" w:eastAsia="Times New Roman" w:hAnsi="Times New Roman" w:cs="Times New Roman"/>
          <w:sz w:val="24"/>
          <w:szCs w:val="24"/>
        </w:rPr>
        <w:t xml:space="preserve">, manifiesta   una inquietud de una barrera desde la </w:t>
      </w:r>
      <w:r w:rsidR="00A84A30">
        <w:rPr>
          <w:rFonts w:ascii="Times New Roman" w:eastAsia="Times New Roman" w:hAnsi="Times New Roman" w:cs="Times New Roman"/>
          <w:sz w:val="24"/>
          <w:szCs w:val="24"/>
        </w:rPr>
        <w:t>b</w:t>
      </w:r>
      <w:r w:rsidRPr="00ED0E4A">
        <w:rPr>
          <w:rFonts w:ascii="Times New Roman" w:eastAsia="Times New Roman" w:hAnsi="Times New Roman" w:cs="Times New Roman"/>
          <w:sz w:val="24"/>
          <w:szCs w:val="24"/>
        </w:rPr>
        <w:t xml:space="preserve">iblioteca para entender, escuchar  para adaptarse a los requerimientos y la integración  de cada población en particular, porque hay que entender esas particularidades que son indispensables a la hora de diseñar e implementar servicios para las </w:t>
      </w:r>
      <w:r w:rsidR="00A84A30">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PCD</w:t>
      </w:r>
      <w:r w:rsidR="00A84A30">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 xml:space="preserve">, por lo que manifiesta que es  de suma importancia conocer más a fondo las particularidades de cada </w:t>
      </w:r>
      <w:r w:rsidRPr="00ED0E4A">
        <w:rPr>
          <w:rFonts w:ascii="Times New Roman" w:eastAsia="Times New Roman" w:hAnsi="Times New Roman" w:cs="Times New Roman"/>
          <w:sz w:val="24"/>
          <w:szCs w:val="24"/>
        </w:rPr>
        <w:lastRenderedPageBreak/>
        <w:t xml:space="preserve">población y entablar un diálogo en conjunto, un acompañamiento y evaluación  para ir construyendo en  la medida que se va trabajando en los diferentes espacios, ya que,  como por ejemplo la población sordo señante no  desean ser segmentados, diferenciados,  no pretenden un espacio especial, anhelan  poder utilizar toda la dimensión  de la Biblioteca y otras experiencias con otros tipos de población con discapacidad  como los físicos usuarios de silla de ruedas que  también han manifestado desacuerdo a la segmentación y adecuación de espacios especiales para su uso personal expresando inconformidad. Por lo cual la Biblioteca sirve como puente conductor y en la mayoría de casos  solo se trabaja por demanda, por solicitud expresa, desde la coordinación de recursos a personas diversas se tramitan todo tipo de solicitudes de la comunidad sordo señante, visual, casos de diplopía, </w:t>
      </w:r>
      <w:r w:rsidR="00C818B9" w:rsidRPr="00ED0E4A">
        <w:rPr>
          <w:rFonts w:ascii="Times New Roman" w:eastAsia="Times New Roman" w:hAnsi="Times New Roman" w:cs="Times New Roman"/>
          <w:sz w:val="24"/>
          <w:szCs w:val="24"/>
        </w:rPr>
        <w:t>indígena</w:t>
      </w:r>
      <w:r w:rsidRPr="00ED0E4A">
        <w:rPr>
          <w:rFonts w:ascii="Times New Roman" w:eastAsia="Times New Roman" w:hAnsi="Times New Roman" w:cs="Times New Roman"/>
          <w:sz w:val="24"/>
          <w:szCs w:val="24"/>
        </w:rPr>
        <w:t xml:space="preserve"> como casos particulares bien sea por petición del usuario, por remisión de algún docente al identificar su necesidad en el aula o por el área de salud y en algunos casos por reclutamiento directo por el personal de servicios de la </w:t>
      </w:r>
      <w:r w:rsidR="00B71DA8">
        <w:rPr>
          <w:rFonts w:ascii="Times New Roman" w:eastAsia="Times New Roman" w:hAnsi="Times New Roman" w:cs="Times New Roman"/>
          <w:sz w:val="24"/>
          <w:szCs w:val="24"/>
        </w:rPr>
        <w:t>b</w:t>
      </w:r>
      <w:r w:rsidRPr="00ED0E4A">
        <w:rPr>
          <w:rFonts w:ascii="Times New Roman" w:eastAsia="Times New Roman" w:hAnsi="Times New Roman" w:cs="Times New Roman"/>
          <w:sz w:val="24"/>
          <w:szCs w:val="24"/>
        </w:rPr>
        <w:t xml:space="preserve">iblioteca que han aprendido a observar e identificar,  además que, se han  instruido, sensibilizado  y dejado atrás el temor a  abordar a la población diversa,  ya que, por las experiencias, además del desgaste de todo tipo de recursos ¿para quién o quiénes?, si hay una necesidad expresa se estudia y se ve la viabilidad de suplir, igualmente servirá para abrir el camino a otros usuarios,  de lo contrario no se oferta debido al costo beneficio. </w:t>
      </w:r>
    </w:p>
    <w:p w14:paraId="41C15E06"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3240E93E" w14:textId="05C7C477"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La biblioteca central de la Universidad de Antioquia es un edificio patrimonial, a pesar de su condición cuenta con infraestructura y  accesos adecuados, aunque no en su totalidad para las </w:t>
      </w:r>
      <w:r w:rsidR="00B71DA8">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PCD</w:t>
      </w:r>
      <w:r w:rsidR="00B71DA8">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 ascensor, rampa, alguna señalética, el tema de acceso al texto escrito se cuenta con el apoyo de jurídica de la universidad con respecto a los derechos de autor, se viene trabajando en  la huella podo</w:t>
      </w:r>
      <w:r w:rsidR="005F2B8C" w:rsidRPr="00ED0E4A">
        <w:rPr>
          <w:rFonts w:ascii="Times New Roman" w:eastAsia="Times New Roman" w:hAnsi="Times New Roman" w:cs="Times New Roman"/>
          <w:sz w:val="24"/>
          <w:szCs w:val="24"/>
        </w:rPr>
        <w:t xml:space="preserve"> </w:t>
      </w:r>
      <w:r w:rsidRPr="00ED0E4A">
        <w:rPr>
          <w:rFonts w:ascii="Times New Roman" w:eastAsia="Times New Roman" w:hAnsi="Times New Roman" w:cs="Times New Roman"/>
          <w:sz w:val="24"/>
          <w:szCs w:val="24"/>
        </w:rPr>
        <w:t xml:space="preserve">táctil debido a que  los procesos son demorados, ya que, el escalamiento de estos complica los avances, el tema de la señalética se viene trabajando aunque es un poco complejo debido a la pluralidad de necesidades especiales con el tema de colores y diseños,  en los cuales se incluya a  aquellas personas que  padecen de daltonismo y dislexia; es de anotar y es de suma importancia  resaltar que el personal de servicios de la </w:t>
      </w:r>
      <w:r w:rsidR="00D57CF7">
        <w:rPr>
          <w:rFonts w:ascii="Times New Roman" w:eastAsia="Times New Roman" w:hAnsi="Times New Roman" w:cs="Times New Roman"/>
          <w:sz w:val="24"/>
          <w:szCs w:val="24"/>
        </w:rPr>
        <w:t>b</w:t>
      </w:r>
      <w:r w:rsidRPr="00ED0E4A">
        <w:rPr>
          <w:rFonts w:ascii="Times New Roman" w:eastAsia="Times New Roman" w:hAnsi="Times New Roman" w:cs="Times New Roman"/>
          <w:sz w:val="24"/>
          <w:szCs w:val="24"/>
        </w:rPr>
        <w:t xml:space="preserve">iblioteca central en la actualidad cuenta con personas con gran calidad humana, sensibles, solidarios que hacen lo posible en aportar ante cualquier situación para ayudar a las </w:t>
      </w:r>
      <w:r w:rsidR="00D57CF7">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PCD</w:t>
      </w:r>
      <w:r w:rsidR="00D57CF7">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 xml:space="preserve"> cuando se acercan a la biblioteca. Al preguntar si existe algún protocolo  o manual a seguir </w:t>
      </w:r>
      <w:r w:rsidRPr="00ED0E4A">
        <w:rPr>
          <w:rFonts w:ascii="Times New Roman" w:eastAsia="Times New Roman" w:hAnsi="Times New Roman" w:cs="Times New Roman"/>
          <w:sz w:val="24"/>
          <w:szCs w:val="24"/>
        </w:rPr>
        <w:lastRenderedPageBreak/>
        <w:t xml:space="preserve">por parte del personal de servicios y de los guardas de seguridad que se encuentran a la entrada  de la Biblioteca para la atención de una </w:t>
      </w:r>
      <w:r w:rsidR="0048433B">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PCD</w:t>
      </w:r>
      <w:r w:rsidR="0048433B">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 xml:space="preserve"> al  momento que un usuario con esta condición arriba a las instalaciones, se encuentra que no existe; al indagar si se lleva un control o estadística de los usuarios  con discapacidad,  se manifiesta que solo a aquellos que habitualmente utilizan los servicios especiales e infraestructura  con los cuales cuenta la Biblioteca. Al averiguar si la </w:t>
      </w:r>
      <w:r w:rsidR="00965FF7">
        <w:rPr>
          <w:rFonts w:ascii="Times New Roman" w:eastAsia="Times New Roman" w:hAnsi="Times New Roman" w:cs="Times New Roman"/>
          <w:sz w:val="24"/>
          <w:szCs w:val="24"/>
        </w:rPr>
        <w:t>b</w:t>
      </w:r>
      <w:r w:rsidRPr="00ED0E4A">
        <w:rPr>
          <w:rFonts w:ascii="Times New Roman" w:eastAsia="Times New Roman" w:hAnsi="Times New Roman" w:cs="Times New Roman"/>
          <w:sz w:val="24"/>
          <w:szCs w:val="24"/>
        </w:rPr>
        <w:t xml:space="preserve">iblioteca central de la universidad tiene enlace permanente con la </w:t>
      </w:r>
      <w:r w:rsidR="00965FF7">
        <w:rPr>
          <w:rFonts w:ascii="Times New Roman" w:eastAsia="Times New Roman" w:hAnsi="Times New Roman" w:cs="Times New Roman"/>
          <w:sz w:val="24"/>
          <w:szCs w:val="24"/>
        </w:rPr>
        <w:t xml:space="preserve">(EIB) </w:t>
      </w:r>
      <w:r w:rsidRPr="00ED0E4A">
        <w:rPr>
          <w:rFonts w:ascii="Times New Roman" w:eastAsia="Times New Roman" w:hAnsi="Times New Roman" w:cs="Times New Roman"/>
          <w:sz w:val="24"/>
          <w:szCs w:val="24"/>
        </w:rPr>
        <w:t xml:space="preserve">para tratar temas de formación con respecto a los usuarios en condición de discapacidad, se expone que no hay intercambio de ideas o enlace para convenir estos asuntos, pero si existe convergencia en otras temáticas. </w:t>
      </w:r>
    </w:p>
    <w:p w14:paraId="7F40B9EC"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7129A118" w14:textId="50D439F9"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La Universidad cuenta con guías culturales que brindan el acompañamiento en los desplazamientos a aquellos que lo requieren o   cuando se reporta desde portería, ya que, la función del personal de vigilancia se limita a  la labor de  resguardar,  preservar, avizorar  los bienes muebles e inmuebles  y del  control de acceso e identidad de las personas en una entidad, la biblioteca a su vez luego del reporte se apoya en  sus auxiliares que también facilitan la asistencia  y acompañamiento cuando se solicita, asimismo por  medio del pago de horas de servicio social igualmente se brinda el acompañamiento a solicitudes  específicas de algunas </w:t>
      </w:r>
      <w:r w:rsidR="00CE77B6">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PCD</w:t>
      </w:r>
      <w:r w:rsidR="00CE77B6">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 xml:space="preserve">; de igual manera existe un programa denominado “trasmirada” que brinda acompañamiento a una </w:t>
      </w:r>
      <w:r w:rsidR="00CE77B6">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PCD</w:t>
      </w:r>
      <w:r w:rsidR="00CE77B6">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 xml:space="preserve"> por lo general visual  durante tres (3) meses, para  que se vaya adaptando a la universidad, a su infraestructura,  para que posterior a esta asistencia la persona tenga la capacidad  de valerse de manera autónoma dentro del campus universitario.</w:t>
      </w:r>
    </w:p>
    <w:p w14:paraId="65161A6A"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1C0048B9" w14:textId="0D5F016F"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Según información suministrada, en los últimos dos años debido al uso extensivo de los medios digitales para continuar con los estudios de manera remota  durante la pandemia ocasionada por el (COVID 19),  muchos de los estudiantes y personal adscrito a la Universidad han padecido aumento de patologías que han hecho que, por ejemplo, aumentan los casos de problemas de visión y trastornos en los comportamientos, que se hacen difícil detectar por parte del personal de servicio y de vigilancia que es el primer contacto al arribar  a la </w:t>
      </w:r>
      <w:r w:rsidR="00652640">
        <w:rPr>
          <w:rFonts w:ascii="Times New Roman" w:eastAsia="Times New Roman" w:hAnsi="Times New Roman" w:cs="Times New Roman"/>
          <w:sz w:val="24"/>
          <w:szCs w:val="24"/>
        </w:rPr>
        <w:t>u</w:t>
      </w:r>
      <w:r w:rsidRPr="00ED0E4A">
        <w:rPr>
          <w:rFonts w:ascii="Times New Roman" w:eastAsia="Times New Roman" w:hAnsi="Times New Roman" w:cs="Times New Roman"/>
          <w:sz w:val="24"/>
          <w:szCs w:val="24"/>
        </w:rPr>
        <w:t xml:space="preserve">niversidad, lo que presume un nuevo reto para la </w:t>
      </w:r>
      <w:r w:rsidR="00652640">
        <w:rPr>
          <w:rFonts w:ascii="Times New Roman" w:eastAsia="Times New Roman" w:hAnsi="Times New Roman" w:cs="Times New Roman"/>
          <w:sz w:val="24"/>
          <w:szCs w:val="24"/>
        </w:rPr>
        <w:t>b</w:t>
      </w:r>
      <w:r w:rsidRPr="00ED0E4A">
        <w:rPr>
          <w:rFonts w:ascii="Times New Roman" w:eastAsia="Times New Roman" w:hAnsi="Times New Roman" w:cs="Times New Roman"/>
          <w:sz w:val="24"/>
          <w:szCs w:val="24"/>
        </w:rPr>
        <w:t xml:space="preserve">iblioteca y la </w:t>
      </w:r>
      <w:r w:rsidR="00652640">
        <w:rPr>
          <w:rFonts w:ascii="Times New Roman" w:eastAsia="Times New Roman" w:hAnsi="Times New Roman" w:cs="Times New Roman"/>
          <w:sz w:val="24"/>
          <w:szCs w:val="24"/>
        </w:rPr>
        <w:t>u</w:t>
      </w:r>
      <w:r w:rsidRPr="00ED0E4A">
        <w:rPr>
          <w:rFonts w:ascii="Times New Roman" w:eastAsia="Times New Roman" w:hAnsi="Times New Roman" w:cs="Times New Roman"/>
          <w:sz w:val="24"/>
          <w:szCs w:val="24"/>
        </w:rPr>
        <w:t xml:space="preserve">niversidad; debido a esto se hace necesario que el personal aprenda a observar, en palabras de Gómez H. (2022) entrevistado, coordinador de servicios de la Biblioteca Central Carlos Gaviria Díaz  de la </w:t>
      </w:r>
      <w:r w:rsidRPr="00ED0E4A">
        <w:rPr>
          <w:rFonts w:ascii="Times New Roman" w:eastAsia="Times New Roman" w:hAnsi="Times New Roman" w:cs="Times New Roman"/>
          <w:sz w:val="24"/>
          <w:szCs w:val="24"/>
        </w:rPr>
        <w:lastRenderedPageBreak/>
        <w:t xml:space="preserve">Universidad de Antioquia, alude que </w:t>
      </w:r>
      <w:r w:rsidRPr="00ED0E4A">
        <w:rPr>
          <w:rFonts w:ascii="Times New Roman" w:eastAsia="Times New Roman" w:hAnsi="Times New Roman" w:cs="Times New Roman"/>
          <w:i/>
          <w:sz w:val="24"/>
          <w:szCs w:val="24"/>
        </w:rPr>
        <w:t>“muchas personas no aceptan su condición, dada la cultura de la estética de la ciudad”,  “la segregación de lo estético, muy marcado por lo cultural”,</w:t>
      </w:r>
      <w:r w:rsidRPr="00ED0E4A">
        <w:rPr>
          <w:rFonts w:ascii="Times New Roman" w:eastAsia="Times New Roman" w:hAnsi="Times New Roman" w:cs="Times New Roman"/>
          <w:sz w:val="24"/>
          <w:szCs w:val="24"/>
        </w:rPr>
        <w:t xml:space="preserve">  lo que no facilita su identificación, dado que no se acepta la condición de disminución de la capacidad por ejemplo visual, al negarse a utilizar anteojos, bastón </w:t>
      </w:r>
      <w:r w:rsidR="00C818B9" w:rsidRPr="00ED0E4A">
        <w:rPr>
          <w:rFonts w:ascii="Times New Roman" w:eastAsia="Times New Roman" w:hAnsi="Times New Roman" w:cs="Times New Roman"/>
          <w:sz w:val="24"/>
          <w:szCs w:val="24"/>
        </w:rPr>
        <w:t>u</w:t>
      </w:r>
      <w:r w:rsidRPr="00ED0E4A">
        <w:rPr>
          <w:rFonts w:ascii="Times New Roman" w:eastAsia="Times New Roman" w:hAnsi="Times New Roman" w:cs="Times New Roman"/>
          <w:sz w:val="24"/>
          <w:szCs w:val="24"/>
        </w:rPr>
        <w:t xml:space="preserve"> otros aditamentos que les facilitan los libres desplazamientos, no se encuentran en procesos de adaptación  y rehabilitación a su nueva condición que en la mayoría de los casos no es temporal, por lo que se hace necesario que se realice acompañamiento  por parte de bienestar universitario o por el sistema de salud para permitir que la persona se libere, que se deshaga de los conflictos,  de los estereotipos infundados por la cultura, permeados por el contexto en el cual se desenvuelve; se hace necesario generar estrategias para apoyar en el tema.</w:t>
      </w:r>
    </w:p>
    <w:p w14:paraId="51F2B07B"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66693F44" w14:textId="32478E53"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La </w:t>
      </w:r>
      <w:r w:rsidR="00652640">
        <w:rPr>
          <w:rFonts w:ascii="Times New Roman" w:eastAsia="Times New Roman" w:hAnsi="Times New Roman" w:cs="Times New Roman"/>
          <w:sz w:val="24"/>
          <w:szCs w:val="24"/>
        </w:rPr>
        <w:t>u</w:t>
      </w:r>
      <w:r w:rsidRPr="00ED0E4A">
        <w:rPr>
          <w:rFonts w:ascii="Times New Roman" w:eastAsia="Times New Roman" w:hAnsi="Times New Roman" w:cs="Times New Roman"/>
          <w:sz w:val="24"/>
          <w:szCs w:val="24"/>
        </w:rPr>
        <w:t xml:space="preserve">niversidad no está totalmente adecuada para que una persona en condición de discapacidad pueda desplazarse y orientarse dentro de ella, aún existen obstáculos que limitan la libre movilidad de ciertos grupos, existiendo la posibilidad de accidentes o lesiones a las personas durante la circulación por las instalaciones,  cabe anotar </w:t>
      </w:r>
      <w:r w:rsidR="00E354C1" w:rsidRPr="00ED0E4A">
        <w:rPr>
          <w:rFonts w:ascii="Times New Roman" w:eastAsia="Times New Roman" w:hAnsi="Times New Roman" w:cs="Times New Roman"/>
          <w:sz w:val="24"/>
          <w:szCs w:val="24"/>
        </w:rPr>
        <w:t>que,</w:t>
      </w:r>
      <w:r w:rsidRPr="00ED0E4A">
        <w:rPr>
          <w:rFonts w:ascii="Times New Roman" w:eastAsia="Times New Roman" w:hAnsi="Times New Roman" w:cs="Times New Roman"/>
          <w:sz w:val="24"/>
          <w:szCs w:val="24"/>
        </w:rPr>
        <w:t xml:space="preserve"> debido a su condición de </w:t>
      </w:r>
      <w:r w:rsidR="00E354C1" w:rsidRPr="00ED0E4A">
        <w:rPr>
          <w:rFonts w:ascii="Times New Roman" w:eastAsia="Times New Roman" w:hAnsi="Times New Roman" w:cs="Times New Roman"/>
          <w:sz w:val="24"/>
          <w:szCs w:val="24"/>
        </w:rPr>
        <w:t>patrimonial,</w:t>
      </w:r>
      <w:r w:rsidRPr="00ED0E4A">
        <w:rPr>
          <w:rFonts w:ascii="Times New Roman" w:eastAsia="Times New Roman" w:hAnsi="Times New Roman" w:cs="Times New Roman"/>
          <w:sz w:val="24"/>
          <w:szCs w:val="24"/>
        </w:rPr>
        <w:t xml:space="preserve"> aunque se requiere hacer ajustes en ocasiones esta condición es un</w:t>
      </w:r>
      <w:r w:rsidR="00E354C1" w:rsidRPr="00ED0E4A">
        <w:rPr>
          <w:rFonts w:ascii="Times New Roman" w:eastAsia="Times New Roman" w:hAnsi="Times New Roman" w:cs="Times New Roman"/>
          <w:sz w:val="24"/>
          <w:szCs w:val="24"/>
        </w:rPr>
        <w:t>a</w:t>
      </w:r>
      <w:r w:rsidRPr="00ED0E4A">
        <w:rPr>
          <w:rFonts w:ascii="Times New Roman" w:eastAsia="Times New Roman" w:hAnsi="Times New Roman" w:cs="Times New Roman"/>
          <w:sz w:val="24"/>
          <w:szCs w:val="24"/>
        </w:rPr>
        <w:t xml:space="preserve"> limitante para ello.</w:t>
      </w:r>
    </w:p>
    <w:p w14:paraId="6EACF2B6"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7BE8163E" w14:textId="6F8BEC15" w:rsidR="00870F6F" w:rsidRPr="00ED0E4A" w:rsidRDefault="00000000">
      <w:pPr>
        <w:spacing w:line="360" w:lineRule="auto"/>
        <w:ind w:firstLine="720"/>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En cuanto al tema del personal de vigilancia que son el primer contacto cuando la persona con discapacidad arriba a la </w:t>
      </w:r>
      <w:r w:rsidR="00652640">
        <w:rPr>
          <w:rFonts w:ascii="Times New Roman" w:eastAsia="Times New Roman" w:hAnsi="Times New Roman" w:cs="Times New Roman"/>
          <w:sz w:val="24"/>
          <w:szCs w:val="24"/>
        </w:rPr>
        <w:t>u</w:t>
      </w:r>
      <w:r w:rsidRPr="00ED0E4A">
        <w:rPr>
          <w:rFonts w:ascii="Times New Roman" w:eastAsia="Times New Roman" w:hAnsi="Times New Roman" w:cs="Times New Roman"/>
          <w:sz w:val="24"/>
          <w:szCs w:val="24"/>
        </w:rPr>
        <w:t xml:space="preserve">niversidad, si el personal de vigilancia no visibiliza o identifica la condición de discapacidad,  es complicado que pueda prestar o brindar algún apoyo o solicitar algún acompañamiento; por lo cual se hace necesario generar estrategias, protocolos  que  permitan que se active una cadena de reacción que le posibilite  al personal realizar el enlace con la dependencia a la cual se dirige la persona con discapacidad, que para nuestro caso sería la </w:t>
      </w:r>
      <w:r w:rsidR="0015056C">
        <w:rPr>
          <w:rFonts w:ascii="Times New Roman" w:eastAsia="Times New Roman" w:hAnsi="Times New Roman" w:cs="Times New Roman"/>
          <w:sz w:val="24"/>
          <w:szCs w:val="24"/>
        </w:rPr>
        <w:t>b</w:t>
      </w:r>
      <w:r w:rsidRPr="00ED0E4A">
        <w:rPr>
          <w:rFonts w:ascii="Times New Roman" w:eastAsia="Times New Roman" w:hAnsi="Times New Roman" w:cs="Times New Roman"/>
          <w:sz w:val="24"/>
          <w:szCs w:val="24"/>
        </w:rPr>
        <w:t xml:space="preserve">iblioteca, dado que, de acuerdo a lo mencionado por la  líder de  procesos y </w:t>
      </w:r>
      <w:r w:rsidR="00652640">
        <w:rPr>
          <w:rFonts w:ascii="Times New Roman" w:eastAsia="Times New Roman" w:hAnsi="Times New Roman" w:cs="Times New Roman"/>
          <w:sz w:val="24"/>
          <w:szCs w:val="24"/>
        </w:rPr>
        <w:t>s</w:t>
      </w:r>
      <w:r w:rsidRPr="00ED0E4A">
        <w:rPr>
          <w:rFonts w:ascii="Times New Roman" w:eastAsia="Times New Roman" w:hAnsi="Times New Roman" w:cs="Times New Roman"/>
          <w:sz w:val="24"/>
          <w:szCs w:val="24"/>
        </w:rPr>
        <w:t xml:space="preserve">eguridad a personas y bienes de la Universidad de Antioquia, la señora Yamile Ruíz Cardona, </w:t>
      </w:r>
      <w:r w:rsidR="0015056C">
        <w:rPr>
          <w:rFonts w:ascii="Times New Roman" w:eastAsia="Times New Roman" w:hAnsi="Times New Roman" w:cs="Times New Roman"/>
          <w:sz w:val="24"/>
          <w:szCs w:val="24"/>
        </w:rPr>
        <w:t>(entr</w:t>
      </w:r>
      <w:r w:rsidR="003330FE">
        <w:rPr>
          <w:rFonts w:ascii="Times New Roman" w:eastAsia="Times New Roman" w:hAnsi="Times New Roman" w:cs="Times New Roman"/>
          <w:sz w:val="24"/>
          <w:szCs w:val="24"/>
        </w:rPr>
        <w:t xml:space="preserve">evistado), </w:t>
      </w:r>
      <w:r w:rsidRPr="00ED0E4A">
        <w:rPr>
          <w:rFonts w:ascii="Times New Roman" w:eastAsia="Times New Roman" w:hAnsi="Times New Roman" w:cs="Times New Roman"/>
          <w:sz w:val="24"/>
          <w:szCs w:val="24"/>
        </w:rPr>
        <w:t xml:space="preserve">no existe un protocolo, manual o procedimiento establecido por la institución a seguir o alguna circular en la que se refiera que se debe realizar un acompañamiento para conducir a la persona con la condición de discapacidad y  pueda realizar los desplazamientos sin ningún percance, cabe anotar que la mayoría de las personas que son constantes en la universidad realizan sus actividades cotidianas con independencia y </w:t>
      </w:r>
      <w:r w:rsidRPr="00ED0E4A">
        <w:rPr>
          <w:rFonts w:ascii="Times New Roman" w:eastAsia="Times New Roman" w:hAnsi="Times New Roman" w:cs="Times New Roman"/>
          <w:sz w:val="24"/>
          <w:szCs w:val="24"/>
        </w:rPr>
        <w:lastRenderedPageBreak/>
        <w:t xml:space="preserve">libertad, además dada la experiencia y sensibilidad del personal de vigilancia que de algún modo apoya y encuentra la manera de que la persona sea guiada a el sitio al cual se dirige, igualmente el personal de vigilancia como lo confirma la </w:t>
      </w:r>
      <w:r w:rsidR="00E354C1" w:rsidRPr="00ED0E4A">
        <w:rPr>
          <w:rFonts w:ascii="Times New Roman" w:eastAsia="Times New Roman" w:hAnsi="Times New Roman" w:cs="Times New Roman"/>
          <w:sz w:val="24"/>
          <w:szCs w:val="24"/>
        </w:rPr>
        <w:t>líder</w:t>
      </w:r>
      <w:r w:rsidRPr="00ED0E4A">
        <w:rPr>
          <w:rFonts w:ascii="Times New Roman" w:eastAsia="Times New Roman" w:hAnsi="Times New Roman" w:cs="Times New Roman"/>
          <w:sz w:val="24"/>
          <w:szCs w:val="24"/>
        </w:rPr>
        <w:t xml:space="preserve"> de procesos y seguridad no recibe </w:t>
      </w:r>
      <w:r w:rsidR="00E354C1" w:rsidRPr="00ED0E4A">
        <w:rPr>
          <w:rFonts w:ascii="Times New Roman" w:eastAsia="Times New Roman" w:hAnsi="Times New Roman" w:cs="Times New Roman"/>
          <w:sz w:val="24"/>
          <w:szCs w:val="24"/>
        </w:rPr>
        <w:t>capacitación</w:t>
      </w:r>
      <w:r w:rsidRPr="00ED0E4A">
        <w:rPr>
          <w:rFonts w:ascii="Times New Roman" w:eastAsia="Times New Roman" w:hAnsi="Times New Roman" w:cs="Times New Roman"/>
          <w:sz w:val="24"/>
          <w:szCs w:val="24"/>
        </w:rPr>
        <w:t xml:space="preserve"> o cuenta con las competencias adecuadas para atender población con discapacidad, dado que, su función es otra y por parte de la empresa no se tiene contemplado que el personal se instruya en estos asuntos.</w:t>
      </w:r>
    </w:p>
    <w:p w14:paraId="11AA388B" w14:textId="6DF9DDE9"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Al indagar sobre el tema de la importancia que el estudiante de los pregrados de la </w:t>
      </w:r>
      <w:r w:rsidR="003330FE">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E</w:t>
      </w:r>
      <w:r w:rsidR="003330FE">
        <w:rPr>
          <w:rFonts w:ascii="Times New Roman" w:eastAsia="Times New Roman" w:hAnsi="Times New Roman" w:cs="Times New Roman"/>
          <w:sz w:val="24"/>
          <w:szCs w:val="24"/>
        </w:rPr>
        <w:t>IB)</w:t>
      </w:r>
      <w:r w:rsidRPr="00ED0E4A">
        <w:rPr>
          <w:rFonts w:ascii="Times New Roman" w:eastAsia="Times New Roman" w:hAnsi="Times New Roman" w:cs="Times New Roman"/>
          <w:sz w:val="24"/>
          <w:szCs w:val="24"/>
        </w:rPr>
        <w:t xml:space="preserve"> dentro de su formación conozca más a fondo el tema de las </w:t>
      </w:r>
      <w:r w:rsidR="003330FE">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PCD</w:t>
      </w:r>
      <w:r w:rsidR="003330FE">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 xml:space="preserve"> y la necesidad de incluir una asignatura dentro del banco de electivas de los pregrados de Archivística y Bibliotecología en referencia al mismo tema, se responde  desde la coordinación de servicios de la </w:t>
      </w:r>
      <w:r w:rsidR="003330FE">
        <w:rPr>
          <w:rFonts w:ascii="Times New Roman" w:eastAsia="Times New Roman" w:hAnsi="Times New Roman" w:cs="Times New Roman"/>
          <w:sz w:val="24"/>
          <w:szCs w:val="24"/>
        </w:rPr>
        <w:t>b</w:t>
      </w:r>
      <w:r w:rsidRPr="00ED0E4A">
        <w:rPr>
          <w:rFonts w:ascii="Times New Roman" w:eastAsia="Times New Roman" w:hAnsi="Times New Roman" w:cs="Times New Roman"/>
          <w:sz w:val="24"/>
          <w:szCs w:val="24"/>
        </w:rPr>
        <w:t xml:space="preserve">iblioteca </w:t>
      </w:r>
      <w:r w:rsidR="003330FE">
        <w:rPr>
          <w:rFonts w:ascii="Times New Roman" w:eastAsia="Times New Roman" w:hAnsi="Times New Roman" w:cs="Times New Roman"/>
          <w:sz w:val="24"/>
          <w:szCs w:val="24"/>
        </w:rPr>
        <w:t>c</w:t>
      </w:r>
      <w:r w:rsidRPr="00ED0E4A">
        <w:rPr>
          <w:rFonts w:ascii="Times New Roman" w:eastAsia="Times New Roman" w:hAnsi="Times New Roman" w:cs="Times New Roman"/>
          <w:sz w:val="24"/>
          <w:szCs w:val="24"/>
        </w:rPr>
        <w:t xml:space="preserve">entral que se debería pensar en una línea con énfasis en inclusión y labor social, que se podría pensar en dos momentos inicialmente en los primeros semestres para adquirir los conocimientos previos, lo que comprende y abarca sobre las </w:t>
      </w:r>
      <w:r w:rsidR="003330FE">
        <w:rPr>
          <w:rFonts w:ascii="Times New Roman" w:eastAsia="Times New Roman" w:hAnsi="Times New Roman" w:cs="Times New Roman"/>
          <w:sz w:val="24"/>
          <w:szCs w:val="24"/>
        </w:rPr>
        <w:t>(</w:t>
      </w:r>
      <w:r w:rsidR="003330FE" w:rsidRPr="00ED0E4A">
        <w:rPr>
          <w:rFonts w:ascii="Times New Roman" w:eastAsia="Times New Roman" w:hAnsi="Times New Roman" w:cs="Times New Roman"/>
          <w:sz w:val="24"/>
          <w:szCs w:val="24"/>
        </w:rPr>
        <w:t>PCD</w:t>
      </w:r>
      <w:r w:rsidR="003330FE">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 xml:space="preserve"> y un segundo momento al final del pregrado desarrollando propuestas en torno a servicios, infraestructura e inclusión; para que el estudiante tenga una base fundamentada en principios de conocimientos previos, básicos,  ser sensibilizado con estos temas,  para luego ya de conocer más a fondo la población y los temas de inclusión poder desarrollar </w:t>
      </w:r>
      <w:r w:rsidR="008866E8" w:rsidRPr="00ED0E4A">
        <w:rPr>
          <w:rFonts w:ascii="Times New Roman" w:eastAsia="Times New Roman" w:hAnsi="Times New Roman" w:cs="Times New Roman"/>
          <w:sz w:val="24"/>
          <w:szCs w:val="24"/>
        </w:rPr>
        <w:t>estrategias</w:t>
      </w:r>
      <w:r w:rsidRPr="00ED0E4A">
        <w:rPr>
          <w:rFonts w:ascii="Times New Roman" w:eastAsia="Times New Roman" w:hAnsi="Times New Roman" w:cs="Times New Roman"/>
          <w:sz w:val="24"/>
          <w:szCs w:val="24"/>
        </w:rPr>
        <w:t xml:space="preserve"> que logren satisfacer las necesidades de los usuarios con discapacidad, ya que, al trabajar desde las aulas se forma una red de multiplicadores que inicialmente son los docentes quienes son los encargados de construir  sensibilizar, divulgar, transmitir, reflexionar y debatir en torno a las </w:t>
      </w:r>
      <w:r w:rsidR="003330FE">
        <w:rPr>
          <w:rFonts w:ascii="Times New Roman" w:eastAsia="Times New Roman" w:hAnsi="Times New Roman" w:cs="Times New Roman"/>
          <w:sz w:val="24"/>
          <w:szCs w:val="24"/>
        </w:rPr>
        <w:t>(</w:t>
      </w:r>
      <w:r w:rsidR="003330FE" w:rsidRPr="00ED0E4A">
        <w:rPr>
          <w:rFonts w:ascii="Times New Roman" w:eastAsia="Times New Roman" w:hAnsi="Times New Roman" w:cs="Times New Roman"/>
          <w:sz w:val="24"/>
          <w:szCs w:val="24"/>
        </w:rPr>
        <w:t>PCD</w:t>
      </w:r>
      <w:r w:rsidR="003330FE">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 xml:space="preserve">; ya que, de acuerdo a Jaramillo, L (2022) </w:t>
      </w:r>
      <w:r w:rsidR="008866E8" w:rsidRPr="00ED0E4A">
        <w:rPr>
          <w:rFonts w:ascii="Times New Roman" w:eastAsia="Times New Roman" w:hAnsi="Times New Roman" w:cs="Times New Roman"/>
          <w:sz w:val="24"/>
          <w:szCs w:val="24"/>
        </w:rPr>
        <w:t>entrevistado, coordinadora</w:t>
      </w:r>
      <w:r w:rsidRPr="00ED0E4A">
        <w:rPr>
          <w:rFonts w:ascii="Times New Roman" w:eastAsia="Times New Roman" w:hAnsi="Times New Roman" w:cs="Times New Roman"/>
          <w:sz w:val="24"/>
          <w:szCs w:val="24"/>
        </w:rPr>
        <w:t xml:space="preserve"> de recursos para personas diversas de la Biblioteca Central de la Universidad de Antioquia, menciona que  </w:t>
      </w:r>
      <w:r w:rsidRPr="00ED0E4A">
        <w:rPr>
          <w:rFonts w:ascii="Times New Roman" w:eastAsia="Times New Roman" w:hAnsi="Times New Roman" w:cs="Times New Roman"/>
          <w:i/>
          <w:sz w:val="24"/>
          <w:szCs w:val="24"/>
        </w:rPr>
        <w:t>“quién no conoce de un tema, no va a tener interés en él, el trabajo con discapacidad es un reto personal, institucional,  hay muy pocos elementos y los procesos son de aprendizaje permanente, de ensayo error “</w:t>
      </w:r>
      <w:r w:rsidRPr="00ED0E4A">
        <w:rPr>
          <w:rFonts w:ascii="Times New Roman" w:eastAsia="Times New Roman" w:hAnsi="Times New Roman" w:cs="Times New Roman"/>
          <w:sz w:val="24"/>
          <w:szCs w:val="24"/>
        </w:rPr>
        <w:t xml:space="preserve">, por lo que se nace necesario  adquirir esos conocimientos previos, ser </w:t>
      </w:r>
      <w:r w:rsidR="008866E8" w:rsidRPr="00ED0E4A">
        <w:rPr>
          <w:rFonts w:ascii="Times New Roman" w:eastAsia="Times New Roman" w:hAnsi="Times New Roman" w:cs="Times New Roman"/>
          <w:sz w:val="24"/>
          <w:szCs w:val="24"/>
        </w:rPr>
        <w:t>sensibilizado</w:t>
      </w:r>
      <w:r w:rsidRPr="00ED0E4A">
        <w:rPr>
          <w:rFonts w:ascii="Times New Roman" w:eastAsia="Times New Roman" w:hAnsi="Times New Roman" w:cs="Times New Roman"/>
          <w:sz w:val="24"/>
          <w:szCs w:val="24"/>
        </w:rPr>
        <w:t xml:space="preserve">, porque en la actualidad </w:t>
      </w:r>
      <w:r w:rsidR="008866E8" w:rsidRPr="00ED0E4A">
        <w:rPr>
          <w:rFonts w:ascii="Times New Roman" w:eastAsia="Times New Roman" w:hAnsi="Times New Roman" w:cs="Times New Roman"/>
          <w:sz w:val="24"/>
          <w:szCs w:val="24"/>
        </w:rPr>
        <w:t>prácticamente</w:t>
      </w:r>
      <w:r w:rsidRPr="00ED0E4A">
        <w:rPr>
          <w:rFonts w:ascii="Times New Roman" w:eastAsia="Times New Roman" w:hAnsi="Times New Roman" w:cs="Times New Roman"/>
          <w:sz w:val="24"/>
          <w:szCs w:val="24"/>
        </w:rPr>
        <w:t xml:space="preserve"> se es</w:t>
      </w:r>
      <w:r w:rsidRPr="00ED0E4A">
        <w:rPr>
          <w:rFonts w:ascii="Times New Roman" w:eastAsia="Times New Roman" w:hAnsi="Times New Roman" w:cs="Times New Roman"/>
          <w:b/>
          <w:sz w:val="24"/>
          <w:szCs w:val="24"/>
        </w:rPr>
        <w:t xml:space="preserve"> </w:t>
      </w:r>
      <w:r w:rsidRPr="00ED0E4A">
        <w:rPr>
          <w:rFonts w:ascii="Times New Roman" w:eastAsia="Times New Roman" w:hAnsi="Times New Roman" w:cs="Times New Roman"/>
          <w:sz w:val="24"/>
          <w:szCs w:val="24"/>
        </w:rPr>
        <w:t>autodidacta, se</w:t>
      </w:r>
      <w:r w:rsidRPr="00ED0E4A">
        <w:rPr>
          <w:rFonts w:ascii="Times New Roman" w:eastAsia="Times New Roman" w:hAnsi="Times New Roman" w:cs="Times New Roman"/>
          <w:b/>
          <w:sz w:val="24"/>
          <w:szCs w:val="24"/>
        </w:rPr>
        <w:t xml:space="preserve"> </w:t>
      </w:r>
      <w:r w:rsidRPr="00ED0E4A">
        <w:rPr>
          <w:rFonts w:ascii="Times New Roman" w:eastAsia="Times New Roman" w:hAnsi="Times New Roman" w:cs="Times New Roman"/>
          <w:sz w:val="24"/>
          <w:szCs w:val="24"/>
        </w:rPr>
        <w:t xml:space="preserve">necesitan elementos, conocimientos previos, para atender a una población tan diversa en una </w:t>
      </w:r>
      <w:r w:rsidR="001878B3">
        <w:rPr>
          <w:rFonts w:ascii="Times New Roman" w:eastAsia="Times New Roman" w:hAnsi="Times New Roman" w:cs="Times New Roman"/>
          <w:sz w:val="24"/>
          <w:szCs w:val="24"/>
        </w:rPr>
        <w:t>b</w:t>
      </w:r>
      <w:r w:rsidRPr="00ED0E4A">
        <w:rPr>
          <w:rFonts w:ascii="Times New Roman" w:eastAsia="Times New Roman" w:hAnsi="Times New Roman" w:cs="Times New Roman"/>
          <w:sz w:val="24"/>
          <w:szCs w:val="24"/>
        </w:rPr>
        <w:t>iblioteca.</w:t>
      </w:r>
    </w:p>
    <w:p w14:paraId="4A47F540"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45988066" w14:textId="22EF73CD"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Desde  la dirección de la </w:t>
      </w:r>
      <w:r w:rsidR="003330FE">
        <w:rPr>
          <w:rFonts w:ascii="Times New Roman" w:eastAsia="Times New Roman" w:hAnsi="Times New Roman" w:cs="Times New Roman"/>
          <w:sz w:val="24"/>
          <w:szCs w:val="24"/>
        </w:rPr>
        <w:t>b</w:t>
      </w:r>
      <w:r w:rsidRPr="00ED0E4A">
        <w:rPr>
          <w:rFonts w:ascii="Times New Roman" w:eastAsia="Times New Roman" w:hAnsi="Times New Roman" w:cs="Times New Roman"/>
          <w:sz w:val="24"/>
          <w:szCs w:val="24"/>
        </w:rPr>
        <w:t xml:space="preserve">iblioteca </w:t>
      </w:r>
      <w:r w:rsidR="003330FE">
        <w:rPr>
          <w:rFonts w:ascii="Times New Roman" w:eastAsia="Times New Roman" w:hAnsi="Times New Roman" w:cs="Times New Roman"/>
          <w:sz w:val="24"/>
          <w:szCs w:val="24"/>
        </w:rPr>
        <w:t>c</w:t>
      </w:r>
      <w:r w:rsidRPr="00ED0E4A">
        <w:rPr>
          <w:rFonts w:ascii="Times New Roman" w:eastAsia="Times New Roman" w:hAnsi="Times New Roman" w:cs="Times New Roman"/>
          <w:sz w:val="24"/>
          <w:szCs w:val="24"/>
        </w:rPr>
        <w:t xml:space="preserve">entral se agrega que el tema se debe plantear y hacer escala directamente desde los comités de carrera y de currículo, ya que, el contenido </w:t>
      </w:r>
      <w:r w:rsidRPr="00ED0E4A">
        <w:rPr>
          <w:rFonts w:ascii="Times New Roman" w:eastAsia="Times New Roman" w:hAnsi="Times New Roman" w:cs="Times New Roman"/>
          <w:sz w:val="24"/>
          <w:szCs w:val="24"/>
        </w:rPr>
        <w:lastRenderedPageBreak/>
        <w:t xml:space="preserve">hace parte de la labor social, comunitaria, adecuada al contexto social, al campo de acción  para la cual igualmente  se forma a el estudiante de Bibliotecología  y Archivística de la </w:t>
      </w:r>
      <w:r w:rsidR="003330FE">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E</w:t>
      </w:r>
      <w:r w:rsidR="003330FE">
        <w:rPr>
          <w:rFonts w:ascii="Times New Roman" w:eastAsia="Times New Roman" w:hAnsi="Times New Roman" w:cs="Times New Roman"/>
          <w:sz w:val="24"/>
          <w:szCs w:val="24"/>
        </w:rPr>
        <w:t>I</w:t>
      </w:r>
      <w:r w:rsidRPr="00ED0E4A">
        <w:rPr>
          <w:rFonts w:ascii="Times New Roman" w:eastAsia="Times New Roman" w:hAnsi="Times New Roman" w:cs="Times New Roman"/>
          <w:sz w:val="24"/>
          <w:szCs w:val="24"/>
        </w:rPr>
        <w:t>B</w:t>
      </w:r>
      <w:r w:rsidR="003330FE">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 xml:space="preserve">, que además desde los mismos comités se trabaje para que el docente incluya  la temática que se amolda a muchos de los contenidos dentro de las asignaturas  y así de esta forma se fortalecen las competencias con el trabajo en los diferentes niveles de formación; al indagar al </w:t>
      </w:r>
      <w:r w:rsidR="003A6767">
        <w:rPr>
          <w:rFonts w:ascii="Times New Roman" w:eastAsia="Times New Roman" w:hAnsi="Times New Roman" w:cs="Times New Roman"/>
          <w:sz w:val="24"/>
          <w:szCs w:val="24"/>
        </w:rPr>
        <w:t>d</w:t>
      </w:r>
      <w:r w:rsidRPr="00ED0E4A">
        <w:rPr>
          <w:rFonts w:ascii="Times New Roman" w:eastAsia="Times New Roman" w:hAnsi="Times New Roman" w:cs="Times New Roman"/>
          <w:sz w:val="24"/>
          <w:szCs w:val="24"/>
        </w:rPr>
        <w:t xml:space="preserve">irector de la </w:t>
      </w:r>
      <w:r w:rsidR="003A6767">
        <w:rPr>
          <w:rFonts w:ascii="Times New Roman" w:eastAsia="Times New Roman" w:hAnsi="Times New Roman" w:cs="Times New Roman"/>
          <w:sz w:val="24"/>
          <w:szCs w:val="24"/>
        </w:rPr>
        <w:t>b</w:t>
      </w:r>
      <w:r w:rsidRPr="00ED0E4A">
        <w:rPr>
          <w:rFonts w:ascii="Times New Roman" w:eastAsia="Times New Roman" w:hAnsi="Times New Roman" w:cs="Times New Roman"/>
          <w:sz w:val="24"/>
          <w:szCs w:val="24"/>
        </w:rPr>
        <w:t>iblioteca de la Universidad de Antioquia sobre ¿qué tan conveniente es que en la</w:t>
      </w:r>
      <w:r w:rsidR="002A020C">
        <w:rPr>
          <w:rFonts w:ascii="Times New Roman" w:eastAsia="Times New Roman" w:hAnsi="Times New Roman" w:cs="Times New Roman"/>
          <w:sz w:val="24"/>
          <w:szCs w:val="24"/>
        </w:rPr>
        <w:t xml:space="preserve"> (</w:t>
      </w:r>
      <w:r w:rsidR="002A020C" w:rsidRPr="00ED0E4A">
        <w:rPr>
          <w:rFonts w:ascii="Times New Roman" w:eastAsia="Times New Roman" w:hAnsi="Times New Roman" w:cs="Times New Roman"/>
          <w:sz w:val="24"/>
          <w:szCs w:val="24"/>
        </w:rPr>
        <w:t>E</w:t>
      </w:r>
      <w:r w:rsidR="002A020C">
        <w:rPr>
          <w:rFonts w:ascii="Times New Roman" w:eastAsia="Times New Roman" w:hAnsi="Times New Roman" w:cs="Times New Roman"/>
          <w:sz w:val="24"/>
          <w:szCs w:val="24"/>
        </w:rPr>
        <w:t>IB)</w:t>
      </w:r>
      <w:r w:rsidRPr="00ED0E4A">
        <w:rPr>
          <w:rFonts w:ascii="Times New Roman" w:eastAsia="Times New Roman" w:hAnsi="Times New Roman" w:cs="Times New Roman"/>
          <w:sz w:val="24"/>
          <w:szCs w:val="24"/>
        </w:rPr>
        <w:t xml:space="preserve">  se oferte una asignatura electiva que trabaje el tema de las personas con discapacidad? Lopera, H (2022) entrevistado, responde </w:t>
      </w:r>
      <w:r w:rsidRPr="00ED0E4A">
        <w:rPr>
          <w:rFonts w:ascii="Times New Roman" w:eastAsia="Times New Roman" w:hAnsi="Times New Roman" w:cs="Times New Roman"/>
          <w:i/>
          <w:sz w:val="24"/>
          <w:szCs w:val="24"/>
        </w:rPr>
        <w:t>“no es conveniente, se hace necesario, urgente”</w:t>
      </w:r>
      <w:r w:rsidRPr="00ED0E4A">
        <w:rPr>
          <w:rFonts w:ascii="Times New Roman" w:eastAsia="Times New Roman" w:hAnsi="Times New Roman" w:cs="Times New Roman"/>
          <w:sz w:val="24"/>
          <w:szCs w:val="24"/>
        </w:rPr>
        <w:t>, menciona  además que, la universidad y la educación están en deuda con la población con discapacidad, que es un reto dado que, la misma universidad viene trabajando en los temas de inclusión con las poblaciones diversas que habitan el campus, según afirma, se debe potenciar, estimular para transformar los imaginarios que se tienen con respecto a éstas poblaciones, asimismo trabajar en  red, articulando  los diferentes entes administrativos en pro de la comunidad.</w:t>
      </w:r>
    </w:p>
    <w:p w14:paraId="0682B554"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5F731D0C" w14:textId="0A8643A3"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Desde la coordinación de bienestar estudiantil de la </w:t>
      </w:r>
      <w:r w:rsidR="00F3202C">
        <w:rPr>
          <w:rFonts w:ascii="Times New Roman" w:eastAsia="Times New Roman" w:hAnsi="Times New Roman" w:cs="Times New Roman"/>
          <w:sz w:val="24"/>
          <w:szCs w:val="24"/>
        </w:rPr>
        <w:t>(EIB)</w:t>
      </w:r>
      <w:r w:rsidRPr="00ED0E4A">
        <w:rPr>
          <w:rFonts w:ascii="Times New Roman" w:eastAsia="Times New Roman" w:hAnsi="Times New Roman" w:cs="Times New Roman"/>
          <w:sz w:val="24"/>
          <w:szCs w:val="24"/>
        </w:rPr>
        <w:t xml:space="preserve"> no se realiza trabajo articulado con la administración y no hay acciones que se adelantan en torno a temas de discapacidad, no se trabaja en red con otras dependencias, ya que, está centralizado directamente desde la </w:t>
      </w:r>
      <w:r w:rsidR="004A414A">
        <w:rPr>
          <w:rFonts w:ascii="Times New Roman" w:eastAsia="Times New Roman" w:hAnsi="Times New Roman" w:cs="Times New Roman"/>
          <w:sz w:val="24"/>
          <w:szCs w:val="24"/>
        </w:rPr>
        <w:t>d</w:t>
      </w:r>
      <w:r w:rsidRPr="00ED0E4A">
        <w:rPr>
          <w:rFonts w:ascii="Times New Roman" w:eastAsia="Times New Roman" w:hAnsi="Times New Roman" w:cs="Times New Roman"/>
          <w:sz w:val="24"/>
          <w:szCs w:val="24"/>
        </w:rPr>
        <w:t xml:space="preserve">irección de </w:t>
      </w:r>
      <w:r w:rsidR="004A414A">
        <w:rPr>
          <w:rFonts w:ascii="Times New Roman" w:eastAsia="Times New Roman" w:hAnsi="Times New Roman" w:cs="Times New Roman"/>
          <w:sz w:val="24"/>
          <w:szCs w:val="24"/>
        </w:rPr>
        <w:t>b</w:t>
      </w:r>
      <w:r w:rsidRPr="00ED0E4A">
        <w:rPr>
          <w:rFonts w:ascii="Times New Roman" w:eastAsia="Times New Roman" w:hAnsi="Times New Roman" w:cs="Times New Roman"/>
          <w:sz w:val="24"/>
          <w:szCs w:val="24"/>
        </w:rPr>
        <w:t>ienestar</w:t>
      </w:r>
      <w:r w:rsidR="004A414A">
        <w:rPr>
          <w:rFonts w:ascii="Times New Roman" w:eastAsia="Times New Roman" w:hAnsi="Times New Roman" w:cs="Times New Roman"/>
          <w:sz w:val="24"/>
          <w:szCs w:val="24"/>
        </w:rPr>
        <w:t xml:space="preserve"> Universitario</w:t>
      </w:r>
      <w:r w:rsidRPr="00ED0E4A">
        <w:rPr>
          <w:rFonts w:ascii="Times New Roman" w:eastAsia="Times New Roman" w:hAnsi="Times New Roman" w:cs="Times New Roman"/>
          <w:sz w:val="24"/>
          <w:szCs w:val="24"/>
        </w:rPr>
        <w:t xml:space="preserve">, aunque desde el plan de acción de bienestar se desarrollan y se trabaja en las líneas de inclusión. </w:t>
      </w:r>
    </w:p>
    <w:p w14:paraId="5E2E44C7" w14:textId="77777777" w:rsidR="00870F6F" w:rsidRPr="00ED0E4A" w:rsidRDefault="00870F6F">
      <w:pPr>
        <w:spacing w:line="360" w:lineRule="auto"/>
        <w:jc w:val="both"/>
        <w:rPr>
          <w:rFonts w:ascii="Times New Roman" w:eastAsia="Times New Roman" w:hAnsi="Times New Roman" w:cs="Times New Roman"/>
          <w:sz w:val="24"/>
          <w:szCs w:val="24"/>
        </w:rPr>
      </w:pPr>
    </w:p>
    <w:p w14:paraId="301163F4" w14:textId="7B7868E0" w:rsidR="00870F6F" w:rsidRPr="00ED0E4A" w:rsidRDefault="00000000">
      <w:pPr>
        <w:spacing w:line="360" w:lineRule="auto"/>
        <w:ind w:firstLine="720"/>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Peña, A (2022) entrevistado, hace énfasis en que </w:t>
      </w:r>
      <w:r w:rsidRPr="00ED0E4A">
        <w:rPr>
          <w:rFonts w:ascii="Times New Roman" w:eastAsia="Times New Roman" w:hAnsi="Times New Roman" w:cs="Times New Roman"/>
          <w:i/>
          <w:sz w:val="24"/>
          <w:szCs w:val="24"/>
        </w:rPr>
        <w:t>“una característica que destaca de los estudiantes de la escuela es, su sensibilidad para desarrollar   trabajo comunitario, de apoyo y ayuda por el otro, su capacidad de organizarse,  movilizarse  en colectivos de trabajo social,  en  temas transversales a la formación, cuando se experimenta algo nuevo el ser humano tiene la capacidad de interiorizar, entender, explicar las vivencias”</w:t>
      </w:r>
      <w:r w:rsidRPr="00ED0E4A">
        <w:rPr>
          <w:rFonts w:ascii="Times New Roman" w:eastAsia="Times New Roman" w:hAnsi="Times New Roman" w:cs="Times New Roman"/>
          <w:sz w:val="24"/>
          <w:szCs w:val="24"/>
        </w:rPr>
        <w:t xml:space="preserve">, por lo que es importante el aprendizaje social, de esa manera se adquieren las competencias de manera directa, desde la metodología se puede trabajar los temas de inclusión en las diferentes asignaturas formando a los docentes para que sean los multiplicadores en el aula, pero se considera más conveniente y  recomendado para que realmente </w:t>
      </w:r>
      <w:r w:rsidR="0076482E" w:rsidRPr="00ED0E4A">
        <w:rPr>
          <w:rFonts w:ascii="Times New Roman" w:eastAsia="Times New Roman" w:hAnsi="Times New Roman" w:cs="Times New Roman"/>
          <w:sz w:val="24"/>
          <w:szCs w:val="24"/>
        </w:rPr>
        <w:t>esto</w:t>
      </w:r>
      <w:r w:rsidRPr="00ED0E4A">
        <w:rPr>
          <w:rFonts w:ascii="Times New Roman" w:eastAsia="Times New Roman" w:hAnsi="Times New Roman" w:cs="Times New Roman"/>
          <w:sz w:val="24"/>
          <w:szCs w:val="24"/>
        </w:rPr>
        <w:t xml:space="preserve">  pase,  es que se desarrolle directamente desde los comités, innovación curricular como política de  </w:t>
      </w:r>
      <w:r w:rsidRPr="00ED0E4A">
        <w:rPr>
          <w:rFonts w:ascii="Times New Roman" w:eastAsia="Times New Roman" w:hAnsi="Times New Roman" w:cs="Times New Roman"/>
          <w:sz w:val="24"/>
          <w:szCs w:val="24"/>
        </w:rPr>
        <w:lastRenderedPageBreak/>
        <w:t xml:space="preserve">responsabilidad  social que la escuela que se desarrollen estrategias para que se  suceda. Con respecto al tema de la necesidad de estimular la formación en lengua de señas </w:t>
      </w:r>
      <w:r w:rsidR="004A414A">
        <w:rPr>
          <w:rFonts w:ascii="Times New Roman" w:eastAsia="Times New Roman" w:hAnsi="Times New Roman" w:cs="Times New Roman"/>
          <w:sz w:val="24"/>
          <w:szCs w:val="24"/>
        </w:rPr>
        <w:t>c</w:t>
      </w:r>
      <w:r w:rsidRPr="00ED0E4A">
        <w:rPr>
          <w:rFonts w:ascii="Times New Roman" w:eastAsia="Times New Roman" w:hAnsi="Times New Roman" w:cs="Times New Roman"/>
          <w:sz w:val="24"/>
          <w:szCs w:val="24"/>
        </w:rPr>
        <w:t>olombian</w:t>
      </w:r>
      <w:r w:rsidR="004A414A">
        <w:rPr>
          <w:rFonts w:ascii="Times New Roman" w:eastAsia="Times New Roman" w:hAnsi="Times New Roman" w:cs="Times New Roman"/>
          <w:sz w:val="24"/>
          <w:szCs w:val="24"/>
        </w:rPr>
        <w:t>a</w:t>
      </w:r>
      <w:r w:rsidRPr="00ED0E4A">
        <w:rPr>
          <w:rFonts w:ascii="Times New Roman" w:eastAsia="Times New Roman" w:hAnsi="Times New Roman" w:cs="Times New Roman"/>
          <w:sz w:val="24"/>
          <w:szCs w:val="24"/>
        </w:rPr>
        <w:t xml:space="preserve"> para que el  estudiante desarrolle esta competencia directamente en la escuela y no como un curso opcional en otra unidad académica, se puede desarrollar  trabajo articulado con vicerrectoría de docencia para que este tipo de capacitación sea reconocida dentro de su historial académico, con créditos para que de esta forma el estudiante se interese más en este tipo de formación,  igualmente para que no solo sea un curso más dentro de la formación para la vida; por otro lado con este tipo de propuestas se puede iniciar con la gestión,  trámites, recursos  y  la logística requeridos; asimismo   desde bienestar se puede hacer el ejercicio de apoyar desde la promoción, difusión, sensibilización al estudiante y docente en las distintas actividades que se desarrollan en la escuela; para profundizar en el tema se pregunta a la coordinadora de bienestar de la </w:t>
      </w:r>
      <w:r w:rsidR="00784BB5">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E</w:t>
      </w:r>
      <w:r w:rsidR="00784BB5">
        <w:rPr>
          <w:rFonts w:ascii="Times New Roman" w:eastAsia="Times New Roman" w:hAnsi="Times New Roman" w:cs="Times New Roman"/>
          <w:sz w:val="24"/>
          <w:szCs w:val="24"/>
        </w:rPr>
        <w:t>IB)</w:t>
      </w:r>
      <w:r w:rsidRPr="00ED0E4A">
        <w:rPr>
          <w:rFonts w:ascii="Times New Roman" w:eastAsia="Times New Roman" w:hAnsi="Times New Roman" w:cs="Times New Roman"/>
          <w:sz w:val="24"/>
          <w:szCs w:val="24"/>
        </w:rPr>
        <w:t xml:space="preserve"> ¿sí es el momento para tratar los temas de inclusión? Peña, A (2022)</w:t>
      </w:r>
      <w:r w:rsidR="00784BB5">
        <w:rPr>
          <w:rFonts w:ascii="Times New Roman" w:eastAsia="Times New Roman" w:hAnsi="Times New Roman" w:cs="Times New Roman"/>
          <w:sz w:val="24"/>
          <w:szCs w:val="24"/>
        </w:rPr>
        <w:t xml:space="preserve"> entrevistado, </w:t>
      </w:r>
      <w:r w:rsidRPr="00ED0E4A">
        <w:rPr>
          <w:rFonts w:ascii="Times New Roman" w:eastAsia="Times New Roman" w:hAnsi="Times New Roman" w:cs="Times New Roman"/>
          <w:sz w:val="24"/>
          <w:szCs w:val="24"/>
        </w:rPr>
        <w:t xml:space="preserve"> responde que “siempre es el momento, pero al tener en la actualidad una participación política tan alta de los jóvenes en los temas de país, que se puede aprovechar   la oportunidad de impulsarlos”, pero </w:t>
      </w:r>
      <w:r w:rsidR="0076482E" w:rsidRPr="00ED0E4A">
        <w:rPr>
          <w:rFonts w:ascii="Times New Roman" w:eastAsia="Times New Roman" w:hAnsi="Times New Roman" w:cs="Times New Roman"/>
          <w:sz w:val="24"/>
          <w:szCs w:val="24"/>
        </w:rPr>
        <w:t>que,</w:t>
      </w:r>
      <w:r w:rsidRPr="00ED0E4A">
        <w:rPr>
          <w:rFonts w:ascii="Times New Roman" w:eastAsia="Times New Roman" w:hAnsi="Times New Roman" w:cs="Times New Roman"/>
          <w:sz w:val="24"/>
          <w:szCs w:val="24"/>
        </w:rPr>
        <w:t xml:space="preserve"> por falta de desconocimiento,  interés, presupuestos, voluntad y lo cultural,  influyen para desarrollar e implementar proyectos que   beneficien a </w:t>
      </w:r>
      <w:r w:rsidR="0076482E" w:rsidRPr="00ED0E4A">
        <w:rPr>
          <w:rFonts w:ascii="Times New Roman" w:eastAsia="Times New Roman" w:hAnsi="Times New Roman" w:cs="Times New Roman"/>
          <w:sz w:val="24"/>
          <w:szCs w:val="24"/>
        </w:rPr>
        <w:t>estas</w:t>
      </w:r>
      <w:r w:rsidRPr="00ED0E4A">
        <w:rPr>
          <w:rFonts w:ascii="Times New Roman" w:eastAsia="Times New Roman" w:hAnsi="Times New Roman" w:cs="Times New Roman"/>
          <w:sz w:val="24"/>
          <w:szCs w:val="24"/>
        </w:rPr>
        <w:t xml:space="preserve"> comunidades.</w:t>
      </w:r>
    </w:p>
    <w:p w14:paraId="2634636E" w14:textId="011A7F70"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Inicialmente no se tenía planteado dentro de la investigación trabajar el tema de la lengua de señas Colombiana, pero a raíz de las sugerencias y aportes de los estudiantes con el interés en la necesidad de que desde la unidad académica se pueda desarrollar el tema, se indago y analizando el  acuerdo académico  334 de 2008  por el cual se establece la política  de lengua extranjera y segunda lengua para los estudiantes de pregrado y posgrado de la Universidad de Antioquia  podemos aportar lo siguiente: El literal 10, del acuerdo académico reza que </w:t>
      </w:r>
      <w:r w:rsidRPr="00ED0E4A">
        <w:rPr>
          <w:rFonts w:ascii="Times New Roman" w:eastAsia="Times New Roman" w:hAnsi="Times New Roman" w:cs="Times New Roman"/>
          <w:i/>
          <w:sz w:val="24"/>
          <w:szCs w:val="24"/>
        </w:rPr>
        <w:t>“es necesario otorgar reconocimiento a las lenguas indígenas colombianas como factor de inclusión e igualdad”</w:t>
      </w:r>
      <w:r w:rsidRPr="00ED0E4A">
        <w:rPr>
          <w:rFonts w:ascii="Times New Roman" w:eastAsia="Times New Roman" w:hAnsi="Times New Roman" w:cs="Times New Roman"/>
          <w:sz w:val="24"/>
          <w:szCs w:val="24"/>
        </w:rPr>
        <w:t>,  asimismo el artículo 4:  “</w:t>
      </w:r>
      <w:r w:rsidRPr="00ED0E4A">
        <w:rPr>
          <w:rFonts w:ascii="Times New Roman" w:eastAsia="Times New Roman" w:hAnsi="Times New Roman" w:cs="Times New Roman"/>
          <w:i/>
          <w:sz w:val="24"/>
          <w:szCs w:val="24"/>
        </w:rPr>
        <w:t>Para los estudiantes de las comunidades indígenas y para los extranjeros, cuya lengua materna no es el español, se da cumplimiento al requisito con la aprobación de una prueba de competencia lectora en español, que será administrada por la Facultad de Comunicaciones</w:t>
      </w:r>
      <w:r w:rsidRPr="00ED0E4A">
        <w:rPr>
          <w:rFonts w:ascii="Times New Roman" w:eastAsia="Times New Roman" w:hAnsi="Times New Roman" w:cs="Times New Roman"/>
          <w:sz w:val="24"/>
          <w:szCs w:val="24"/>
        </w:rPr>
        <w:t>”,  dado lo anterior se puede diseñar una propuesta para que  la lengua de señas colombiana de acuerdo a lo descrito en el acuerdo 33</w:t>
      </w:r>
      <w:r w:rsidR="0004046D">
        <w:rPr>
          <w:rFonts w:ascii="Times New Roman" w:eastAsia="Times New Roman" w:hAnsi="Times New Roman" w:cs="Times New Roman"/>
          <w:sz w:val="24"/>
          <w:szCs w:val="24"/>
        </w:rPr>
        <w:t>4</w:t>
      </w:r>
      <w:r w:rsidRPr="00ED0E4A">
        <w:rPr>
          <w:rFonts w:ascii="Times New Roman" w:eastAsia="Times New Roman" w:hAnsi="Times New Roman" w:cs="Times New Roman"/>
          <w:sz w:val="24"/>
          <w:szCs w:val="24"/>
        </w:rPr>
        <w:t xml:space="preserve"> de 2008 que,   si se diseña un examen para que  un estudiante  demuestre que cumple con ciertos criterios preestablecidos y con la competencia del manejo de este </w:t>
      </w:r>
      <w:r w:rsidRPr="00ED0E4A">
        <w:rPr>
          <w:rFonts w:ascii="Times New Roman" w:eastAsia="Times New Roman" w:hAnsi="Times New Roman" w:cs="Times New Roman"/>
          <w:sz w:val="24"/>
          <w:szCs w:val="24"/>
        </w:rPr>
        <w:lastRenderedPageBreak/>
        <w:t>lenguaje, puede este  ser reconocido como una segunda lengua,  para  requisito de  grado, así de esta forma un estudiante puede mostrar más interés en tomar el  curso e igualmente contribuir al beneficio de la comunidad sorda señante y como multiplicador del conocimiento de este lenguaje.</w:t>
      </w:r>
    </w:p>
    <w:p w14:paraId="42D739FE"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55D8A69B" w14:textId="055CED71"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El artículo 5 del mismo acuerdo reza,  </w:t>
      </w:r>
      <w:r w:rsidRPr="00ED0E4A">
        <w:rPr>
          <w:rFonts w:ascii="Times New Roman" w:eastAsia="Times New Roman" w:hAnsi="Times New Roman" w:cs="Times New Roman"/>
          <w:i/>
          <w:sz w:val="24"/>
          <w:szCs w:val="24"/>
        </w:rPr>
        <w:t>Corresponde a los Consejos de Facultad, Escuela o Instituto determinar la lengua extranjera en la cual se deberá desarrollar la competencia lectora. Igualmente, estas corporaciones determinarán si la lengua extranjera establecida para desarrollar competencia lectora en su dependencia, formará parte de sus planes de estudio sin créditos académicos.</w:t>
      </w:r>
      <w:r w:rsidRPr="00ED0E4A">
        <w:rPr>
          <w:rFonts w:ascii="Times New Roman" w:eastAsia="Times New Roman" w:hAnsi="Times New Roman" w:cs="Times New Roman"/>
          <w:sz w:val="24"/>
          <w:szCs w:val="24"/>
        </w:rPr>
        <w:t xml:space="preserve"> Dado lo anterior desde la escuela se puede desarrollar un proyecto como iniciativa para incluir dentro del acuerdo 33</w:t>
      </w:r>
      <w:r w:rsidR="0004046D">
        <w:rPr>
          <w:rFonts w:ascii="Times New Roman" w:eastAsia="Times New Roman" w:hAnsi="Times New Roman" w:cs="Times New Roman"/>
          <w:sz w:val="24"/>
          <w:szCs w:val="24"/>
        </w:rPr>
        <w:t>4</w:t>
      </w:r>
      <w:r w:rsidRPr="00ED0E4A">
        <w:rPr>
          <w:rFonts w:ascii="Times New Roman" w:eastAsia="Times New Roman" w:hAnsi="Times New Roman" w:cs="Times New Roman"/>
          <w:sz w:val="24"/>
          <w:szCs w:val="24"/>
        </w:rPr>
        <w:t xml:space="preserve"> la propuesta para determinar que se incluya y no limite a una lengua extranjera,  a sólo la lengua </w:t>
      </w:r>
      <w:r w:rsidR="003744A9" w:rsidRPr="00ED0E4A">
        <w:rPr>
          <w:rFonts w:ascii="Times New Roman" w:eastAsia="Times New Roman" w:hAnsi="Times New Roman" w:cs="Times New Roman"/>
          <w:sz w:val="24"/>
          <w:szCs w:val="24"/>
        </w:rPr>
        <w:t>indígena</w:t>
      </w:r>
      <w:r w:rsidRPr="00ED0E4A">
        <w:rPr>
          <w:rFonts w:ascii="Times New Roman" w:eastAsia="Times New Roman" w:hAnsi="Times New Roman" w:cs="Times New Roman"/>
          <w:sz w:val="24"/>
          <w:szCs w:val="24"/>
        </w:rPr>
        <w:t xml:space="preserve">,  sino el bilingüismo y la lengua de señas como factor de inclusión e igualdad como lo reza el mismo artículo cuarto (4) del acuerdo. De acuerdo a </w:t>
      </w:r>
      <w:r w:rsidRPr="00ED0E4A">
        <w:rPr>
          <w:rFonts w:ascii="Times New Roman" w:eastAsia="Times New Roman" w:hAnsi="Times New Roman" w:cs="Times New Roman"/>
          <w:i/>
          <w:sz w:val="24"/>
          <w:szCs w:val="24"/>
        </w:rPr>
        <w:t xml:space="preserve">“las lenguas de señas son verdaderas lenguas naturales con una estructura y léxico propios que permiten una cantidad indefinida de enunciados sobre cualquier aspecto de la realidad o de la fantasía, y cuya única diferencia con las lenguas orales es que se realizan en el espacio tridimensional y utilizan, por lo tanto, el canal de comunicación viso-gestual”; </w:t>
      </w:r>
      <w:r w:rsidRPr="00ED0E4A">
        <w:rPr>
          <w:rFonts w:ascii="Times New Roman" w:eastAsia="Times New Roman" w:hAnsi="Times New Roman" w:cs="Times New Roman"/>
          <w:sz w:val="24"/>
          <w:szCs w:val="24"/>
        </w:rPr>
        <w:t xml:space="preserve">asimismo en la descripción del curso de extensión de la facultad de idiomas se expresa lo siguiente: </w:t>
      </w:r>
      <w:r w:rsidRPr="00ED0E4A">
        <w:rPr>
          <w:rFonts w:ascii="Times New Roman" w:eastAsia="Times New Roman" w:hAnsi="Times New Roman" w:cs="Times New Roman"/>
          <w:i/>
          <w:sz w:val="24"/>
          <w:szCs w:val="24"/>
        </w:rPr>
        <w:t>“</w:t>
      </w:r>
      <w:r w:rsidRPr="00ED0E4A">
        <w:rPr>
          <w:rFonts w:ascii="Times New Roman" w:eastAsia="Times New Roman" w:hAnsi="Times New Roman" w:cs="Times New Roman"/>
          <w:i/>
          <w:sz w:val="24"/>
          <w:szCs w:val="24"/>
          <w:highlight w:val="white"/>
        </w:rPr>
        <w:t xml:space="preserve">Como lengua, la LSC está compuesta por todos los componentes propios de las lenguas orales, incluyendo la gramática, la semántica, la pragmática, y la sintaxis, entre otros elementos, cumpliendo así los requisitos para ser considerada un instrumento lingüístico de poder y fuerza. La LSC tiene todos los elementos clasificatorios identificables en una lengua y exige práctica para su aprendizaje, como cualquier otra lengua” </w:t>
      </w:r>
      <w:r w:rsidRPr="00ED0E4A">
        <w:rPr>
          <w:rFonts w:ascii="Times New Roman" w:eastAsia="Times New Roman" w:hAnsi="Times New Roman" w:cs="Times New Roman"/>
          <w:sz w:val="24"/>
          <w:szCs w:val="24"/>
          <w:highlight w:val="white"/>
        </w:rPr>
        <w:t xml:space="preserve"> por lo cual de acuerdo a lo anterior se puede intuir que la lengua de señas aplica y tiene todos los componentes necesarios como lo tienen otras lenguas .</w:t>
      </w:r>
    </w:p>
    <w:p w14:paraId="737C6046"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058640B7" w14:textId="7E78805E"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Artículo 12. “</w:t>
      </w:r>
      <w:r w:rsidRPr="00ED0E4A">
        <w:rPr>
          <w:rFonts w:ascii="Times New Roman" w:eastAsia="Times New Roman" w:hAnsi="Times New Roman" w:cs="Times New Roman"/>
          <w:i/>
          <w:sz w:val="24"/>
          <w:szCs w:val="24"/>
        </w:rPr>
        <w:t xml:space="preserve">La Escuela de Idiomas recomendará las acciones a desarrollar dentro de la política de competencias en lenguas extranjeras para los estudiantes de pregrado y posgrado; esta política tendrá como objetivo desarrollar las habilidades necesarias para adquirir un buen nivel de comprensión del discurso escrito (científico, técnico, cultural) de </w:t>
      </w:r>
      <w:r w:rsidRPr="00ED0E4A">
        <w:rPr>
          <w:rFonts w:ascii="Times New Roman" w:eastAsia="Times New Roman" w:hAnsi="Times New Roman" w:cs="Times New Roman"/>
          <w:i/>
          <w:sz w:val="24"/>
          <w:szCs w:val="24"/>
        </w:rPr>
        <w:lastRenderedPageBreak/>
        <w:t xml:space="preserve">un lector universal, la capacidad de comprender textos orales de temáticas generales e interactuar de manera oral y escrita con pares”; </w:t>
      </w:r>
      <w:r w:rsidRPr="00ED0E4A">
        <w:rPr>
          <w:rFonts w:ascii="Times New Roman" w:eastAsia="Times New Roman" w:hAnsi="Times New Roman" w:cs="Times New Roman"/>
          <w:sz w:val="24"/>
          <w:szCs w:val="24"/>
        </w:rPr>
        <w:t>de esta manera se puede interpretar que el acuerdo 33</w:t>
      </w:r>
      <w:r w:rsidR="0004046D">
        <w:rPr>
          <w:rFonts w:ascii="Times New Roman" w:eastAsia="Times New Roman" w:hAnsi="Times New Roman" w:cs="Times New Roman"/>
          <w:sz w:val="24"/>
          <w:szCs w:val="24"/>
        </w:rPr>
        <w:t>4</w:t>
      </w:r>
      <w:r w:rsidRPr="00ED0E4A">
        <w:rPr>
          <w:rFonts w:ascii="Times New Roman" w:eastAsia="Times New Roman" w:hAnsi="Times New Roman" w:cs="Times New Roman"/>
          <w:sz w:val="24"/>
          <w:szCs w:val="24"/>
        </w:rPr>
        <w:t xml:space="preserve"> limita y es muy explícito en afirmar sobre el discurso escrito y el lector, sin dejar espacio a un tipo de comunicación no verbal kinésica como lo es el lenguaje de señas, por lo cual es conveniente que se estudie el caso como propuesta. </w:t>
      </w:r>
    </w:p>
    <w:p w14:paraId="0A6D5386"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1F29E125" w14:textId="5EF6943D"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La </w:t>
      </w:r>
      <w:r w:rsidR="00216025">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E</w:t>
      </w:r>
      <w:r w:rsidR="00216025">
        <w:rPr>
          <w:rFonts w:ascii="Times New Roman" w:eastAsia="Times New Roman" w:hAnsi="Times New Roman" w:cs="Times New Roman"/>
          <w:sz w:val="24"/>
          <w:szCs w:val="24"/>
        </w:rPr>
        <w:t xml:space="preserve">IB) </w:t>
      </w:r>
      <w:r w:rsidRPr="00ED0E4A">
        <w:rPr>
          <w:rFonts w:ascii="Times New Roman" w:eastAsia="Times New Roman" w:hAnsi="Times New Roman" w:cs="Times New Roman"/>
          <w:sz w:val="24"/>
          <w:szCs w:val="24"/>
        </w:rPr>
        <w:t xml:space="preserve">de la Universidad de Antioquia  es en la actualidad la que ha formado y educa  a los futuros profesionales de Bibliotecología y Archivística en la ciudad y el departamento de Antioquia, quienes tendrán que  asumir los grandes retos que presentan las organizaciones y lo usuarios en general, que para el caso y objeto de este  estudio son las  </w:t>
      </w:r>
      <w:r w:rsidR="00CC1C97">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PCD</w:t>
      </w:r>
      <w:r w:rsidR="00CC1C97">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 xml:space="preserve"> como usuarios de las unidades de información, en la actualidad al indagar  a su Directora Doris Liliana Henao Henao </w:t>
      </w:r>
      <w:r w:rsidR="00875BC3">
        <w:rPr>
          <w:rFonts w:ascii="Times New Roman" w:eastAsia="Times New Roman" w:hAnsi="Times New Roman" w:cs="Times New Roman"/>
          <w:sz w:val="24"/>
          <w:szCs w:val="24"/>
        </w:rPr>
        <w:t xml:space="preserve">(entrevistado) </w:t>
      </w:r>
      <w:r w:rsidRPr="00ED0E4A">
        <w:rPr>
          <w:rFonts w:ascii="Times New Roman" w:eastAsia="Times New Roman" w:hAnsi="Times New Roman" w:cs="Times New Roman"/>
          <w:sz w:val="24"/>
          <w:szCs w:val="24"/>
        </w:rPr>
        <w:t>y al jefe de formación académica Camilo García Morales,</w:t>
      </w:r>
      <w:r w:rsidR="00875BC3">
        <w:rPr>
          <w:rFonts w:ascii="Times New Roman" w:eastAsia="Times New Roman" w:hAnsi="Times New Roman" w:cs="Times New Roman"/>
          <w:sz w:val="24"/>
          <w:szCs w:val="24"/>
        </w:rPr>
        <w:t xml:space="preserve"> (entrevistado)</w:t>
      </w:r>
      <w:r w:rsidRPr="00ED0E4A">
        <w:rPr>
          <w:rFonts w:ascii="Times New Roman" w:eastAsia="Times New Roman" w:hAnsi="Times New Roman" w:cs="Times New Roman"/>
          <w:sz w:val="24"/>
          <w:szCs w:val="24"/>
        </w:rPr>
        <w:t xml:space="preserve"> </w:t>
      </w:r>
      <w:r w:rsidR="003744A9" w:rsidRPr="00ED0E4A">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 xml:space="preserve">si el programa cuenta con una formación específica en los temas relacionados a usuarios con discapacidad en </w:t>
      </w:r>
      <w:r w:rsidR="00875BC3">
        <w:rPr>
          <w:rFonts w:ascii="Times New Roman" w:eastAsia="Times New Roman" w:hAnsi="Times New Roman" w:cs="Times New Roman"/>
          <w:sz w:val="24"/>
          <w:szCs w:val="24"/>
        </w:rPr>
        <w:t>b</w:t>
      </w:r>
      <w:r w:rsidRPr="00ED0E4A">
        <w:rPr>
          <w:rFonts w:ascii="Times New Roman" w:eastAsia="Times New Roman" w:hAnsi="Times New Roman" w:cs="Times New Roman"/>
          <w:sz w:val="24"/>
          <w:szCs w:val="24"/>
        </w:rPr>
        <w:t xml:space="preserve">ibliotecas y </w:t>
      </w:r>
      <w:r w:rsidR="00875BC3">
        <w:rPr>
          <w:rFonts w:ascii="Times New Roman" w:eastAsia="Times New Roman" w:hAnsi="Times New Roman" w:cs="Times New Roman"/>
          <w:sz w:val="24"/>
          <w:szCs w:val="24"/>
        </w:rPr>
        <w:t>a</w:t>
      </w:r>
      <w:r w:rsidRPr="00ED0E4A">
        <w:rPr>
          <w:rFonts w:ascii="Times New Roman" w:eastAsia="Times New Roman" w:hAnsi="Times New Roman" w:cs="Times New Roman"/>
          <w:sz w:val="24"/>
          <w:szCs w:val="24"/>
        </w:rPr>
        <w:t>rchivos</w:t>
      </w:r>
      <w:r w:rsidR="003744A9" w:rsidRPr="00ED0E4A">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 xml:space="preserve">, además de analizar los diferentes programas de cada asignatura,  se puede  evidenciar que en estos,  no se encuentra implícito dentro del programa una unidad, un apartado o espacio para trabajar el tema a fondo en relación a usuarios en condición de discapacidad, el jefe de formación académica manifiesta que  en algunas materias  como usuarios de la información, lógica de usuarios, caracterización de unidades de información, los núcleos de tecnología, asignaturas administrativas y en los componentes gerenciales puede suceder que eventualmente se aborde la temática de manera somera; además dada la libertad de cátedra con la cual cuentan los docentes de las asignaturas de la universidad y la escuela,  se podrían haber planteado  algunos </w:t>
      </w:r>
      <w:r w:rsidR="00C818B9" w:rsidRPr="00ED0E4A">
        <w:rPr>
          <w:rFonts w:ascii="Times New Roman" w:eastAsia="Times New Roman" w:hAnsi="Times New Roman" w:cs="Times New Roman"/>
          <w:sz w:val="24"/>
          <w:szCs w:val="24"/>
        </w:rPr>
        <w:t>contenidos</w:t>
      </w:r>
      <w:r w:rsidRPr="00ED0E4A">
        <w:rPr>
          <w:rFonts w:ascii="Times New Roman" w:eastAsia="Times New Roman" w:hAnsi="Times New Roman" w:cs="Times New Roman"/>
          <w:sz w:val="24"/>
          <w:szCs w:val="24"/>
        </w:rPr>
        <w:t xml:space="preserve">  en proyectos de clases  muy probablemente, ya que, posterior a la entrevista de los directivos de la escuela, al analizar la información de la encuesta realizada a estudiantes de los pregrados de Archivística  y Bibliotecología de la </w:t>
      </w:r>
      <w:r w:rsidR="00E02CBD">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E</w:t>
      </w:r>
      <w:r w:rsidR="00E02CBD">
        <w:rPr>
          <w:rFonts w:ascii="Times New Roman" w:eastAsia="Times New Roman" w:hAnsi="Times New Roman" w:cs="Times New Roman"/>
          <w:sz w:val="24"/>
          <w:szCs w:val="24"/>
        </w:rPr>
        <w:t>IB)</w:t>
      </w:r>
      <w:r w:rsidRPr="00ED0E4A">
        <w:rPr>
          <w:rFonts w:ascii="Times New Roman" w:eastAsia="Times New Roman" w:hAnsi="Times New Roman" w:cs="Times New Roman"/>
          <w:sz w:val="24"/>
          <w:szCs w:val="24"/>
        </w:rPr>
        <w:t xml:space="preserve"> se confirma que solo el 11.4% (tabla 2</w:t>
      </w:r>
      <w:r w:rsidRPr="00ED0E4A">
        <w:rPr>
          <w:rFonts w:ascii="Times New Roman" w:eastAsia="Times New Roman" w:hAnsi="Times New Roman" w:cs="Times New Roman"/>
          <w:b/>
          <w:sz w:val="24"/>
          <w:szCs w:val="24"/>
        </w:rPr>
        <w:t>)</w:t>
      </w:r>
      <w:r w:rsidRPr="00ED0E4A">
        <w:rPr>
          <w:rFonts w:ascii="Times New Roman" w:eastAsia="Times New Roman" w:hAnsi="Times New Roman" w:cs="Times New Roman"/>
          <w:sz w:val="24"/>
          <w:szCs w:val="24"/>
        </w:rPr>
        <w:t xml:space="preserve"> de los estudiantes encuestados manifiestan haber recibido algún tipo de información sobre usuarios en situación de discapacidad en tem</w:t>
      </w:r>
      <w:r w:rsidR="003744A9" w:rsidRPr="00ED0E4A">
        <w:rPr>
          <w:rFonts w:ascii="Times New Roman" w:eastAsia="Times New Roman" w:hAnsi="Times New Roman" w:cs="Times New Roman"/>
          <w:sz w:val="24"/>
          <w:szCs w:val="24"/>
        </w:rPr>
        <w:t>a</w:t>
      </w:r>
      <w:r w:rsidRPr="00ED0E4A">
        <w:rPr>
          <w:rFonts w:ascii="Times New Roman" w:eastAsia="Times New Roman" w:hAnsi="Times New Roman" w:cs="Times New Roman"/>
          <w:sz w:val="24"/>
          <w:szCs w:val="24"/>
        </w:rPr>
        <w:t xml:space="preserve">s específicos como: Los tipos de discapacidad, servicios para personas con discapacidad, derechos de las </w:t>
      </w:r>
      <w:r w:rsidR="00E02CBD">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PCD</w:t>
      </w:r>
      <w:r w:rsidR="00E02CBD">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 xml:space="preserve">, necesidades de información de las </w:t>
      </w:r>
      <w:r w:rsidR="00E02CBD">
        <w:rPr>
          <w:rFonts w:ascii="Times New Roman" w:eastAsia="Times New Roman" w:hAnsi="Times New Roman" w:cs="Times New Roman"/>
          <w:sz w:val="24"/>
          <w:szCs w:val="24"/>
        </w:rPr>
        <w:t>(</w:t>
      </w:r>
      <w:r w:rsidR="00E02CBD" w:rsidRPr="00ED0E4A">
        <w:rPr>
          <w:rFonts w:ascii="Times New Roman" w:eastAsia="Times New Roman" w:hAnsi="Times New Roman" w:cs="Times New Roman"/>
          <w:sz w:val="24"/>
          <w:szCs w:val="24"/>
        </w:rPr>
        <w:t>PCD</w:t>
      </w:r>
      <w:r w:rsidR="00E02CBD">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 xml:space="preserve">, normas técnicas de adaptación de espacios para </w:t>
      </w:r>
      <w:r w:rsidR="00E02CBD">
        <w:rPr>
          <w:rFonts w:ascii="Times New Roman" w:eastAsia="Times New Roman" w:hAnsi="Times New Roman" w:cs="Times New Roman"/>
          <w:sz w:val="24"/>
          <w:szCs w:val="24"/>
        </w:rPr>
        <w:t>(</w:t>
      </w:r>
      <w:r w:rsidR="00E02CBD" w:rsidRPr="00ED0E4A">
        <w:rPr>
          <w:rFonts w:ascii="Times New Roman" w:eastAsia="Times New Roman" w:hAnsi="Times New Roman" w:cs="Times New Roman"/>
          <w:sz w:val="24"/>
          <w:szCs w:val="24"/>
        </w:rPr>
        <w:t>PCD</w:t>
      </w:r>
      <w:r w:rsidR="00E02CBD">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w:t>
      </w:r>
    </w:p>
    <w:p w14:paraId="24AF1B64"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6CBA81B9" w14:textId="66BF0CA6"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lastRenderedPageBreak/>
        <w:t xml:space="preserve">Al indagar a los directivos de  la </w:t>
      </w:r>
      <w:r w:rsidR="00D2527B">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E</w:t>
      </w:r>
      <w:r w:rsidR="00D2527B">
        <w:rPr>
          <w:rFonts w:ascii="Times New Roman" w:eastAsia="Times New Roman" w:hAnsi="Times New Roman" w:cs="Times New Roman"/>
          <w:sz w:val="24"/>
          <w:szCs w:val="24"/>
        </w:rPr>
        <w:t>IB)</w:t>
      </w:r>
      <w:r w:rsidRPr="00ED0E4A">
        <w:rPr>
          <w:rFonts w:ascii="Times New Roman" w:eastAsia="Times New Roman" w:hAnsi="Times New Roman" w:cs="Times New Roman"/>
          <w:sz w:val="24"/>
          <w:szCs w:val="24"/>
        </w:rPr>
        <w:t xml:space="preserve"> sobre si en los diferentes espacios de reunión de comités de carrera  se ha planteado  o tratado el tema o se haya  dictado alguna directriz para que en los diferentes espacios de las asignaturas,  se aborde el tema de los usuarios en situación de discapacidad o alguna vez se haya planteado,  propuesto trabajar una electiva específicamente para este asunto,  se argumenta que es un tema complejo dada la libertad de cátedra, pero que podría ser viable, se puede plantear con los directores de cada núcleo y los comités de carrera; últimamente con la política de inclusión que se viene trabajando desde la dirección de la universidad con el tema de los sordos señantes,  se ha conversado, planteado,   sugerido, esbozado   el tema en las reuniones, pero no hay propuestas concretas al respecto, además de analizar los costos y logística que conlleva por ejemplo el implementar para alguno de los  programas la inclusión de las personas sordo señantes.  Asimismo tampoco se ha planteado, allegado alguna solicitud o propuesta específica de una electiva que trabaje más a fondo el contenido específicamente de las </w:t>
      </w:r>
      <w:r w:rsidR="00F767EC">
        <w:rPr>
          <w:rFonts w:ascii="Times New Roman" w:eastAsia="Times New Roman" w:hAnsi="Times New Roman" w:cs="Times New Roman"/>
          <w:sz w:val="24"/>
          <w:szCs w:val="24"/>
        </w:rPr>
        <w:t>(</w:t>
      </w:r>
      <w:r w:rsidR="00F767EC" w:rsidRPr="00ED0E4A">
        <w:rPr>
          <w:rFonts w:ascii="Times New Roman" w:eastAsia="Times New Roman" w:hAnsi="Times New Roman" w:cs="Times New Roman"/>
          <w:sz w:val="24"/>
          <w:szCs w:val="24"/>
        </w:rPr>
        <w:t>PCD</w:t>
      </w:r>
      <w:r w:rsidR="00F767EC">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 xml:space="preserve">, añade el jefe de formación académica que las electivas son asignaturas que complementan la formación de los profesionales que la viabilidad de que suceda depende de un estudio y propuesta que se podría impulsar; la directora de la escuela agrega  que la propuesta se puede impulsar desde bienestar universitario para que se trabaje como política de la universidad y no solo desde la escuela; pero al examinar las respuestas a la pregunta realizada a los estudiantes de los programas de la </w:t>
      </w:r>
      <w:r w:rsidR="005957A1">
        <w:rPr>
          <w:rFonts w:ascii="Times New Roman" w:eastAsia="Times New Roman" w:hAnsi="Times New Roman" w:cs="Times New Roman"/>
          <w:sz w:val="24"/>
          <w:szCs w:val="24"/>
        </w:rPr>
        <w:t>(</w:t>
      </w:r>
      <w:r w:rsidR="005957A1" w:rsidRPr="00ED0E4A">
        <w:rPr>
          <w:rFonts w:ascii="Times New Roman" w:eastAsia="Times New Roman" w:hAnsi="Times New Roman" w:cs="Times New Roman"/>
          <w:sz w:val="24"/>
          <w:szCs w:val="24"/>
        </w:rPr>
        <w:t>E</w:t>
      </w:r>
      <w:r w:rsidR="005957A1">
        <w:rPr>
          <w:rFonts w:ascii="Times New Roman" w:eastAsia="Times New Roman" w:hAnsi="Times New Roman" w:cs="Times New Roman"/>
          <w:sz w:val="24"/>
          <w:szCs w:val="24"/>
        </w:rPr>
        <w:t xml:space="preserve">IB), </w:t>
      </w:r>
      <w:r w:rsidRPr="00ED0E4A">
        <w:rPr>
          <w:rFonts w:ascii="Times New Roman" w:eastAsia="Times New Roman" w:hAnsi="Times New Roman" w:cs="Times New Roman"/>
          <w:sz w:val="24"/>
          <w:szCs w:val="24"/>
        </w:rPr>
        <w:t xml:space="preserve"> respecto a </w:t>
      </w:r>
      <w:r w:rsidRPr="00ED0E4A">
        <w:rPr>
          <w:rFonts w:ascii="Times New Roman" w:eastAsia="Times New Roman" w:hAnsi="Times New Roman" w:cs="Times New Roman"/>
          <w:color w:val="202124"/>
          <w:sz w:val="24"/>
          <w:szCs w:val="24"/>
          <w:highlight w:val="white"/>
        </w:rPr>
        <w:t>¿Qué tan conveniente sería tomar una materia electiva que trate los temas relacionados con las personas con discapacidad (PCD)? el 95.5% (tabla 2) respondió de manera afirmativa y al preguntar ¿si se oferta una electiva referente a usuarios con discapacidad, Matricularía el curso?,  el 92%</w:t>
      </w:r>
      <w:r w:rsidRPr="00ED0E4A">
        <w:rPr>
          <w:rFonts w:ascii="Times New Roman" w:eastAsia="Times New Roman" w:hAnsi="Times New Roman" w:cs="Times New Roman"/>
          <w:b/>
          <w:color w:val="202124"/>
          <w:sz w:val="24"/>
          <w:szCs w:val="24"/>
          <w:highlight w:val="white"/>
        </w:rPr>
        <w:t xml:space="preserve"> </w:t>
      </w:r>
      <w:r w:rsidRPr="00ED0E4A">
        <w:rPr>
          <w:rFonts w:ascii="Times New Roman" w:eastAsia="Times New Roman" w:hAnsi="Times New Roman" w:cs="Times New Roman"/>
          <w:color w:val="202124"/>
          <w:sz w:val="24"/>
          <w:szCs w:val="24"/>
          <w:highlight w:val="white"/>
        </w:rPr>
        <w:t xml:space="preserve">de los encuestados respondió  </w:t>
      </w:r>
      <w:r w:rsidRPr="00ED0E4A">
        <w:rPr>
          <w:rFonts w:ascii="Times New Roman" w:eastAsia="Times New Roman" w:hAnsi="Times New Roman" w:cs="Times New Roman"/>
          <w:sz w:val="24"/>
          <w:szCs w:val="24"/>
        </w:rPr>
        <w:t xml:space="preserve">de manera positiva, lo cual nos muestra una gran tendencia al interés de los estudiantes por recibir formación en torno a los usuarios en situación de discapacidad, claro está que al recibir aportes a la investigación como pregunta, se recibieron gran mayoría de solicitudes para que se busque implementar una electiva también en la cual se enseñe el lenguaje de señas colombiano.  El tema de las personas con discapacidad es de mucho interés que toca y moviliza a las personas, hay mucho desconocimiento respecto al asunto  por lo cual es el momento de sensibilizar, reglamentación hay demasiada como para que no sea viable, es un tema más de interés, el jefe de formación académica adiciona que podría ser más impactante si los temas en torno a las </w:t>
      </w:r>
      <w:r w:rsidR="00F767EC">
        <w:rPr>
          <w:rFonts w:ascii="Times New Roman" w:eastAsia="Times New Roman" w:hAnsi="Times New Roman" w:cs="Times New Roman"/>
          <w:sz w:val="24"/>
          <w:szCs w:val="24"/>
        </w:rPr>
        <w:t>(</w:t>
      </w:r>
      <w:r w:rsidR="00F767EC" w:rsidRPr="00ED0E4A">
        <w:rPr>
          <w:rFonts w:ascii="Times New Roman" w:eastAsia="Times New Roman" w:hAnsi="Times New Roman" w:cs="Times New Roman"/>
          <w:sz w:val="24"/>
          <w:szCs w:val="24"/>
        </w:rPr>
        <w:t>PCD</w:t>
      </w:r>
      <w:r w:rsidR="00F767EC">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 xml:space="preserve"> se discuten dentro de las asignaturas, lo que lo hace más </w:t>
      </w:r>
      <w:r w:rsidRPr="00ED0E4A">
        <w:rPr>
          <w:rFonts w:ascii="Times New Roman" w:eastAsia="Times New Roman" w:hAnsi="Times New Roman" w:cs="Times New Roman"/>
          <w:sz w:val="24"/>
          <w:szCs w:val="24"/>
        </w:rPr>
        <w:lastRenderedPageBreak/>
        <w:t>integral si se desde políticas curriculares se le hace fuerza a los temas de inclusión de las poblaciones diversas, pero que la electiva puede ser de gran interés dada la sensibilidad con la que cuentan los estudiantes de los programas de formación de la escuela, si esto sucede,  agrega el jefe de formación académica de la escuela Morales, C (2022)</w:t>
      </w:r>
      <w:r w:rsidR="00F767EC">
        <w:rPr>
          <w:rFonts w:ascii="Times New Roman" w:eastAsia="Times New Roman" w:hAnsi="Times New Roman" w:cs="Times New Roman"/>
          <w:sz w:val="24"/>
          <w:szCs w:val="24"/>
        </w:rPr>
        <w:t xml:space="preserve"> entrevistado, </w:t>
      </w:r>
      <w:r w:rsidRPr="00ED0E4A">
        <w:rPr>
          <w:rFonts w:ascii="Times New Roman" w:eastAsia="Times New Roman" w:hAnsi="Times New Roman" w:cs="Times New Roman"/>
          <w:sz w:val="24"/>
          <w:szCs w:val="24"/>
        </w:rPr>
        <w:t xml:space="preserve"> </w:t>
      </w:r>
      <w:r w:rsidRPr="00ED0E4A">
        <w:rPr>
          <w:rFonts w:ascii="Times New Roman" w:eastAsia="Times New Roman" w:hAnsi="Times New Roman" w:cs="Times New Roman"/>
          <w:i/>
          <w:sz w:val="24"/>
          <w:szCs w:val="24"/>
        </w:rPr>
        <w:t>“mejoraría las competencias de los estudiantes, ya que, no se puede pensar en lo que no se conoce, plantear el tema hacen que las personas tomen conciencia”</w:t>
      </w:r>
      <w:r w:rsidRPr="00ED0E4A">
        <w:rPr>
          <w:rFonts w:ascii="Times New Roman" w:eastAsia="Times New Roman" w:hAnsi="Times New Roman" w:cs="Times New Roman"/>
          <w:sz w:val="24"/>
          <w:szCs w:val="24"/>
        </w:rPr>
        <w:t xml:space="preserve">. </w:t>
      </w:r>
    </w:p>
    <w:p w14:paraId="4A0F9177" w14:textId="77777777" w:rsidR="00870F6F" w:rsidRPr="00ED0E4A" w:rsidRDefault="00870F6F">
      <w:pPr>
        <w:spacing w:line="360" w:lineRule="auto"/>
        <w:jc w:val="both"/>
        <w:rPr>
          <w:rFonts w:ascii="Times New Roman" w:eastAsia="Times New Roman" w:hAnsi="Times New Roman" w:cs="Times New Roman"/>
          <w:sz w:val="24"/>
          <w:szCs w:val="24"/>
        </w:rPr>
      </w:pPr>
    </w:p>
    <w:p w14:paraId="524C546D" w14:textId="71BE062C" w:rsidR="00870F6F" w:rsidRPr="00ED0E4A" w:rsidRDefault="00000000">
      <w:pPr>
        <w:spacing w:line="360" w:lineRule="auto"/>
        <w:ind w:firstLine="720"/>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Se encuentra que hay poca articulación entre las unidades académicas con la universidad, bienestar universitario, redes universitarias y otros estamentos que podrían trabajar en conjunto para beneficiar a las poblaciones diversas como las </w:t>
      </w:r>
      <w:r w:rsidR="00937A8C">
        <w:rPr>
          <w:rFonts w:ascii="Times New Roman" w:eastAsia="Times New Roman" w:hAnsi="Times New Roman" w:cs="Times New Roman"/>
          <w:sz w:val="24"/>
          <w:szCs w:val="24"/>
        </w:rPr>
        <w:t>(</w:t>
      </w:r>
      <w:r w:rsidR="00937A8C" w:rsidRPr="00ED0E4A">
        <w:rPr>
          <w:rFonts w:ascii="Times New Roman" w:eastAsia="Times New Roman" w:hAnsi="Times New Roman" w:cs="Times New Roman"/>
          <w:sz w:val="24"/>
          <w:szCs w:val="24"/>
        </w:rPr>
        <w:t>PCD</w:t>
      </w:r>
      <w:r w:rsidR="00937A8C">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 xml:space="preserve">. </w:t>
      </w:r>
    </w:p>
    <w:p w14:paraId="554FBD67" w14:textId="77777777" w:rsidR="00870F6F" w:rsidRPr="00ED0E4A" w:rsidRDefault="00870F6F">
      <w:pPr>
        <w:spacing w:line="360" w:lineRule="auto"/>
        <w:jc w:val="both"/>
        <w:rPr>
          <w:rFonts w:ascii="Times New Roman" w:eastAsia="Times New Roman" w:hAnsi="Times New Roman" w:cs="Times New Roman"/>
          <w:sz w:val="24"/>
          <w:szCs w:val="24"/>
        </w:rPr>
      </w:pPr>
    </w:p>
    <w:p w14:paraId="6F21F028" w14:textId="0D596CFE"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Se realizó una encuesta por medio de  formulario de la plataforma Google, el cual se envió a un total de 400 estudiantes que actualmente se encuentran matriculados en los programas de Archivística y Bibliotecología de la </w:t>
      </w:r>
      <w:r w:rsidR="00937A8C">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E</w:t>
      </w:r>
      <w:r w:rsidR="00937A8C">
        <w:rPr>
          <w:rFonts w:ascii="Times New Roman" w:eastAsia="Times New Roman" w:hAnsi="Times New Roman" w:cs="Times New Roman"/>
          <w:sz w:val="24"/>
          <w:szCs w:val="24"/>
        </w:rPr>
        <w:t>IB)</w:t>
      </w:r>
      <w:r w:rsidRPr="00ED0E4A">
        <w:rPr>
          <w:rFonts w:ascii="Times New Roman" w:eastAsia="Times New Roman" w:hAnsi="Times New Roman" w:cs="Times New Roman"/>
          <w:sz w:val="24"/>
          <w:szCs w:val="24"/>
        </w:rPr>
        <w:t xml:space="preserve"> de la Universidad de Antioquia en Medellín y las regiones en la cual se hace presencia,  con algunas preguntas específicas para indagar sobre  la formación en relación a las personas con discapacidad, al formulario dieron respuesta un total de 88 estudiantes, con lo cual tenemos un 22% del total de la muestra, lo que representa una cantidad significativa para tomar en cuenta con respecto a la opinión del total de los estudiantes encuestados. </w:t>
      </w:r>
    </w:p>
    <w:p w14:paraId="04072346" w14:textId="77777777" w:rsidR="00870F6F" w:rsidRPr="00ED0E4A" w:rsidRDefault="00870F6F">
      <w:pPr>
        <w:spacing w:after="0" w:line="360" w:lineRule="auto"/>
        <w:jc w:val="both"/>
        <w:rPr>
          <w:rFonts w:ascii="Times New Roman" w:eastAsia="Times New Roman" w:hAnsi="Times New Roman" w:cs="Times New Roman"/>
          <w:sz w:val="24"/>
          <w:szCs w:val="24"/>
        </w:rPr>
      </w:pPr>
    </w:p>
    <w:p w14:paraId="20E0E7E8" w14:textId="77777777" w:rsidR="00870F6F" w:rsidRPr="00ED0E4A" w:rsidRDefault="00000000">
      <w:pPr>
        <w:spacing w:after="0" w:line="360" w:lineRule="auto"/>
        <w:jc w:val="both"/>
        <w:rPr>
          <w:rFonts w:ascii="Times New Roman" w:eastAsia="Times New Roman" w:hAnsi="Times New Roman" w:cs="Times New Roman"/>
          <w:b/>
          <w:i/>
          <w:sz w:val="24"/>
          <w:szCs w:val="24"/>
        </w:rPr>
      </w:pPr>
      <w:r w:rsidRPr="00ED0E4A">
        <w:rPr>
          <w:rFonts w:ascii="Times New Roman" w:eastAsia="Times New Roman" w:hAnsi="Times New Roman" w:cs="Times New Roman"/>
          <w:b/>
          <w:i/>
          <w:sz w:val="24"/>
          <w:szCs w:val="24"/>
        </w:rPr>
        <w:t>Porcentaje de estudiantes de cada pregrado que respondieron el formulario</w:t>
      </w:r>
    </w:p>
    <w:p w14:paraId="6F2D80F3" w14:textId="77777777" w:rsidR="00870F6F" w:rsidRPr="00ED0E4A" w:rsidRDefault="00000000">
      <w:pPr>
        <w:spacing w:line="360" w:lineRule="auto"/>
        <w:jc w:val="both"/>
        <w:rPr>
          <w:rFonts w:ascii="Times New Roman" w:eastAsia="Times New Roman" w:hAnsi="Times New Roman" w:cs="Times New Roman"/>
          <w:b/>
          <w:sz w:val="24"/>
          <w:szCs w:val="24"/>
        </w:rPr>
      </w:pPr>
      <w:r w:rsidRPr="00ED0E4A">
        <w:rPr>
          <w:rFonts w:ascii="Times New Roman" w:eastAsia="Times New Roman" w:hAnsi="Times New Roman" w:cs="Times New Roman"/>
          <w:b/>
          <w:sz w:val="24"/>
          <w:szCs w:val="24"/>
        </w:rPr>
        <w:t>Gráfica 1</w:t>
      </w:r>
    </w:p>
    <w:p w14:paraId="3FB8EA08" w14:textId="77777777" w:rsidR="00870F6F" w:rsidRPr="00ED0E4A" w:rsidRDefault="00000000">
      <w:pPr>
        <w:spacing w:line="360" w:lineRule="auto"/>
        <w:jc w:val="both"/>
        <w:rPr>
          <w:rFonts w:ascii="Times New Roman" w:eastAsia="Times New Roman" w:hAnsi="Times New Roman" w:cs="Times New Roman"/>
          <w:b/>
          <w:sz w:val="24"/>
          <w:szCs w:val="24"/>
        </w:rPr>
      </w:pPr>
      <w:r w:rsidRPr="00ED0E4A">
        <w:rPr>
          <w:rFonts w:ascii="Times New Roman" w:eastAsia="Times New Roman" w:hAnsi="Times New Roman" w:cs="Times New Roman"/>
          <w:b/>
          <w:noProof/>
          <w:sz w:val="24"/>
          <w:szCs w:val="24"/>
        </w:rPr>
        <w:drawing>
          <wp:inline distT="114300" distB="114300" distL="114300" distR="114300" wp14:anchorId="07B959AC" wp14:editId="6F25AB8E">
            <wp:extent cx="5115216" cy="1847273"/>
            <wp:effectExtent l="0" t="0" r="9525" b="635"/>
            <wp:docPr id="4" name="image2.png" descr="Gráfico de respuestas de formularios. Título de la pregunta: ¿Pregrado que actualmente se encuentra cursando en la EIB de la  UdeA?. Número de respuestas: 88 respuestas."/>
            <wp:cNvGraphicFramePr/>
            <a:graphic xmlns:a="http://schemas.openxmlformats.org/drawingml/2006/main">
              <a:graphicData uri="http://schemas.openxmlformats.org/drawingml/2006/picture">
                <pic:pic xmlns:pic="http://schemas.openxmlformats.org/drawingml/2006/picture">
                  <pic:nvPicPr>
                    <pic:cNvPr id="0" name="image2.png" descr="Gráfico de respuestas de formularios. Título de la pregunta: ¿Pregrado que actualmente se encuentra cursando en la EIB de la  UdeA?. Número de respuestas: 88 respuestas."/>
                    <pic:cNvPicPr preferRelativeResize="0"/>
                  </pic:nvPicPr>
                  <pic:blipFill>
                    <a:blip r:embed="rId21"/>
                    <a:srcRect/>
                    <a:stretch>
                      <a:fillRect/>
                    </a:stretch>
                  </pic:blipFill>
                  <pic:spPr>
                    <a:xfrm>
                      <a:off x="0" y="0"/>
                      <a:ext cx="5144163" cy="1857727"/>
                    </a:xfrm>
                    <a:prstGeom prst="rect">
                      <a:avLst/>
                    </a:prstGeom>
                    <a:ln/>
                  </pic:spPr>
                </pic:pic>
              </a:graphicData>
            </a:graphic>
          </wp:inline>
        </w:drawing>
      </w:r>
    </w:p>
    <w:p w14:paraId="33F70335" w14:textId="25692E03"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lastRenderedPageBreak/>
        <w:t>Al examinar la anterior gráfica (1) encontramos que del total de la muestra que dan respuesta al formulario   un 72.7%, 64 estudiantes pertenecen al programa de Archivística,  es de anotar que en este pregrado hay un porcentaje mayor de personas matriculadas, ya que, también se ofrece en las regiones de Antioquia y un 27.3%, 24 estudiantes pertenecen al programa de Bibliotecología.</w:t>
      </w:r>
    </w:p>
    <w:p w14:paraId="2642DAFA" w14:textId="77777777" w:rsidR="00870F6F" w:rsidRPr="00ED0E4A" w:rsidRDefault="00000000">
      <w:pPr>
        <w:spacing w:line="360" w:lineRule="auto"/>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   </w:t>
      </w:r>
    </w:p>
    <w:p w14:paraId="6DD770AD" w14:textId="6636F028" w:rsidR="00870F6F" w:rsidRPr="00ED0E4A" w:rsidRDefault="00000000">
      <w:pPr>
        <w:tabs>
          <w:tab w:val="right" w:pos="9394"/>
        </w:tabs>
        <w:spacing w:before="240" w:after="240" w:line="360" w:lineRule="auto"/>
        <w:rPr>
          <w:rFonts w:ascii="Times New Roman" w:eastAsia="Times New Roman" w:hAnsi="Times New Roman" w:cs="Times New Roman"/>
          <w:b/>
          <w:i/>
          <w:sz w:val="24"/>
          <w:szCs w:val="24"/>
        </w:rPr>
      </w:pPr>
      <w:r w:rsidRPr="00ED0E4A">
        <w:rPr>
          <w:rFonts w:ascii="Times New Roman" w:eastAsia="Times New Roman" w:hAnsi="Times New Roman" w:cs="Times New Roman"/>
          <w:b/>
          <w:i/>
          <w:sz w:val="24"/>
          <w:szCs w:val="24"/>
        </w:rPr>
        <w:t xml:space="preserve">Porcentaje de estudiantes que han recibido información de </w:t>
      </w:r>
      <w:r w:rsidR="0043599B">
        <w:rPr>
          <w:rFonts w:ascii="Times New Roman" w:eastAsia="Times New Roman" w:hAnsi="Times New Roman" w:cs="Times New Roman"/>
          <w:b/>
          <w:i/>
          <w:sz w:val="24"/>
          <w:szCs w:val="24"/>
        </w:rPr>
        <w:t>(</w:t>
      </w:r>
      <w:r w:rsidRPr="00ED0E4A">
        <w:rPr>
          <w:rFonts w:ascii="Times New Roman" w:eastAsia="Times New Roman" w:hAnsi="Times New Roman" w:cs="Times New Roman"/>
          <w:b/>
          <w:i/>
          <w:sz w:val="24"/>
          <w:szCs w:val="24"/>
        </w:rPr>
        <w:t>PCD</w:t>
      </w:r>
      <w:r w:rsidR="0043599B">
        <w:rPr>
          <w:rFonts w:ascii="Times New Roman" w:eastAsia="Times New Roman" w:hAnsi="Times New Roman" w:cs="Times New Roman"/>
          <w:b/>
          <w:i/>
          <w:sz w:val="24"/>
          <w:szCs w:val="24"/>
        </w:rPr>
        <w:t>)</w:t>
      </w:r>
      <w:r w:rsidRPr="00ED0E4A">
        <w:rPr>
          <w:rFonts w:ascii="Times New Roman" w:eastAsia="Times New Roman" w:hAnsi="Times New Roman" w:cs="Times New Roman"/>
          <w:b/>
          <w:i/>
          <w:sz w:val="24"/>
          <w:szCs w:val="24"/>
        </w:rPr>
        <w:t>.</w:t>
      </w:r>
    </w:p>
    <w:p w14:paraId="7D0A7E1A" w14:textId="77777777" w:rsidR="00870F6F" w:rsidRPr="00ED0E4A" w:rsidRDefault="00000000">
      <w:pPr>
        <w:spacing w:line="360" w:lineRule="auto"/>
        <w:jc w:val="both"/>
        <w:rPr>
          <w:rFonts w:ascii="Times New Roman" w:eastAsia="Times New Roman" w:hAnsi="Times New Roman" w:cs="Times New Roman"/>
          <w:b/>
          <w:i/>
          <w:sz w:val="24"/>
          <w:szCs w:val="24"/>
        </w:rPr>
      </w:pPr>
      <w:r w:rsidRPr="00ED0E4A">
        <w:rPr>
          <w:rFonts w:ascii="Times New Roman" w:eastAsia="Times New Roman" w:hAnsi="Times New Roman" w:cs="Times New Roman"/>
          <w:b/>
          <w:i/>
          <w:sz w:val="24"/>
          <w:szCs w:val="24"/>
        </w:rPr>
        <w:t>Gráfica 2</w:t>
      </w:r>
    </w:p>
    <w:p w14:paraId="1694A2F5" w14:textId="77777777" w:rsidR="00870F6F" w:rsidRPr="00ED0E4A" w:rsidRDefault="00000000">
      <w:pPr>
        <w:spacing w:line="360" w:lineRule="auto"/>
        <w:jc w:val="both"/>
        <w:rPr>
          <w:rFonts w:ascii="Times New Roman" w:eastAsia="Times New Roman" w:hAnsi="Times New Roman" w:cs="Times New Roman"/>
          <w:sz w:val="24"/>
          <w:szCs w:val="24"/>
        </w:rPr>
      </w:pPr>
      <w:r w:rsidRPr="00ED0E4A">
        <w:rPr>
          <w:rFonts w:ascii="Times New Roman" w:eastAsia="Times New Roman" w:hAnsi="Times New Roman" w:cs="Times New Roman"/>
          <w:b/>
          <w:noProof/>
          <w:sz w:val="24"/>
          <w:szCs w:val="24"/>
        </w:rPr>
        <w:drawing>
          <wp:inline distT="114300" distB="114300" distL="114300" distR="114300" wp14:anchorId="79C2A30A" wp14:editId="3AF5B38A">
            <wp:extent cx="5612130" cy="2540000"/>
            <wp:effectExtent l="0" t="0" r="0" b="0"/>
            <wp:docPr id="6" name="image8.png" descr="Gráfico de respuestas de formularios. Título de la pregunta: En su formación académica en la EIB de la UdeA ¿ha recibido información o capacitación con respecto a las personas en condición de discapacidad (PCD)?. Número de respuestas: 88 respuestas."/>
            <wp:cNvGraphicFramePr/>
            <a:graphic xmlns:a="http://schemas.openxmlformats.org/drawingml/2006/main">
              <a:graphicData uri="http://schemas.openxmlformats.org/drawingml/2006/picture">
                <pic:pic xmlns:pic="http://schemas.openxmlformats.org/drawingml/2006/picture">
                  <pic:nvPicPr>
                    <pic:cNvPr id="0" name="image8.png" descr="Gráfico de respuestas de formularios. Título de la pregunta: En su formación académica en la EIB de la UdeA ¿ha recibido información o capacitación con respecto a las personas en condición de discapacidad (PCD)?. Número de respuestas: 88 respuestas."/>
                    <pic:cNvPicPr preferRelativeResize="0"/>
                  </pic:nvPicPr>
                  <pic:blipFill>
                    <a:blip r:embed="rId22"/>
                    <a:srcRect/>
                    <a:stretch>
                      <a:fillRect/>
                    </a:stretch>
                  </pic:blipFill>
                  <pic:spPr>
                    <a:xfrm>
                      <a:off x="0" y="0"/>
                      <a:ext cx="5612130" cy="2540000"/>
                    </a:xfrm>
                    <a:prstGeom prst="rect">
                      <a:avLst/>
                    </a:prstGeom>
                    <a:ln/>
                  </pic:spPr>
                </pic:pic>
              </a:graphicData>
            </a:graphic>
          </wp:inline>
        </w:drawing>
      </w:r>
    </w:p>
    <w:p w14:paraId="5F3C600D" w14:textId="229739A9" w:rsidR="00870F6F" w:rsidRPr="00ED0E4A" w:rsidRDefault="00000000">
      <w:pPr>
        <w:spacing w:after="0" w:line="360" w:lineRule="auto"/>
        <w:ind w:firstLine="708"/>
        <w:jc w:val="both"/>
        <w:rPr>
          <w:rFonts w:ascii="Times New Roman" w:eastAsia="Times New Roman" w:hAnsi="Times New Roman" w:cs="Times New Roman"/>
          <w:b/>
          <w:sz w:val="24"/>
          <w:szCs w:val="24"/>
        </w:rPr>
      </w:pPr>
      <w:r w:rsidRPr="00ED0E4A">
        <w:rPr>
          <w:rFonts w:ascii="Times New Roman" w:eastAsia="Times New Roman" w:hAnsi="Times New Roman" w:cs="Times New Roman"/>
          <w:sz w:val="24"/>
          <w:szCs w:val="24"/>
        </w:rPr>
        <w:t xml:space="preserve">En la gráfica (2) al indagar con respecto a si dentro de la formación del programa han recibido capacitación en relación a las PCD,  solo un 11.4%, 10 de los estudiantes que han dado respuesta a este sondeo han obtenido algún tipo de información relativa a las </w:t>
      </w:r>
      <w:r w:rsidR="0043599B">
        <w:rPr>
          <w:rFonts w:ascii="Times New Roman" w:eastAsia="Times New Roman" w:hAnsi="Times New Roman" w:cs="Times New Roman"/>
          <w:sz w:val="24"/>
          <w:szCs w:val="24"/>
        </w:rPr>
        <w:t>(</w:t>
      </w:r>
      <w:r w:rsidR="0043599B" w:rsidRPr="00ED0E4A">
        <w:rPr>
          <w:rFonts w:ascii="Times New Roman" w:eastAsia="Times New Roman" w:hAnsi="Times New Roman" w:cs="Times New Roman"/>
          <w:sz w:val="24"/>
          <w:szCs w:val="24"/>
        </w:rPr>
        <w:t>PCD</w:t>
      </w:r>
      <w:r w:rsidR="0043599B">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 xml:space="preserve"> y un porcentaje muy alto, un 88.6%, 78 estudiantes no hay correspondencia con el tema en mención, lo que evidencia que posiblemente en muy pocas asignaturas se menciona el tema de una manera somera.   </w:t>
      </w:r>
    </w:p>
    <w:p w14:paraId="2A3DC4C4"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1EB25837" w14:textId="77777777"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Dado lo anterior como se evidencia en la gráfica (3), corresponde la información recibida en las diferentes asignaturas de acuerdo al tipo  de clasificación de las personas con discapacidad, lo que demuestra que la información se enfoca más a los servicios y los tipos de discapacidad para este tipo de población, con menos porcentaje en lo que respecta a  los </w:t>
      </w:r>
      <w:r w:rsidRPr="00ED0E4A">
        <w:rPr>
          <w:rFonts w:ascii="Times New Roman" w:eastAsia="Times New Roman" w:hAnsi="Times New Roman" w:cs="Times New Roman"/>
          <w:sz w:val="24"/>
          <w:szCs w:val="24"/>
        </w:rPr>
        <w:lastRenderedPageBreak/>
        <w:t xml:space="preserve">derechos, necesidades de información y  las normas en relación a la adaptación de espacios en edificaciones, mobiliario y sólo un porcentaje muy pequeño  no ha percibido indicaciones sobre  las anteriores categorías.      </w:t>
      </w:r>
    </w:p>
    <w:p w14:paraId="3AEEF49F"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7C2B4BE7" w14:textId="77777777" w:rsidR="00870F6F" w:rsidRPr="00ED0E4A" w:rsidRDefault="00000000">
      <w:pPr>
        <w:tabs>
          <w:tab w:val="right" w:pos="9394"/>
        </w:tabs>
        <w:spacing w:before="240" w:after="240" w:line="360" w:lineRule="auto"/>
        <w:rPr>
          <w:rFonts w:ascii="Times New Roman" w:eastAsia="Times New Roman" w:hAnsi="Times New Roman" w:cs="Times New Roman"/>
          <w:b/>
          <w:i/>
          <w:sz w:val="24"/>
          <w:szCs w:val="24"/>
        </w:rPr>
      </w:pPr>
      <w:r w:rsidRPr="00ED0E4A">
        <w:rPr>
          <w:rFonts w:ascii="Times New Roman" w:eastAsia="Times New Roman" w:hAnsi="Times New Roman" w:cs="Times New Roman"/>
          <w:b/>
          <w:i/>
          <w:sz w:val="24"/>
          <w:szCs w:val="24"/>
        </w:rPr>
        <w:t xml:space="preserve">Información recibida por tipo de discapacidad    </w:t>
      </w:r>
    </w:p>
    <w:p w14:paraId="7614E13F" w14:textId="13335D0D" w:rsidR="00870F6F" w:rsidRPr="00626713" w:rsidRDefault="00000000">
      <w:pPr>
        <w:spacing w:line="360" w:lineRule="auto"/>
        <w:jc w:val="both"/>
        <w:rPr>
          <w:rFonts w:ascii="Times New Roman" w:eastAsia="Times New Roman" w:hAnsi="Times New Roman" w:cs="Times New Roman"/>
          <w:b/>
          <w:i/>
          <w:sz w:val="24"/>
          <w:szCs w:val="24"/>
        </w:rPr>
      </w:pPr>
      <w:r w:rsidRPr="00ED0E4A">
        <w:rPr>
          <w:rFonts w:ascii="Times New Roman" w:eastAsia="Times New Roman" w:hAnsi="Times New Roman" w:cs="Times New Roman"/>
          <w:b/>
          <w:i/>
          <w:sz w:val="24"/>
          <w:szCs w:val="24"/>
        </w:rPr>
        <w:t>Gráfica 3</w:t>
      </w:r>
    </w:p>
    <w:p w14:paraId="3A521BD5" w14:textId="3485817B" w:rsidR="00870F6F" w:rsidRPr="00ED0E4A" w:rsidRDefault="00000000">
      <w:pPr>
        <w:spacing w:line="360" w:lineRule="auto"/>
        <w:jc w:val="both"/>
        <w:rPr>
          <w:rFonts w:ascii="Times New Roman" w:eastAsia="Times New Roman" w:hAnsi="Times New Roman" w:cs="Times New Roman"/>
          <w:b/>
          <w:sz w:val="24"/>
          <w:szCs w:val="24"/>
        </w:rPr>
      </w:pPr>
      <w:r w:rsidRPr="00ED0E4A">
        <w:rPr>
          <w:rFonts w:ascii="Times New Roman" w:eastAsia="Times New Roman" w:hAnsi="Times New Roman" w:cs="Times New Roman"/>
          <w:b/>
          <w:noProof/>
          <w:sz w:val="24"/>
          <w:szCs w:val="24"/>
        </w:rPr>
        <w:drawing>
          <wp:inline distT="114300" distB="114300" distL="114300" distR="114300" wp14:anchorId="7EF5872D" wp14:editId="2C4FC595">
            <wp:extent cx="5612130" cy="2667000"/>
            <wp:effectExtent l="0" t="0" r="0" b="0"/>
            <wp:docPr id="9" name="image9.png" descr="Gráfico de respuestas de formularios. Título de la pregunta: ¿ Sobre qué tipo de información o capacitación?. Número de respuestas: 10 respuestas."/>
            <wp:cNvGraphicFramePr/>
            <a:graphic xmlns:a="http://schemas.openxmlformats.org/drawingml/2006/main">
              <a:graphicData uri="http://schemas.openxmlformats.org/drawingml/2006/picture">
                <pic:pic xmlns:pic="http://schemas.openxmlformats.org/drawingml/2006/picture">
                  <pic:nvPicPr>
                    <pic:cNvPr id="0" name="image9.png" descr="Gráfico de respuestas de formularios. Título de la pregunta: ¿ Sobre qué tipo de información o capacitación?. Número de respuestas: 10 respuestas."/>
                    <pic:cNvPicPr preferRelativeResize="0"/>
                  </pic:nvPicPr>
                  <pic:blipFill>
                    <a:blip r:embed="rId23"/>
                    <a:srcRect/>
                    <a:stretch>
                      <a:fillRect/>
                    </a:stretch>
                  </pic:blipFill>
                  <pic:spPr>
                    <a:xfrm>
                      <a:off x="0" y="0"/>
                      <a:ext cx="5612130" cy="2667000"/>
                    </a:xfrm>
                    <a:prstGeom prst="rect">
                      <a:avLst/>
                    </a:prstGeom>
                    <a:ln/>
                  </pic:spPr>
                </pic:pic>
              </a:graphicData>
            </a:graphic>
          </wp:inline>
        </w:drawing>
      </w:r>
    </w:p>
    <w:p w14:paraId="7B029710" w14:textId="3357405F" w:rsidR="00870F6F" w:rsidRPr="00ED0E4A" w:rsidRDefault="00000000">
      <w:pPr>
        <w:spacing w:line="360" w:lineRule="auto"/>
        <w:jc w:val="both"/>
        <w:rPr>
          <w:rFonts w:ascii="Times New Roman" w:eastAsia="Times New Roman" w:hAnsi="Times New Roman" w:cs="Times New Roman"/>
          <w:b/>
          <w:sz w:val="24"/>
          <w:szCs w:val="24"/>
        </w:rPr>
      </w:pPr>
      <w:r w:rsidRPr="00ED0E4A">
        <w:rPr>
          <w:rFonts w:ascii="Times New Roman" w:eastAsia="Times New Roman" w:hAnsi="Times New Roman" w:cs="Times New Roman"/>
          <w:b/>
          <w:i/>
          <w:sz w:val="24"/>
          <w:szCs w:val="24"/>
        </w:rPr>
        <w:t>Respuestas por tipo de pregunta formulario estudiantes</w:t>
      </w:r>
      <w:r w:rsidRPr="00ED0E4A">
        <w:rPr>
          <w:rFonts w:ascii="Times New Roman" w:eastAsia="Times New Roman" w:hAnsi="Times New Roman" w:cs="Times New Roman"/>
          <w:b/>
          <w:sz w:val="24"/>
          <w:szCs w:val="24"/>
        </w:rPr>
        <w:t xml:space="preserve">  </w:t>
      </w:r>
    </w:p>
    <w:p w14:paraId="2D6A351A" w14:textId="354D3B9A" w:rsidR="00870F6F" w:rsidRPr="00ED0E4A" w:rsidRDefault="00000000">
      <w:pPr>
        <w:spacing w:line="360" w:lineRule="auto"/>
        <w:jc w:val="both"/>
        <w:rPr>
          <w:rFonts w:ascii="Times New Roman" w:eastAsia="Times New Roman" w:hAnsi="Times New Roman" w:cs="Times New Roman"/>
          <w:b/>
          <w:sz w:val="24"/>
          <w:szCs w:val="24"/>
        </w:rPr>
      </w:pPr>
      <w:r w:rsidRPr="00ED0E4A">
        <w:rPr>
          <w:rFonts w:ascii="Times New Roman" w:eastAsia="Times New Roman" w:hAnsi="Times New Roman" w:cs="Times New Roman"/>
          <w:b/>
          <w:sz w:val="24"/>
          <w:szCs w:val="24"/>
        </w:rPr>
        <w:t>Tabla 2</w:t>
      </w:r>
    </w:p>
    <w:tbl>
      <w:tblPr>
        <w:tblStyle w:val="a2"/>
        <w:tblW w:w="884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69"/>
        <w:gridCol w:w="1755"/>
        <w:gridCol w:w="1425"/>
      </w:tblGrid>
      <w:tr w:rsidR="00870F6F" w:rsidRPr="00ED0E4A" w14:paraId="58D63B4B" w14:textId="77777777">
        <w:tc>
          <w:tcPr>
            <w:tcW w:w="5669" w:type="dxa"/>
            <w:shd w:val="clear" w:color="auto" w:fill="auto"/>
            <w:tcMar>
              <w:top w:w="100" w:type="dxa"/>
              <w:left w:w="100" w:type="dxa"/>
              <w:bottom w:w="100" w:type="dxa"/>
              <w:right w:w="100" w:type="dxa"/>
            </w:tcMar>
          </w:tcPr>
          <w:p w14:paraId="5E83FCB0" w14:textId="77777777" w:rsidR="00870F6F" w:rsidRPr="00ED0E4A" w:rsidRDefault="00000000">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TEMA</w:t>
            </w:r>
          </w:p>
        </w:tc>
        <w:tc>
          <w:tcPr>
            <w:tcW w:w="1755" w:type="dxa"/>
            <w:shd w:val="clear" w:color="auto" w:fill="auto"/>
            <w:tcMar>
              <w:top w:w="100" w:type="dxa"/>
              <w:left w:w="100" w:type="dxa"/>
              <w:bottom w:w="100" w:type="dxa"/>
              <w:right w:w="100" w:type="dxa"/>
            </w:tcMar>
          </w:tcPr>
          <w:p w14:paraId="0881C867" w14:textId="77777777" w:rsidR="00870F6F" w:rsidRPr="00ED0E4A" w:rsidRDefault="00000000">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RESPUESTA </w:t>
            </w:r>
          </w:p>
        </w:tc>
        <w:tc>
          <w:tcPr>
            <w:tcW w:w="1425" w:type="dxa"/>
            <w:shd w:val="clear" w:color="auto" w:fill="auto"/>
            <w:tcMar>
              <w:top w:w="100" w:type="dxa"/>
              <w:left w:w="100" w:type="dxa"/>
              <w:bottom w:w="100" w:type="dxa"/>
              <w:right w:w="100" w:type="dxa"/>
            </w:tcMar>
          </w:tcPr>
          <w:p w14:paraId="75F1D06F" w14:textId="77777777" w:rsidR="00870F6F" w:rsidRPr="00ED0E4A" w:rsidRDefault="00000000">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w:t>
            </w:r>
          </w:p>
        </w:tc>
      </w:tr>
      <w:tr w:rsidR="00870F6F" w:rsidRPr="00ED0E4A" w14:paraId="196A4E2A" w14:textId="77777777">
        <w:tc>
          <w:tcPr>
            <w:tcW w:w="5669" w:type="dxa"/>
            <w:shd w:val="clear" w:color="auto" w:fill="auto"/>
            <w:tcMar>
              <w:top w:w="100" w:type="dxa"/>
              <w:left w:w="100" w:type="dxa"/>
              <w:bottom w:w="100" w:type="dxa"/>
              <w:right w:w="100" w:type="dxa"/>
            </w:tcMar>
          </w:tcPr>
          <w:p w14:paraId="2DAD8796" w14:textId="77777777" w:rsidR="00870F6F" w:rsidRPr="00ED0E4A" w:rsidRDefault="00000000">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r w:rsidRPr="00ED0E4A">
              <w:rPr>
                <w:rFonts w:ascii="Times New Roman" w:eastAsia="Times New Roman" w:hAnsi="Times New Roman" w:cs="Times New Roman"/>
                <w:color w:val="202124"/>
                <w:sz w:val="24"/>
                <w:szCs w:val="24"/>
                <w:highlight w:val="white"/>
              </w:rPr>
              <w:t>Tipos de discapacidad, servicios para personas con discapacidad, necesidades de información de las personas con discapacidad, normas técnicas de adaptación de espacios, mobiliario y edificios para personas con discapacidad.</w:t>
            </w:r>
          </w:p>
        </w:tc>
        <w:tc>
          <w:tcPr>
            <w:tcW w:w="1755" w:type="dxa"/>
            <w:shd w:val="clear" w:color="auto" w:fill="auto"/>
            <w:tcMar>
              <w:top w:w="100" w:type="dxa"/>
              <w:left w:w="100" w:type="dxa"/>
              <w:bottom w:w="100" w:type="dxa"/>
              <w:right w:w="100" w:type="dxa"/>
            </w:tcMar>
          </w:tcPr>
          <w:p w14:paraId="75374913" w14:textId="77777777" w:rsidR="00870F6F" w:rsidRPr="00ED0E4A" w:rsidRDefault="00000000">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1</w:t>
            </w:r>
          </w:p>
        </w:tc>
        <w:tc>
          <w:tcPr>
            <w:tcW w:w="1425" w:type="dxa"/>
            <w:shd w:val="clear" w:color="auto" w:fill="auto"/>
            <w:tcMar>
              <w:top w:w="100" w:type="dxa"/>
              <w:left w:w="100" w:type="dxa"/>
              <w:bottom w:w="100" w:type="dxa"/>
              <w:right w:w="100" w:type="dxa"/>
            </w:tcMar>
          </w:tcPr>
          <w:p w14:paraId="64FB57F5" w14:textId="77777777" w:rsidR="00870F6F" w:rsidRPr="00ED0E4A" w:rsidRDefault="00000000">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1.13%</w:t>
            </w:r>
          </w:p>
        </w:tc>
      </w:tr>
      <w:tr w:rsidR="00870F6F" w:rsidRPr="00ED0E4A" w14:paraId="1A67510B" w14:textId="77777777">
        <w:tc>
          <w:tcPr>
            <w:tcW w:w="5669" w:type="dxa"/>
            <w:shd w:val="clear" w:color="auto" w:fill="auto"/>
            <w:tcMar>
              <w:top w:w="100" w:type="dxa"/>
              <w:left w:w="100" w:type="dxa"/>
              <w:bottom w:w="100" w:type="dxa"/>
              <w:right w:w="100" w:type="dxa"/>
            </w:tcMar>
          </w:tcPr>
          <w:p w14:paraId="1E4553E9" w14:textId="77777777" w:rsidR="00870F6F" w:rsidRPr="00ED0E4A" w:rsidRDefault="00000000">
            <w:pPr>
              <w:widowControl w:val="0"/>
              <w:spacing w:after="0" w:line="360" w:lineRule="auto"/>
              <w:rPr>
                <w:rFonts w:ascii="Times New Roman" w:eastAsia="Times New Roman" w:hAnsi="Times New Roman" w:cs="Times New Roman"/>
                <w:sz w:val="24"/>
                <w:szCs w:val="24"/>
              </w:rPr>
            </w:pPr>
            <w:r w:rsidRPr="00ED0E4A">
              <w:rPr>
                <w:rFonts w:ascii="Times New Roman" w:eastAsia="Times New Roman" w:hAnsi="Times New Roman" w:cs="Times New Roman"/>
                <w:color w:val="202124"/>
                <w:sz w:val="24"/>
                <w:szCs w:val="24"/>
                <w:highlight w:val="white"/>
              </w:rPr>
              <w:t xml:space="preserve">Tipos de discapacidad, Servicios para personas con discapacidad, derechos de las personas con </w:t>
            </w:r>
            <w:r w:rsidRPr="00ED0E4A">
              <w:rPr>
                <w:rFonts w:ascii="Times New Roman" w:eastAsia="Times New Roman" w:hAnsi="Times New Roman" w:cs="Times New Roman"/>
                <w:color w:val="202124"/>
                <w:sz w:val="24"/>
                <w:szCs w:val="24"/>
                <w:highlight w:val="white"/>
              </w:rPr>
              <w:lastRenderedPageBreak/>
              <w:t>discapacidad.</w:t>
            </w:r>
          </w:p>
        </w:tc>
        <w:tc>
          <w:tcPr>
            <w:tcW w:w="1755" w:type="dxa"/>
            <w:shd w:val="clear" w:color="auto" w:fill="auto"/>
            <w:tcMar>
              <w:top w:w="100" w:type="dxa"/>
              <w:left w:w="100" w:type="dxa"/>
              <w:bottom w:w="100" w:type="dxa"/>
              <w:right w:w="100" w:type="dxa"/>
            </w:tcMar>
          </w:tcPr>
          <w:p w14:paraId="64B0E364" w14:textId="77777777" w:rsidR="00870F6F" w:rsidRPr="00ED0E4A" w:rsidRDefault="00000000">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lastRenderedPageBreak/>
              <w:t>2</w:t>
            </w:r>
          </w:p>
        </w:tc>
        <w:tc>
          <w:tcPr>
            <w:tcW w:w="1425" w:type="dxa"/>
            <w:shd w:val="clear" w:color="auto" w:fill="auto"/>
            <w:tcMar>
              <w:top w:w="100" w:type="dxa"/>
              <w:left w:w="100" w:type="dxa"/>
              <w:bottom w:w="100" w:type="dxa"/>
              <w:right w:w="100" w:type="dxa"/>
            </w:tcMar>
          </w:tcPr>
          <w:p w14:paraId="711053AF" w14:textId="77777777" w:rsidR="00870F6F" w:rsidRPr="00ED0E4A" w:rsidRDefault="00000000">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2.27%</w:t>
            </w:r>
          </w:p>
        </w:tc>
      </w:tr>
      <w:tr w:rsidR="00870F6F" w:rsidRPr="00ED0E4A" w14:paraId="7E6606DF" w14:textId="77777777">
        <w:tc>
          <w:tcPr>
            <w:tcW w:w="5669" w:type="dxa"/>
            <w:shd w:val="clear" w:color="auto" w:fill="auto"/>
            <w:tcMar>
              <w:top w:w="100" w:type="dxa"/>
              <w:left w:w="100" w:type="dxa"/>
              <w:bottom w:w="100" w:type="dxa"/>
              <w:right w:w="100" w:type="dxa"/>
            </w:tcMar>
          </w:tcPr>
          <w:p w14:paraId="089CDF34" w14:textId="77777777" w:rsidR="00870F6F" w:rsidRPr="00ED0E4A" w:rsidRDefault="00000000">
            <w:pPr>
              <w:widowControl w:val="0"/>
              <w:spacing w:after="0" w:line="360" w:lineRule="auto"/>
              <w:rPr>
                <w:rFonts w:ascii="Times New Roman" w:eastAsia="Times New Roman" w:hAnsi="Times New Roman" w:cs="Times New Roman"/>
                <w:sz w:val="24"/>
                <w:szCs w:val="24"/>
              </w:rPr>
            </w:pPr>
            <w:r w:rsidRPr="00ED0E4A">
              <w:rPr>
                <w:rFonts w:ascii="Times New Roman" w:eastAsia="Times New Roman" w:hAnsi="Times New Roman" w:cs="Times New Roman"/>
                <w:color w:val="202124"/>
                <w:sz w:val="24"/>
                <w:szCs w:val="24"/>
                <w:highlight w:val="white"/>
              </w:rPr>
              <w:t>Tipos de discapacidad, servicios para personas con discapacidad,  necesidades de información de las personas con discapacidad.</w:t>
            </w:r>
          </w:p>
        </w:tc>
        <w:tc>
          <w:tcPr>
            <w:tcW w:w="1755" w:type="dxa"/>
            <w:shd w:val="clear" w:color="auto" w:fill="auto"/>
            <w:tcMar>
              <w:top w:w="100" w:type="dxa"/>
              <w:left w:w="100" w:type="dxa"/>
              <w:bottom w:w="100" w:type="dxa"/>
              <w:right w:w="100" w:type="dxa"/>
            </w:tcMar>
          </w:tcPr>
          <w:p w14:paraId="052B76F5" w14:textId="77777777" w:rsidR="00870F6F" w:rsidRPr="00ED0E4A" w:rsidRDefault="00000000">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1</w:t>
            </w:r>
          </w:p>
        </w:tc>
        <w:tc>
          <w:tcPr>
            <w:tcW w:w="1425" w:type="dxa"/>
            <w:shd w:val="clear" w:color="auto" w:fill="auto"/>
            <w:tcMar>
              <w:top w:w="100" w:type="dxa"/>
              <w:left w:w="100" w:type="dxa"/>
              <w:bottom w:w="100" w:type="dxa"/>
              <w:right w:w="100" w:type="dxa"/>
            </w:tcMar>
          </w:tcPr>
          <w:p w14:paraId="6F7F36CB" w14:textId="77777777" w:rsidR="00870F6F" w:rsidRPr="00ED0E4A" w:rsidRDefault="00000000">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1.13%</w:t>
            </w:r>
          </w:p>
        </w:tc>
      </w:tr>
      <w:tr w:rsidR="00870F6F" w:rsidRPr="00ED0E4A" w14:paraId="449FBF67" w14:textId="77777777">
        <w:tc>
          <w:tcPr>
            <w:tcW w:w="5669" w:type="dxa"/>
            <w:shd w:val="clear" w:color="auto" w:fill="auto"/>
            <w:tcMar>
              <w:top w:w="100" w:type="dxa"/>
              <w:left w:w="100" w:type="dxa"/>
              <w:bottom w:w="100" w:type="dxa"/>
              <w:right w:w="100" w:type="dxa"/>
            </w:tcMar>
          </w:tcPr>
          <w:p w14:paraId="2B22A667" w14:textId="77777777" w:rsidR="00870F6F" w:rsidRPr="00ED0E4A" w:rsidRDefault="00000000">
            <w:pPr>
              <w:widowControl w:val="0"/>
              <w:spacing w:after="0" w:line="360" w:lineRule="auto"/>
              <w:rPr>
                <w:rFonts w:ascii="Times New Roman" w:eastAsia="Times New Roman" w:hAnsi="Times New Roman" w:cs="Times New Roman"/>
                <w:sz w:val="24"/>
                <w:szCs w:val="24"/>
              </w:rPr>
            </w:pPr>
            <w:r w:rsidRPr="00ED0E4A">
              <w:rPr>
                <w:rFonts w:ascii="Times New Roman" w:eastAsia="Times New Roman" w:hAnsi="Times New Roman" w:cs="Times New Roman"/>
                <w:color w:val="202124"/>
                <w:sz w:val="24"/>
                <w:szCs w:val="24"/>
                <w:highlight w:val="white"/>
              </w:rPr>
              <w:t xml:space="preserve">Tipos de discapacidad, servicios para personas con discapacidad, normas técnicas de adaptación de espacios, mobiliario y edificios para personas con discapacidad </w:t>
            </w:r>
          </w:p>
        </w:tc>
        <w:tc>
          <w:tcPr>
            <w:tcW w:w="1755" w:type="dxa"/>
            <w:shd w:val="clear" w:color="auto" w:fill="auto"/>
            <w:tcMar>
              <w:top w:w="100" w:type="dxa"/>
              <w:left w:w="100" w:type="dxa"/>
              <w:bottom w:w="100" w:type="dxa"/>
              <w:right w:w="100" w:type="dxa"/>
            </w:tcMar>
          </w:tcPr>
          <w:p w14:paraId="6B568DF7" w14:textId="77777777" w:rsidR="00870F6F" w:rsidRPr="00ED0E4A" w:rsidRDefault="00000000">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1</w:t>
            </w:r>
          </w:p>
        </w:tc>
        <w:tc>
          <w:tcPr>
            <w:tcW w:w="1425" w:type="dxa"/>
            <w:shd w:val="clear" w:color="auto" w:fill="auto"/>
            <w:tcMar>
              <w:top w:w="100" w:type="dxa"/>
              <w:left w:w="100" w:type="dxa"/>
              <w:bottom w:w="100" w:type="dxa"/>
              <w:right w:w="100" w:type="dxa"/>
            </w:tcMar>
          </w:tcPr>
          <w:p w14:paraId="729120AF" w14:textId="77777777" w:rsidR="00870F6F" w:rsidRPr="00ED0E4A" w:rsidRDefault="00000000">
            <w:pPr>
              <w:widowControl w:val="0"/>
              <w:spacing w:after="0" w:line="360" w:lineRule="auto"/>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1.13%</w:t>
            </w:r>
          </w:p>
        </w:tc>
      </w:tr>
      <w:tr w:rsidR="00870F6F" w:rsidRPr="00ED0E4A" w14:paraId="21F8598E" w14:textId="77777777">
        <w:tc>
          <w:tcPr>
            <w:tcW w:w="5669" w:type="dxa"/>
            <w:shd w:val="clear" w:color="auto" w:fill="auto"/>
            <w:tcMar>
              <w:top w:w="100" w:type="dxa"/>
              <w:left w:w="100" w:type="dxa"/>
              <w:bottom w:w="100" w:type="dxa"/>
              <w:right w:w="100" w:type="dxa"/>
            </w:tcMar>
          </w:tcPr>
          <w:p w14:paraId="3F7EA690" w14:textId="77777777" w:rsidR="00870F6F" w:rsidRPr="00ED0E4A" w:rsidRDefault="00000000">
            <w:pPr>
              <w:widowControl w:val="0"/>
              <w:spacing w:after="0" w:line="360" w:lineRule="auto"/>
              <w:rPr>
                <w:rFonts w:ascii="Times New Roman" w:eastAsia="Times New Roman" w:hAnsi="Times New Roman" w:cs="Times New Roman"/>
                <w:sz w:val="24"/>
                <w:szCs w:val="24"/>
              </w:rPr>
            </w:pPr>
            <w:r w:rsidRPr="00ED0E4A">
              <w:rPr>
                <w:rFonts w:ascii="Times New Roman" w:eastAsia="Times New Roman" w:hAnsi="Times New Roman" w:cs="Times New Roman"/>
                <w:color w:val="202124"/>
                <w:sz w:val="24"/>
                <w:szCs w:val="24"/>
                <w:highlight w:val="white"/>
              </w:rPr>
              <w:t>Servicios para personas con discapacidad , derechos de las personas con discapacidad</w:t>
            </w:r>
          </w:p>
        </w:tc>
        <w:tc>
          <w:tcPr>
            <w:tcW w:w="1755" w:type="dxa"/>
            <w:shd w:val="clear" w:color="auto" w:fill="auto"/>
            <w:tcMar>
              <w:top w:w="100" w:type="dxa"/>
              <w:left w:w="100" w:type="dxa"/>
              <w:bottom w:w="100" w:type="dxa"/>
              <w:right w:w="100" w:type="dxa"/>
            </w:tcMar>
          </w:tcPr>
          <w:p w14:paraId="78C8BB79" w14:textId="77777777" w:rsidR="00870F6F" w:rsidRPr="00ED0E4A" w:rsidRDefault="00000000">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1</w:t>
            </w:r>
          </w:p>
        </w:tc>
        <w:tc>
          <w:tcPr>
            <w:tcW w:w="1425" w:type="dxa"/>
            <w:shd w:val="clear" w:color="auto" w:fill="auto"/>
            <w:tcMar>
              <w:top w:w="100" w:type="dxa"/>
              <w:left w:w="100" w:type="dxa"/>
              <w:bottom w:w="100" w:type="dxa"/>
              <w:right w:w="100" w:type="dxa"/>
            </w:tcMar>
          </w:tcPr>
          <w:p w14:paraId="47CD1701" w14:textId="77777777" w:rsidR="00870F6F" w:rsidRPr="00ED0E4A" w:rsidRDefault="00000000">
            <w:pPr>
              <w:widowControl w:val="0"/>
              <w:spacing w:after="0" w:line="360" w:lineRule="auto"/>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1.13%</w:t>
            </w:r>
          </w:p>
        </w:tc>
      </w:tr>
      <w:tr w:rsidR="00870F6F" w:rsidRPr="00ED0E4A" w14:paraId="17762E30" w14:textId="77777777">
        <w:tc>
          <w:tcPr>
            <w:tcW w:w="5669" w:type="dxa"/>
            <w:shd w:val="clear" w:color="auto" w:fill="auto"/>
            <w:tcMar>
              <w:top w:w="100" w:type="dxa"/>
              <w:left w:w="100" w:type="dxa"/>
              <w:bottom w:w="100" w:type="dxa"/>
              <w:right w:w="100" w:type="dxa"/>
            </w:tcMar>
          </w:tcPr>
          <w:p w14:paraId="4F906E68" w14:textId="77777777" w:rsidR="00870F6F" w:rsidRPr="00ED0E4A" w:rsidRDefault="00000000">
            <w:pPr>
              <w:widowControl w:val="0"/>
              <w:spacing w:after="0" w:line="360" w:lineRule="auto"/>
              <w:rPr>
                <w:rFonts w:ascii="Times New Roman" w:eastAsia="Times New Roman" w:hAnsi="Times New Roman" w:cs="Times New Roman"/>
                <w:sz w:val="24"/>
                <w:szCs w:val="24"/>
              </w:rPr>
            </w:pPr>
            <w:r w:rsidRPr="00ED0E4A">
              <w:rPr>
                <w:rFonts w:ascii="Times New Roman" w:eastAsia="Times New Roman" w:hAnsi="Times New Roman" w:cs="Times New Roman"/>
                <w:color w:val="202124"/>
                <w:sz w:val="24"/>
                <w:szCs w:val="24"/>
                <w:highlight w:val="white"/>
              </w:rPr>
              <w:t>Servicios para personas con discapacidad,  necesidades de información de las personas con discapacidad.</w:t>
            </w:r>
          </w:p>
        </w:tc>
        <w:tc>
          <w:tcPr>
            <w:tcW w:w="1755" w:type="dxa"/>
            <w:shd w:val="clear" w:color="auto" w:fill="auto"/>
            <w:tcMar>
              <w:top w:w="100" w:type="dxa"/>
              <w:left w:w="100" w:type="dxa"/>
              <w:bottom w:w="100" w:type="dxa"/>
              <w:right w:w="100" w:type="dxa"/>
            </w:tcMar>
          </w:tcPr>
          <w:p w14:paraId="72E8731B" w14:textId="77777777" w:rsidR="00870F6F" w:rsidRPr="00ED0E4A" w:rsidRDefault="00000000">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1</w:t>
            </w:r>
          </w:p>
        </w:tc>
        <w:tc>
          <w:tcPr>
            <w:tcW w:w="1425" w:type="dxa"/>
            <w:shd w:val="clear" w:color="auto" w:fill="auto"/>
            <w:tcMar>
              <w:top w:w="100" w:type="dxa"/>
              <w:left w:w="100" w:type="dxa"/>
              <w:bottom w:w="100" w:type="dxa"/>
              <w:right w:w="100" w:type="dxa"/>
            </w:tcMar>
          </w:tcPr>
          <w:p w14:paraId="5A94BF27" w14:textId="77777777" w:rsidR="00870F6F" w:rsidRPr="00ED0E4A" w:rsidRDefault="00000000">
            <w:pPr>
              <w:widowControl w:val="0"/>
              <w:spacing w:after="0" w:line="360" w:lineRule="auto"/>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1.13%</w:t>
            </w:r>
          </w:p>
        </w:tc>
      </w:tr>
      <w:tr w:rsidR="00870F6F" w:rsidRPr="00ED0E4A" w14:paraId="4E89EF50" w14:textId="77777777">
        <w:tc>
          <w:tcPr>
            <w:tcW w:w="5669" w:type="dxa"/>
            <w:shd w:val="clear" w:color="auto" w:fill="auto"/>
            <w:tcMar>
              <w:top w:w="100" w:type="dxa"/>
              <w:left w:w="100" w:type="dxa"/>
              <w:bottom w:w="100" w:type="dxa"/>
              <w:right w:w="100" w:type="dxa"/>
            </w:tcMar>
          </w:tcPr>
          <w:p w14:paraId="2BD693F2" w14:textId="77777777" w:rsidR="00870F6F" w:rsidRPr="00ED0E4A" w:rsidRDefault="00000000">
            <w:pPr>
              <w:widowControl w:val="0"/>
              <w:spacing w:after="0" w:line="360" w:lineRule="auto"/>
              <w:rPr>
                <w:rFonts w:ascii="Times New Roman" w:eastAsia="Times New Roman" w:hAnsi="Times New Roman" w:cs="Times New Roman"/>
                <w:color w:val="202124"/>
                <w:sz w:val="24"/>
                <w:szCs w:val="24"/>
                <w:highlight w:val="white"/>
              </w:rPr>
            </w:pPr>
            <w:r w:rsidRPr="00ED0E4A">
              <w:rPr>
                <w:rFonts w:ascii="Times New Roman" w:eastAsia="Times New Roman" w:hAnsi="Times New Roman" w:cs="Times New Roman"/>
                <w:color w:val="202124"/>
                <w:sz w:val="24"/>
                <w:szCs w:val="24"/>
                <w:highlight w:val="white"/>
              </w:rPr>
              <w:t>Tipos de discapacidad</w:t>
            </w:r>
          </w:p>
        </w:tc>
        <w:tc>
          <w:tcPr>
            <w:tcW w:w="1755" w:type="dxa"/>
            <w:shd w:val="clear" w:color="auto" w:fill="auto"/>
            <w:tcMar>
              <w:top w:w="100" w:type="dxa"/>
              <w:left w:w="100" w:type="dxa"/>
              <w:bottom w:w="100" w:type="dxa"/>
              <w:right w:w="100" w:type="dxa"/>
            </w:tcMar>
          </w:tcPr>
          <w:p w14:paraId="61F680B5" w14:textId="77777777" w:rsidR="00870F6F" w:rsidRPr="00ED0E4A" w:rsidRDefault="00000000">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1</w:t>
            </w:r>
          </w:p>
        </w:tc>
        <w:tc>
          <w:tcPr>
            <w:tcW w:w="1425" w:type="dxa"/>
            <w:shd w:val="clear" w:color="auto" w:fill="auto"/>
            <w:tcMar>
              <w:top w:w="100" w:type="dxa"/>
              <w:left w:w="100" w:type="dxa"/>
              <w:bottom w:w="100" w:type="dxa"/>
              <w:right w:w="100" w:type="dxa"/>
            </w:tcMar>
          </w:tcPr>
          <w:p w14:paraId="48B478C5" w14:textId="77777777" w:rsidR="00870F6F" w:rsidRPr="00ED0E4A" w:rsidRDefault="00000000">
            <w:pPr>
              <w:widowControl w:val="0"/>
              <w:spacing w:after="0" w:line="360" w:lineRule="auto"/>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1.13%</w:t>
            </w:r>
          </w:p>
        </w:tc>
      </w:tr>
      <w:tr w:rsidR="00870F6F" w:rsidRPr="00ED0E4A" w14:paraId="56A746C0" w14:textId="77777777">
        <w:tc>
          <w:tcPr>
            <w:tcW w:w="5669" w:type="dxa"/>
            <w:shd w:val="clear" w:color="auto" w:fill="auto"/>
            <w:tcMar>
              <w:top w:w="100" w:type="dxa"/>
              <w:left w:w="100" w:type="dxa"/>
              <w:bottom w:w="100" w:type="dxa"/>
              <w:right w:w="100" w:type="dxa"/>
            </w:tcMar>
          </w:tcPr>
          <w:p w14:paraId="1CAEB06C" w14:textId="77777777" w:rsidR="00870F6F" w:rsidRPr="00ED0E4A" w:rsidRDefault="00000000">
            <w:pPr>
              <w:widowControl w:val="0"/>
              <w:spacing w:after="0" w:line="360" w:lineRule="auto"/>
              <w:rPr>
                <w:rFonts w:ascii="Times New Roman" w:eastAsia="Times New Roman" w:hAnsi="Times New Roman" w:cs="Times New Roman"/>
                <w:color w:val="202124"/>
                <w:sz w:val="24"/>
                <w:szCs w:val="24"/>
                <w:highlight w:val="white"/>
              </w:rPr>
            </w:pPr>
            <w:r w:rsidRPr="00ED0E4A">
              <w:rPr>
                <w:rFonts w:ascii="Times New Roman" w:eastAsia="Times New Roman" w:hAnsi="Times New Roman" w:cs="Times New Roman"/>
                <w:color w:val="202124"/>
                <w:sz w:val="24"/>
                <w:szCs w:val="24"/>
                <w:highlight w:val="white"/>
              </w:rPr>
              <w:t>Servicios para personas con discapacidad</w:t>
            </w:r>
          </w:p>
        </w:tc>
        <w:tc>
          <w:tcPr>
            <w:tcW w:w="1755" w:type="dxa"/>
            <w:shd w:val="clear" w:color="auto" w:fill="auto"/>
            <w:tcMar>
              <w:top w:w="100" w:type="dxa"/>
              <w:left w:w="100" w:type="dxa"/>
              <w:bottom w:w="100" w:type="dxa"/>
              <w:right w:w="100" w:type="dxa"/>
            </w:tcMar>
          </w:tcPr>
          <w:p w14:paraId="74B2E956" w14:textId="77777777" w:rsidR="00870F6F" w:rsidRPr="00ED0E4A" w:rsidRDefault="00000000">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1</w:t>
            </w:r>
          </w:p>
        </w:tc>
        <w:tc>
          <w:tcPr>
            <w:tcW w:w="1425" w:type="dxa"/>
            <w:shd w:val="clear" w:color="auto" w:fill="auto"/>
            <w:tcMar>
              <w:top w:w="100" w:type="dxa"/>
              <w:left w:w="100" w:type="dxa"/>
              <w:bottom w:w="100" w:type="dxa"/>
              <w:right w:w="100" w:type="dxa"/>
            </w:tcMar>
          </w:tcPr>
          <w:p w14:paraId="0EAE7ABC" w14:textId="77777777" w:rsidR="00870F6F" w:rsidRPr="00ED0E4A" w:rsidRDefault="00000000">
            <w:pPr>
              <w:widowControl w:val="0"/>
              <w:spacing w:after="0" w:line="360" w:lineRule="auto"/>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1.13%</w:t>
            </w:r>
          </w:p>
        </w:tc>
      </w:tr>
      <w:tr w:rsidR="00870F6F" w:rsidRPr="00ED0E4A" w14:paraId="0F862AAB" w14:textId="77777777">
        <w:tc>
          <w:tcPr>
            <w:tcW w:w="5669" w:type="dxa"/>
            <w:shd w:val="clear" w:color="auto" w:fill="auto"/>
            <w:tcMar>
              <w:top w:w="100" w:type="dxa"/>
              <w:left w:w="100" w:type="dxa"/>
              <w:bottom w:w="100" w:type="dxa"/>
              <w:right w:w="100" w:type="dxa"/>
            </w:tcMar>
          </w:tcPr>
          <w:p w14:paraId="6A522663" w14:textId="77777777" w:rsidR="00870F6F" w:rsidRPr="00ED0E4A" w:rsidRDefault="00000000">
            <w:pPr>
              <w:widowControl w:val="0"/>
              <w:spacing w:after="0" w:line="360" w:lineRule="auto"/>
              <w:rPr>
                <w:rFonts w:ascii="Times New Roman" w:eastAsia="Times New Roman" w:hAnsi="Times New Roman" w:cs="Times New Roman"/>
                <w:color w:val="202124"/>
                <w:sz w:val="24"/>
                <w:szCs w:val="24"/>
                <w:highlight w:val="white"/>
              </w:rPr>
            </w:pPr>
            <w:r w:rsidRPr="00ED0E4A">
              <w:rPr>
                <w:rFonts w:ascii="Times New Roman" w:eastAsia="Times New Roman" w:hAnsi="Times New Roman" w:cs="Times New Roman"/>
                <w:color w:val="202124"/>
                <w:sz w:val="24"/>
                <w:szCs w:val="24"/>
                <w:highlight w:val="white"/>
              </w:rPr>
              <w:t xml:space="preserve">Ninguna de las anteriores </w:t>
            </w:r>
          </w:p>
        </w:tc>
        <w:tc>
          <w:tcPr>
            <w:tcW w:w="1755" w:type="dxa"/>
            <w:shd w:val="clear" w:color="auto" w:fill="auto"/>
            <w:tcMar>
              <w:top w:w="100" w:type="dxa"/>
              <w:left w:w="100" w:type="dxa"/>
              <w:bottom w:w="100" w:type="dxa"/>
              <w:right w:w="100" w:type="dxa"/>
            </w:tcMar>
          </w:tcPr>
          <w:p w14:paraId="6C97A0B8" w14:textId="77777777" w:rsidR="00870F6F" w:rsidRPr="00ED0E4A" w:rsidRDefault="00000000">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1</w:t>
            </w:r>
          </w:p>
        </w:tc>
        <w:tc>
          <w:tcPr>
            <w:tcW w:w="1425" w:type="dxa"/>
            <w:shd w:val="clear" w:color="auto" w:fill="auto"/>
            <w:tcMar>
              <w:top w:w="100" w:type="dxa"/>
              <w:left w:w="100" w:type="dxa"/>
              <w:bottom w:w="100" w:type="dxa"/>
              <w:right w:w="100" w:type="dxa"/>
            </w:tcMar>
          </w:tcPr>
          <w:p w14:paraId="0FFD9D3F" w14:textId="77777777" w:rsidR="00870F6F" w:rsidRPr="00ED0E4A" w:rsidRDefault="00000000">
            <w:pPr>
              <w:widowControl w:val="0"/>
              <w:spacing w:after="0" w:line="360" w:lineRule="auto"/>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1.13%</w:t>
            </w:r>
          </w:p>
        </w:tc>
      </w:tr>
      <w:tr w:rsidR="00870F6F" w:rsidRPr="00ED0E4A" w14:paraId="6CA17956" w14:textId="77777777">
        <w:tc>
          <w:tcPr>
            <w:tcW w:w="5669" w:type="dxa"/>
            <w:shd w:val="clear" w:color="auto" w:fill="auto"/>
            <w:tcMar>
              <w:top w:w="100" w:type="dxa"/>
              <w:left w:w="100" w:type="dxa"/>
              <w:bottom w:w="100" w:type="dxa"/>
              <w:right w:w="100" w:type="dxa"/>
            </w:tcMar>
          </w:tcPr>
          <w:p w14:paraId="291F9F1D" w14:textId="77777777" w:rsidR="00870F6F" w:rsidRPr="00ED0E4A" w:rsidRDefault="00000000">
            <w:pPr>
              <w:widowControl w:val="0"/>
              <w:spacing w:after="0" w:line="360" w:lineRule="auto"/>
              <w:rPr>
                <w:rFonts w:ascii="Times New Roman" w:eastAsia="Times New Roman" w:hAnsi="Times New Roman" w:cs="Times New Roman"/>
                <w:color w:val="202124"/>
                <w:sz w:val="24"/>
                <w:szCs w:val="24"/>
                <w:highlight w:val="white"/>
              </w:rPr>
            </w:pPr>
            <w:r w:rsidRPr="00ED0E4A">
              <w:rPr>
                <w:rFonts w:ascii="Times New Roman" w:eastAsia="Times New Roman" w:hAnsi="Times New Roman" w:cs="Times New Roman"/>
                <w:color w:val="202124"/>
                <w:sz w:val="24"/>
                <w:szCs w:val="24"/>
                <w:highlight w:val="white"/>
              </w:rPr>
              <w:t xml:space="preserve">Personas sin responder la pregunta </w:t>
            </w:r>
          </w:p>
        </w:tc>
        <w:tc>
          <w:tcPr>
            <w:tcW w:w="1755" w:type="dxa"/>
            <w:shd w:val="clear" w:color="auto" w:fill="auto"/>
            <w:tcMar>
              <w:top w:w="100" w:type="dxa"/>
              <w:left w:w="100" w:type="dxa"/>
              <w:bottom w:w="100" w:type="dxa"/>
              <w:right w:w="100" w:type="dxa"/>
            </w:tcMar>
          </w:tcPr>
          <w:p w14:paraId="3D27EFD4" w14:textId="77777777" w:rsidR="00870F6F" w:rsidRPr="00ED0E4A" w:rsidRDefault="00000000">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78</w:t>
            </w:r>
          </w:p>
        </w:tc>
        <w:tc>
          <w:tcPr>
            <w:tcW w:w="1425" w:type="dxa"/>
            <w:shd w:val="clear" w:color="auto" w:fill="auto"/>
            <w:tcMar>
              <w:top w:w="100" w:type="dxa"/>
              <w:left w:w="100" w:type="dxa"/>
              <w:bottom w:w="100" w:type="dxa"/>
              <w:right w:w="100" w:type="dxa"/>
            </w:tcMar>
          </w:tcPr>
          <w:p w14:paraId="40287F1E" w14:textId="77777777" w:rsidR="00870F6F" w:rsidRPr="00ED0E4A" w:rsidRDefault="00000000">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88.63%</w:t>
            </w:r>
          </w:p>
        </w:tc>
      </w:tr>
    </w:tbl>
    <w:p w14:paraId="09B8D779" w14:textId="77777777" w:rsidR="00870F6F" w:rsidRPr="00ED0E4A" w:rsidRDefault="00870F6F">
      <w:pPr>
        <w:spacing w:line="360" w:lineRule="auto"/>
        <w:jc w:val="both"/>
        <w:rPr>
          <w:rFonts w:ascii="Times New Roman" w:eastAsia="Times New Roman" w:hAnsi="Times New Roman" w:cs="Times New Roman"/>
          <w:b/>
          <w:sz w:val="24"/>
          <w:szCs w:val="24"/>
        </w:rPr>
      </w:pPr>
    </w:p>
    <w:p w14:paraId="132F00EC" w14:textId="185CF27A"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De acuerdo a la información de la gráfica (3), en la tabla (2),  se  anexan los porcentajes  de respuestas a los temas expuestos, por lo cual se evidencia que el 88.63 de los estudiantes no marcan ninguna casilla correspondiente a algún contenido concerniente a las </w:t>
      </w:r>
      <w:r w:rsidR="0043599B">
        <w:rPr>
          <w:rFonts w:ascii="Times New Roman" w:eastAsia="Times New Roman" w:hAnsi="Times New Roman" w:cs="Times New Roman"/>
          <w:sz w:val="24"/>
          <w:szCs w:val="24"/>
        </w:rPr>
        <w:t>(</w:t>
      </w:r>
      <w:r w:rsidR="0043599B" w:rsidRPr="00ED0E4A">
        <w:rPr>
          <w:rFonts w:ascii="Times New Roman" w:eastAsia="Times New Roman" w:hAnsi="Times New Roman" w:cs="Times New Roman"/>
          <w:sz w:val="24"/>
          <w:szCs w:val="24"/>
        </w:rPr>
        <w:t>PCD</w:t>
      </w:r>
      <w:r w:rsidR="0043599B">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 xml:space="preserve"> del cual hayan recibido algún tipo de información en las asignaturas; el tema que predomina en la tabla (2) corresponde a los servicios para personas con discapacidad con 8 respuestas, seguido los  tipos de discapacidad con 6 respuestas, las necesidades de información con 5 respuestas, consecutivamente las normas técnicas y los derechos de las personas con discapacidad con 2 respuestas cada una; lo que demuestra que solo solo un 11.37% de los estudiantes encuestados posiblemente no hayan recibido ningún tipo de </w:t>
      </w:r>
      <w:r w:rsidRPr="00ED0E4A">
        <w:rPr>
          <w:rFonts w:ascii="Times New Roman" w:eastAsia="Times New Roman" w:hAnsi="Times New Roman" w:cs="Times New Roman"/>
          <w:sz w:val="24"/>
          <w:szCs w:val="24"/>
        </w:rPr>
        <w:lastRenderedPageBreak/>
        <w:t xml:space="preserve">información con respecto a las </w:t>
      </w:r>
      <w:r w:rsidR="0043599B">
        <w:rPr>
          <w:rFonts w:ascii="Times New Roman" w:eastAsia="Times New Roman" w:hAnsi="Times New Roman" w:cs="Times New Roman"/>
          <w:sz w:val="24"/>
          <w:szCs w:val="24"/>
        </w:rPr>
        <w:t>(</w:t>
      </w:r>
      <w:r w:rsidR="0043599B" w:rsidRPr="00ED0E4A">
        <w:rPr>
          <w:rFonts w:ascii="Times New Roman" w:eastAsia="Times New Roman" w:hAnsi="Times New Roman" w:cs="Times New Roman"/>
          <w:sz w:val="24"/>
          <w:szCs w:val="24"/>
        </w:rPr>
        <w:t>PCD</w:t>
      </w:r>
      <w:r w:rsidR="0043599B">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 xml:space="preserve">, lo que nos da más certeza con respecto a la hipótesis planteada en esta investigación.     </w:t>
      </w:r>
    </w:p>
    <w:p w14:paraId="0D43078C"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041985F9" w14:textId="623558D4" w:rsidR="0043599B" w:rsidRPr="00ED0E4A" w:rsidRDefault="00000000" w:rsidP="0043599B">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Respecto a la pregunta sobre  </w:t>
      </w:r>
      <w:r w:rsidRPr="00ED0E4A">
        <w:rPr>
          <w:rFonts w:ascii="Times New Roman" w:eastAsia="Times New Roman" w:hAnsi="Times New Roman" w:cs="Times New Roman"/>
          <w:color w:val="202124"/>
          <w:sz w:val="24"/>
          <w:szCs w:val="24"/>
          <w:highlight w:val="white"/>
        </w:rPr>
        <w:t xml:space="preserve">¿Qué tan conveniente sería tomar una materia electiva que trate los temas relacionados con las </w:t>
      </w:r>
      <w:r w:rsidR="0043599B">
        <w:rPr>
          <w:rFonts w:ascii="Times New Roman" w:eastAsia="Times New Roman" w:hAnsi="Times New Roman" w:cs="Times New Roman"/>
          <w:sz w:val="24"/>
          <w:szCs w:val="24"/>
        </w:rPr>
        <w:t>(</w:t>
      </w:r>
      <w:r w:rsidR="0043599B" w:rsidRPr="00ED0E4A">
        <w:rPr>
          <w:rFonts w:ascii="Times New Roman" w:eastAsia="Times New Roman" w:hAnsi="Times New Roman" w:cs="Times New Roman"/>
          <w:sz w:val="24"/>
          <w:szCs w:val="24"/>
        </w:rPr>
        <w:t>PCD</w:t>
      </w:r>
      <w:r w:rsidR="0043599B">
        <w:rPr>
          <w:rFonts w:ascii="Times New Roman" w:eastAsia="Times New Roman" w:hAnsi="Times New Roman" w:cs="Times New Roman"/>
          <w:sz w:val="24"/>
          <w:szCs w:val="24"/>
        </w:rPr>
        <w:t>)</w:t>
      </w:r>
      <w:r w:rsidRPr="00ED0E4A">
        <w:rPr>
          <w:rFonts w:ascii="Times New Roman" w:eastAsia="Times New Roman" w:hAnsi="Times New Roman" w:cs="Times New Roman"/>
          <w:color w:val="202124"/>
          <w:sz w:val="24"/>
          <w:szCs w:val="24"/>
          <w:highlight w:val="white"/>
        </w:rPr>
        <w:t>?</w:t>
      </w:r>
      <w:r w:rsidRPr="00ED0E4A">
        <w:rPr>
          <w:rFonts w:ascii="Times New Roman" w:eastAsia="Times New Roman" w:hAnsi="Times New Roman" w:cs="Times New Roman"/>
          <w:sz w:val="24"/>
          <w:szCs w:val="24"/>
        </w:rPr>
        <w:t xml:space="preserve">, la gráfica (4) nos presenta un 95.5% de aprobación, con solo un 4.5% que no lo avalan, lo que nos da más seguridad para plantear la posibilidad de </w:t>
      </w:r>
      <w:r w:rsidR="00C818B9" w:rsidRPr="00ED0E4A">
        <w:rPr>
          <w:rFonts w:ascii="Times New Roman" w:eastAsia="Times New Roman" w:hAnsi="Times New Roman" w:cs="Times New Roman"/>
          <w:sz w:val="24"/>
          <w:szCs w:val="24"/>
        </w:rPr>
        <w:t>que se</w:t>
      </w:r>
      <w:r w:rsidRPr="00ED0E4A">
        <w:rPr>
          <w:rFonts w:ascii="Times New Roman" w:eastAsia="Times New Roman" w:hAnsi="Times New Roman" w:cs="Times New Roman"/>
          <w:sz w:val="24"/>
          <w:szCs w:val="24"/>
        </w:rPr>
        <w:t xml:space="preserve"> pueda trabajar el tema. </w:t>
      </w:r>
    </w:p>
    <w:p w14:paraId="0BFC5780" w14:textId="68445985" w:rsidR="00870F6F" w:rsidRPr="00ED0E4A" w:rsidRDefault="00000000">
      <w:pPr>
        <w:tabs>
          <w:tab w:val="right" w:pos="9394"/>
        </w:tabs>
        <w:spacing w:before="240" w:after="240" w:line="360" w:lineRule="auto"/>
        <w:rPr>
          <w:rFonts w:ascii="Times New Roman" w:eastAsia="Times New Roman" w:hAnsi="Times New Roman" w:cs="Times New Roman"/>
          <w:b/>
          <w:i/>
          <w:sz w:val="24"/>
          <w:szCs w:val="24"/>
        </w:rPr>
      </w:pPr>
      <w:r w:rsidRPr="00ED0E4A">
        <w:rPr>
          <w:rFonts w:ascii="Times New Roman" w:eastAsia="Times New Roman" w:hAnsi="Times New Roman" w:cs="Times New Roman"/>
          <w:b/>
          <w:i/>
          <w:sz w:val="24"/>
          <w:szCs w:val="24"/>
        </w:rPr>
        <w:t xml:space="preserve">Pertinencia para tomar una </w:t>
      </w:r>
      <w:r w:rsidR="00C818B9" w:rsidRPr="00ED0E4A">
        <w:rPr>
          <w:rFonts w:ascii="Times New Roman" w:eastAsia="Times New Roman" w:hAnsi="Times New Roman" w:cs="Times New Roman"/>
          <w:b/>
          <w:i/>
          <w:sz w:val="24"/>
          <w:szCs w:val="24"/>
        </w:rPr>
        <w:t>asignatura electiva</w:t>
      </w:r>
      <w:r w:rsidRPr="00ED0E4A">
        <w:rPr>
          <w:rFonts w:ascii="Times New Roman" w:eastAsia="Times New Roman" w:hAnsi="Times New Roman" w:cs="Times New Roman"/>
          <w:b/>
          <w:i/>
          <w:sz w:val="24"/>
          <w:szCs w:val="24"/>
        </w:rPr>
        <w:t xml:space="preserve"> respecto a las </w:t>
      </w:r>
      <w:r w:rsidR="0043599B">
        <w:rPr>
          <w:rFonts w:ascii="Times New Roman" w:eastAsia="Times New Roman" w:hAnsi="Times New Roman" w:cs="Times New Roman"/>
          <w:b/>
          <w:i/>
          <w:sz w:val="24"/>
          <w:szCs w:val="24"/>
        </w:rPr>
        <w:t>(</w:t>
      </w:r>
      <w:r w:rsidRPr="00ED0E4A">
        <w:rPr>
          <w:rFonts w:ascii="Times New Roman" w:eastAsia="Times New Roman" w:hAnsi="Times New Roman" w:cs="Times New Roman"/>
          <w:b/>
          <w:i/>
          <w:sz w:val="24"/>
          <w:szCs w:val="24"/>
        </w:rPr>
        <w:t>PCD</w:t>
      </w:r>
      <w:r w:rsidR="0043599B">
        <w:rPr>
          <w:rFonts w:ascii="Times New Roman" w:eastAsia="Times New Roman" w:hAnsi="Times New Roman" w:cs="Times New Roman"/>
          <w:b/>
          <w:i/>
          <w:sz w:val="24"/>
          <w:szCs w:val="24"/>
        </w:rPr>
        <w:t>)</w:t>
      </w:r>
      <w:r w:rsidRPr="00ED0E4A">
        <w:rPr>
          <w:rFonts w:ascii="Times New Roman" w:eastAsia="Times New Roman" w:hAnsi="Times New Roman" w:cs="Times New Roman"/>
          <w:b/>
          <w:i/>
          <w:sz w:val="24"/>
          <w:szCs w:val="24"/>
        </w:rPr>
        <w:t xml:space="preserve">. </w:t>
      </w:r>
    </w:p>
    <w:p w14:paraId="6AB58F2E" w14:textId="77777777" w:rsidR="00870F6F" w:rsidRPr="00ED0E4A" w:rsidRDefault="00000000">
      <w:pPr>
        <w:spacing w:line="360" w:lineRule="auto"/>
        <w:jc w:val="both"/>
        <w:rPr>
          <w:rFonts w:ascii="Times New Roman" w:eastAsia="Times New Roman" w:hAnsi="Times New Roman" w:cs="Times New Roman"/>
          <w:b/>
          <w:i/>
          <w:sz w:val="24"/>
          <w:szCs w:val="24"/>
        </w:rPr>
      </w:pPr>
      <w:r w:rsidRPr="00ED0E4A">
        <w:rPr>
          <w:rFonts w:ascii="Times New Roman" w:eastAsia="Times New Roman" w:hAnsi="Times New Roman" w:cs="Times New Roman"/>
          <w:b/>
          <w:i/>
          <w:sz w:val="24"/>
          <w:szCs w:val="24"/>
        </w:rPr>
        <w:t>Gráfica 4</w:t>
      </w:r>
    </w:p>
    <w:p w14:paraId="5242D511" w14:textId="77777777" w:rsidR="00870F6F" w:rsidRPr="00ED0E4A" w:rsidRDefault="00000000">
      <w:pPr>
        <w:spacing w:line="360" w:lineRule="auto"/>
        <w:jc w:val="both"/>
        <w:rPr>
          <w:rFonts w:ascii="Times New Roman" w:eastAsia="Times New Roman" w:hAnsi="Times New Roman" w:cs="Times New Roman"/>
          <w:b/>
          <w:sz w:val="24"/>
          <w:szCs w:val="24"/>
        </w:rPr>
      </w:pPr>
      <w:r w:rsidRPr="00ED0E4A">
        <w:rPr>
          <w:rFonts w:ascii="Times New Roman" w:eastAsia="Times New Roman" w:hAnsi="Times New Roman" w:cs="Times New Roman"/>
          <w:b/>
          <w:noProof/>
          <w:sz w:val="24"/>
          <w:szCs w:val="24"/>
        </w:rPr>
        <w:drawing>
          <wp:inline distT="114300" distB="114300" distL="114300" distR="114300" wp14:anchorId="0B5B9EE7" wp14:editId="6B60F426">
            <wp:extent cx="5189220" cy="1935480"/>
            <wp:effectExtent l="0" t="0" r="0" b="7620"/>
            <wp:docPr id="3" name="image6.png" descr="Gráfico de respuestas de formularios. Título de la pregunta: 5. ¿Qué tan conveniente sería tomar una materia electiva que trate los temas relacionados con las personas con discapacidad (PCD)?. Número de respuestas: 88 respuestas."/>
            <wp:cNvGraphicFramePr/>
            <a:graphic xmlns:a="http://schemas.openxmlformats.org/drawingml/2006/main">
              <a:graphicData uri="http://schemas.openxmlformats.org/drawingml/2006/picture">
                <pic:pic xmlns:pic="http://schemas.openxmlformats.org/drawingml/2006/picture">
                  <pic:nvPicPr>
                    <pic:cNvPr id="0" name="image6.png" descr="Gráfico de respuestas de formularios. Título de la pregunta: 5. ¿Qué tan conveniente sería tomar una materia electiva que trate los temas relacionados con las personas con discapacidad (PCD)?. Número de respuestas: 88 respuestas."/>
                    <pic:cNvPicPr preferRelativeResize="0"/>
                  </pic:nvPicPr>
                  <pic:blipFill>
                    <a:blip r:embed="rId24"/>
                    <a:srcRect/>
                    <a:stretch>
                      <a:fillRect/>
                    </a:stretch>
                  </pic:blipFill>
                  <pic:spPr>
                    <a:xfrm>
                      <a:off x="0" y="0"/>
                      <a:ext cx="5189220" cy="1935480"/>
                    </a:xfrm>
                    <a:prstGeom prst="rect">
                      <a:avLst/>
                    </a:prstGeom>
                    <a:ln/>
                  </pic:spPr>
                </pic:pic>
              </a:graphicData>
            </a:graphic>
          </wp:inline>
        </w:drawing>
      </w:r>
    </w:p>
    <w:p w14:paraId="68F4C298" w14:textId="77777777" w:rsidR="00870F6F" w:rsidRPr="00ED0E4A" w:rsidRDefault="00870F6F">
      <w:pPr>
        <w:spacing w:line="360" w:lineRule="auto"/>
        <w:jc w:val="both"/>
        <w:rPr>
          <w:rFonts w:ascii="Times New Roman" w:eastAsia="Times New Roman" w:hAnsi="Times New Roman" w:cs="Times New Roman"/>
          <w:b/>
          <w:sz w:val="24"/>
          <w:szCs w:val="24"/>
        </w:rPr>
      </w:pPr>
    </w:p>
    <w:p w14:paraId="1425C2B8" w14:textId="00C529A6" w:rsidR="00870F6F" w:rsidRDefault="00000000" w:rsidP="0043599B">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la aprobación por parte de un 92% de los estudiantes que dan respuesta a la pregunta con respecto a tomar un curso electivo que trabaje el tema de los usuarios con discapacidad y sólo un 8% no tiene intención de matricular un curso que trabaje el tema, lo que sigue afirmando que posiblemente si se proyecta un curso electivo sobre lo expuesto,  tendría aceptación. </w:t>
      </w:r>
    </w:p>
    <w:p w14:paraId="26DB703E" w14:textId="77777777" w:rsidR="00626713" w:rsidRPr="00ED0E4A" w:rsidRDefault="00626713" w:rsidP="0043599B">
      <w:pPr>
        <w:spacing w:after="0" w:line="360" w:lineRule="auto"/>
        <w:ind w:firstLine="708"/>
        <w:jc w:val="both"/>
        <w:rPr>
          <w:rFonts w:ascii="Times New Roman" w:eastAsia="Times New Roman" w:hAnsi="Times New Roman" w:cs="Times New Roman"/>
          <w:b/>
          <w:sz w:val="24"/>
          <w:szCs w:val="24"/>
        </w:rPr>
      </w:pPr>
    </w:p>
    <w:p w14:paraId="07ABC232" w14:textId="3C90C878" w:rsidR="00870F6F" w:rsidRPr="00ED0E4A" w:rsidRDefault="00000000">
      <w:pPr>
        <w:tabs>
          <w:tab w:val="right" w:pos="9394"/>
        </w:tabs>
        <w:spacing w:before="240" w:after="240" w:line="360" w:lineRule="auto"/>
        <w:rPr>
          <w:rFonts w:ascii="Times New Roman" w:eastAsia="Times New Roman" w:hAnsi="Times New Roman" w:cs="Times New Roman"/>
          <w:b/>
          <w:i/>
          <w:sz w:val="24"/>
          <w:szCs w:val="24"/>
        </w:rPr>
      </w:pPr>
      <w:r w:rsidRPr="00ED0E4A">
        <w:rPr>
          <w:rFonts w:ascii="Times New Roman" w:eastAsia="Times New Roman" w:hAnsi="Times New Roman" w:cs="Times New Roman"/>
          <w:b/>
          <w:i/>
          <w:sz w:val="24"/>
          <w:szCs w:val="24"/>
        </w:rPr>
        <w:t xml:space="preserve">Porcentaje de estudiantes que tomarían   la asignatura electiva de </w:t>
      </w:r>
      <w:r w:rsidR="0043599B">
        <w:rPr>
          <w:rFonts w:ascii="Times New Roman" w:eastAsia="Times New Roman" w:hAnsi="Times New Roman" w:cs="Times New Roman"/>
          <w:b/>
          <w:i/>
          <w:sz w:val="24"/>
          <w:szCs w:val="24"/>
        </w:rPr>
        <w:t>(</w:t>
      </w:r>
      <w:r w:rsidRPr="00ED0E4A">
        <w:rPr>
          <w:rFonts w:ascii="Times New Roman" w:eastAsia="Times New Roman" w:hAnsi="Times New Roman" w:cs="Times New Roman"/>
          <w:b/>
          <w:i/>
          <w:sz w:val="24"/>
          <w:szCs w:val="24"/>
        </w:rPr>
        <w:t>PCD</w:t>
      </w:r>
      <w:r w:rsidR="0043599B">
        <w:rPr>
          <w:rFonts w:ascii="Times New Roman" w:eastAsia="Times New Roman" w:hAnsi="Times New Roman" w:cs="Times New Roman"/>
          <w:b/>
          <w:i/>
          <w:sz w:val="24"/>
          <w:szCs w:val="24"/>
        </w:rPr>
        <w:t>)</w:t>
      </w:r>
      <w:r w:rsidRPr="00ED0E4A">
        <w:rPr>
          <w:rFonts w:ascii="Times New Roman" w:eastAsia="Times New Roman" w:hAnsi="Times New Roman" w:cs="Times New Roman"/>
          <w:b/>
          <w:i/>
          <w:sz w:val="24"/>
          <w:szCs w:val="24"/>
        </w:rPr>
        <w:t xml:space="preserve"> </w:t>
      </w:r>
    </w:p>
    <w:p w14:paraId="6345B83A" w14:textId="77777777" w:rsidR="00870F6F" w:rsidRPr="00ED0E4A" w:rsidRDefault="00000000">
      <w:pPr>
        <w:spacing w:line="360" w:lineRule="auto"/>
        <w:jc w:val="both"/>
        <w:rPr>
          <w:rFonts w:ascii="Times New Roman" w:eastAsia="Times New Roman" w:hAnsi="Times New Roman" w:cs="Times New Roman"/>
          <w:b/>
          <w:i/>
          <w:sz w:val="24"/>
          <w:szCs w:val="24"/>
        </w:rPr>
      </w:pPr>
      <w:r w:rsidRPr="00ED0E4A">
        <w:rPr>
          <w:rFonts w:ascii="Times New Roman" w:eastAsia="Times New Roman" w:hAnsi="Times New Roman" w:cs="Times New Roman"/>
          <w:b/>
          <w:i/>
          <w:sz w:val="24"/>
          <w:szCs w:val="24"/>
        </w:rPr>
        <w:t>Gráfica 5</w:t>
      </w:r>
    </w:p>
    <w:p w14:paraId="04B96E87" w14:textId="77777777" w:rsidR="00870F6F" w:rsidRPr="00ED0E4A" w:rsidRDefault="00000000">
      <w:pPr>
        <w:spacing w:line="360" w:lineRule="auto"/>
        <w:jc w:val="both"/>
        <w:rPr>
          <w:rFonts w:ascii="Times New Roman" w:eastAsia="Times New Roman" w:hAnsi="Times New Roman" w:cs="Times New Roman"/>
          <w:b/>
          <w:sz w:val="24"/>
          <w:szCs w:val="24"/>
        </w:rPr>
      </w:pPr>
      <w:r w:rsidRPr="00ED0E4A">
        <w:rPr>
          <w:rFonts w:ascii="Times New Roman" w:eastAsia="Times New Roman" w:hAnsi="Times New Roman" w:cs="Times New Roman"/>
          <w:b/>
          <w:noProof/>
          <w:sz w:val="24"/>
          <w:szCs w:val="24"/>
        </w:rPr>
        <w:lastRenderedPageBreak/>
        <w:drawing>
          <wp:inline distT="114300" distB="114300" distL="114300" distR="114300" wp14:anchorId="72298C63" wp14:editId="3EFB9FA9">
            <wp:extent cx="5612130" cy="2362200"/>
            <wp:effectExtent l="0" t="0" r="0" b="0"/>
            <wp:docPr id="7" name="image3.png" descr="Gráfico de respuestas de formularios. Título de la pregunta: 6. Si se ofertara  una electiva referente a usuarios con discapacidad  ¿Matricularía el curso?. Número de respuestas: 88 respuestas."/>
            <wp:cNvGraphicFramePr/>
            <a:graphic xmlns:a="http://schemas.openxmlformats.org/drawingml/2006/main">
              <a:graphicData uri="http://schemas.openxmlformats.org/drawingml/2006/picture">
                <pic:pic xmlns:pic="http://schemas.openxmlformats.org/drawingml/2006/picture">
                  <pic:nvPicPr>
                    <pic:cNvPr id="0" name="image3.png" descr="Gráfico de respuestas de formularios. Título de la pregunta: 6. Si se ofertara  una electiva referente a usuarios con discapacidad  ¿Matricularía el curso?. Número de respuestas: 88 respuestas."/>
                    <pic:cNvPicPr preferRelativeResize="0"/>
                  </pic:nvPicPr>
                  <pic:blipFill>
                    <a:blip r:embed="rId25"/>
                    <a:srcRect/>
                    <a:stretch>
                      <a:fillRect/>
                    </a:stretch>
                  </pic:blipFill>
                  <pic:spPr>
                    <a:xfrm>
                      <a:off x="0" y="0"/>
                      <a:ext cx="5612130" cy="2362200"/>
                    </a:xfrm>
                    <a:prstGeom prst="rect">
                      <a:avLst/>
                    </a:prstGeom>
                    <a:ln/>
                  </pic:spPr>
                </pic:pic>
              </a:graphicData>
            </a:graphic>
          </wp:inline>
        </w:drawing>
      </w:r>
    </w:p>
    <w:p w14:paraId="58D1E245" w14:textId="77777777" w:rsidR="00870F6F" w:rsidRPr="00ED0E4A" w:rsidRDefault="00870F6F">
      <w:pPr>
        <w:spacing w:after="0" w:line="360" w:lineRule="auto"/>
        <w:jc w:val="both"/>
        <w:rPr>
          <w:rFonts w:ascii="Times New Roman" w:eastAsia="Times New Roman" w:hAnsi="Times New Roman" w:cs="Times New Roman"/>
          <w:b/>
          <w:sz w:val="24"/>
          <w:szCs w:val="24"/>
        </w:rPr>
      </w:pPr>
    </w:p>
    <w:p w14:paraId="06E257DF" w14:textId="77777777" w:rsidR="00870F6F" w:rsidRPr="00ED0E4A" w:rsidRDefault="00000000">
      <w:pPr>
        <w:spacing w:after="0" w:line="360" w:lineRule="auto"/>
        <w:ind w:firstLine="708"/>
        <w:jc w:val="center"/>
        <w:rPr>
          <w:rFonts w:ascii="Times New Roman" w:eastAsia="Times New Roman" w:hAnsi="Times New Roman" w:cs="Times New Roman"/>
          <w:sz w:val="24"/>
          <w:szCs w:val="24"/>
        </w:rPr>
      </w:pPr>
      <w:r w:rsidRPr="00ED0E4A">
        <w:rPr>
          <w:rFonts w:ascii="Times New Roman" w:eastAsia="Times New Roman" w:hAnsi="Times New Roman" w:cs="Times New Roman"/>
          <w:b/>
          <w:sz w:val="24"/>
          <w:szCs w:val="24"/>
        </w:rPr>
        <w:t xml:space="preserve">9. Propuestas </w:t>
      </w:r>
    </w:p>
    <w:p w14:paraId="3451C195"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3F7C341D" w14:textId="77777777" w:rsidR="00870F6F" w:rsidRPr="00ED0E4A" w:rsidRDefault="00000000">
      <w:pPr>
        <w:spacing w:after="0" w:line="360" w:lineRule="auto"/>
        <w:ind w:firstLine="708"/>
        <w:jc w:val="both"/>
        <w:rPr>
          <w:rFonts w:ascii="Times New Roman" w:eastAsia="Times New Roman" w:hAnsi="Times New Roman" w:cs="Times New Roman"/>
          <w:b/>
          <w:sz w:val="24"/>
          <w:szCs w:val="24"/>
        </w:rPr>
      </w:pPr>
      <w:r w:rsidRPr="00ED0E4A">
        <w:rPr>
          <w:rFonts w:ascii="Times New Roman" w:eastAsia="Times New Roman" w:hAnsi="Times New Roman" w:cs="Times New Roman"/>
          <w:b/>
          <w:sz w:val="24"/>
          <w:szCs w:val="24"/>
        </w:rPr>
        <w:t>Propuesta 1</w:t>
      </w:r>
    </w:p>
    <w:p w14:paraId="1AE82536" w14:textId="77777777" w:rsidR="00870F6F" w:rsidRPr="00ED0E4A" w:rsidRDefault="00870F6F">
      <w:pPr>
        <w:spacing w:after="0" w:line="360" w:lineRule="auto"/>
        <w:ind w:firstLine="708"/>
        <w:jc w:val="both"/>
        <w:rPr>
          <w:rFonts w:ascii="Times New Roman" w:eastAsia="Times New Roman" w:hAnsi="Times New Roman" w:cs="Times New Roman"/>
          <w:b/>
          <w:sz w:val="24"/>
          <w:szCs w:val="24"/>
        </w:rPr>
      </w:pPr>
    </w:p>
    <w:p w14:paraId="56E858F0" w14:textId="77777777"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Capacitación al personal de servicios de la Biblioteca Central, Carlos Gaviria Díaz de la Universidad de Antioquia en temas en relación a las personas con discapacidad</w:t>
      </w:r>
    </w:p>
    <w:p w14:paraId="2AA8E49A"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2C56B3A0" w14:textId="77777777"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Introducción </w:t>
      </w:r>
    </w:p>
    <w:p w14:paraId="1535C623"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4AFEEB5B" w14:textId="6FA1EC69"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La Biblioteca Central Carlos Gaviria Díaz de la Universidad de Antioquia con una gran trayectoria,  experiencia en la atención y prestación de servicios a </w:t>
      </w:r>
      <w:r w:rsidR="0043599B">
        <w:rPr>
          <w:rFonts w:ascii="Times New Roman" w:eastAsia="Times New Roman" w:hAnsi="Times New Roman" w:cs="Times New Roman"/>
          <w:sz w:val="24"/>
          <w:szCs w:val="24"/>
        </w:rPr>
        <w:t>(</w:t>
      </w:r>
      <w:r w:rsidR="0043599B" w:rsidRPr="00ED0E4A">
        <w:rPr>
          <w:rFonts w:ascii="Times New Roman" w:eastAsia="Times New Roman" w:hAnsi="Times New Roman" w:cs="Times New Roman"/>
          <w:sz w:val="24"/>
          <w:szCs w:val="24"/>
        </w:rPr>
        <w:t>PCD</w:t>
      </w:r>
      <w:r w:rsidR="0043599B">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 xml:space="preserve"> a lo largo de los años que en la marcha  ha mejorado, establecido los lineamientos para lograr que los diferentes usuarios con discapacidad encuentren en la </w:t>
      </w:r>
      <w:r w:rsidR="0043599B">
        <w:rPr>
          <w:rFonts w:ascii="Times New Roman" w:eastAsia="Times New Roman" w:hAnsi="Times New Roman" w:cs="Times New Roman"/>
          <w:sz w:val="24"/>
          <w:szCs w:val="24"/>
        </w:rPr>
        <w:t>b</w:t>
      </w:r>
      <w:r w:rsidRPr="00ED0E4A">
        <w:rPr>
          <w:rFonts w:ascii="Times New Roman" w:eastAsia="Times New Roman" w:hAnsi="Times New Roman" w:cs="Times New Roman"/>
          <w:sz w:val="24"/>
          <w:szCs w:val="24"/>
        </w:rPr>
        <w:t xml:space="preserve">iblioteca servicios acordes que apoyen la  formación de los estudiantes, además de la política de inclusión de la administración de la universidad y la incidencia de las personas con discapacidad  que han logrado que sean incluidos, que se les brinde  las mismas oportunidades de ingreso con ajustes razonables para acceder a los diferentes programas que ofrece la universidad; un gran reto para la </w:t>
      </w:r>
      <w:r w:rsidR="00957580">
        <w:rPr>
          <w:rFonts w:ascii="Times New Roman" w:eastAsia="Times New Roman" w:hAnsi="Times New Roman" w:cs="Times New Roman"/>
          <w:sz w:val="24"/>
          <w:szCs w:val="24"/>
        </w:rPr>
        <w:t>b</w:t>
      </w:r>
      <w:r w:rsidRPr="00ED0E4A">
        <w:rPr>
          <w:rFonts w:ascii="Times New Roman" w:eastAsia="Times New Roman" w:hAnsi="Times New Roman" w:cs="Times New Roman"/>
          <w:sz w:val="24"/>
          <w:szCs w:val="24"/>
        </w:rPr>
        <w:t xml:space="preserve">iblioteca y desde vicerrectoría docencia establecer un trabajo conjunto que permita que los usuarios en condición  de discapacidad encuentren los espacios adecuados  en la </w:t>
      </w:r>
      <w:r w:rsidR="00957580">
        <w:rPr>
          <w:rFonts w:ascii="Times New Roman" w:eastAsia="Times New Roman" w:hAnsi="Times New Roman" w:cs="Times New Roman"/>
          <w:sz w:val="24"/>
          <w:szCs w:val="24"/>
        </w:rPr>
        <w:t>b</w:t>
      </w:r>
      <w:r w:rsidRPr="00ED0E4A">
        <w:rPr>
          <w:rFonts w:ascii="Times New Roman" w:eastAsia="Times New Roman" w:hAnsi="Times New Roman" w:cs="Times New Roman"/>
          <w:sz w:val="24"/>
          <w:szCs w:val="24"/>
        </w:rPr>
        <w:t xml:space="preserve">iblioteca y en la </w:t>
      </w:r>
      <w:r w:rsidR="00957580">
        <w:rPr>
          <w:rFonts w:ascii="Times New Roman" w:eastAsia="Times New Roman" w:hAnsi="Times New Roman" w:cs="Times New Roman"/>
          <w:sz w:val="24"/>
          <w:szCs w:val="24"/>
        </w:rPr>
        <w:t>u</w:t>
      </w:r>
      <w:r w:rsidRPr="00ED0E4A">
        <w:rPr>
          <w:rFonts w:ascii="Times New Roman" w:eastAsia="Times New Roman" w:hAnsi="Times New Roman" w:cs="Times New Roman"/>
          <w:sz w:val="24"/>
          <w:szCs w:val="24"/>
        </w:rPr>
        <w:t xml:space="preserve">niversidad para su adecuado aprendizaje; por lo cual se pretende con el desarrollo de una propuesta de capacitación al personal de servicios de la </w:t>
      </w:r>
      <w:r w:rsidR="00957580">
        <w:rPr>
          <w:rFonts w:ascii="Times New Roman" w:eastAsia="Times New Roman" w:hAnsi="Times New Roman" w:cs="Times New Roman"/>
          <w:sz w:val="24"/>
          <w:szCs w:val="24"/>
        </w:rPr>
        <w:t>b</w:t>
      </w:r>
      <w:r w:rsidRPr="00ED0E4A">
        <w:rPr>
          <w:rFonts w:ascii="Times New Roman" w:eastAsia="Times New Roman" w:hAnsi="Times New Roman" w:cs="Times New Roman"/>
          <w:sz w:val="24"/>
          <w:szCs w:val="24"/>
        </w:rPr>
        <w:t xml:space="preserve">iblioteca para  </w:t>
      </w:r>
      <w:r w:rsidRPr="00ED0E4A">
        <w:rPr>
          <w:rFonts w:ascii="Times New Roman" w:eastAsia="Times New Roman" w:hAnsi="Times New Roman" w:cs="Times New Roman"/>
          <w:sz w:val="24"/>
          <w:szCs w:val="24"/>
        </w:rPr>
        <w:lastRenderedPageBreak/>
        <w:t xml:space="preserve">que estos conozcan más a fondo el tema de los usuarios en condición de discapacidad, sus múltiples tipos de clasificaciones, derechos y normas, que les permitan mejorar  sus competencias en torno  a este tipo de comunidad en especial.            </w:t>
      </w:r>
    </w:p>
    <w:p w14:paraId="3097D634"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4C01620E" w14:textId="77777777"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Objetivo general</w:t>
      </w:r>
    </w:p>
    <w:p w14:paraId="6C1B92C4"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78DA67AE" w14:textId="7BFC3515"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Formular una propuesta de capacitación al personal de servicios de la Biblioteca Carlos Gaviria Díaz de la Universidad de Antioquia en temas específicos en referencia a las </w:t>
      </w:r>
      <w:r w:rsidR="00957580">
        <w:rPr>
          <w:rFonts w:ascii="Times New Roman" w:eastAsia="Times New Roman" w:hAnsi="Times New Roman" w:cs="Times New Roman"/>
          <w:sz w:val="24"/>
          <w:szCs w:val="24"/>
        </w:rPr>
        <w:t>(</w:t>
      </w:r>
      <w:r w:rsidR="00957580" w:rsidRPr="00ED0E4A">
        <w:rPr>
          <w:rFonts w:ascii="Times New Roman" w:eastAsia="Times New Roman" w:hAnsi="Times New Roman" w:cs="Times New Roman"/>
          <w:sz w:val="24"/>
          <w:szCs w:val="24"/>
        </w:rPr>
        <w:t>PCD</w:t>
      </w:r>
      <w:r w:rsidR="00957580">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w:t>
      </w:r>
    </w:p>
    <w:p w14:paraId="6DC86F6D"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3D67941F" w14:textId="77777777"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Objetivo específico.</w:t>
      </w:r>
    </w:p>
    <w:p w14:paraId="49AA35EA"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21E324E1" w14:textId="3D0B1320"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Potenciar las competencias del personal de servicios de la </w:t>
      </w:r>
      <w:r w:rsidR="00957580">
        <w:rPr>
          <w:rFonts w:ascii="Times New Roman" w:eastAsia="Times New Roman" w:hAnsi="Times New Roman" w:cs="Times New Roman"/>
          <w:sz w:val="24"/>
          <w:szCs w:val="24"/>
        </w:rPr>
        <w:t>b</w:t>
      </w:r>
      <w:r w:rsidRPr="00ED0E4A">
        <w:rPr>
          <w:rFonts w:ascii="Times New Roman" w:eastAsia="Times New Roman" w:hAnsi="Times New Roman" w:cs="Times New Roman"/>
          <w:sz w:val="24"/>
          <w:szCs w:val="24"/>
        </w:rPr>
        <w:t xml:space="preserve">iblioteca </w:t>
      </w:r>
      <w:r w:rsidR="00957580">
        <w:rPr>
          <w:rFonts w:ascii="Times New Roman" w:eastAsia="Times New Roman" w:hAnsi="Times New Roman" w:cs="Times New Roman"/>
          <w:sz w:val="24"/>
          <w:szCs w:val="24"/>
        </w:rPr>
        <w:t>c</w:t>
      </w:r>
      <w:r w:rsidRPr="00ED0E4A">
        <w:rPr>
          <w:rFonts w:ascii="Times New Roman" w:eastAsia="Times New Roman" w:hAnsi="Times New Roman" w:cs="Times New Roman"/>
          <w:sz w:val="24"/>
          <w:szCs w:val="24"/>
        </w:rPr>
        <w:t xml:space="preserve">entral de la Universidad de Antioquia por medio de un curso con temas en relación a las </w:t>
      </w:r>
      <w:r w:rsidR="00957580">
        <w:rPr>
          <w:rFonts w:ascii="Times New Roman" w:eastAsia="Times New Roman" w:hAnsi="Times New Roman" w:cs="Times New Roman"/>
          <w:sz w:val="24"/>
          <w:szCs w:val="24"/>
        </w:rPr>
        <w:t>(</w:t>
      </w:r>
      <w:r w:rsidR="00957580" w:rsidRPr="00ED0E4A">
        <w:rPr>
          <w:rFonts w:ascii="Times New Roman" w:eastAsia="Times New Roman" w:hAnsi="Times New Roman" w:cs="Times New Roman"/>
          <w:sz w:val="24"/>
          <w:szCs w:val="24"/>
        </w:rPr>
        <w:t>PCD</w:t>
      </w:r>
      <w:r w:rsidR="00957580">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w:t>
      </w:r>
    </w:p>
    <w:p w14:paraId="220AA189" w14:textId="15EFB0BA"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Brindar bases para los participantes puedan comprender la gran diversidad de la comunidad con discapacidad  </w:t>
      </w:r>
    </w:p>
    <w:p w14:paraId="0CE3B76D"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17007BFC" w14:textId="77777777"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Contenido </w:t>
      </w:r>
    </w:p>
    <w:p w14:paraId="08A12C8C" w14:textId="77777777" w:rsidR="00870F6F" w:rsidRPr="00ED0E4A" w:rsidRDefault="00000000">
      <w:pPr>
        <w:numPr>
          <w:ilvl w:val="0"/>
          <w:numId w:val="18"/>
        </w:numPr>
        <w:spacing w:after="0" w:line="360" w:lineRule="auto"/>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Introducción</w:t>
      </w:r>
    </w:p>
    <w:p w14:paraId="2A369A9A" w14:textId="77777777" w:rsidR="00870F6F" w:rsidRPr="00ED0E4A" w:rsidRDefault="00000000">
      <w:pPr>
        <w:numPr>
          <w:ilvl w:val="0"/>
          <w:numId w:val="18"/>
        </w:numPr>
        <w:spacing w:after="0" w:line="360" w:lineRule="auto"/>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Presentación del curso</w:t>
      </w:r>
    </w:p>
    <w:p w14:paraId="0BD5D213" w14:textId="77777777" w:rsidR="00870F6F" w:rsidRPr="00ED0E4A" w:rsidRDefault="00000000">
      <w:pPr>
        <w:numPr>
          <w:ilvl w:val="0"/>
          <w:numId w:val="18"/>
        </w:numPr>
        <w:spacing w:after="0" w:line="360" w:lineRule="auto"/>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Metodología : Curso teórico</w:t>
      </w:r>
    </w:p>
    <w:p w14:paraId="24E8EB5C" w14:textId="77777777" w:rsidR="00870F6F" w:rsidRPr="00ED0E4A" w:rsidRDefault="00000000">
      <w:pPr>
        <w:numPr>
          <w:ilvl w:val="0"/>
          <w:numId w:val="18"/>
        </w:numPr>
        <w:spacing w:after="0" w:line="360" w:lineRule="auto"/>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Contenido temático:</w:t>
      </w:r>
    </w:p>
    <w:p w14:paraId="1699F4B4" w14:textId="77777777" w:rsidR="00870F6F" w:rsidRPr="00ED0E4A" w:rsidRDefault="00000000">
      <w:pPr>
        <w:numPr>
          <w:ilvl w:val="0"/>
          <w:numId w:val="10"/>
        </w:numPr>
        <w:spacing w:after="0" w:line="360" w:lineRule="auto"/>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Tipos de discapacidad</w:t>
      </w:r>
    </w:p>
    <w:p w14:paraId="2B4D4D6C" w14:textId="77777777" w:rsidR="00870F6F" w:rsidRPr="00ED0E4A" w:rsidRDefault="00000000">
      <w:pPr>
        <w:numPr>
          <w:ilvl w:val="0"/>
          <w:numId w:val="10"/>
        </w:numPr>
        <w:spacing w:after="0" w:line="360" w:lineRule="auto"/>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Derechos de las personas con discapacidad</w:t>
      </w:r>
    </w:p>
    <w:p w14:paraId="4F9FEC45" w14:textId="77777777" w:rsidR="00870F6F" w:rsidRPr="00ED0E4A" w:rsidRDefault="00000000">
      <w:pPr>
        <w:numPr>
          <w:ilvl w:val="0"/>
          <w:numId w:val="10"/>
        </w:numPr>
        <w:spacing w:line="360" w:lineRule="auto"/>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Normas técnicas en referencia a personas con discapacidad.   </w:t>
      </w:r>
    </w:p>
    <w:p w14:paraId="4537EA35" w14:textId="77777777" w:rsidR="00870F6F" w:rsidRPr="00ED0E4A" w:rsidRDefault="00870F6F">
      <w:pPr>
        <w:spacing w:line="360" w:lineRule="auto"/>
        <w:ind w:left="720"/>
        <w:jc w:val="both"/>
        <w:rPr>
          <w:rFonts w:ascii="Times New Roman" w:eastAsia="Times New Roman" w:hAnsi="Times New Roman" w:cs="Times New Roman"/>
          <w:sz w:val="24"/>
          <w:szCs w:val="24"/>
        </w:rPr>
      </w:pPr>
    </w:p>
    <w:p w14:paraId="0D20D69D" w14:textId="19145E5C" w:rsidR="00870F6F" w:rsidRDefault="00000000">
      <w:pPr>
        <w:numPr>
          <w:ilvl w:val="0"/>
          <w:numId w:val="11"/>
        </w:numPr>
        <w:spacing w:line="360" w:lineRule="auto"/>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 Cronograma</w:t>
      </w:r>
    </w:p>
    <w:p w14:paraId="3D74AAC4" w14:textId="77777777" w:rsidR="006A43AA" w:rsidRPr="00ED0E4A" w:rsidRDefault="006A43AA" w:rsidP="006A43AA">
      <w:pPr>
        <w:spacing w:line="360" w:lineRule="auto"/>
        <w:ind w:left="720"/>
        <w:jc w:val="both"/>
        <w:rPr>
          <w:rFonts w:ascii="Times New Roman" w:eastAsia="Times New Roman" w:hAnsi="Times New Roman" w:cs="Times New Roman"/>
          <w:sz w:val="24"/>
          <w:szCs w:val="24"/>
        </w:rPr>
      </w:pPr>
    </w:p>
    <w:p w14:paraId="3FD5F2F7" w14:textId="77777777" w:rsidR="00870F6F" w:rsidRPr="00ED0E4A" w:rsidRDefault="00870F6F">
      <w:pPr>
        <w:spacing w:line="360" w:lineRule="auto"/>
        <w:ind w:left="720"/>
        <w:jc w:val="both"/>
        <w:rPr>
          <w:rFonts w:ascii="Times New Roman" w:eastAsia="Times New Roman" w:hAnsi="Times New Roman" w:cs="Times New Roman"/>
          <w:sz w:val="24"/>
          <w:szCs w:val="24"/>
        </w:rPr>
      </w:pPr>
    </w:p>
    <w:tbl>
      <w:tblPr>
        <w:tblStyle w:val="a3"/>
        <w:tblW w:w="8118"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06"/>
        <w:gridCol w:w="2706"/>
        <w:gridCol w:w="2706"/>
      </w:tblGrid>
      <w:tr w:rsidR="00870F6F" w:rsidRPr="00ED0E4A" w14:paraId="0462A558" w14:textId="77777777">
        <w:tc>
          <w:tcPr>
            <w:tcW w:w="2706" w:type="dxa"/>
            <w:shd w:val="clear" w:color="auto" w:fill="auto"/>
            <w:tcMar>
              <w:top w:w="100" w:type="dxa"/>
              <w:left w:w="100" w:type="dxa"/>
              <w:bottom w:w="100" w:type="dxa"/>
              <w:right w:w="100" w:type="dxa"/>
            </w:tcMar>
          </w:tcPr>
          <w:p w14:paraId="0DD6D4D6" w14:textId="77777777" w:rsidR="00870F6F" w:rsidRPr="00ED0E4A" w:rsidRDefault="00000000">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lastRenderedPageBreak/>
              <w:t xml:space="preserve">Módulo </w:t>
            </w:r>
          </w:p>
        </w:tc>
        <w:tc>
          <w:tcPr>
            <w:tcW w:w="2706" w:type="dxa"/>
            <w:shd w:val="clear" w:color="auto" w:fill="auto"/>
            <w:tcMar>
              <w:top w:w="100" w:type="dxa"/>
              <w:left w:w="100" w:type="dxa"/>
              <w:bottom w:w="100" w:type="dxa"/>
              <w:right w:w="100" w:type="dxa"/>
            </w:tcMar>
          </w:tcPr>
          <w:p w14:paraId="05AFC6D3" w14:textId="77777777" w:rsidR="00870F6F" w:rsidRPr="00ED0E4A" w:rsidRDefault="00000000">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Contenido</w:t>
            </w:r>
          </w:p>
        </w:tc>
        <w:tc>
          <w:tcPr>
            <w:tcW w:w="2706" w:type="dxa"/>
            <w:shd w:val="clear" w:color="auto" w:fill="auto"/>
            <w:tcMar>
              <w:top w:w="100" w:type="dxa"/>
              <w:left w:w="100" w:type="dxa"/>
              <w:bottom w:w="100" w:type="dxa"/>
              <w:right w:w="100" w:type="dxa"/>
            </w:tcMar>
          </w:tcPr>
          <w:p w14:paraId="436B3F27" w14:textId="77777777" w:rsidR="00870F6F" w:rsidRPr="00ED0E4A" w:rsidRDefault="00000000">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Objetivos </w:t>
            </w:r>
          </w:p>
        </w:tc>
      </w:tr>
      <w:tr w:rsidR="00870F6F" w:rsidRPr="00ED0E4A" w14:paraId="427E5976" w14:textId="77777777">
        <w:tc>
          <w:tcPr>
            <w:tcW w:w="2706" w:type="dxa"/>
            <w:shd w:val="clear" w:color="auto" w:fill="auto"/>
            <w:tcMar>
              <w:top w:w="100" w:type="dxa"/>
              <w:left w:w="100" w:type="dxa"/>
              <w:bottom w:w="100" w:type="dxa"/>
              <w:right w:w="100" w:type="dxa"/>
            </w:tcMar>
          </w:tcPr>
          <w:p w14:paraId="576DE334" w14:textId="77777777" w:rsidR="00870F6F" w:rsidRPr="00ED0E4A" w:rsidRDefault="00870F6F">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p w14:paraId="2DB2319C" w14:textId="77777777" w:rsidR="00870F6F" w:rsidRPr="00ED0E4A" w:rsidRDefault="00000000">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Personas en condición de discapacidad</w:t>
            </w:r>
          </w:p>
        </w:tc>
        <w:tc>
          <w:tcPr>
            <w:tcW w:w="2706" w:type="dxa"/>
            <w:shd w:val="clear" w:color="auto" w:fill="auto"/>
            <w:tcMar>
              <w:top w:w="100" w:type="dxa"/>
              <w:left w:w="100" w:type="dxa"/>
              <w:bottom w:w="100" w:type="dxa"/>
              <w:right w:w="100" w:type="dxa"/>
            </w:tcMar>
          </w:tcPr>
          <w:p w14:paraId="282600D8" w14:textId="77777777" w:rsidR="00870F6F" w:rsidRPr="00ED0E4A" w:rsidRDefault="00000000">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Tipos de discapacidad</w:t>
            </w:r>
          </w:p>
        </w:tc>
        <w:tc>
          <w:tcPr>
            <w:tcW w:w="2706" w:type="dxa"/>
            <w:shd w:val="clear" w:color="auto" w:fill="auto"/>
            <w:tcMar>
              <w:top w:w="100" w:type="dxa"/>
              <w:left w:w="100" w:type="dxa"/>
              <w:bottom w:w="100" w:type="dxa"/>
              <w:right w:w="100" w:type="dxa"/>
            </w:tcMar>
          </w:tcPr>
          <w:p w14:paraId="54FB29C5" w14:textId="77777777" w:rsidR="00870F6F" w:rsidRPr="00ED0E4A" w:rsidRDefault="00000000">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Identificar las diferentes clasificaciones de las personas en condición de discapacidad</w:t>
            </w:r>
          </w:p>
        </w:tc>
      </w:tr>
      <w:tr w:rsidR="00870F6F" w:rsidRPr="00ED0E4A" w14:paraId="646B3D40" w14:textId="77777777">
        <w:trPr>
          <w:trHeight w:val="440"/>
        </w:trPr>
        <w:tc>
          <w:tcPr>
            <w:tcW w:w="2706" w:type="dxa"/>
            <w:vMerge w:val="restart"/>
            <w:shd w:val="clear" w:color="auto" w:fill="auto"/>
            <w:tcMar>
              <w:top w:w="100" w:type="dxa"/>
              <w:left w:w="100" w:type="dxa"/>
              <w:bottom w:w="100" w:type="dxa"/>
              <w:right w:w="100" w:type="dxa"/>
            </w:tcMar>
          </w:tcPr>
          <w:p w14:paraId="043AD71E" w14:textId="77777777" w:rsidR="00870F6F" w:rsidRPr="00ED0E4A" w:rsidRDefault="00870F6F">
            <w:pPr>
              <w:widowControl w:val="0"/>
              <w:pBdr>
                <w:top w:val="nil"/>
                <w:left w:val="nil"/>
                <w:bottom w:val="nil"/>
                <w:right w:val="nil"/>
                <w:between w:val="nil"/>
              </w:pBdr>
              <w:spacing w:after="0" w:line="360" w:lineRule="auto"/>
              <w:jc w:val="center"/>
              <w:rPr>
                <w:rFonts w:ascii="Times New Roman" w:eastAsia="Times New Roman" w:hAnsi="Times New Roman" w:cs="Times New Roman"/>
                <w:sz w:val="24"/>
                <w:szCs w:val="24"/>
              </w:rPr>
            </w:pPr>
          </w:p>
          <w:p w14:paraId="605B45CE" w14:textId="77777777" w:rsidR="00870F6F" w:rsidRPr="00ED0E4A" w:rsidRDefault="00870F6F">
            <w:pPr>
              <w:widowControl w:val="0"/>
              <w:pBdr>
                <w:top w:val="nil"/>
                <w:left w:val="nil"/>
                <w:bottom w:val="nil"/>
                <w:right w:val="nil"/>
                <w:between w:val="nil"/>
              </w:pBdr>
              <w:spacing w:after="0" w:line="360" w:lineRule="auto"/>
              <w:jc w:val="center"/>
              <w:rPr>
                <w:rFonts w:ascii="Times New Roman" w:eastAsia="Times New Roman" w:hAnsi="Times New Roman" w:cs="Times New Roman"/>
                <w:sz w:val="24"/>
                <w:szCs w:val="24"/>
              </w:rPr>
            </w:pPr>
          </w:p>
          <w:p w14:paraId="2891DA9C" w14:textId="77777777" w:rsidR="00870F6F" w:rsidRPr="00ED0E4A" w:rsidRDefault="00870F6F">
            <w:pPr>
              <w:widowControl w:val="0"/>
              <w:pBdr>
                <w:top w:val="nil"/>
                <w:left w:val="nil"/>
                <w:bottom w:val="nil"/>
                <w:right w:val="nil"/>
                <w:between w:val="nil"/>
              </w:pBdr>
              <w:spacing w:after="0" w:line="360" w:lineRule="auto"/>
              <w:jc w:val="center"/>
              <w:rPr>
                <w:rFonts w:ascii="Times New Roman" w:eastAsia="Times New Roman" w:hAnsi="Times New Roman" w:cs="Times New Roman"/>
                <w:sz w:val="24"/>
                <w:szCs w:val="24"/>
              </w:rPr>
            </w:pPr>
          </w:p>
          <w:p w14:paraId="7E7C664A" w14:textId="77777777" w:rsidR="00870F6F" w:rsidRPr="00ED0E4A" w:rsidRDefault="00870F6F">
            <w:pPr>
              <w:widowControl w:val="0"/>
              <w:pBdr>
                <w:top w:val="nil"/>
                <w:left w:val="nil"/>
                <w:bottom w:val="nil"/>
                <w:right w:val="nil"/>
                <w:between w:val="nil"/>
              </w:pBdr>
              <w:spacing w:after="0" w:line="360" w:lineRule="auto"/>
              <w:jc w:val="center"/>
              <w:rPr>
                <w:rFonts w:ascii="Times New Roman" w:eastAsia="Times New Roman" w:hAnsi="Times New Roman" w:cs="Times New Roman"/>
                <w:sz w:val="24"/>
                <w:szCs w:val="24"/>
              </w:rPr>
            </w:pPr>
          </w:p>
          <w:p w14:paraId="056D1A00" w14:textId="77777777" w:rsidR="00870F6F" w:rsidRPr="00ED0E4A" w:rsidRDefault="00870F6F">
            <w:pPr>
              <w:widowControl w:val="0"/>
              <w:pBdr>
                <w:top w:val="nil"/>
                <w:left w:val="nil"/>
                <w:bottom w:val="nil"/>
                <w:right w:val="nil"/>
                <w:between w:val="nil"/>
              </w:pBdr>
              <w:spacing w:after="0" w:line="360" w:lineRule="auto"/>
              <w:jc w:val="center"/>
              <w:rPr>
                <w:rFonts w:ascii="Times New Roman" w:eastAsia="Times New Roman" w:hAnsi="Times New Roman" w:cs="Times New Roman"/>
                <w:sz w:val="24"/>
                <w:szCs w:val="24"/>
              </w:rPr>
            </w:pPr>
          </w:p>
          <w:p w14:paraId="458B21E1" w14:textId="77777777" w:rsidR="00870F6F" w:rsidRPr="00ED0E4A" w:rsidRDefault="00000000">
            <w:pPr>
              <w:widowControl w:val="0"/>
              <w:pBdr>
                <w:top w:val="nil"/>
                <w:left w:val="nil"/>
                <w:bottom w:val="nil"/>
                <w:right w:val="nil"/>
                <w:between w:val="nil"/>
              </w:pBdr>
              <w:spacing w:after="0" w:line="360" w:lineRule="auto"/>
              <w:jc w:val="center"/>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Normatividad</w:t>
            </w:r>
          </w:p>
        </w:tc>
        <w:tc>
          <w:tcPr>
            <w:tcW w:w="2706" w:type="dxa"/>
            <w:shd w:val="clear" w:color="auto" w:fill="auto"/>
            <w:tcMar>
              <w:top w:w="100" w:type="dxa"/>
              <w:left w:w="100" w:type="dxa"/>
              <w:bottom w:w="100" w:type="dxa"/>
              <w:right w:w="100" w:type="dxa"/>
            </w:tcMar>
          </w:tcPr>
          <w:p w14:paraId="059F9134" w14:textId="77777777" w:rsidR="00870F6F" w:rsidRPr="00ED0E4A" w:rsidRDefault="00000000">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Derechos de las personas en condición de discapacidad</w:t>
            </w:r>
          </w:p>
        </w:tc>
        <w:tc>
          <w:tcPr>
            <w:tcW w:w="2706" w:type="dxa"/>
            <w:shd w:val="clear" w:color="auto" w:fill="auto"/>
            <w:tcMar>
              <w:top w:w="100" w:type="dxa"/>
              <w:left w:w="100" w:type="dxa"/>
              <w:bottom w:w="100" w:type="dxa"/>
              <w:right w:w="100" w:type="dxa"/>
            </w:tcMar>
          </w:tcPr>
          <w:p w14:paraId="559230E9" w14:textId="77777777" w:rsidR="00870F6F" w:rsidRPr="00ED0E4A" w:rsidRDefault="00000000">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Conocer los derechos de las personas en condición de discapacidad en Colombia </w:t>
            </w:r>
          </w:p>
        </w:tc>
      </w:tr>
      <w:tr w:rsidR="00870F6F" w:rsidRPr="00ED0E4A" w14:paraId="32FA8592" w14:textId="77777777">
        <w:trPr>
          <w:trHeight w:val="440"/>
        </w:trPr>
        <w:tc>
          <w:tcPr>
            <w:tcW w:w="2706" w:type="dxa"/>
            <w:vMerge/>
            <w:shd w:val="clear" w:color="auto" w:fill="auto"/>
            <w:tcMar>
              <w:top w:w="100" w:type="dxa"/>
              <w:left w:w="100" w:type="dxa"/>
              <w:bottom w:w="100" w:type="dxa"/>
              <w:right w:w="100" w:type="dxa"/>
            </w:tcMar>
          </w:tcPr>
          <w:p w14:paraId="01199B97" w14:textId="77777777" w:rsidR="00870F6F" w:rsidRPr="00ED0E4A" w:rsidRDefault="00870F6F">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2706" w:type="dxa"/>
            <w:shd w:val="clear" w:color="auto" w:fill="auto"/>
            <w:tcMar>
              <w:top w:w="100" w:type="dxa"/>
              <w:left w:w="100" w:type="dxa"/>
              <w:bottom w:w="100" w:type="dxa"/>
              <w:right w:w="100" w:type="dxa"/>
            </w:tcMar>
          </w:tcPr>
          <w:p w14:paraId="4E72B371" w14:textId="77777777" w:rsidR="00870F6F" w:rsidRPr="00ED0E4A" w:rsidRDefault="00000000">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Normas técnicas </w:t>
            </w:r>
          </w:p>
        </w:tc>
        <w:tc>
          <w:tcPr>
            <w:tcW w:w="2706" w:type="dxa"/>
            <w:shd w:val="clear" w:color="auto" w:fill="auto"/>
            <w:tcMar>
              <w:top w:w="100" w:type="dxa"/>
              <w:left w:w="100" w:type="dxa"/>
              <w:bottom w:w="100" w:type="dxa"/>
              <w:right w:w="100" w:type="dxa"/>
            </w:tcMar>
          </w:tcPr>
          <w:p w14:paraId="215AC9C0" w14:textId="77777777" w:rsidR="00870F6F" w:rsidRPr="00ED0E4A" w:rsidRDefault="00000000">
            <w:pPr>
              <w:widowControl w:val="0"/>
              <w:spacing w:after="0" w:line="360" w:lineRule="auto"/>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Reconocer las normas técnicas en relación a las personas en condición de discapacidad</w:t>
            </w:r>
          </w:p>
        </w:tc>
      </w:tr>
      <w:tr w:rsidR="00870F6F" w:rsidRPr="00ED0E4A" w14:paraId="65712436" w14:textId="77777777">
        <w:tc>
          <w:tcPr>
            <w:tcW w:w="2706" w:type="dxa"/>
            <w:shd w:val="clear" w:color="auto" w:fill="auto"/>
            <w:tcMar>
              <w:top w:w="100" w:type="dxa"/>
              <w:left w:w="100" w:type="dxa"/>
              <w:bottom w:w="100" w:type="dxa"/>
              <w:right w:w="100" w:type="dxa"/>
            </w:tcMar>
          </w:tcPr>
          <w:p w14:paraId="4FE2FC11" w14:textId="77777777" w:rsidR="00870F6F" w:rsidRPr="00ED0E4A" w:rsidRDefault="00000000">
            <w:pPr>
              <w:widowControl w:val="0"/>
              <w:pBdr>
                <w:top w:val="nil"/>
                <w:left w:val="nil"/>
                <w:bottom w:val="nil"/>
                <w:right w:val="nil"/>
                <w:between w:val="nil"/>
              </w:pBdr>
              <w:spacing w:after="0" w:line="360" w:lineRule="auto"/>
              <w:jc w:val="center"/>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Evaluación</w:t>
            </w:r>
          </w:p>
        </w:tc>
        <w:tc>
          <w:tcPr>
            <w:tcW w:w="2706" w:type="dxa"/>
            <w:shd w:val="clear" w:color="auto" w:fill="auto"/>
            <w:tcMar>
              <w:top w:w="100" w:type="dxa"/>
              <w:left w:w="100" w:type="dxa"/>
              <w:bottom w:w="100" w:type="dxa"/>
              <w:right w:w="100" w:type="dxa"/>
            </w:tcMar>
          </w:tcPr>
          <w:p w14:paraId="51ED03B2" w14:textId="77777777" w:rsidR="00870F6F" w:rsidRPr="00ED0E4A" w:rsidRDefault="00870F6F">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p>
        </w:tc>
        <w:tc>
          <w:tcPr>
            <w:tcW w:w="2706" w:type="dxa"/>
            <w:shd w:val="clear" w:color="auto" w:fill="auto"/>
            <w:tcMar>
              <w:top w:w="100" w:type="dxa"/>
              <w:left w:w="100" w:type="dxa"/>
              <w:bottom w:w="100" w:type="dxa"/>
              <w:right w:w="100" w:type="dxa"/>
            </w:tcMar>
          </w:tcPr>
          <w:p w14:paraId="0CB3B69C" w14:textId="77777777" w:rsidR="00870F6F" w:rsidRPr="00ED0E4A" w:rsidRDefault="00000000">
            <w:pPr>
              <w:widowControl w:val="0"/>
              <w:pBdr>
                <w:top w:val="nil"/>
                <w:left w:val="nil"/>
                <w:bottom w:val="nil"/>
                <w:right w:val="nil"/>
                <w:between w:val="nil"/>
              </w:pBdr>
              <w:spacing w:after="0" w:line="360" w:lineRule="auto"/>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Retroalimentación del curso.</w:t>
            </w:r>
          </w:p>
        </w:tc>
      </w:tr>
    </w:tbl>
    <w:p w14:paraId="40870588" w14:textId="77777777" w:rsidR="00870F6F" w:rsidRPr="00ED0E4A" w:rsidRDefault="00000000">
      <w:pPr>
        <w:spacing w:line="360" w:lineRule="auto"/>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 </w:t>
      </w:r>
    </w:p>
    <w:p w14:paraId="7870A0A0" w14:textId="55260D69" w:rsidR="00870F6F" w:rsidRPr="00626713" w:rsidRDefault="00000000" w:rsidP="00626713">
      <w:pPr>
        <w:numPr>
          <w:ilvl w:val="0"/>
          <w:numId w:val="11"/>
        </w:numPr>
        <w:spacing w:line="360" w:lineRule="auto"/>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Recursos de apoyo:</w:t>
      </w:r>
    </w:p>
    <w:p w14:paraId="13CF0F17" w14:textId="77777777"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Constitución Política de Colombia (1991) Actualizada con los actos legislativos 2015. Corte constitucional.</w:t>
      </w:r>
    </w:p>
    <w:p w14:paraId="0982ADAA" w14:textId="77777777" w:rsidR="00870F6F" w:rsidRPr="00ED0E4A" w:rsidRDefault="00870F6F">
      <w:pPr>
        <w:spacing w:after="0" w:line="360" w:lineRule="auto"/>
        <w:ind w:left="720"/>
        <w:rPr>
          <w:rFonts w:ascii="Times New Roman" w:eastAsia="Times New Roman" w:hAnsi="Times New Roman" w:cs="Times New Roman"/>
          <w:sz w:val="24"/>
          <w:szCs w:val="24"/>
        </w:rPr>
      </w:pPr>
    </w:p>
    <w:p w14:paraId="22A5F10B" w14:textId="77777777" w:rsidR="00ED0350" w:rsidRDefault="00000000" w:rsidP="00ED0350">
      <w:pPr>
        <w:spacing w:after="0" w:line="360" w:lineRule="auto"/>
        <w:ind w:firstLine="708"/>
        <w:jc w:val="both"/>
        <w:rPr>
          <w:rFonts w:ascii="Times New Roman" w:hAnsi="Times New Roman" w:cs="Times New Roman"/>
          <w:sz w:val="24"/>
          <w:szCs w:val="24"/>
        </w:rPr>
      </w:pPr>
      <w:r w:rsidRPr="00ED0E4A">
        <w:rPr>
          <w:rFonts w:ascii="Times New Roman" w:eastAsia="Times New Roman" w:hAnsi="Times New Roman" w:cs="Times New Roman"/>
          <w:sz w:val="24"/>
          <w:szCs w:val="24"/>
        </w:rPr>
        <w:t>Clasificación Internacional del Funcionamiento de la Discapacidad y de la Salud (2001)</w:t>
      </w:r>
    </w:p>
    <w:p w14:paraId="5D49BD96" w14:textId="77777777" w:rsidR="00ED0350" w:rsidRDefault="00000000" w:rsidP="00ED0350">
      <w:pPr>
        <w:spacing w:after="0" w:line="360" w:lineRule="auto"/>
        <w:ind w:firstLine="708"/>
        <w:jc w:val="both"/>
        <w:rPr>
          <w:rFonts w:ascii="Times New Roman" w:hAnsi="Times New Roman" w:cs="Times New Roman"/>
          <w:sz w:val="24"/>
          <w:szCs w:val="24"/>
        </w:rPr>
      </w:pPr>
      <w:r w:rsidRPr="00ED0E4A">
        <w:rPr>
          <w:rFonts w:ascii="Times New Roman" w:eastAsia="Times New Roman" w:hAnsi="Times New Roman" w:cs="Times New Roman"/>
          <w:sz w:val="24"/>
          <w:szCs w:val="24"/>
        </w:rPr>
        <w:t xml:space="preserve">Dirección Nacional de Derechos de Autor. (2021) Ministerio del Interior. </w:t>
      </w:r>
      <w:hyperlink r:id="rId26">
        <w:r w:rsidRPr="00ED0E4A">
          <w:rPr>
            <w:rFonts w:ascii="Times New Roman" w:eastAsia="Times New Roman" w:hAnsi="Times New Roman" w:cs="Times New Roman"/>
            <w:sz w:val="24"/>
            <w:szCs w:val="24"/>
            <w:u w:val="single"/>
          </w:rPr>
          <w:t>http://www.derechodeautor.gov.co:8080/web/guest/-/sancionada-la-ley-que-implementa-el-tratado-de-marrakech-para-facilitar-el-acceso-a-las-obras-publicadas-a-personas-con-discapacidad-visual</w:t>
        </w:r>
      </w:hyperlink>
      <w:r w:rsidR="00ED0350">
        <w:rPr>
          <w:rFonts w:ascii="Times New Roman" w:hAnsi="Times New Roman" w:cs="Times New Roman"/>
          <w:sz w:val="24"/>
          <w:szCs w:val="24"/>
        </w:rPr>
        <w:t>.</w:t>
      </w:r>
    </w:p>
    <w:p w14:paraId="6F989E54" w14:textId="77777777" w:rsidR="00ED0350" w:rsidRDefault="00000000" w:rsidP="00ED0350">
      <w:pPr>
        <w:spacing w:after="0" w:line="360" w:lineRule="auto"/>
        <w:ind w:firstLine="708"/>
        <w:jc w:val="both"/>
        <w:rPr>
          <w:rFonts w:ascii="Times New Roman" w:hAnsi="Times New Roman" w:cs="Times New Roman"/>
          <w:sz w:val="24"/>
          <w:szCs w:val="24"/>
        </w:rPr>
      </w:pPr>
      <w:r w:rsidRPr="00ED0E4A">
        <w:rPr>
          <w:rFonts w:ascii="Times New Roman" w:eastAsia="Times New Roman" w:hAnsi="Times New Roman" w:cs="Times New Roman"/>
          <w:sz w:val="24"/>
          <w:szCs w:val="24"/>
        </w:rPr>
        <w:t xml:space="preserve">Dirección Nacional de Derechos de Autor. (2013) Ministerio del Interior. </w:t>
      </w:r>
      <w:hyperlink r:id="rId27">
        <w:r w:rsidRPr="00ED0E4A">
          <w:rPr>
            <w:rFonts w:ascii="Times New Roman" w:eastAsia="Times New Roman" w:hAnsi="Times New Roman" w:cs="Times New Roman"/>
            <w:sz w:val="24"/>
            <w:szCs w:val="24"/>
            <w:u w:val="single"/>
          </w:rPr>
          <w:t>http://derechodeautor.gov.co:8080/colombia-firma-tratado-para-facilitar-el-acceso-a-las-</w:t>
        </w:r>
        <w:r w:rsidRPr="00ED0E4A">
          <w:rPr>
            <w:rFonts w:ascii="Times New Roman" w:eastAsia="Times New Roman" w:hAnsi="Times New Roman" w:cs="Times New Roman"/>
            <w:sz w:val="24"/>
            <w:szCs w:val="24"/>
            <w:u w:val="single"/>
          </w:rPr>
          <w:lastRenderedPageBreak/>
          <w:t>obras-para-personas-con-discapacidad-visual;jsessionid=A20E717578BC157F2A39E8A83FD3F809.worker0</w:t>
        </w:r>
      </w:hyperlink>
    </w:p>
    <w:p w14:paraId="1F3D880C" w14:textId="682BB3AB" w:rsidR="00870F6F" w:rsidRPr="00ED0350" w:rsidRDefault="00000000" w:rsidP="00ED0350">
      <w:pPr>
        <w:spacing w:after="0" w:line="360" w:lineRule="auto"/>
        <w:ind w:firstLine="708"/>
        <w:jc w:val="both"/>
        <w:rPr>
          <w:rFonts w:ascii="Times New Roman" w:hAnsi="Times New Roman" w:cs="Times New Roman"/>
          <w:sz w:val="24"/>
          <w:szCs w:val="24"/>
        </w:rPr>
      </w:pPr>
      <w:r w:rsidRPr="00ED0E4A">
        <w:rPr>
          <w:rFonts w:ascii="Times New Roman" w:eastAsia="Times New Roman" w:hAnsi="Times New Roman" w:cs="Times New Roman"/>
          <w:sz w:val="24"/>
          <w:szCs w:val="24"/>
          <w:highlight w:val="white"/>
        </w:rPr>
        <w:t>García, C. E., &amp; Sánchez, A. S. (2001). Clasificaciones de la OMS sobre discapacidad. </w:t>
      </w:r>
      <w:r w:rsidRPr="00ED0E4A">
        <w:rPr>
          <w:rFonts w:ascii="Times New Roman" w:eastAsia="Times New Roman" w:hAnsi="Times New Roman" w:cs="Times New Roman"/>
          <w:i/>
          <w:sz w:val="24"/>
          <w:szCs w:val="24"/>
          <w:highlight w:val="white"/>
        </w:rPr>
        <w:t xml:space="preserve">Boletín del </w:t>
      </w:r>
      <w:r w:rsidRPr="00ED0E4A">
        <w:rPr>
          <w:rFonts w:ascii="Times New Roman" w:eastAsia="Times New Roman" w:hAnsi="Times New Roman" w:cs="Times New Roman"/>
          <w:sz w:val="24"/>
          <w:szCs w:val="24"/>
          <w:highlight w:val="white"/>
        </w:rPr>
        <w:t>RPD, 50, 15-30.</w:t>
      </w:r>
    </w:p>
    <w:p w14:paraId="57933955" w14:textId="77777777" w:rsidR="00957580" w:rsidRDefault="00957580">
      <w:pPr>
        <w:spacing w:after="0" w:line="360" w:lineRule="auto"/>
        <w:ind w:firstLine="708"/>
        <w:jc w:val="both"/>
        <w:rPr>
          <w:rFonts w:ascii="Times New Roman" w:eastAsia="Times New Roman" w:hAnsi="Times New Roman" w:cs="Times New Roman"/>
          <w:b/>
          <w:sz w:val="24"/>
          <w:szCs w:val="24"/>
        </w:rPr>
      </w:pPr>
    </w:p>
    <w:p w14:paraId="1698F015" w14:textId="6CE99202" w:rsidR="00870F6F" w:rsidRPr="00ED0E4A" w:rsidRDefault="00000000">
      <w:pPr>
        <w:spacing w:after="0" w:line="360" w:lineRule="auto"/>
        <w:ind w:firstLine="708"/>
        <w:jc w:val="both"/>
        <w:rPr>
          <w:rFonts w:ascii="Times New Roman" w:eastAsia="Times New Roman" w:hAnsi="Times New Roman" w:cs="Times New Roman"/>
          <w:b/>
          <w:sz w:val="24"/>
          <w:szCs w:val="24"/>
        </w:rPr>
      </w:pPr>
      <w:r w:rsidRPr="00ED0E4A">
        <w:rPr>
          <w:rFonts w:ascii="Times New Roman" w:eastAsia="Times New Roman" w:hAnsi="Times New Roman" w:cs="Times New Roman"/>
          <w:b/>
          <w:sz w:val="24"/>
          <w:szCs w:val="24"/>
        </w:rPr>
        <w:t>Propuesta 2</w:t>
      </w:r>
    </w:p>
    <w:p w14:paraId="043F0031" w14:textId="77777777" w:rsidR="00870F6F" w:rsidRPr="00ED0E4A" w:rsidRDefault="00870F6F">
      <w:pPr>
        <w:spacing w:after="0" w:line="360" w:lineRule="auto"/>
        <w:ind w:firstLine="708"/>
        <w:jc w:val="both"/>
        <w:rPr>
          <w:rFonts w:ascii="Times New Roman" w:eastAsia="Times New Roman" w:hAnsi="Times New Roman" w:cs="Times New Roman"/>
          <w:b/>
          <w:sz w:val="24"/>
          <w:szCs w:val="24"/>
        </w:rPr>
      </w:pPr>
    </w:p>
    <w:p w14:paraId="7FF711DE" w14:textId="7294FB4B" w:rsidR="00870F6F" w:rsidRPr="00ED0E4A" w:rsidRDefault="00000000">
      <w:pPr>
        <w:spacing w:after="0" w:line="360" w:lineRule="auto"/>
        <w:ind w:firstLine="708"/>
        <w:jc w:val="both"/>
        <w:rPr>
          <w:rFonts w:ascii="Times New Roman" w:eastAsia="Times New Roman" w:hAnsi="Times New Roman" w:cs="Times New Roman"/>
          <w:color w:val="202124"/>
          <w:sz w:val="24"/>
          <w:szCs w:val="24"/>
          <w:highlight w:val="white"/>
        </w:rPr>
      </w:pPr>
      <w:r w:rsidRPr="00ED0E4A">
        <w:rPr>
          <w:rFonts w:ascii="Times New Roman" w:eastAsia="Times New Roman" w:hAnsi="Times New Roman" w:cs="Times New Roman"/>
          <w:sz w:val="24"/>
          <w:szCs w:val="24"/>
        </w:rPr>
        <w:t xml:space="preserve">Germinar una propuesta de una electiva en un primer momento  de usuarios con discapacidad para  los pregrados de Archivística y Bibliotecología de la </w:t>
      </w:r>
      <w:r w:rsidR="00957580">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E</w:t>
      </w:r>
      <w:r w:rsidR="00957580">
        <w:rPr>
          <w:rFonts w:ascii="Times New Roman" w:eastAsia="Times New Roman" w:hAnsi="Times New Roman" w:cs="Times New Roman"/>
          <w:sz w:val="24"/>
          <w:szCs w:val="24"/>
        </w:rPr>
        <w:t>IB)</w:t>
      </w:r>
      <w:r w:rsidRPr="00ED0E4A">
        <w:rPr>
          <w:rFonts w:ascii="Times New Roman" w:eastAsia="Times New Roman" w:hAnsi="Times New Roman" w:cs="Times New Roman"/>
          <w:sz w:val="24"/>
          <w:szCs w:val="24"/>
        </w:rPr>
        <w:t xml:space="preserve"> de la Universidad de Antioquia, con    contenidos  relacionados con las personas con discapacidad tales como: T</w:t>
      </w:r>
      <w:r w:rsidRPr="00ED0E4A">
        <w:rPr>
          <w:rFonts w:ascii="Times New Roman" w:eastAsia="Times New Roman" w:hAnsi="Times New Roman" w:cs="Times New Roman"/>
          <w:color w:val="202124"/>
          <w:sz w:val="24"/>
          <w:szCs w:val="24"/>
          <w:highlight w:val="white"/>
        </w:rPr>
        <w:t>ipos de discapacidad, derechos, normas técnicas de adaptación de espacios, mobiliario y edificios para personas con discapacidad; existe un segundo momento que no  se trabajaría en esta investigación pero que,  queda planteada la propuesta posterior    al  conocer muy bien el nuestro usuario con discapacidad en la electiva,  se puede proyectar otra asignatura  que trabaje más a fondo las necesidades, servicios inclusivos, propuestas de creación de proyectos, necesidades de información para esta comunidad de manera individual por cada tipo de discapacidad.</w:t>
      </w:r>
    </w:p>
    <w:p w14:paraId="44756916" w14:textId="77777777" w:rsidR="00870F6F" w:rsidRPr="00ED0E4A" w:rsidRDefault="00870F6F">
      <w:pPr>
        <w:spacing w:after="0" w:line="360" w:lineRule="auto"/>
        <w:ind w:firstLine="708"/>
        <w:jc w:val="both"/>
        <w:rPr>
          <w:rFonts w:ascii="Times New Roman" w:eastAsia="Times New Roman" w:hAnsi="Times New Roman" w:cs="Times New Roman"/>
          <w:color w:val="202124"/>
          <w:sz w:val="24"/>
          <w:szCs w:val="24"/>
          <w:highlight w:val="white"/>
        </w:rPr>
      </w:pPr>
    </w:p>
    <w:p w14:paraId="674D3925" w14:textId="1DDB6003" w:rsidR="00870F6F" w:rsidRPr="00ED0E4A" w:rsidRDefault="00000000">
      <w:pPr>
        <w:spacing w:after="0" w:line="360" w:lineRule="auto"/>
        <w:ind w:firstLine="708"/>
        <w:jc w:val="both"/>
        <w:rPr>
          <w:rFonts w:ascii="Times New Roman" w:eastAsia="Times New Roman" w:hAnsi="Times New Roman" w:cs="Times New Roman"/>
          <w:color w:val="202124"/>
          <w:sz w:val="24"/>
          <w:szCs w:val="24"/>
          <w:highlight w:val="white"/>
        </w:rPr>
      </w:pPr>
      <w:r w:rsidRPr="00ED0E4A">
        <w:rPr>
          <w:rFonts w:ascii="Times New Roman" w:eastAsia="Times New Roman" w:hAnsi="Times New Roman" w:cs="Times New Roman"/>
          <w:color w:val="202124"/>
          <w:sz w:val="24"/>
          <w:szCs w:val="24"/>
          <w:highlight w:val="white"/>
        </w:rPr>
        <w:t xml:space="preserve">La propuesta de la electiva denominada usuarios con discapacidad no tendría ningún prerrequisito o </w:t>
      </w:r>
      <w:r w:rsidR="001D6597" w:rsidRPr="00ED0E4A">
        <w:rPr>
          <w:rFonts w:ascii="Times New Roman" w:eastAsia="Times New Roman" w:hAnsi="Times New Roman" w:cs="Times New Roman"/>
          <w:color w:val="202124"/>
          <w:sz w:val="24"/>
          <w:szCs w:val="24"/>
          <w:highlight w:val="white"/>
        </w:rPr>
        <w:t>correquisito</w:t>
      </w:r>
      <w:r w:rsidRPr="00ED0E4A">
        <w:rPr>
          <w:rFonts w:ascii="Times New Roman" w:eastAsia="Times New Roman" w:hAnsi="Times New Roman" w:cs="Times New Roman"/>
          <w:color w:val="202124"/>
          <w:sz w:val="24"/>
          <w:szCs w:val="24"/>
          <w:highlight w:val="white"/>
        </w:rPr>
        <w:t xml:space="preserve"> para tomar esta asignatura teórico práctica, se sugiere que sea de dos (2) créditos, con una intensidad de dos (2) horas semanales de trabajo con acompañamiento docente y cuatro (4) horas de trabajo independiente del</w:t>
      </w:r>
      <w:r w:rsidR="001D6597" w:rsidRPr="00ED0E4A">
        <w:rPr>
          <w:rFonts w:ascii="Times New Roman" w:eastAsia="Times New Roman" w:hAnsi="Times New Roman" w:cs="Times New Roman"/>
          <w:color w:val="202124"/>
          <w:sz w:val="24"/>
          <w:szCs w:val="24"/>
          <w:highlight w:val="white"/>
        </w:rPr>
        <w:t xml:space="preserve"> </w:t>
      </w:r>
      <w:r w:rsidRPr="00ED0E4A">
        <w:rPr>
          <w:rFonts w:ascii="Times New Roman" w:eastAsia="Times New Roman" w:hAnsi="Times New Roman" w:cs="Times New Roman"/>
          <w:color w:val="202124"/>
          <w:sz w:val="24"/>
          <w:szCs w:val="24"/>
          <w:highlight w:val="white"/>
        </w:rPr>
        <w:t>estudiante desarrollado en dieciséis (16) semanas en total.</w:t>
      </w:r>
    </w:p>
    <w:p w14:paraId="18963D93" w14:textId="77777777"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Introducción </w:t>
      </w:r>
    </w:p>
    <w:p w14:paraId="56C4F0EA"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5C5B29E8" w14:textId="3C2FB339"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La </w:t>
      </w:r>
      <w:r w:rsidR="0062599F">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E</w:t>
      </w:r>
      <w:r w:rsidR="0062599F">
        <w:rPr>
          <w:rFonts w:ascii="Times New Roman" w:eastAsia="Times New Roman" w:hAnsi="Times New Roman" w:cs="Times New Roman"/>
          <w:sz w:val="24"/>
          <w:szCs w:val="24"/>
        </w:rPr>
        <w:t>IB)</w:t>
      </w:r>
      <w:r w:rsidRPr="00ED0E4A">
        <w:rPr>
          <w:rFonts w:ascii="Times New Roman" w:eastAsia="Times New Roman" w:hAnsi="Times New Roman" w:cs="Times New Roman"/>
          <w:sz w:val="24"/>
          <w:szCs w:val="24"/>
        </w:rPr>
        <w:t xml:space="preserve"> de la  Universidad de  Antioquia es la institución encargada de la formación de los profesionales en las áreas de Bibliotecología, Archivística en la ciudad y el departamento de Antioquia, además de la formación de especialistas en áreas afines a los pregrados mencionados; asimismo sus egresados son los encomendados de la administración, gestión  de las unidades de información,  por lo cual, se hace necesario que su formación sea integral, ya que, sus funciones  principales están  encaminadas a la satisfacción de las </w:t>
      </w:r>
      <w:r w:rsidRPr="00ED0E4A">
        <w:rPr>
          <w:rFonts w:ascii="Times New Roman" w:eastAsia="Times New Roman" w:hAnsi="Times New Roman" w:cs="Times New Roman"/>
          <w:sz w:val="24"/>
          <w:szCs w:val="24"/>
        </w:rPr>
        <w:lastRenderedPageBreak/>
        <w:t xml:space="preserve">necesidades de sus usuarios que son muy diversos y dentro de esa   multiplicidad se encuentran las personas en situación de discapacidad,  que a su vez son mucho más heterogéneas y sus necesidades aún más diversas, por lo cual es indispensable conocer más a fondo a esta comunidad.     </w:t>
      </w:r>
    </w:p>
    <w:p w14:paraId="30638E83"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765EFA46" w14:textId="77777777"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Descripción general del curso</w:t>
      </w:r>
    </w:p>
    <w:p w14:paraId="34B44298"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026BA21B" w14:textId="4283954B"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Dada la diversidad de usuarios, demanda de servicios, satisfacción de necesidades en las unidades de información y el objeto de estudio de la asignatura de adquirir las competencias, conocimientos necesarios para la atención de personas en situación de discapacidad, se hace necesario reflexionar,  conocer y ahondar más a fondo sobre esta comunidad que es tan diversa.</w:t>
      </w:r>
    </w:p>
    <w:p w14:paraId="763693F6"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26D74061" w14:textId="77777777"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Objetivo General </w:t>
      </w:r>
    </w:p>
    <w:p w14:paraId="2ACD84F5"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29727BEE" w14:textId="77777777"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Adquirir las competencias necesarias para la atención de personas en condición de discapacidad en las unidades de información.</w:t>
      </w:r>
    </w:p>
    <w:p w14:paraId="78C404B2" w14:textId="77777777" w:rsidR="0062599F" w:rsidRPr="00ED0E4A" w:rsidRDefault="0062599F" w:rsidP="00626713">
      <w:pPr>
        <w:spacing w:after="0" w:line="360" w:lineRule="auto"/>
        <w:jc w:val="both"/>
        <w:rPr>
          <w:rFonts w:ascii="Times New Roman" w:eastAsia="Times New Roman" w:hAnsi="Times New Roman" w:cs="Times New Roman"/>
          <w:sz w:val="24"/>
          <w:szCs w:val="24"/>
        </w:rPr>
      </w:pPr>
    </w:p>
    <w:p w14:paraId="7F3F197A" w14:textId="77777777"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Objetivo específico</w:t>
      </w:r>
    </w:p>
    <w:p w14:paraId="32C14BB1"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09B95800" w14:textId="77777777" w:rsidR="0062599F"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Conocer los diferentes tipos, derechos y normatividad referentes a las </w:t>
      </w:r>
      <w:r w:rsidR="0062599F">
        <w:rPr>
          <w:rFonts w:ascii="Times New Roman" w:eastAsia="Times New Roman" w:hAnsi="Times New Roman" w:cs="Times New Roman"/>
          <w:sz w:val="24"/>
          <w:szCs w:val="24"/>
        </w:rPr>
        <w:t>(</w:t>
      </w:r>
      <w:r w:rsidR="0062599F" w:rsidRPr="00ED0E4A">
        <w:rPr>
          <w:rFonts w:ascii="Times New Roman" w:eastAsia="Times New Roman" w:hAnsi="Times New Roman" w:cs="Times New Roman"/>
          <w:sz w:val="24"/>
          <w:szCs w:val="24"/>
        </w:rPr>
        <w:t>PCD</w:t>
      </w:r>
      <w:r w:rsidR="0062599F">
        <w:rPr>
          <w:rFonts w:ascii="Times New Roman" w:eastAsia="Times New Roman" w:hAnsi="Times New Roman" w:cs="Times New Roman"/>
          <w:sz w:val="24"/>
          <w:szCs w:val="24"/>
        </w:rPr>
        <w:t>)</w:t>
      </w:r>
    </w:p>
    <w:p w14:paraId="3C818E35" w14:textId="2671A88E"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513956FA" w14:textId="4D032667"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Reflexionar sobre los temas de la comunidad de usuarios en situación de discapacidad</w:t>
      </w:r>
    </w:p>
    <w:p w14:paraId="1FCA98DA"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3A56A97B" w14:textId="77777777"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Contenido </w:t>
      </w:r>
    </w:p>
    <w:p w14:paraId="29B095B2"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766BA879" w14:textId="77777777"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Unidad 1: la discapacidad </w:t>
      </w:r>
    </w:p>
    <w:p w14:paraId="1B2B2FDB"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62D7AED0" w14:textId="77777777"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Subtemas:</w:t>
      </w:r>
    </w:p>
    <w:p w14:paraId="075A3BA1" w14:textId="77777777" w:rsidR="00870F6F" w:rsidRPr="00ED0E4A" w:rsidRDefault="00000000">
      <w:pPr>
        <w:numPr>
          <w:ilvl w:val="0"/>
          <w:numId w:val="19"/>
        </w:numPr>
        <w:spacing w:before="240" w:after="0" w:line="360" w:lineRule="auto"/>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Recuento histórico y concepto de discapacidad.</w:t>
      </w:r>
    </w:p>
    <w:p w14:paraId="2BAE4FB4" w14:textId="77777777" w:rsidR="00870F6F" w:rsidRPr="00ED0E4A" w:rsidRDefault="00000000">
      <w:pPr>
        <w:numPr>
          <w:ilvl w:val="0"/>
          <w:numId w:val="19"/>
        </w:numPr>
        <w:spacing w:after="0" w:line="360" w:lineRule="auto"/>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Accesibilidad y ajustes razonables</w:t>
      </w:r>
    </w:p>
    <w:p w14:paraId="5934796A" w14:textId="77777777" w:rsidR="00870F6F" w:rsidRPr="00ED0E4A" w:rsidRDefault="00000000">
      <w:pPr>
        <w:numPr>
          <w:ilvl w:val="0"/>
          <w:numId w:val="19"/>
        </w:numPr>
        <w:spacing w:after="240" w:line="360" w:lineRule="auto"/>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lastRenderedPageBreak/>
        <w:t>Tipos de discapacidad:</w:t>
      </w:r>
    </w:p>
    <w:p w14:paraId="4D22CD38" w14:textId="77777777" w:rsidR="00870F6F" w:rsidRPr="00ED0E4A" w:rsidRDefault="00870F6F">
      <w:pPr>
        <w:spacing w:after="240" w:line="360" w:lineRule="auto"/>
        <w:jc w:val="both"/>
        <w:rPr>
          <w:rFonts w:ascii="Times New Roman" w:eastAsia="Times New Roman" w:hAnsi="Times New Roman" w:cs="Times New Roman"/>
          <w:sz w:val="24"/>
          <w:szCs w:val="24"/>
        </w:rPr>
      </w:pPr>
    </w:p>
    <w:p w14:paraId="4B27C4E5" w14:textId="77777777" w:rsidR="00870F6F" w:rsidRPr="00ED0E4A" w:rsidRDefault="00000000">
      <w:pPr>
        <w:spacing w:after="0" w:line="360" w:lineRule="auto"/>
        <w:ind w:left="720"/>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 o Discapacidad física o motora</w:t>
      </w:r>
    </w:p>
    <w:p w14:paraId="4FB96014" w14:textId="77777777" w:rsidR="00870F6F" w:rsidRPr="00ED0E4A" w:rsidRDefault="00000000">
      <w:pPr>
        <w:numPr>
          <w:ilvl w:val="0"/>
          <w:numId w:val="23"/>
        </w:numPr>
        <w:spacing w:after="0" w:line="360" w:lineRule="auto"/>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  </w:t>
      </w:r>
      <w:r w:rsidRPr="00ED0E4A">
        <w:rPr>
          <w:rFonts w:ascii="Times New Roman" w:eastAsia="Times New Roman" w:hAnsi="Times New Roman" w:cs="Times New Roman"/>
          <w:sz w:val="24"/>
          <w:szCs w:val="24"/>
          <w:highlight w:val="white"/>
        </w:rPr>
        <w:t>Anomalías orgánicas</w:t>
      </w:r>
    </w:p>
    <w:p w14:paraId="15A7C5C5" w14:textId="77777777" w:rsidR="00870F6F" w:rsidRPr="00ED0E4A" w:rsidRDefault="00000000">
      <w:pPr>
        <w:numPr>
          <w:ilvl w:val="0"/>
          <w:numId w:val="23"/>
        </w:numPr>
        <w:spacing w:after="0" w:line="360" w:lineRule="auto"/>
        <w:jc w:val="both"/>
        <w:rPr>
          <w:rFonts w:ascii="Times New Roman" w:eastAsia="Times New Roman" w:hAnsi="Times New Roman" w:cs="Times New Roman"/>
          <w:sz w:val="24"/>
          <w:szCs w:val="24"/>
          <w:highlight w:val="white"/>
        </w:rPr>
      </w:pPr>
      <w:r w:rsidRPr="00ED0E4A">
        <w:rPr>
          <w:rFonts w:ascii="Times New Roman" w:eastAsia="Times New Roman" w:hAnsi="Times New Roman" w:cs="Times New Roman"/>
          <w:sz w:val="24"/>
          <w:szCs w:val="24"/>
          <w:highlight w:val="white"/>
        </w:rPr>
        <w:t>Deficiencias del Sistema nervioso.</w:t>
      </w:r>
    </w:p>
    <w:p w14:paraId="605ADC9F" w14:textId="77777777" w:rsidR="00870F6F" w:rsidRPr="00ED0E4A" w:rsidRDefault="00000000">
      <w:pPr>
        <w:numPr>
          <w:ilvl w:val="0"/>
          <w:numId w:val="23"/>
        </w:numPr>
        <w:spacing w:after="0" w:line="360" w:lineRule="auto"/>
        <w:jc w:val="both"/>
        <w:rPr>
          <w:rFonts w:ascii="Times New Roman" w:eastAsia="Times New Roman" w:hAnsi="Times New Roman" w:cs="Times New Roman"/>
          <w:sz w:val="24"/>
          <w:szCs w:val="24"/>
          <w:highlight w:val="white"/>
        </w:rPr>
      </w:pPr>
      <w:r w:rsidRPr="00ED0E4A">
        <w:rPr>
          <w:rFonts w:ascii="Times New Roman" w:eastAsia="Times New Roman" w:hAnsi="Times New Roman" w:cs="Times New Roman"/>
          <w:sz w:val="24"/>
          <w:szCs w:val="24"/>
          <w:highlight w:val="white"/>
        </w:rPr>
        <w:t>Alteraciones viscerales</w:t>
      </w:r>
    </w:p>
    <w:p w14:paraId="18CEB999" w14:textId="77777777" w:rsidR="00870F6F" w:rsidRPr="00ED0E4A" w:rsidRDefault="00870F6F">
      <w:pPr>
        <w:spacing w:after="0" w:line="360" w:lineRule="auto"/>
        <w:ind w:left="2880"/>
        <w:jc w:val="both"/>
        <w:rPr>
          <w:rFonts w:ascii="Times New Roman" w:eastAsia="Times New Roman" w:hAnsi="Times New Roman" w:cs="Times New Roman"/>
          <w:sz w:val="24"/>
          <w:szCs w:val="24"/>
          <w:highlight w:val="white"/>
        </w:rPr>
      </w:pPr>
    </w:p>
    <w:p w14:paraId="4DB2E365" w14:textId="19A605F9" w:rsidR="00870F6F" w:rsidRPr="00ED0E4A" w:rsidRDefault="00000000">
      <w:pPr>
        <w:spacing w:after="0" w:line="360" w:lineRule="auto"/>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            </w:t>
      </w:r>
      <w:r w:rsidR="00DB2F99" w:rsidRPr="00ED0E4A">
        <w:rPr>
          <w:rFonts w:ascii="Times New Roman" w:eastAsia="Times New Roman" w:hAnsi="Times New Roman" w:cs="Times New Roman"/>
          <w:sz w:val="24"/>
          <w:szCs w:val="24"/>
        </w:rPr>
        <w:t xml:space="preserve">             </w:t>
      </w:r>
      <w:r w:rsidRPr="00ED0E4A">
        <w:rPr>
          <w:rFonts w:ascii="Times New Roman" w:eastAsia="Times New Roman" w:hAnsi="Times New Roman" w:cs="Times New Roman"/>
          <w:sz w:val="24"/>
          <w:szCs w:val="24"/>
        </w:rPr>
        <w:t>o Discapacidad sensorial</w:t>
      </w:r>
    </w:p>
    <w:p w14:paraId="62CA7819" w14:textId="77777777" w:rsidR="00870F6F" w:rsidRPr="00ED0E4A" w:rsidRDefault="00000000">
      <w:pPr>
        <w:spacing w:after="0" w:line="360" w:lineRule="auto"/>
        <w:ind w:left="720"/>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 </w:t>
      </w:r>
    </w:p>
    <w:p w14:paraId="0C6E5231" w14:textId="77777777" w:rsidR="00870F6F" w:rsidRPr="00ED0E4A" w:rsidRDefault="00000000">
      <w:pPr>
        <w:numPr>
          <w:ilvl w:val="0"/>
          <w:numId w:val="9"/>
        </w:numPr>
        <w:spacing w:after="0" w:line="360" w:lineRule="auto"/>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  Discapacidad auditiva</w:t>
      </w:r>
    </w:p>
    <w:p w14:paraId="7F53E5FB" w14:textId="77777777" w:rsidR="00870F6F" w:rsidRPr="00ED0E4A" w:rsidRDefault="00000000">
      <w:pPr>
        <w:numPr>
          <w:ilvl w:val="0"/>
          <w:numId w:val="9"/>
        </w:numPr>
        <w:spacing w:after="0" w:line="360" w:lineRule="auto"/>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Discapacidad visual</w:t>
      </w:r>
    </w:p>
    <w:p w14:paraId="50AAD9A0" w14:textId="77777777" w:rsidR="00870F6F" w:rsidRPr="00ED0E4A" w:rsidRDefault="00000000">
      <w:pPr>
        <w:numPr>
          <w:ilvl w:val="0"/>
          <w:numId w:val="13"/>
        </w:numPr>
        <w:spacing w:after="0" w:line="360" w:lineRule="auto"/>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  </w:t>
      </w:r>
      <w:r w:rsidRPr="00ED0E4A">
        <w:rPr>
          <w:rFonts w:ascii="Times New Roman" w:eastAsia="Times New Roman" w:hAnsi="Times New Roman" w:cs="Times New Roman"/>
          <w:sz w:val="24"/>
          <w:szCs w:val="24"/>
          <w:highlight w:val="white"/>
        </w:rPr>
        <w:t>Ceguera</w:t>
      </w:r>
    </w:p>
    <w:p w14:paraId="456BAA50" w14:textId="77777777" w:rsidR="00870F6F" w:rsidRPr="00ED0E4A" w:rsidRDefault="00000000">
      <w:pPr>
        <w:numPr>
          <w:ilvl w:val="0"/>
          <w:numId w:val="13"/>
        </w:numPr>
        <w:spacing w:after="0" w:line="360" w:lineRule="auto"/>
        <w:jc w:val="both"/>
        <w:rPr>
          <w:rFonts w:ascii="Times New Roman" w:eastAsia="Times New Roman" w:hAnsi="Times New Roman" w:cs="Times New Roman"/>
          <w:sz w:val="24"/>
          <w:szCs w:val="24"/>
          <w:highlight w:val="white"/>
        </w:rPr>
      </w:pPr>
      <w:r w:rsidRPr="00ED0E4A">
        <w:rPr>
          <w:rFonts w:ascii="Times New Roman" w:eastAsia="Times New Roman" w:hAnsi="Times New Roman" w:cs="Times New Roman"/>
          <w:sz w:val="24"/>
          <w:szCs w:val="24"/>
          <w:highlight w:val="white"/>
        </w:rPr>
        <w:t>Baja visión</w:t>
      </w:r>
    </w:p>
    <w:p w14:paraId="4E719B13" w14:textId="77777777" w:rsidR="00870F6F" w:rsidRPr="00ED0E4A" w:rsidRDefault="00000000">
      <w:pPr>
        <w:spacing w:after="0" w:line="360" w:lineRule="auto"/>
        <w:ind w:left="2880"/>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 </w:t>
      </w:r>
    </w:p>
    <w:p w14:paraId="775703D6" w14:textId="77777777" w:rsidR="00870F6F" w:rsidRPr="00ED0E4A" w:rsidRDefault="00000000">
      <w:pPr>
        <w:spacing w:before="240" w:after="0" w:line="360" w:lineRule="auto"/>
        <w:ind w:left="360"/>
        <w:jc w:val="both"/>
        <w:rPr>
          <w:rFonts w:ascii="Times New Roman" w:eastAsia="Times New Roman" w:hAnsi="Times New Roman" w:cs="Times New Roman"/>
          <w:sz w:val="24"/>
          <w:szCs w:val="24"/>
          <w:highlight w:val="white"/>
        </w:rPr>
      </w:pPr>
      <w:r w:rsidRPr="00ED0E4A">
        <w:rPr>
          <w:rFonts w:ascii="Times New Roman" w:eastAsia="Times New Roman" w:hAnsi="Times New Roman" w:cs="Times New Roman"/>
          <w:sz w:val="24"/>
          <w:szCs w:val="24"/>
        </w:rPr>
        <w:t xml:space="preserve">                   o </w:t>
      </w:r>
      <w:r w:rsidRPr="00ED0E4A">
        <w:rPr>
          <w:rFonts w:ascii="Times New Roman" w:eastAsia="Times New Roman" w:hAnsi="Times New Roman" w:cs="Times New Roman"/>
          <w:sz w:val="24"/>
          <w:szCs w:val="24"/>
          <w:highlight w:val="white"/>
        </w:rPr>
        <w:t>Discapacidad intelectual</w:t>
      </w:r>
    </w:p>
    <w:p w14:paraId="603B2413" w14:textId="77777777" w:rsidR="00870F6F" w:rsidRPr="00ED0E4A" w:rsidRDefault="00000000">
      <w:pPr>
        <w:numPr>
          <w:ilvl w:val="0"/>
          <w:numId w:val="12"/>
        </w:numPr>
        <w:spacing w:after="0" w:line="360" w:lineRule="auto"/>
        <w:jc w:val="both"/>
        <w:rPr>
          <w:rFonts w:ascii="Times New Roman" w:eastAsia="Times New Roman" w:hAnsi="Times New Roman" w:cs="Times New Roman"/>
          <w:sz w:val="24"/>
          <w:szCs w:val="24"/>
          <w:highlight w:val="white"/>
        </w:rPr>
      </w:pPr>
      <w:r w:rsidRPr="00ED0E4A">
        <w:rPr>
          <w:rFonts w:ascii="Times New Roman" w:eastAsia="Times New Roman" w:hAnsi="Times New Roman" w:cs="Times New Roman"/>
          <w:sz w:val="24"/>
          <w:szCs w:val="24"/>
          <w:highlight w:val="white"/>
        </w:rPr>
        <w:t>Discapacidad Intelectual Leve</w:t>
      </w:r>
    </w:p>
    <w:p w14:paraId="57E3C624" w14:textId="77777777" w:rsidR="00870F6F" w:rsidRPr="00ED0E4A" w:rsidRDefault="00000000">
      <w:pPr>
        <w:numPr>
          <w:ilvl w:val="0"/>
          <w:numId w:val="12"/>
        </w:numPr>
        <w:spacing w:after="0" w:line="360" w:lineRule="auto"/>
        <w:jc w:val="both"/>
        <w:rPr>
          <w:rFonts w:ascii="Times New Roman" w:eastAsia="Times New Roman" w:hAnsi="Times New Roman" w:cs="Times New Roman"/>
          <w:sz w:val="24"/>
          <w:szCs w:val="24"/>
          <w:highlight w:val="white"/>
        </w:rPr>
      </w:pPr>
      <w:r w:rsidRPr="00ED0E4A">
        <w:rPr>
          <w:rFonts w:ascii="Times New Roman" w:eastAsia="Times New Roman" w:hAnsi="Times New Roman" w:cs="Times New Roman"/>
          <w:sz w:val="24"/>
          <w:szCs w:val="24"/>
          <w:highlight w:val="white"/>
        </w:rPr>
        <w:t>Discapacidad Intelectual Moderado</w:t>
      </w:r>
    </w:p>
    <w:p w14:paraId="583539BB" w14:textId="77777777" w:rsidR="00870F6F" w:rsidRPr="00ED0E4A" w:rsidRDefault="00000000">
      <w:pPr>
        <w:numPr>
          <w:ilvl w:val="0"/>
          <w:numId w:val="12"/>
        </w:numPr>
        <w:spacing w:after="0" w:line="360" w:lineRule="auto"/>
        <w:jc w:val="both"/>
        <w:rPr>
          <w:rFonts w:ascii="Times New Roman" w:eastAsia="Times New Roman" w:hAnsi="Times New Roman" w:cs="Times New Roman"/>
          <w:sz w:val="24"/>
          <w:szCs w:val="24"/>
          <w:highlight w:val="white"/>
        </w:rPr>
      </w:pPr>
      <w:r w:rsidRPr="00ED0E4A">
        <w:rPr>
          <w:rFonts w:ascii="Times New Roman" w:eastAsia="Times New Roman" w:hAnsi="Times New Roman" w:cs="Times New Roman"/>
          <w:sz w:val="24"/>
          <w:szCs w:val="24"/>
        </w:rPr>
        <w:t xml:space="preserve"> </w:t>
      </w:r>
      <w:r w:rsidRPr="00ED0E4A">
        <w:rPr>
          <w:rFonts w:ascii="Times New Roman" w:eastAsia="Times New Roman" w:hAnsi="Times New Roman" w:cs="Times New Roman"/>
          <w:sz w:val="24"/>
          <w:szCs w:val="24"/>
          <w:highlight w:val="white"/>
        </w:rPr>
        <w:t>Discapacidad Intelectual Grave</w:t>
      </w:r>
    </w:p>
    <w:p w14:paraId="0CF48EEF" w14:textId="580A6E72" w:rsidR="00870F6F" w:rsidRDefault="00000000">
      <w:pPr>
        <w:numPr>
          <w:ilvl w:val="0"/>
          <w:numId w:val="12"/>
        </w:numPr>
        <w:spacing w:after="0" w:line="360" w:lineRule="auto"/>
        <w:jc w:val="both"/>
        <w:rPr>
          <w:rFonts w:ascii="Times New Roman" w:eastAsia="Times New Roman" w:hAnsi="Times New Roman" w:cs="Times New Roman"/>
          <w:sz w:val="24"/>
          <w:szCs w:val="24"/>
          <w:highlight w:val="white"/>
        </w:rPr>
      </w:pPr>
      <w:r w:rsidRPr="00ED0E4A">
        <w:rPr>
          <w:rFonts w:ascii="Times New Roman" w:eastAsia="Times New Roman" w:hAnsi="Times New Roman" w:cs="Times New Roman"/>
          <w:sz w:val="24"/>
          <w:szCs w:val="24"/>
          <w:highlight w:val="white"/>
        </w:rPr>
        <w:t>Discapacidad Intelectual profundo</w:t>
      </w:r>
    </w:p>
    <w:p w14:paraId="233BF5AA" w14:textId="77777777" w:rsidR="00626713" w:rsidRPr="00ED0E4A" w:rsidRDefault="00626713" w:rsidP="00626713">
      <w:pPr>
        <w:spacing w:after="0" w:line="360" w:lineRule="auto"/>
        <w:ind w:left="2160"/>
        <w:jc w:val="both"/>
        <w:rPr>
          <w:rFonts w:ascii="Times New Roman" w:eastAsia="Times New Roman" w:hAnsi="Times New Roman" w:cs="Times New Roman"/>
          <w:sz w:val="24"/>
          <w:szCs w:val="24"/>
          <w:highlight w:val="white"/>
        </w:rPr>
      </w:pPr>
    </w:p>
    <w:p w14:paraId="1D1C0BB1" w14:textId="07AA7427" w:rsidR="00870F6F" w:rsidRPr="00ED0E4A" w:rsidRDefault="00626713" w:rsidP="00626713">
      <w:pPr>
        <w:spacing w:after="0" w:line="36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r w:rsidRPr="00ED0E4A">
        <w:rPr>
          <w:rFonts w:ascii="Times New Roman" w:eastAsia="Times New Roman" w:hAnsi="Times New Roman" w:cs="Times New Roman"/>
          <w:sz w:val="24"/>
          <w:szCs w:val="24"/>
        </w:rPr>
        <w:t>o</w:t>
      </w:r>
      <w:r>
        <w:rPr>
          <w:rFonts w:ascii="Times New Roman" w:eastAsia="Times New Roman" w:hAnsi="Times New Roman" w:cs="Times New Roman"/>
          <w:sz w:val="24"/>
          <w:szCs w:val="24"/>
          <w:highlight w:val="white"/>
        </w:rPr>
        <w:t xml:space="preserve"> </w:t>
      </w:r>
      <w:r w:rsidR="00000000" w:rsidRPr="00ED0E4A">
        <w:rPr>
          <w:rFonts w:ascii="Times New Roman" w:eastAsia="Times New Roman" w:hAnsi="Times New Roman" w:cs="Times New Roman"/>
          <w:sz w:val="24"/>
          <w:szCs w:val="24"/>
          <w:highlight w:val="white"/>
        </w:rPr>
        <w:t>Discapacidad Psíquica</w:t>
      </w:r>
    </w:p>
    <w:p w14:paraId="57F946DD" w14:textId="77777777" w:rsidR="00870F6F" w:rsidRPr="00ED0E4A" w:rsidRDefault="00000000">
      <w:pPr>
        <w:numPr>
          <w:ilvl w:val="0"/>
          <w:numId w:val="8"/>
        </w:numPr>
        <w:spacing w:after="0" w:line="360" w:lineRule="auto"/>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  Trastornos mentales</w:t>
      </w:r>
    </w:p>
    <w:p w14:paraId="112063A8" w14:textId="77777777" w:rsidR="00870F6F" w:rsidRPr="00ED0E4A" w:rsidRDefault="00000000">
      <w:pPr>
        <w:numPr>
          <w:ilvl w:val="0"/>
          <w:numId w:val="8"/>
        </w:numPr>
        <w:spacing w:after="0" w:line="360" w:lineRule="auto"/>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 Depresión</w:t>
      </w:r>
    </w:p>
    <w:p w14:paraId="229BCF91" w14:textId="77777777" w:rsidR="00870F6F" w:rsidRPr="00ED0E4A" w:rsidRDefault="00000000">
      <w:pPr>
        <w:numPr>
          <w:ilvl w:val="0"/>
          <w:numId w:val="8"/>
        </w:numPr>
        <w:spacing w:after="0" w:line="360" w:lineRule="auto"/>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Trastorno afectivo bipolar</w:t>
      </w:r>
    </w:p>
    <w:p w14:paraId="4E76B59B" w14:textId="77777777" w:rsidR="00870F6F" w:rsidRPr="00ED0E4A" w:rsidRDefault="00000000">
      <w:pPr>
        <w:numPr>
          <w:ilvl w:val="0"/>
          <w:numId w:val="8"/>
        </w:numPr>
        <w:spacing w:after="0" w:line="360" w:lineRule="auto"/>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  Esquizofrenia y otras psicosis</w:t>
      </w:r>
    </w:p>
    <w:p w14:paraId="3B21E389" w14:textId="77777777" w:rsidR="00870F6F" w:rsidRPr="00ED0E4A" w:rsidRDefault="00000000">
      <w:pPr>
        <w:numPr>
          <w:ilvl w:val="0"/>
          <w:numId w:val="8"/>
        </w:numPr>
        <w:spacing w:after="0" w:line="360" w:lineRule="auto"/>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  Demencia</w:t>
      </w:r>
    </w:p>
    <w:p w14:paraId="1E22CBA6" w14:textId="77777777" w:rsidR="00870F6F" w:rsidRPr="00ED0E4A" w:rsidRDefault="00000000">
      <w:pPr>
        <w:numPr>
          <w:ilvl w:val="0"/>
          <w:numId w:val="8"/>
        </w:numPr>
        <w:spacing w:after="0" w:line="360" w:lineRule="auto"/>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 Trastornos del desarrollo, incluido el autismo</w:t>
      </w:r>
    </w:p>
    <w:p w14:paraId="37EB60B8" w14:textId="77777777" w:rsidR="00870F6F" w:rsidRPr="00ED0E4A" w:rsidRDefault="00870F6F">
      <w:pPr>
        <w:spacing w:before="240" w:after="0" w:line="360" w:lineRule="auto"/>
        <w:ind w:left="360"/>
        <w:jc w:val="both"/>
        <w:rPr>
          <w:rFonts w:ascii="Times New Roman" w:eastAsia="Times New Roman" w:hAnsi="Times New Roman" w:cs="Times New Roman"/>
          <w:sz w:val="24"/>
          <w:szCs w:val="24"/>
        </w:rPr>
      </w:pPr>
    </w:p>
    <w:p w14:paraId="44172392" w14:textId="098BBAE3" w:rsidR="00870F6F" w:rsidRPr="00ED0E4A" w:rsidRDefault="00000000" w:rsidP="00A22301">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Unidad 2: Marco normativo en relación a personas con discapacidad</w:t>
      </w:r>
    </w:p>
    <w:p w14:paraId="46BC5F39" w14:textId="77777777"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lastRenderedPageBreak/>
        <w:t xml:space="preserve">Subtemas: </w:t>
      </w:r>
    </w:p>
    <w:p w14:paraId="439DD69D" w14:textId="77777777" w:rsidR="00870F6F" w:rsidRPr="00ED0E4A" w:rsidRDefault="00000000">
      <w:pPr>
        <w:numPr>
          <w:ilvl w:val="0"/>
          <w:numId w:val="14"/>
        </w:numPr>
        <w:spacing w:before="240" w:after="0" w:line="360" w:lineRule="auto"/>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Derechos de las personas con discapacidad</w:t>
      </w:r>
    </w:p>
    <w:p w14:paraId="193F14C3" w14:textId="77777777" w:rsidR="00870F6F" w:rsidRPr="00ED0E4A" w:rsidRDefault="00000000">
      <w:pPr>
        <w:numPr>
          <w:ilvl w:val="0"/>
          <w:numId w:val="5"/>
        </w:numPr>
        <w:spacing w:after="0" w:line="360" w:lineRule="auto"/>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  Constitución política de Colombia</w:t>
      </w:r>
    </w:p>
    <w:p w14:paraId="240C3A82" w14:textId="77777777" w:rsidR="00870F6F" w:rsidRPr="00ED0E4A" w:rsidRDefault="00000000">
      <w:pPr>
        <w:numPr>
          <w:ilvl w:val="0"/>
          <w:numId w:val="5"/>
        </w:numPr>
        <w:spacing w:after="0" w:line="360" w:lineRule="auto"/>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  Ley 115 de 1994. Ley general de educación</w:t>
      </w:r>
    </w:p>
    <w:p w14:paraId="042D5383" w14:textId="77777777" w:rsidR="00870F6F" w:rsidRPr="00ED0E4A" w:rsidRDefault="00000000">
      <w:pPr>
        <w:numPr>
          <w:ilvl w:val="0"/>
          <w:numId w:val="5"/>
        </w:numPr>
        <w:spacing w:after="0" w:line="360" w:lineRule="auto"/>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Ley 361 de 1997. </w:t>
      </w:r>
      <w:r w:rsidRPr="00ED0E4A">
        <w:rPr>
          <w:rFonts w:ascii="Times New Roman" w:eastAsia="Times New Roman" w:hAnsi="Times New Roman" w:cs="Times New Roman"/>
          <w:i/>
          <w:sz w:val="24"/>
          <w:szCs w:val="24"/>
        </w:rPr>
        <w:t>Por la cual se establecen mecanismos de integración social de personas en condición de discapacidad y se dictan otras disposiciones</w:t>
      </w:r>
    </w:p>
    <w:p w14:paraId="59E98A9A" w14:textId="67222874" w:rsidR="00870F6F" w:rsidRPr="00ED0E4A" w:rsidRDefault="00000000">
      <w:pPr>
        <w:numPr>
          <w:ilvl w:val="0"/>
          <w:numId w:val="5"/>
        </w:numPr>
        <w:spacing w:after="0" w:line="360" w:lineRule="auto"/>
        <w:jc w:val="both"/>
        <w:rPr>
          <w:rFonts w:ascii="Times New Roman" w:eastAsia="Times New Roman" w:hAnsi="Times New Roman" w:cs="Times New Roman"/>
          <w:i/>
          <w:sz w:val="24"/>
          <w:szCs w:val="24"/>
        </w:rPr>
      </w:pPr>
      <w:r w:rsidRPr="00ED0E4A">
        <w:rPr>
          <w:rFonts w:ascii="Times New Roman" w:eastAsia="Times New Roman" w:hAnsi="Times New Roman" w:cs="Times New Roman"/>
          <w:sz w:val="24"/>
          <w:szCs w:val="24"/>
        </w:rPr>
        <w:t>Ley 762 de 2002. P</w:t>
      </w:r>
      <w:r w:rsidRPr="00ED0E4A">
        <w:rPr>
          <w:rFonts w:ascii="Times New Roman" w:eastAsia="Times New Roman" w:hAnsi="Times New Roman" w:cs="Times New Roman"/>
          <w:i/>
          <w:sz w:val="24"/>
          <w:szCs w:val="24"/>
          <w:highlight w:val="white"/>
        </w:rPr>
        <w:t>or medio de la cual se aprueba</w:t>
      </w:r>
      <w:r w:rsidR="002F1ED1" w:rsidRPr="00ED0E4A">
        <w:rPr>
          <w:rFonts w:ascii="Times New Roman" w:eastAsia="Times New Roman" w:hAnsi="Times New Roman" w:cs="Times New Roman"/>
          <w:i/>
          <w:sz w:val="24"/>
          <w:szCs w:val="24"/>
          <w:highlight w:val="white"/>
        </w:rPr>
        <w:t xml:space="preserve"> </w:t>
      </w:r>
      <w:r w:rsidRPr="00ED0E4A">
        <w:rPr>
          <w:rFonts w:ascii="Times New Roman" w:eastAsia="Times New Roman" w:hAnsi="Times New Roman" w:cs="Times New Roman"/>
          <w:i/>
          <w:sz w:val="24"/>
          <w:szCs w:val="24"/>
          <w:highlight w:val="white"/>
        </w:rPr>
        <w:t>la convención interamericana para la eliminación de todas las formas de discriminación contra las personas con discapacidad.</w:t>
      </w:r>
    </w:p>
    <w:p w14:paraId="6F7710C1" w14:textId="77777777" w:rsidR="00870F6F" w:rsidRPr="00ED0E4A" w:rsidRDefault="00000000">
      <w:pPr>
        <w:numPr>
          <w:ilvl w:val="0"/>
          <w:numId w:val="5"/>
        </w:numPr>
        <w:spacing w:after="0" w:line="360" w:lineRule="auto"/>
        <w:jc w:val="both"/>
        <w:rPr>
          <w:rFonts w:ascii="Times New Roman" w:eastAsia="Times New Roman" w:hAnsi="Times New Roman" w:cs="Times New Roman"/>
          <w:i/>
          <w:sz w:val="24"/>
          <w:szCs w:val="24"/>
          <w:highlight w:val="white"/>
        </w:rPr>
      </w:pPr>
      <w:r w:rsidRPr="00ED0E4A">
        <w:rPr>
          <w:rFonts w:ascii="Times New Roman" w:eastAsia="Times New Roman" w:hAnsi="Times New Roman" w:cs="Times New Roman"/>
          <w:sz w:val="24"/>
          <w:szCs w:val="24"/>
        </w:rPr>
        <w:t xml:space="preserve"> Ley 1680 del 2013 mediante la cual se debe garantizar el acceso autónomo e independiente a la información, a las comunicaciones, al conocimiento, las tecnologías de la información y las comunicaciones a las personas que padecen la condición de baja visión y ciegos.</w:t>
      </w:r>
    </w:p>
    <w:p w14:paraId="75F91FED" w14:textId="2C50A493" w:rsidR="0062599F" w:rsidRPr="00E8067F" w:rsidRDefault="00000000" w:rsidP="00E8067F">
      <w:pPr>
        <w:numPr>
          <w:ilvl w:val="0"/>
          <w:numId w:val="5"/>
        </w:numPr>
        <w:spacing w:after="240" w:line="360" w:lineRule="auto"/>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  El tratado de Marrakech.</w:t>
      </w:r>
    </w:p>
    <w:p w14:paraId="21638509" w14:textId="77777777"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Unidad 3: Normas técnicas  </w:t>
      </w:r>
    </w:p>
    <w:p w14:paraId="01F36A7D"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7248E412" w14:textId="77777777"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Subtemas: </w:t>
      </w:r>
    </w:p>
    <w:p w14:paraId="71627C40" w14:textId="77777777" w:rsidR="00870F6F" w:rsidRPr="00ED0E4A" w:rsidRDefault="00000000">
      <w:pPr>
        <w:numPr>
          <w:ilvl w:val="0"/>
          <w:numId w:val="2"/>
        </w:numPr>
        <w:spacing w:before="240" w:after="0" w:line="360" w:lineRule="auto"/>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Norma técnica colombiana 4139 de 1997</w:t>
      </w:r>
    </w:p>
    <w:p w14:paraId="6A45A1CD" w14:textId="77777777" w:rsidR="00870F6F" w:rsidRPr="00ED0E4A" w:rsidRDefault="00000000">
      <w:pPr>
        <w:numPr>
          <w:ilvl w:val="0"/>
          <w:numId w:val="2"/>
        </w:numPr>
        <w:spacing w:after="0" w:line="360" w:lineRule="auto"/>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Norma técnica colombiana 4595 y 4596 de 1999.</w:t>
      </w:r>
    </w:p>
    <w:p w14:paraId="0C5D2DBC" w14:textId="77777777" w:rsidR="00870F6F" w:rsidRPr="00ED0E4A" w:rsidRDefault="00000000">
      <w:pPr>
        <w:numPr>
          <w:ilvl w:val="0"/>
          <w:numId w:val="2"/>
        </w:numPr>
        <w:spacing w:after="0" w:line="360" w:lineRule="auto"/>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Norma técnica colombiana 4960 de 2001.</w:t>
      </w:r>
    </w:p>
    <w:p w14:paraId="6DB04D3A" w14:textId="77777777" w:rsidR="00870F6F" w:rsidRPr="00ED0E4A" w:rsidRDefault="00000000">
      <w:pPr>
        <w:numPr>
          <w:ilvl w:val="0"/>
          <w:numId w:val="2"/>
        </w:numPr>
        <w:spacing w:after="0" w:line="360" w:lineRule="auto"/>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Norma técnica colombiana 5017 de 2001.</w:t>
      </w:r>
    </w:p>
    <w:p w14:paraId="1F8F924C" w14:textId="77777777" w:rsidR="00870F6F" w:rsidRPr="00ED0E4A" w:rsidRDefault="00000000">
      <w:pPr>
        <w:numPr>
          <w:ilvl w:val="0"/>
          <w:numId w:val="2"/>
        </w:numPr>
        <w:spacing w:after="0" w:line="360" w:lineRule="auto"/>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Norma técnica colombiana 4201 de 2005</w:t>
      </w:r>
    </w:p>
    <w:p w14:paraId="61EC3A8F" w14:textId="77777777" w:rsidR="00870F6F" w:rsidRPr="00ED0E4A" w:rsidRDefault="00000000">
      <w:pPr>
        <w:numPr>
          <w:ilvl w:val="0"/>
          <w:numId w:val="2"/>
        </w:numPr>
        <w:spacing w:after="0" w:line="360" w:lineRule="auto"/>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Norma técnica colombiana 5610 de 2008.</w:t>
      </w:r>
    </w:p>
    <w:p w14:paraId="3E8F6EB2" w14:textId="77777777" w:rsidR="00870F6F" w:rsidRPr="00ED0E4A" w:rsidRDefault="00000000">
      <w:pPr>
        <w:numPr>
          <w:ilvl w:val="0"/>
          <w:numId w:val="2"/>
        </w:numPr>
        <w:spacing w:after="0" w:line="360" w:lineRule="auto"/>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Norma técnica colombiana 4142 de 2009.</w:t>
      </w:r>
    </w:p>
    <w:p w14:paraId="1F9667FA" w14:textId="77777777" w:rsidR="00870F6F" w:rsidRPr="00ED0E4A" w:rsidRDefault="00000000">
      <w:pPr>
        <w:numPr>
          <w:ilvl w:val="0"/>
          <w:numId w:val="2"/>
        </w:numPr>
        <w:spacing w:after="0" w:line="360" w:lineRule="auto"/>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Norma técnica colombiana 4143 de 2009.</w:t>
      </w:r>
    </w:p>
    <w:p w14:paraId="681F95F8" w14:textId="77777777" w:rsidR="00870F6F" w:rsidRPr="00ED0E4A" w:rsidRDefault="00000000">
      <w:pPr>
        <w:numPr>
          <w:ilvl w:val="0"/>
          <w:numId w:val="2"/>
        </w:numPr>
        <w:spacing w:after="0" w:line="360" w:lineRule="auto"/>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Norma técnica colombiana 4733 de 2009.</w:t>
      </w:r>
    </w:p>
    <w:p w14:paraId="1EC9351F" w14:textId="77777777" w:rsidR="00870F6F" w:rsidRPr="00ED0E4A" w:rsidRDefault="00000000">
      <w:pPr>
        <w:numPr>
          <w:ilvl w:val="0"/>
          <w:numId w:val="2"/>
        </w:numPr>
        <w:spacing w:after="0" w:line="360" w:lineRule="auto"/>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Norma técnica colombiana 5854 de 2011.</w:t>
      </w:r>
    </w:p>
    <w:p w14:paraId="28079A90" w14:textId="77777777" w:rsidR="00870F6F" w:rsidRPr="00ED0E4A" w:rsidRDefault="00000000">
      <w:pPr>
        <w:numPr>
          <w:ilvl w:val="0"/>
          <w:numId w:val="2"/>
        </w:numPr>
        <w:spacing w:after="0" w:line="360" w:lineRule="auto"/>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Norma técnica colombiana 4144 de 2011.</w:t>
      </w:r>
    </w:p>
    <w:p w14:paraId="46C157E9" w14:textId="77777777" w:rsidR="00870F6F" w:rsidRPr="00ED0E4A" w:rsidRDefault="00000000">
      <w:pPr>
        <w:numPr>
          <w:ilvl w:val="0"/>
          <w:numId w:val="2"/>
        </w:numPr>
        <w:spacing w:after="0" w:line="360" w:lineRule="auto"/>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Norma técnica colombiana 6047 de 2013.</w:t>
      </w:r>
    </w:p>
    <w:p w14:paraId="02565812" w14:textId="77777777" w:rsidR="00870F6F" w:rsidRPr="00ED0E4A" w:rsidRDefault="00000000">
      <w:pPr>
        <w:numPr>
          <w:ilvl w:val="0"/>
          <w:numId w:val="2"/>
        </w:numPr>
        <w:spacing w:after="0" w:line="360" w:lineRule="auto"/>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Norma técnica colombiana 6304 de 2018.</w:t>
      </w:r>
    </w:p>
    <w:p w14:paraId="457D5686" w14:textId="77777777" w:rsidR="00870F6F" w:rsidRPr="00ED0E4A" w:rsidRDefault="00000000">
      <w:pPr>
        <w:numPr>
          <w:ilvl w:val="0"/>
          <w:numId w:val="2"/>
        </w:numPr>
        <w:spacing w:after="0" w:line="360" w:lineRule="auto"/>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lastRenderedPageBreak/>
        <w:t>Servicios inclusivos para PCD.</w:t>
      </w:r>
    </w:p>
    <w:p w14:paraId="19270BF4" w14:textId="4C33376B" w:rsidR="00870F6F" w:rsidRPr="0062599F" w:rsidRDefault="00000000" w:rsidP="0062599F">
      <w:pPr>
        <w:numPr>
          <w:ilvl w:val="0"/>
          <w:numId w:val="2"/>
        </w:numPr>
        <w:spacing w:after="480" w:line="360" w:lineRule="auto"/>
        <w:jc w:val="both"/>
        <w:rPr>
          <w:rFonts w:ascii="Times New Roman" w:eastAsia="Times New Roman" w:hAnsi="Times New Roman" w:cs="Times New Roman"/>
          <w:sz w:val="24"/>
          <w:szCs w:val="24"/>
        </w:rPr>
      </w:pPr>
      <w:r w:rsidRPr="00ED0E4A">
        <w:rPr>
          <w:rFonts w:ascii="Times New Roman" w:eastAsia="Times New Roman" w:hAnsi="Times New Roman" w:cs="Times New Roman"/>
          <w:color w:val="202124"/>
          <w:sz w:val="24"/>
          <w:szCs w:val="24"/>
          <w:highlight w:val="white"/>
        </w:rPr>
        <w:t>Necesidades de información</w:t>
      </w:r>
      <w:r w:rsidRPr="00ED0E4A">
        <w:rPr>
          <w:rFonts w:ascii="Times New Roman" w:eastAsia="Times New Roman" w:hAnsi="Times New Roman" w:cs="Times New Roman"/>
          <w:sz w:val="24"/>
          <w:szCs w:val="24"/>
        </w:rPr>
        <w:t xml:space="preserve"> </w:t>
      </w:r>
    </w:p>
    <w:p w14:paraId="0A0255B4" w14:textId="77777777"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Bibliografía básica  </w:t>
      </w:r>
    </w:p>
    <w:p w14:paraId="169E8780"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0ADC1F49" w14:textId="77777777" w:rsidR="0062599F" w:rsidRDefault="00000000" w:rsidP="0062599F">
      <w:pPr>
        <w:spacing w:after="0" w:line="360" w:lineRule="auto"/>
        <w:ind w:firstLine="708"/>
        <w:jc w:val="both"/>
        <w:rPr>
          <w:rFonts w:ascii="Times New Roman" w:eastAsia="Times New Roman" w:hAnsi="Times New Roman" w:cs="Times New Roman"/>
          <w:color w:val="222222"/>
          <w:sz w:val="24"/>
          <w:szCs w:val="24"/>
          <w:highlight w:val="white"/>
        </w:rPr>
      </w:pPr>
      <w:r w:rsidRPr="00ED0E4A">
        <w:rPr>
          <w:rFonts w:ascii="Times New Roman" w:eastAsia="Times New Roman" w:hAnsi="Times New Roman" w:cs="Times New Roman"/>
          <w:sz w:val="24"/>
          <w:szCs w:val="24"/>
        </w:rPr>
        <w:t>Clasificación Internacional del Funcionamiento de la Discapacidad y de la Salud (2001)</w:t>
      </w:r>
      <w:r w:rsidRPr="00ED0E4A">
        <w:rPr>
          <w:rFonts w:ascii="Times New Roman" w:eastAsia="Times New Roman" w:hAnsi="Times New Roman" w:cs="Times New Roman"/>
          <w:color w:val="222222"/>
          <w:sz w:val="24"/>
          <w:szCs w:val="24"/>
          <w:highlight w:val="white"/>
        </w:rPr>
        <w:t xml:space="preserve"> </w:t>
      </w:r>
    </w:p>
    <w:p w14:paraId="22A3B46D" w14:textId="77777777" w:rsidR="0062599F" w:rsidRDefault="0062599F" w:rsidP="0062599F">
      <w:pPr>
        <w:spacing w:after="0" w:line="360" w:lineRule="auto"/>
        <w:ind w:firstLine="708"/>
        <w:jc w:val="both"/>
        <w:rPr>
          <w:rFonts w:ascii="Times New Roman" w:eastAsia="Times New Roman" w:hAnsi="Times New Roman" w:cs="Times New Roman"/>
          <w:color w:val="222222"/>
          <w:sz w:val="24"/>
          <w:szCs w:val="24"/>
          <w:highlight w:val="white"/>
        </w:rPr>
      </w:pPr>
    </w:p>
    <w:p w14:paraId="63BECFB3" w14:textId="39A8FAA1" w:rsidR="00870F6F" w:rsidRPr="00ED0E4A" w:rsidRDefault="00000000" w:rsidP="0062599F">
      <w:pPr>
        <w:spacing w:after="0" w:line="360" w:lineRule="auto"/>
        <w:ind w:firstLine="708"/>
        <w:jc w:val="both"/>
        <w:rPr>
          <w:rFonts w:ascii="Times New Roman" w:eastAsia="Times New Roman" w:hAnsi="Times New Roman" w:cs="Times New Roman"/>
          <w:color w:val="222222"/>
          <w:sz w:val="24"/>
          <w:szCs w:val="24"/>
          <w:highlight w:val="white"/>
        </w:rPr>
      </w:pPr>
      <w:r w:rsidRPr="00ED0E4A">
        <w:rPr>
          <w:rFonts w:ascii="Times New Roman" w:eastAsia="Times New Roman" w:hAnsi="Times New Roman" w:cs="Times New Roman"/>
          <w:sz w:val="24"/>
          <w:szCs w:val="24"/>
          <w:highlight w:val="white"/>
        </w:rPr>
        <w:t xml:space="preserve">Santillán-Rivero, E., &amp; Valles-Valenzuela, J. (2004). Las bibliotecas nacionales y los servicios para discapacitados. In </w:t>
      </w:r>
      <w:r w:rsidRPr="00ED0E4A">
        <w:rPr>
          <w:rFonts w:ascii="Times New Roman" w:eastAsia="Times New Roman" w:hAnsi="Times New Roman" w:cs="Times New Roman"/>
          <w:sz w:val="24"/>
          <w:szCs w:val="24"/>
        </w:rPr>
        <w:t>Anales de documentación (Vol. 7). Facultad de Comunicación y Documentación y Servicio de Publicaciones de la Universidad de Murcia.</w:t>
      </w:r>
    </w:p>
    <w:p w14:paraId="23380BB5" w14:textId="77777777" w:rsidR="0062599F" w:rsidRDefault="0062599F">
      <w:pPr>
        <w:spacing w:after="0" w:line="360" w:lineRule="auto"/>
        <w:ind w:left="720"/>
        <w:rPr>
          <w:rFonts w:ascii="Times New Roman" w:eastAsia="Times New Roman" w:hAnsi="Times New Roman" w:cs="Times New Roman"/>
          <w:color w:val="222222"/>
          <w:sz w:val="24"/>
          <w:szCs w:val="24"/>
          <w:highlight w:val="white"/>
        </w:rPr>
      </w:pPr>
    </w:p>
    <w:p w14:paraId="1313BD6C" w14:textId="77777777" w:rsidR="0062599F" w:rsidRDefault="00000000" w:rsidP="0062599F">
      <w:pPr>
        <w:spacing w:after="0" w:line="360" w:lineRule="auto"/>
        <w:ind w:firstLine="708"/>
        <w:jc w:val="both"/>
        <w:rPr>
          <w:rFonts w:ascii="Times New Roman" w:eastAsia="Times New Roman" w:hAnsi="Times New Roman" w:cs="Times New Roman"/>
          <w:color w:val="222222"/>
          <w:sz w:val="24"/>
          <w:szCs w:val="24"/>
          <w:highlight w:val="white"/>
        </w:rPr>
      </w:pPr>
      <w:r w:rsidRPr="00ED0E4A">
        <w:rPr>
          <w:rFonts w:ascii="Times New Roman" w:eastAsia="Times New Roman" w:hAnsi="Times New Roman" w:cs="Times New Roman"/>
          <w:color w:val="222222"/>
          <w:sz w:val="24"/>
          <w:szCs w:val="24"/>
          <w:highlight w:val="white"/>
        </w:rPr>
        <w:t xml:space="preserve">Padilla-Muñoz, A. (2010). Discapacidad: contexto, concepto y modelos. </w:t>
      </w:r>
      <w:r w:rsidRPr="00ED0E4A">
        <w:rPr>
          <w:rFonts w:ascii="Times New Roman" w:eastAsia="Times New Roman" w:hAnsi="Times New Roman" w:cs="Times New Roman"/>
          <w:sz w:val="24"/>
          <w:szCs w:val="24"/>
        </w:rPr>
        <w:t xml:space="preserve">International </w:t>
      </w:r>
      <w:proofErr w:type="spellStart"/>
      <w:r w:rsidRPr="00ED0E4A">
        <w:rPr>
          <w:rFonts w:ascii="Times New Roman" w:eastAsia="Times New Roman" w:hAnsi="Times New Roman" w:cs="Times New Roman"/>
          <w:sz w:val="24"/>
          <w:szCs w:val="24"/>
        </w:rPr>
        <w:t>law</w:t>
      </w:r>
      <w:proofErr w:type="spellEnd"/>
      <w:r w:rsidRPr="00ED0E4A">
        <w:rPr>
          <w:rFonts w:ascii="Times New Roman" w:eastAsia="Times New Roman" w:hAnsi="Times New Roman" w:cs="Times New Roman"/>
          <w:sz w:val="24"/>
          <w:szCs w:val="24"/>
        </w:rPr>
        <w:t>, (16), 381-414</w:t>
      </w:r>
    </w:p>
    <w:p w14:paraId="7D718BF2" w14:textId="77777777" w:rsidR="00C175EF" w:rsidRDefault="00C175EF" w:rsidP="0062599F">
      <w:pPr>
        <w:spacing w:after="0" w:line="360" w:lineRule="auto"/>
        <w:ind w:firstLine="708"/>
        <w:jc w:val="both"/>
        <w:rPr>
          <w:rFonts w:ascii="Times New Roman" w:eastAsia="Times New Roman" w:hAnsi="Times New Roman" w:cs="Times New Roman"/>
          <w:color w:val="222222"/>
          <w:sz w:val="24"/>
          <w:szCs w:val="24"/>
          <w:highlight w:val="white"/>
        </w:rPr>
      </w:pPr>
    </w:p>
    <w:p w14:paraId="247B9111" w14:textId="32E713E8" w:rsidR="0062599F" w:rsidRDefault="00000000" w:rsidP="0062599F">
      <w:pPr>
        <w:spacing w:after="0" w:line="360" w:lineRule="auto"/>
        <w:ind w:firstLine="708"/>
        <w:jc w:val="both"/>
        <w:rPr>
          <w:rFonts w:ascii="Times New Roman" w:eastAsia="Times New Roman" w:hAnsi="Times New Roman" w:cs="Times New Roman"/>
          <w:color w:val="222222"/>
          <w:sz w:val="24"/>
          <w:szCs w:val="24"/>
        </w:rPr>
      </w:pPr>
      <w:r w:rsidRPr="00ED0E4A">
        <w:rPr>
          <w:rFonts w:ascii="Times New Roman" w:eastAsia="Times New Roman" w:hAnsi="Times New Roman" w:cs="Times New Roman"/>
          <w:color w:val="222222"/>
          <w:sz w:val="24"/>
          <w:szCs w:val="24"/>
          <w:highlight w:val="white"/>
        </w:rPr>
        <w:t xml:space="preserve">Tello, F. M. (2008). Servicios bibliotecarios para grupos vulnerables: la perspectiva en las directrices de la IFLA y otras asociaciones. </w:t>
      </w:r>
      <w:r w:rsidRPr="00ED0E4A">
        <w:rPr>
          <w:rFonts w:ascii="Times New Roman" w:eastAsia="Times New Roman" w:hAnsi="Times New Roman" w:cs="Times New Roman"/>
          <w:sz w:val="24"/>
          <w:szCs w:val="24"/>
        </w:rPr>
        <w:t>Informação &amp; Sociedade, 18 (1).</w:t>
      </w:r>
    </w:p>
    <w:p w14:paraId="4426914B" w14:textId="77777777" w:rsidR="0062599F" w:rsidRDefault="0062599F" w:rsidP="0062599F">
      <w:pPr>
        <w:spacing w:after="0" w:line="360" w:lineRule="auto"/>
        <w:ind w:firstLine="708"/>
        <w:jc w:val="both"/>
        <w:rPr>
          <w:rFonts w:ascii="Times New Roman" w:eastAsia="Times New Roman" w:hAnsi="Times New Roman" w:cs="Times New Roman"/>
          <w:color w:val="222222"/>
          <w:sz w:val="24"/>
          <w:szCs w:val="24"/>
        </w:rPr>
      </w:pPr>
    </w:p>
    <w:p w14:paraId="69C77F34" w14:textId="77777777" w:rsidR="0062599F" w:rsidRDefault="00000000" w:rsidP="0062599F">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Constitución Política de Colombia (1991) Actualizada con los actos legislativos 2015. Corte constitucional</w:t>
      </w:r>
    </w:p>
    <w:p w14:paraId="20C8EFE0" w14:textId="77777777" w:rsidR="00D02E09" w:rsidRDefault="00000000" w:rsidP="00D02E09">
      <w:pPr>
        <w:spacing w:after="0" w:line="360" w:lineRule="auto"/>
        <w:ind w:firstLine="708"/>
        <w:jc w:val="both"/>
        <w:rPr>
          <w:rFonts w:ascii="Times New Roman" w:eastAsia="Times New Roman" w:hAnsi="Times New Roman" w:cs="Times New Roman"/>
          <w:color w:val="222222"/>
          <w:sz w:val="24"/>
          <w:szCs w:val="24"/>
        </w:rPr>
      </w:pPr>
      <w:r w:rsidRPr="00ED0E4A">
        <w:rPr>
          <w:rFonts w:ascii="Times New Roman" w:eastAsia="Times New Roman" w:hAnsi="Times New Roman" w:cs="Times New Roman"/>
          <w:sz w:val="24"/>
          <w:szCs w:val="24"/>
        </w:rPr>
        <w:t>Convención sobre los derechos de las personas con discapacidad de la ONU (2008)</w:t>
      </w:r>
    </w:p>
    <w:p w14:paraId="41368D43" w14:textId="77777777" w:rsidR="00D02E09" w:rsidRDefault="00D02E09" w:rsidP="00D02E09">
      <w:pPr>
        <w:spacing w:after="0" w:line="360" w:lineRule="auto"/>
        <w:ind w:firstLine="708"/>
        <w:jc w:val="both"/>
        <w:rPr>
          <w:rFonts w:ascii="Times New Roman" w:eastAsia="Times New Roman" w:hAnsi="Times New Roman" w:cs="Times New Roman"/>
          <w:color w:val="222222"/>
          <w:sz w:val="24"/>
          <w:szCs w:val="24"/>
        </w:rPr>
      </w:pPr>
    </w:p>
    <w:p w14:paraId="076D0934" w14:textId="24DA2FC7" w:rsidR="00D02E09" w:rsidRDefault="00000000" w:rsidP="00D02E09">
      <w:pPr>
        <w:spacing w:after="0" w:line="360" w:lineRule="auto"/>
        <w:ind w:firstLine="708"/>
        <w:jc w:val="both"/>
        <w:rPr>
          <w:rFonts w:ascii="Times New Roman" w:eastAsia="Times New Roman" w:hAnsi="Times New Roman" w:cs="Times New Roman"/>
          <w:color w:val="222222"/>
          <w:sz w:val="24"/>
          <w:szCs w:val="24"/>
        </w:rPr>
      </w:pPr>
      <w:r w:rsidRPr="00ED0E4A">
        <w:rPr>
          <w:rFonts w:ascii="Times New Roman" w:eastAsia="Times New Roman" w:hAnsi="Times New Roman" w:cs="Times New Roman"/>
          <w:sz w:val="24"/>
          <w:szCs w:val="24"/>
        </w:rPr>
        <w:t xml:space="preserve">Ministerio del Deporte. Ley 1680 del 2012. Tomado de </w:t>
      </w:r>
      <w:hyperlink r:id="rId28" w:history="1">
        <w:r w:rsidR="00D02E09" w:rsidRPr="00F953FC">
          <w:rPr>
            <w:rStyle w:val="Hipervnculo"/>
            <w:rFonts w:ascii="Times New Roman" w:eastAsia="Times New Roman" w:hAnsi="Times New Roman" w:cs="Times New Roman"/>
            <w:sz w:val="24"/>
            <w:szCs w:val="24"/>
          </w:rPr>
          <w:t>https://www.mindeporte.gov.co/index.php/index.php?idcategoria=96102</w:t>
        </w:r>
      </w:hyperlink>
    </w:p>
    <w:p w14:paraId="00904ABA" w14:textId="77777777" w:rsidR="00D02E09" w:rsidRDefault="00D02E09" w:rsidP="00D02E09">
      <w:pPr>
        <w:spacing w:after="0" w:line="360" w:lineRule="auto"/>
        <w:ind w:firstLine="708"/>
        <w:jc w:val="both"/>
        <w:rPr>
          <w:rFonts w:ascii="Times New Roman" w:eastAsia="Times New Roman" w:hAnsi="Times New Roman" w:cs="Times New Roman"/>
          <w:color w:val="222222"/>
          <w:sz w:val="24"/>
          <w:szCs w:val="24"/>
        </w:rPr>
      </w:pPr>
    </w:p>
    <w:p w14:paraId="4D0143B8" w14:textId="77777777" w:rsidR="00D02E09" w:rsidRDefault="00000000" w:rsidP="00D02E09">
      <w:pPr>
        <w:spacing w:after="0" w:line="360" w:lineRule="auto"/>
        <w:ind w:firstLine="708"/>
        <w:jc w:val="both"/>
        <w:rPr>
          <w:rFonts w:ascii="Times New Roman" w:eastAsia="Times New Roman" w:hAnsi="Times New Roman" w:cs="Times New Roman"/>
          <w:color w:val="222222"/>
          <w:sz w:val="24"/>
          <w:szCs w:val="24"/>
        </w:rPr>
      </w:pPr>
      <w:r w:rsidRPr="00ED0E4A">
        <w:rPr>
          <w:rFonts w:ascii="Times New Roman" w:eastAsia="Times New Roman" w:hAnsi="Times New Roman" w:cs="Times New Roman"/>
          <w:sz w:val="24"/>
          <w:szCs w:val="24"/>
        </w:rPr>
        <w:t>Organización Mundial de la Salud (OMS) Informe mundial sobre la discapacidad (2011)</w:t>
      </w:r>
      <w:r w:rsidR="00D02E09">
        <w:rPr>
          <w:rFonts w:ascii="Times New Roman" w:eastAsia="Times New Roman" w:hAnsi="Times New Roman" w:cs="Times New Roman"/>
          <w:color w:val="222222"/>
          <w:sz w:val="24"/>
          <w:szCs w:val="24"/>
        </w:rPr>
        <w:t>.</w:t>
      </w:r>
    </w:p>
    <w:p w14:paraId="5D32C123" w14:textId="77777777" w:rsidR="00D02E09" w:rsidRDefault="00D02E09" w:rsidP="00D02E09">
      <w:pPr>
        <w:spacing w:after="0" w:line="360" w:lineRule="auto"/>
        <w:ind w:firstLine="708"/>
        <w:jc w:val="both"/>
        <w:rPr>
          <w:rFonts w:ascii="Times New Roman" w:eastAsia="Times New Roman" w:hAnsi="Times New Roman" w:cs="Times New Roman"/>
          <w:color w:val="222222"/>
          <w:sz w:val="24"/>
          <w:szCs w:val="24"/>
        </w:rPr>
      </w:pPr>
    </w:p>
    <w:p w14:paraId="5F867BE0" w14:textId="6F4D49B9" w:rsidR="00D02E09" w:rsidRDefault="00000000" w:rsidP="00D02E09">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Congreso de la República de Colombia ley 361 (1997). Por la cual se establecen mecanismos de integración social de personas en condición de discapacidad y se dictan otras disposiciones. </w:t>
      </w:r>
    </w:p>
    <w:p w14:paraId="031242D6" w14:textId="77777777" w:rsidR="00D02E09" w:rsidRDefault="00D02E09" w:rsidP="00D02E09">
      <w:pPr>
        <w:spacing w:after="0" w:line="360" w:lineRule="auto"/>
        <w:ind w:firstLine="708"/>
        <w:jc w:val="both"/>
        <w:rPr>
          <w:rFonts w:ascii="Times New Roman" w:eastAsia="Times New Roman" w:hAnsi="Times New Roman" w:cs="Times New Roman"/>
          <w:color w:val="222222"/>
          <w:sz w:val="24"/>
          <w:szCs w:val="24"/>
        </w:rPr>
      </w:pPr>
    </w:p>
    <w:p w14:paraId="18FD58C2" w14:textId="77777777" w:rsidR="00D02E09" w:rsidRDefault="00000000" w:rsidP="00D02E09">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Congreso de la República de Colombia (2019). Ley 1996. Por medio de la cual se establece el régimen para el ejercicio de la capacidad legal de las personas con discapacidad mayores de edad</w:t>
      </w:r>
      <w:r w:rsidR="00D02E09">
        <w:rPr>
          <w:rFonts w:ascii="Times New Roman" w:eastAsia="Times New Roman" w:hAnsi="Times New Roman" w:cs="Times New Roman"/>
          <w:sz w:val="24"/>
          <w:szCs w:val="24"/>
        </w:rPr>
        <w:t>.</w:t>
      </w:r>
    </w:p>
    <w:p w14:paraId="7D7B2B70" w14:textId="77777777" w:rsidR="00D02E09" w:rsidRDefault="00D02E09" w:rsidP="00D02E09">
      <w:pPr>
        <w:spacing w:after="0" w:line="360" w:lineRule="auto"/>
        <w:ind w:firstLine="708"/>
        <w:jc w:val="both"/>
        <w:rPr>
          <w:rFonts w:ascii="Times New Roman" w:eastAsia="Times New Roman" w:hAnsi="Times New Roman" w:cs="Times New Roman"/>
          <w:sz w:val="24"/>
          <w:szCs w:val="24"/>
        </w:rPr>
      </w:pPr>
    </w:p>
    <w:p w14:paraId="5AA7E353" w14:textId="4A42BDE1" w:rsidR="00870F6F" w:rsidRPr="00ED0E4A" w:rsidRDefault="00000000" w:rsidP="00D02E09">
      <w:pPr>
        <w:spacing w:after="0" w:line="360" w:lineRule="auto"/>
        <w:ind w:firstLine="708"/>
        <w:jc w:val="both"/>
        <w:rPr>
          <w:rFonts w:ascii="Times New Roman" w:eastAsia="Times New Roman" w:hAnsi="Times New Roman" w:cs="Times New Roman"/>
          <w:color w:val="222222"/>
          <w:sz w:val="24"/>
          <w:szCs w:val="24"/>
          <w:highlight w:val="white"/>
        </w:rPr>
      </w:pPr>
      <w:r w:rsidRPr="00ED0E4A">
        <w:rPr>
          <w:rFonts w:ascii="Times New Roman" w:eastAsia="Times New Roman" w:hAnsi="Times New Roman" w:cs="Times New Roman"/>
          <w:color w:val="222222"/>
          <w:sz w:val="24"/>
          <w:szCs w:val="24"/>
          <w:highlight w:val="white"/>
        </w:rPr>
        <w:t>ONU. (1948). Declaración Universal de los Derechos Humanos</w:t>
      </w:r>
    </w:p>
    <w:p w14:paraId="06AD0603" w14:textId="77777777" w:rsidR="0033241F" w:rsidRDefault="00000000" w:rsidP="00D02E09">
      <w:pPr>
        <w:spacing w:after="0" w:line="360" w:lineRule="auto"/>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highlight w:val="white"/>
        </w:rPr>
        <w:t>CONPES, D. (2004). CONPES 80. Política Pública Nacional de Discapacidad.</w:t>
      </w:r>
    </w:p>
    <w:p w14:paraId="1677A1A2" w14:textId="77777777" w:rsidR="0033241F" w:rsidRDefault="0033241F" w:rsidP="0033241F">
      <w:pPr>
        <w:spacing w:after="0" w:line="360" w:lineRule="auto"/>
        <w:ind w:firstLine="708"/>
        <w:jc w:val="both"/>
        <w:rPr>
          <w:rFonts w:ascii="Times New Roman" w:eastAsia="Times New Roman" w:hAnsi="Times New Roman" w:cs="Times New Roman"/>
          <w:sz w:val="24"/>
          <w:szCs w:val="24"/>
        </w:rPr>
      </w:pPr>
    </w:p>
    <w:p w14:paraId="5CD25736" w14:textId="4304492A" w:rsidR="00D02E09" w:rsidRPr="0033241F" w:rsidRDefault="00000000" w:rsidP="0033241F">
      <w:pPr>
        <w:spacing w:after="0" w:line="360" w:lineRule="auto"/>
        <w:ind w:firstLine="708"/>
        <w:jc w:val="both"/>
        <w:rPr>
          <w:rFonts w:ascii="Times New Roman" w:hAnsi="Times New Roman" w:cs="Times New Roman"/>
          <w:sz w:val="24"/>
          <w:szCs w:val="24"/>
        </w:rPr>
      </w:pPr>
      <w:r w:rsidRPr="00ED0E4A">
        <w:rPr>
          <w:rFonts w:ascii="Times New Roman" w:eastAsia="Times New Roman" w:hAnsi="Times New Roman" w:cs="Times New Roman"/>
          <w:sz w:val="24"/>
          <w:szCs w:val="24"/>
        </w:rPr>
        <w:t xml:space="preserve">Senado de la </w:t>
      </w:r>
      <w:r w:rsidR="00C818B9" w:rsidRPr="00ED0E4A">
        <w:rPr>
          <w:rFonts w:ascii="Times New Roman" w:eastAsia="Times New Roman" w:hAnsi="Times New Roman" w:cs="Times New Roman"/>
          <w:sz w:val="24"/>
          <w:szCs w:val="24"/>
        </w:rPr>
        <w:t>república. Tratado</w:t>
      </w:r>
      <w:r w:rsidRPr="00ED0E4A">
        <w:rPr>
          <w:rFonts w:ascii="Times New Roman" w:eastAsia="Times New Roman" w:hAnsi="Times New Roman" w:cs="Times New Roman"/>
          <w:sz w:val="24"/>
          <w:szCs w:val="24"/>
        </w:rPr>
        <w:t xml:space="preserve"> de Marrakech. Tomado de</w:t>
      </w:r>
      <w:hyperlink r:id="rId29">
        <w:r w:rsidRPr="00ED0E4A">
          <w:rPr>
            <w:rFonts w:ascii="Times New Roman" w:eastAsia="Times New Roman" w:hAnsi="Times New Roman" w:cs="Times New Roman"/>
            <w:sz w:val="24"/>
            <w:szCs w:val="24"/>
          </w:rPr>
          <w:t xml:space="preserve"> </w:t>
        </w:r>
      </w:hyperlink>
      <w:hyperlink r:id="rId30">
        <w:r w:rsidRPr="00ED0E4A">
          <w:rPr>
            <w:rFonts w:ascii="Times New Roman" w:eastAsia="Times New Roman" w:hAnsi="Times New Roman" w:cs="Times New Roman"/>
            <w:sz w:val="24"/>
            <w:szCs w:val="24"/>
            <w:u w:val="single"/>
          </w:rPr>
          <w:t>http://www.secretariasenado.gov.co/senado/basedoc/ley_2090_2021.html</w:t>
        </w:r>
      </w:hyperlink>
      <w:r w:rsidR="00D02E09">
        <w:rPr>
          <w:rFonts w:ascii="Times New Roman" w:eastAsia="Times New Roman" w:hAnsi="Times New Roman" w:cs="Times New Roman"/>
          <w:sz w:val="24"/>
          <w:szCs w:val="24"/>
        </w:rPr>
        <w:t xml:space="preserve">. </w:t>
      </w:r>
    </w:p>
    <w:p w14:paraId="23488603" w14:textId="77777777" w:rsidR="00D02E09" w:rsidRDefault="00D02E09" w:rsidP="00D02E09">
      <w:pPr>
        <w:spacing w:after="0" w:line="360" w:lineRule="auto"/>
        <w:jc w:val="both"/>
        <w:rPr>
          <w:rFonts w:ascii="Times New Roman" w:eastAsia="Times New Roman" w:hAnsi="Times New Roman" w:cs="Times New Roman"/>
          <w:sz w:val="24"/>
          <w:szCs w:val="24"/>
        </w:rPr>
      </w:pPr>
    </w:p>
    <w:p w14:paraId="56ED3F61" w14:textId="77777777" w:rsidR="00D02E09" w:rsidRDefault="00000000" w:rsidP="00D02E09">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Departamento Administrativo Nacional de Estadística (DANE) </w:t>
      </w:r>
      <w:hyperlink r:id="rId31">
        <w:r w:rsidRPr="00ED0E4A">
          <w:rPr>
            <w:rFonts w:ascii="Times New Roman" w:eastAsia="Times New Roman" w:hAnsi="Times New Roman" w:cs="Times New Roman"/>
            <w:sz w:val="24"/>
            <w:szCs w:val="24"/>
            <w:u w:val="single"/>
          </w:rPr>
          <w:t>https://www.dane.gov.co/files/investigaciones/fichas/poblacion/ficha_discapacidad.pdf</w:t>
        </w:r>
      </w:hyperlink>
      <w:r w:rsidR="00D02E09">
        <w:rPr>
          <w:rFonts w:ascii="Times New Roman" w:eastAsia="Times New Roman" w:hAnsi="Times New Roman" w:cs="Times New Roman"/>
          <w:sz w:val="24"/>
          <w:szCs w:val="24"/>
        </w:rPr>
        <w:t>.</w:t>
      </w:r>
    </w:p>
    <w:p w14:paraId="6FF9825B" w14:textId="77777777" w:rsidR="00D02E09" w:rsidRDefault="00D02E09" w:rsidP="00D02E09">
      <w:pPr>
        <w:spacing w:after="0" w:line="360" w:lineRule="auto"/>
        <w:ind w:firstLine="708"/>
        <w:jc w:val="both"/>
        <w:rPr>
          <w:rFonts w:ascii="Times New Roman" w:eastAsia="Times New Roman" w:hAnsi="Times New Roman" w:cs="Times New Roman"/>
          <w:sz w:val="24"/>
          <w:szCs w:val="24"/>
        </w:rPr>
      </w:pPr>
    </w:p>
    <w:p w14:paraId="56411BA0" w14:textId="77777777" w:rsidR="00D02E09" w:rsidRDefault="00000000" w:rsidP="00D02E09">
      <w:pPr>
        <w:spacing w:after="0" w:line="360" w:lineRule="auto"/>
        <w:ind w:firstLine="708"/>
        <w:jc w:val="both"/>
        <w:rPr>
          <w:rFonts w:ascii="Times New Roman" w:eastAsia="Times New Roman" w:hAnsi="Times New Roman" w:cs="Times New Roman"/>
          <w:color w:val="222222"/>
          <w:sz w:val="24"/>
          <w:szCs w:val="24"/>
        </w:rPr>
      </w:pPr>
      <w:r w:rsidRPr="00ED0E4A">
        <w:rPr>
          <w:rFonts w:ascii="Times New Roman" w:eastAsia="Times New Roman" w:hAnsi="Times New Roman" w:cs="Times New Roman"/>
          <w:sz w:val="24"/>
          <w:szCs w:val="24"/>
        </w:rPr>
        <w:t>Dirección Nacional de Derechos de Autor. (2021) Ministerio del Interior.</w:t>
      </w:r>
      <w:hyperlink r:id="rId32">
        <w:r w:rsidRPr="00ED0E4A">
          <w:rPr>
            <w:rFonts w:ascii="Times New Roman" w:eastAsia="Times New Roman" w:hAnsi="Times New Roman" w:cs="Times New Roman"/>
            <w:sz w:val="24"/>
            <w:szCs w:val="24"/>
          </w:rPr>
          <w:t xml:space="preserve"> </w:t>
        </w:r>
      </w:hyperlink>
      <w:hyperlink r:id="rId33">
        <w:r w:rsidRPr="00ED0E4A">
          <w:rPr>
            <w:rFonts w:ascii="Times New Roman" w:eastAsia="Times New Roman" w:hAnsi="Times New Roman" w:cs="Times New Roman"/>
            <w:sz w:val="24"/>
            <w:szCs w:val="24"/>
            <w:u w:val="single"/>
          </w:rPr>
          <w:t>http://www.derechodeautor.gov.co:8080/web/guest/-/sancionada-la-ley-que-implementa-el-tratado-de-marrakech-para-facilitar-el-acceso-a-las-obras-publicadas-a-personas-con-discapacidad-visual</w:t>
        </w:r>
      </w:hyperlink>
      <w:r w:rsidR="00D02E09">
        <w:rPr>
          <w:rFonts w:ascii="Times New Roman" w:eastAsia="Times New Roman" w:hAnsi="Times New Roman" w:cs="Times New Roman"/>
          <w:color w:val="222222"/>
          <w:sz w:val="24"/>
          <w:szCs w:val="24"/>
        </w:rPr>
        <w:t>.</w:t>
      </w:r>
    </w:p>
    <w:p w14:paraId="5FA0DC00" w14:textId="77777777" w:rsidR="00D02E09" w:rsidRDefault="00D02E09" w:rsidP="00D02E09">
      <w:pPr>
        <w:spacing w:after="0" w:line="360" w:lineRule="auto"/>
        <w:ind w:firstLine="708"/>
        <w:jc w:val="both"/>
        <w:rPr>
          <w:rFonts w:ascii="Times New Roman" w:eastAsia="Times New Roman" w:hAnsi="Times New Roman" w:cs="Times New Roman"/>
          <w:color w:val="222222"/>
          <w:sz w:val="24"/>
          <w:szCs w:val="24"/>
        </w:rPr>
      </w:pPr>
    </w:p>
    <w:p w14:paraId="18366BA4" w14:textId="77777777" w:rsidR="00D02E09" w:rsidRDefault="00000000" w:rsidP="00D02E09">
      <w:pPr>
        <w:spacing w:after="0" w:line="360" w:lineRule="auto"/>
        <w:ind w:firstLine="708"/>
        <w:jc w:val="both"/>
        <w:rPr>
          <w:rFonts w:ascii="Times New Roman" w:eastAsia="Times New Roman" w:hAnsi="Times New Roman" w:cs="Times New Roman"/>
          <w:color w:val="222222"/>
          <w:sz w:val="24"/>
          <w:szCs w:val="24"/>
          <w:highlight w:val="white"/>
        </w:rPr>
      </w:pPr>
      <w:r w:rsidRPr="00ED0E4A">
        <w:rPr>
          <w:rFonts w:ascii="Times New Roman" w:eastAsia="Times New Roman" w:hAnsi="Times New Roman" w:cs="Times New Roman"/>
          <w:sz w:val="24"/>
          <w:szCs w:val="24"/>
        </w:rPr>
        <w:t>Dirección Nacional de Derechos de Autor. (2013) Ministerio del Interior.</w:t>
      </w:r>
      <w:hyperlink r:id="rId34">
        <w:r w:rsidRPr="00ED0E4A">
          <w:rPr>
            <w:rFonts w:ascii="Times New Roman" w:eastAsia="Times New Roman" w:hAnsi="Times New Roman" w:cs="Times New Roman"/>
            <w:sz w:val="24"/>
            <w:szCs w:val="24"/>
          </w:rPr>
          <w:t xml:space="preserve"> </w:t>
        </w:r>
      </w:hyperlink>
      <w:hyperlink r:id="rId35">
        <w:r w:rsidRPr="00ED0E4A">
          <w:rPr>
            <w:rFonts w:ascii="Times New Roman" w:eastAsia="Times New Roman" w:hAnsi="Times New Roman" w:cs="Times New Roman"/>
            <w:sz w:val="24"/>
            <w:szCs w:val="24"/>
            <w:u w:val="single"/>
          </w:rPr>
          <w:t>http://derechodeautor.gov.co:8080/colombia-firma-tratado-para-facilitar-el-acceso-a-las-obras-para-personas-con-discapacidad-visual;jsessionid=A20E717578BC157F2A39E8A83FD3F809.worker0</w:t>
        </w:r>
      </w:hyperlink>
      <w:r w:rsidR="00D02E09">
        <w:rPr>
          <w:rFonts w:ascii="Times New Roman" w:eastAsia="Times New Roman" w:hAnsi="Times New Roman" w:cs="Times New Roman"/>
          <w:color w:val="222222"/>
          <w:sz w:val="24"/>
          <w:szCs w:val="24"/>
          <w:highlight w:val="white"/>
        </w:rPr>
        <w:t>.</w:t>
      </w:r>
    </w:p>
    <w:p w14:paraId="07C81723" w14:textId="77777777" w:rsidR="00D02E09" w:rsidRDefault="00D02E09" w:rsidP="00D02E09">
      <w:pPr>
        <w:spacing w:after="0" w:line="360" w:lineRule="auto"/>
        <w:ind w:firstLine="708"/>
        <w:jc w:val="both"/>
        <w:rPr>
          <w:rFonts w:ascii="Times New Roman" w:eastAsia="Times New Roman" w:hAnsi="Times New Roman" w:cs="Times New Roman"/>
          <w:color w:val="222222"/>
          <w:sz w:val="24"/>
          <w:szCs w:val="24"/>
          <w:highlight w:val="white"/>
        </w:rPr>
      </w:pPr>
    </w:p>
    <w:p w14:paraId="0448F683" w14:textId="77777777" w:rsidR="00D02E09" w:rsidRDefault="00000000" w:rsidP="00D02E09">
      <w:pPr>
        <w:spacing w:after="0" w:line="360" w:lineRule="auto"/>
        <w:ind w:firstLine="708"/>
        <w:jc w:val="both"/>
        <w:rPr>
          <w:rFonts w:ascii="Times New Roman" w:eastAsia="Times New Roman" w:hAnsi="Times New Roman" w:cs="Times New Roman"/>
          <w:color w:val="222222"/>
          <w:sz w:val="24"/>
          <w:szCs w:val="24"/>
        </w:rPr>
      </w:pPr>
      <w:r w:rsidRPr="00ED0E4A">
        <w:rPr>
          <w:rFonts w:ascii="Times New Roman" w:eastAsia="Times New Roman" w:hAnsi="Times New Roman" w:cs="Times New Roman"/>
          <w:sz w:val="24"/>
          <w:szCs w:val="24"/>
          <w:highlight w:val="white"/>
        </w:rPr>
        <w:t xml:space="preserve">García, C. E., &amp; Sánchez, A. S. (2001). Clasificaciones de la OMS sobre discapacidad. </w:t>
      </w:r>
      <w:r w:rsidRPr="00ED0E4A">
        <w:rPr>
          <w:rFonts w:ascii="Times New Roman" w:eastAsia="Times New Roman" w:hAnsi="Times New Roman" w:cs="Times New Roman"/>
          <w:sz w:val="24"/>
          <w:szCs w:val="24"/>
        </w:rPr>
        <w:t>Boletín del RPD, 50,15-30.</w:t>
      </w:r>
    </w:p>
    <w:p w14:paraId="09EE46D9" w14:textId="77777777" w:rsidR="00D02E09" w:rsidRDefault="00D02E09" w:rsidP="00D02E09">
      <w:pPr>
        <w:spacing w:after="0" w:line="360" w:lineRule="auto"/>
        <w:ind w:firstLine="708"/>
        <w:jc w:val="both"/>
        <w:rPr>
          <w:rFonts w:ascii="Times New Roman" w:eastAsia="Times New Roman" w:hAnsi="Times New Roman" w:cs="Times New Roman"/>
          <w:color w:val="222222"/>
          <w:sz w:val="24"/>
          <w:szCs w:val="24"/>
        </w:rPr>
      </w:pPr>
    </w:p>
    <w:p w14:paraId="291757F7" w14:textId="77777777" w:rsidR="00D02E09" w:rsidRDefault="00000000" w:rsidP="00D02E09">
      <w:pPr>
        <w:spacing w:after="0" w:line="360" w:lineRule="auto"/>
        <w:ind w:firstLine="708"/>
        <w:jc w:val="both"/>
        <w:rPr>
          <w:rFonts w:ascii="Times New Roman" w:eastAsia="Times New Roman" w:hAnsi="Times New Roman" w:cs="Times New Roman"/>
          <w:color w:val="222222"/>
          <w:sz w:val="24"/>
          <w:szCs w:val="24"/>
        </w:rPr>
      </w:pPr>
      <w:r w:rsidRPr="00ED0E4A">
        <w:rPr>
          <w:rFonts w:ascii="Times New Roman" w:eastAsia="Times New Roman" w:hAnsi="Times New Roman" w:cs="Times New Roman"/>
          <w:sz w:val="24"/>
          <w:szCs w:val="24"/>
        </w:rPr>
        <w:t>Ministerio de Salud (2020). Boletín poblacional personas con discapacidad   Oficina de Promoción Social de Colombia.</w:t>
      </w:r>
    </w:p>
    <w:p w14:paraId="4AE4277A" w14:textId="77777777" w:rsidR="00D02E09" w:rsidRDefault="00D02E09" w:rsidP="00D02E09">
      <w:pPr>
        <w:spacing w:after="0" w:line="360" w:lineRule="auto"/>
        <w:ind w:firstLine="708"/>
        <w:jc w:val="both"/>
        <w:rPr>
          <w:rFonts w:ascii="Times New Roman" w:eastAsia="Times New Roman" w:hAnsi="Times New Roman" w:cs="Times New Roman"/>
          <w:color w:val="222222"/>
          <w:sz w:val="24"/>
          <w:szCs w:val="24"/>
        </w:rPr>
      </w:pPr>
    </w:p>
    <w:p w14:paraId="16B9A51C" w14:textId="77777777" w:rsidR="00D02E09" w:rsidRDefault="00000000" w:rsidP="00D02E09">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lastRenderedPageBreak/>
        <w:t xml:space="preserve">Ferrada, M. C. (2008) Usuarios de bibliotecas con discapacidad psiquiátrica. Serie bibliotecología y gestión de la información N.9.  Departamento de gestión de información. Escuela de Bibliotecología. Chile.  </w:t>
      </w:r>
    </w:p>
    <w:p w14:paraId="76B48F20" w14:textId="77777777" w:rsidR="00D02E09" w:rsidRDefault="00D02E09" w:rsidP="00D02E09">
      <w:pPr>
        <w:spacing w:after="0" w:line="360" w:lineRule="auto"/>
        <w:ind w:firstLine="708"/>
        <w:jc w:val="both"/>
        <w:rPr>
          <w:rFonts w:ascii="Times New Roman" w:eastAsia="Times New Roman" w:hAnsi="Times New Roman" w:cs="Times New Roman"/>
          <w:sz w:val="24"/>
          <w:szCs w:val="24"/>
        </w:rPr>
      </w:pPr>
    </w:p>
    <w:p w14:paraId="1C6860D0" w14:textId="77777777" w:rsidR="00D02E09" w:rsidRDefault="00000000" w:rsidP="00D02E09">
      <w:pPr>
        <w:spacing w:after="0" w:line="360" w:lineRule="auto"/>
        <w:ind w:firstLine="708"/>
        <w:jc w:val="both"/>
        <w:rPr>
          <w:rFonts w:ascii="Times New Roman" w:eastAsia="Times New Roman" w:hAnsi="Times New Roman" w:cs="Times New Roman"/>
          <w:color w:val="1B1B1B"/>
          <w:sz w:val="24"/>
          <w:szCs w:val="24"/>
        </w:rPr>
      </w:pPr>
      <w:r w:rsidRPr="00ED0E4A">
        <w:rPr>
          <w:rFonts w:ascii="Times New Roman" w:eastAsia="Times New Roman" w:hAnsi="Times New Roman" w:cs="Times New Roman"/>
          <w:color w:val="1B1B1B"/>
          <w:sz w:val="24"/>
          <w:szCs w:val="24"/>
        </w:rPr>
        <w:t>Tovar, L.(2011). La importancia del estudio de la lengua de señas.</w:t>
      </w:r>
      <w:r w:rsidR="002F1ED1" w:rsidRPr="00ED0E4A">
        <w:rPr>
          <w:rFonts w:ascii="Times New Roman" w:eastAsia="Times New Roman" w:hAnsi="Times New Roman" w:cs="Times New Roman"/>
          <w:color w:val="1B1B1B"/>
          <w:sz w:val="24"/>
          <w:szCs w:val="24"/>
        </w:rPr>
        <w:t xml:space="preserve"> </w:t>
      </w:r>
      <w:r w:rsidRPr="00ED0E4A">
        <w:rPr>
          <w:rFonts w:ascii="Times New Roman" w:eastAsia="Times New Roman" w:hAnsi="Times New Roman" w:cs="Times New Roman"/>
          <w:color w:val="1B1B1B"/>
          <w:sz w:val="24"/>
          <w:szCs w:val="24"/>
        </w:rPr>
        <w:t>Universidad del Valle. Recuperado de</w:t>
      </w:r>
      <w:hyperlink r:id="rId36">
        <w:r w:rsidRPr="00ED0E4A">
          <w:rPr>
            <w:rFonts w:ascii="Times New Roman" w:eastAsia="Times New Roman" w:hAnsi="Times New Roman" w:cs="Times New Roman"/>
            <w:color w:val="1B1B1B"/>
            <w:sz w:val="24"/>
            <w:szCs w:val="24"/>
          </w:rPr>
          <w:t xml:space="preserve"> http://hdl.handle.net/10893/2704</w:t>
        </w:r>
      </w:hyperlink>
      <w:r w:rsidRPr="00ED0E4A">
        <w:rPr>
          <w:rFonts w:ascii="Times New Roman" w:eastAsia="Times New Roman" w:hAnsi="Times New Roman" w:cs="Times New Roman"/>
          <w:color w:val="1B1B1B"/>
          <w:sz w:val="24"/>
          <w:szCs w:val="24"/>
        </w:rPr>
        <w:t>.</w:t>
      </w:r>
    </w:p>
    <w:p w14:paraId="7D586CDB" w14:textId="77777777" w:rsidR="00D02E09" w:rsidRDefault="00D02E09" w:rsidP="00D02E09">
      <w:pPr>
        <w:spacing w:after="0" w:line="360" w:lineRule="auto"/>
        <w:ind w:firstLine="708"/>
        <w:jc w:val="both"/>
        <w:rPr>
          <w:rFonts w:ascii="Times New Roman" w:eastAsia="Times New Roman" w:hAnsi="Times New Roman" w:cs="Times New Roman"/>
          <w:color w:val="1B1B1B"/>
          <w:sz w:val="24"/>
          <w:szCs w:val="24"/>
        </w:rPr>
      </w:pPr>
    </w:p>
    <w:p w14:paraId="5EE64774" w14:textId="6B56D5E4" w:rsidR="00870F6F" w:rsidRPr="00D02E09" w:rsidRDefault="00000000" w:rsidP="00D02E09">
      <w:pPr>
        <w:spacing w:after="0" w:line="360" w:lineRule="auto"/>
        <w:ind w:firstLine="708"/>
        <w:jc w:val="both"/>
        <w:rPr>
          <w:rFonts w:ascii="Times New Roman" w:eastAsia="Times New Roman" w:hAnsi="Times New Roman" w:cs="Times New Roman"/>
          <w:color w:val="222222"/>
          <w:sz w:val="24"/>
          <w:szCs w:val="24"/>
          <w:highlight w:val="white"/>
        </w:rPr>
      </w:pPr>
      <w:r w:rsidRPr="00ED0E4A">
        <w:rPr>
          <w:rFonts w:ascii="Times New Roman" w:eastAsia="Times New Roman" w:hAnsi="Times New Roman" w:cs="Times New Roman"/>
          <w:sz w:val="24"/>
          <w:szCs w:val="24"/>
        </w:rPr>
        <w:t>Declaración Universal de los Derechos Humanos ONU. (1948)</w:t>
      </w:r>
    </w:p>
    <w:p w14:paraId="630CCD5F" w14:textId="5D17E0D4" w:rsidR="002F1ED1" w:rsidRPr="0062599F" w:rsidRDefault="00000000" w:rsidP="0062599F">
      <w:pPr>
        <w:spacing w:after="0" w:line="360" w:lineRule="auto"/>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 </w:t>
      </w:r>
    </w:p>
    <w:p w14:paraId="713F704F" w14:textId="5C311C05" w:rsidR="00870F6F" w:rsidRPr="00ED0E4A" w:rsidRDefault="00000000">
      <w:pPr>
        <w:spacing w:after="0" w:line="360" w:lineRule="auto"/>
        <w:ind w:firstLine="708"/>
        <w:jc w:val="both"/>
        <w:rPr>
          <w:rFonts w:ascii="Times New Roman" w:eastAsia="Times New Roman" w:hAnsi="Times New Roman" w:cs="Times New Roman"/>
          <w:b/>
          <w:sz w:val="24"/>
          <w:szCs w:val="24"/>
        </w:rPr>
      </w:pPr>
      <w:r w:rsidRPr="00ED0E4A">
        <w:rPr>
          <w:rFonts w:ascii="Times New Roman" w:eastAsia="Times New Roman" w:hAnsi="Times New Roman" w:cs="Times New Roman"/>
          <w:b/>
          <w:sz w:val="24"/>
          <w:szCs w:val="24"/>
        </w:rPr>
        <w:t>Propuesta 3</w:t>
      </w:r>
    </w:p>
    <w:p w14:paraId="29C47658" w14:textId="77777777" w:rsidR="00870F6F" w:rsidRPr="00ED0E4A" w:rsidRDefault="00870F6F">
      <w:pPr>
        <w:spacing w:after="0" w:line="360" w:lineRule="auto"/>
        <w:ind w:firstLine="708"/>
        <w:jc w:val="both"/>
        <w:rPr>
          <w:rFonts w:ascii="Times New Roman" w:eastAsia="Times New Roman" w:hAnsi="Times New Roman" w:cs="Times New Roman"/>
          <w:b/>
          <w:sz w:val="24"/>
          <w:szCs w:val="24"/>
        </w:rPr>
      </w:pPr>
    </w:p>
    <w:p w14:paraId="70FCDA51" w14:textId="14FEEBDD"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Capacitación en temas con relación a las personas con discapacidad al personal de la empresa encargada de seguridad y vigilancia de la Universidad de Antioquia </w:t>
      </w:r>
    </w:p>
    <w:p w14:paraId="2E1BE9BF" w14:textId="77777777" w:rsidR="00266436" w:rsidRPr="00ED0E4A" w:rsidRDefault="00266436" w:rsidP="00E8067F">
      <w:pPr>
        <w:spacing w:after="0" w:line="360" w:lineRule="auto"/>
        <w:jc w:val="both"/>
        <w:rPr>
          <w:rFonts w:ascii="Times New Roman" w:eastAsia="Times New Roman" w:hAnsi="Times New Roman" w:cs="Times New Roman"/>
          <w:sz w:val="24"/>
          <w:szCs w:val="24"/>
        </w:rPr>
      </w:pPr>
    </w:p>
    <w:p w14:paraId="3878ED3C" w14:textId="77777777"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Introducción</w:t>
      </w:r>
    </w:p>
    <w:p w14:paraId="1231D5E4"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1CE73D0F" w14:textId="77777777"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la Universidad de Antioquia  por ser  un campus que cuenta con una gran extensión de su área,  a su vez  con varios accesos por los cuales a diario circulan una gran cantidad de personas entre personal administrativo, empleados, contratistas, docentes, comunidad en general y estudiantes, de los cuales un porcentaje presenta una condición de discapacidad y es en portería que se da el primer contacto con el personal de vigilancia, por lo cual se hace necesario que este se encuentre capacitado no solo en su función principal de vigilar, salvaguardar los bienes materiales, controlar el ingreso de las personas a la universidad, sino también en servicio al cliente por esta última función y es   allí donde radica la importancia de que cuenten con los conocimientos necesarios en temas específicos sobre las personas en condición de discapacidad, para brindar una guía y servicio de acuerdo a protocolos establecidos por la empresa y la universidad, además de aprender a identificar y comunicarse de manera adecuada con la comunidad con discapacidad. </w:t>
      </w:r>
    </w:p>
    <w:p w14:paraId="6E1E28E3"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0E81AA71" w14:textId="1F746581" w:rsidR="00E8067F" w:rsidRDefault="00E8067F" w:rsidP="00E8067F">
      <w:pPr>
        <w:spacing w:after="0" w:line="360" w:lineRule="auto"/>
        <w:jc w:val="both"/>
        <w:rPr>
          <w:rFonts w:ascii="Times New Roman" w:eastAsia="Times New Roman" w:hAnsi="Times New Roman" w:cs="Times New Roman"/>
          <w:sz w:val="24"/>
          <w:szCs w:val="24"/>
        </w:rPr>
      </w:pPr>
    </w:p>
    <w:p w14:paraId="4F66BF08" w14:textId="77777777" w:rsidR="00E8067F" w:rsidRDefault="00E8067F" w:rsidP="00E8067F">
      <w:pPr>
        <w:spacing w:after="0" w:line="360" w:lineRule="auto"/>
        <w:jc w:val="both"/>
        <w:rPr>
          <w:rFonts w:ascii="Times New Roman" w:eastAsia="Times New Roman" w:hAnsi="Times New Roman" w:cs="Times New Roman"/>
          <w:sz w:val="24"/>
          <w:szCs w:val="24"/>
        </w:rPr>
      </w:pPr>
    </w:p>
    <w:p w14:paraId="16136E66" w14:textId="0A558951"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lastRenderedPageBreak/>
        <w:t>Objetivo general</w:t>
      </w:r>
    </w:p>
    <w:p w14:paraId="027F021F"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5D81022D" w14:textId="467E8F14"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Formular una propuesta de capacitación en temas específicos referentes a las </w:t>
      </w:r>
      <w:r w:rsidR="00266436">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PCD</w:t>
      </w:r>
      <w:r w:rsidR="00266436">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 xml:space="preserve"> para el personal de la empresa encargado de la seguridad, vigilancia de la Universidad de Antioquia </w:t>
      </w:r>
    </w:p>
    <w:p w14:paraId="393D6AEB"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043B7970" w14:textId="376150E8"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Objetivos específico</w:t>
      </w:r>
      <w:r w:rsidR="0072186D" w:rsidRPr="00ED0E4A">
        <w:rPr>
          <w:rFonts w:ascii="Times New Roman" w:eastAsia="Times New Roman" w:hAnsi="Times New Roman" w:cs="Times New Roman"/>
          <w:sz w:val="24"/>
          <w:szCs w:val="24"/>
        </w:rPr>
        <w:t>s</w:t>
      </w:r>
    </w:p>
    <w:p w14:paraId="78AE7CC6"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58F5B5E2" w14:textId="1A751156" w:rsidR="00870F6F"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Plantear un taller de capacitación para el personal de la empresa de vigilancia para conocer más a fondo los temas en relación a las </w:t>
      </w:r>
      <w:r w:rsidR="00266436">
        <w:rPr>
          <w:rFonts w:ascii="Times New Roman" w:eastAsia="Times New Roman" w:hAnsi="Times New Roman" w:cs="Times New Roman"/>
          <w:sz w:val="24"/>
          <w:szCs w:val="24"/>
        </w:rPr>
        <w:t>(</w:t>
      </w:r>
      <w:r w:rsidR="00266436" w:rsidRPr="00ED0E4A">
        <w:rPr>
          <w:rFonts w:ascii="Times New Roman" w:eastAsia="Times New Roman" w:hAnsi="Times New Roman" w:cs="Times New Roman"/>
          <w:sz w:val="24"/>
          <w:szCs w:val="24"/>
        </w:rPr>
        <w:t>PCD</w:t>
      </w:r>
      <w:r w:rsidR="00266436">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w:t>
      </w:r>
    </w:p>
    <w:p w14:paraId="1826BF86" w14:textId="77777777" w:rsidR="00266436" w:rsidRPr="00ED0E4A" w:rsidRDefault="00266436">
      <w:pPr>
        <w:spacing w:after="0" w:line="360" w:lineRule="auto"/>
        <w:ind w:firstLine="708"/>
        <w:jc w:val="both"/>
        <w:rPr>
          <w:rFonts w:ascii="Times New Roman" w:eastAsia="Times New Roman" w:hAnsi="Times New Roman" w:cs="Times New Roman"/>
          <w:sz w:val="24"/>
          <w:szCs w:val="24"/>
        </w:rPr>
      </w:pPr>
    </w:p>
    <w:p w14:paraId="654F85FA" w14:textId="218E42C3" w:rsidR="00870F6F"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Concientizar al personal de vigilancia sobre la diversidad de la comunidad con discapacidad.</w:t>
      </w:r>
    </w:p>
    <w:p w14:paraId="69A3E677" w14:textId="77777777" w:rsidR="00266436" w:rsidRPr="00ED0E4A" w:rsidRDefault="00266436">
      <w:pPr>
        <w:spacing w:after="0" w:line="360" w:lineRule="auto"/>
        <w:ind w:firstLine="708"/>
        <w:jc w:val="both"/>
        <w:rPr>
          <w:rFonts w:ascii="Times New Roman" w:eastAsia="Times New Roman" w:hAnsi="Times New Roman" w:cs="Times New Roman"/>
          <w:sz w:val="24"/>
          <w:szCs w:val="24"/>
        </w:rPr>
      </w:pPr>
    </w:p>
    <w:p w14:paraId="36D3B0B9" w14:textId="77777777" w:rsidR="00870F6F" w:rsidRPr="00ED0E4A" w:rsidRDefault="00000000">
      <w:pPr>
        <w:spacing w:line="360" w:lineRule="auto"/>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Contenido del taller </w:t>
      </w:r>
    </w:p>
    <w:p w14:paraId="722F6812" w14:textId="77777777" w:rsidR="00870F6F" w:rsidRPr="00ED0E4A" w:rsidRDefault="00000000">
      <w:pPr>
        <w:numPr>
          <w:ilvl w:val="0"/>
          <w:numId w:val="18"/>
        </w:numPr>
        <w:spacing w:after="0" w:line="360" w:lineRule="auto"/>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Introducción</w:t>
      </w:r>
    </w:p>
    <w:p w14:paraId="1FB86397" w14:textId="77777777" w:rsidR="00870F6F" w:rsidRPr="00ED0E4A" w:rsidRDefault="00000000">
      <w:pPr>
        <w:numPr>
          <w:ilvl w:val="0"/>
          <w:numId w:val="18"/>
        </w:numPr>
        <w:spacing w:after="0" w:line="360" w:lineRule="auto"/>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Presentación del taller</w:t>
      </w:r>
    </w:p>
    <w:p w14:paraId="7FD164CE" w14:textId="77777777" w:rsidR="00870F6F" w:rsidRPr="00ED0E4A" w:rsidRDefault="00000000">
      <w:pPr>
        <w:numPr>
          <w:ilvl w:val="0"/>
          <w:numId w:val="18"/>
        </w:numPr>
        <w:spacing w:after="0" w:line="360" w:lineRule="auto"/>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Metodología : Curso teórico</w:t>
      </w:r>
    </w:p>
    <w:p w14:paraId="1F152195" w14:textId="77777777" w:rsidR="00870F6F" w:rsidRPr="00ED0E4A" w:rsidRDefault="00000000">
      <w:pPr>
        <w:numPr>
          <w:ilvl w:val="0"/>
          <w:numId w:val="18"/>
        </w:numPr>
        <w:spacing w:line="360" w:lineRule="auto"/>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Contenido temático:</w:t>
      </w:r>
    </w:p>
    <w:p w14:paraId="08B61697" w14:textId="77777777" w:rsidR="00870F6F" w:rsidRPr="00ED0E4A" w:rsidRDefault="00870F6F">
      <w:pPr>
        <w:spacing w:line="360" w:lineRule="auto"/>
        <w:ind w:left="720"/>
        <w:jc w:val="both"/>
        <w:rPr>
          <w:rFonts w:ascii="Times New Roman" w:eastAsia="Times New Roman" w:hAnsi="Times New Roman" w:cs="Times New Roman"/>
          <w:sz w:val="24"/>
          <w:szCs w:val="24"/>
        </w:rPr>
      </w:pPr>
    </w:p>
    <w:p w14:paraId="4C8D60F1" w14:textId="77777777" w:rsidR="00870F6F" w:rsidRPr="00ED0E4A" w:rsidRDefault="00000000">
      <w:pPr>
        <w:numPr>
          <w:ilvl w:val="0"/>
          <w:numId w:val="10"/>
        </w:numPr>
        <w:spacing w:after="0" w:line="360" w:lineRule="auto"/>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Concepto de discapacidad y términos relacionados.</w:t>
      </w:r>
    </w:p>
    <w:p w14:paraId="66CCDF55" w14:textId="77777777" w:rsidR="00870F6F" w:rsidRPr="00ED0E4A" w:rsidRDefault="00000000">
      <w:pPr>
        <w:numPr>
          <w:ilvl w:val="0"/>
          <w:numId w:val="10"/>
        </w:numPr>
        <w:spacing w:after="0" w:line="360" w:lineRule="auto"/>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Diversidad de la comunidad</w:t>
      </w:r>
    </w:p>
    <w:p w14:paraId="5CA09B4A" w14:textId="77777777" w:rsidR="00870F6F" w:rsidRPr="00ED0E4A" w:rsidRDefault="00000000">
      <w:pPr>
        <w:numPr>
          <w:ilvl w:val="0"/>
          <w:numId w:val="10"/>
        </w:numPr>
        <w:spacing w:after="0" w:line="360" w:lineRule="auto"/>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Tipos de discapacidad.   </w:t>
      </w:r>
    </w:p>
    <w:p w14:paraId="187256CD" w14:textId="356731BA" w:rsidR="00870F6F" w:rsidRPr="00ED0E4A" w:rsidRDefault="00000000">
      <w:pPr>
        <w:numPr>
          <w:ilvl w:val="0"/>
          <w:numId w:val="10"/>
        </w:numPr>
        <w:spacing w:line="360" w:lineRule="auto"/>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Normas y derechos básicos </w:t>
      </w:r>
    </w:p>
    <w:p w14:paraId="7578C60B" w14:textId="77777777" w:rsidR="00870F6F" w:rsidRPr="00ED0E4A" w:rsidRDefault="00870F6F">
      <w:pPr>
        <w:spacing w:line="360" w:lineRule="auto"/>
        <w:ind w:left="720"/>
        <w:jc w:val="both"/>
        <w:rPr>
          <w:rFonts w:ascii="Times New Roman" w:eastAsia="Times New Roman" w:hAnsi="Times New Roman" w:cs="Times New Roman"/>
          <w:sz w:val="24"/>
          <w:szCs w:val="24"/>
        </w:rPr>
      </w:pPr>
    </w:p>
    <w:p w14:paraId="35529074" w14:textId="508D5D0C" w:rsidR="00870F6F" w:rsidRDefault="00000000">
      <w:pPr>
        <w:numPr>
          <w:ilvl w:val="0"/>
          <w:numId w:val="11"/>
        </w:numPr>
        <w:spacing w:line="360" w:lineRule="auto"/>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 Cronograma</w:t>
      </w:r>
    </w:p>
    <w:p w14:paraId="5A37733E" w14:textId="77777777" w:rsidR="00A22301" w:rsidRPr="00ED0E4A" w:rsidRDefault="00A22301" w:rsidP="00A22301">
      <w:pPr>
        <w:spacing w:line="360" w:lineRule="auto"/>
        <w:ind w:left="720"/>
        <w:jc w:val="both"/>
        <w:rPr>
          <w:rFonts w:ascii="Times New Roman" w:eastAsia="Times New Roman" w:hAnsi="Times New Roman" w:cs="Times New Roman"/>
          <w:sz w:val="24"/>
          <w:szCs w:val="24"/>
        </w:rPr>
      </w:pPr>
    </w:p>
    <w:p w14:paraId="3B7C80BE" w14:textId="77777777" w:rsidR="00870F6F" w:rsidRPr="00ED0E4A" w:rsidRDefault="00870F6F">
      <w:pPr>
        <w:spacing w:line="360" w:lineRule="auto"/>
        <w:ind w:left="720"/>
        <w:jc w:val="both"/>
        <w:rPr>
          <w:rFonts w:ascii="Times New Roman" w:eastAsia="Times New Roman" w:hAnsi="Times New Roman" w:cs="Times New Roman"/>
          <w:sz w:val="24"/>
          <w:szCs w:val="24"/>
        </w:rPr>
      </w:pPr>
    </w:p>
    <w:tbl>
      <w:tblPr>
        <w:tblStyle w:val="a4"/>
        <w:tblW w:w="8118"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06"/>
        <w:gridCol w:w="2706"/>
        <w:gridCol w:w="2706"/>
      </w:tblGrid>
      <w:tr w:rsidR="00870F6F" w:rsidRPr="00ED0E4A" w14:paraId="6FF66244" w14:textId="77777777">
        <w:tc>
          <w:tcPr>
            <w:tcW w:w="2706" w:type="dxa"/>
            <w:shd w:val="clear" w:color="auto" w:fill="auto"/>
            <w:tcMar>
              <w:top w:w="100" w:type="dxa"/>
              <w:left w:w="100" w:type="dxa"/>
              <w:bottom w:w="100" w:type="dxa"/>
              <w:right w:w="100" w:type="dxa"/>
            </w:tcMar>
          </w:tcPr>
          <w:p w14:paraId="3263C141" w14:textId="77777777" w:rsidR="00870F6F" w:rsidRPr="00ED0E4A" w:rsidRDefault="00000000">
            <w:pPr>
              <w:widowControl w:val="0"/>
              <w:spacing w:after="0" w:line="360" w:lineRule="auto"/>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lastRenderedPageBreak/>
              <w:t xml:space="preserve">Módulo </w:t>
            </w:r>
          </w:p>
        </w:tc>
        <w:tc>
          <w:tcPr>
            <w:tcW w:w="2706" w:type="dxa"/>
            <w:shd w:val="clear" w:color="auto" w:fill="auto"/>
            <w:tcMar>
              <w:top w:w="100" w:type="dxa"/>
              <w:left w:w="100" w:type="dxa"/>
              <w:bottom w:w="100" w:type="dxa"/>
              <w:right w:w="100" w:type="dxa"/>
            </w:tcMar>
          </w:tcPr>
          <w:p w14:paraId="37F9B859" w14:textId="77777777" w:rsidR="00870F6F" w:rsidRPr="00ED0E4A" w:rsidRDefault="00000000">
            <w:pPr>
              <w:widowControl w:val="0"/>
              <w:spacing w:after="0" w:line="360" w:lineRule="auto"/>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Contenido</w:t>
            </w:r>
          </w:p>
        </w:tc>
        <w:tc>
          <w:tcPr>
            <w:tcW w:w="2706" w:type="dxa"/>
            <w:shd w:val="clear" w:color="auto" w:fill="auto"/>
            <w:tcMar>
              <w:top w:w="100" w:type="dxa"/>
              <w:left w:w="100" w:type="dxa"/>
              <w:bottom w:w="100" w:type="dxa"/>
              <w:right w:w="100" w:type="dxa"/>
            </w:tcMar>
          </w:tcPr>
          <w:p w14:paraId="02221117" w14:textId="77777777" w:rsidR="00870F6F" w:rsidRPr="00ED0E4A" w:rsidRDefault="00000000">
            <w:pPr>
              <w:widowControl w:val="0"/>
              <w:spacing w:after="0" w:line="360" w:lineRule="auto"/>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Objetivos </w:t>
            </w:r>
          </w:p>
        </w:tc>
      </w:tr>
      <w:tr w:rsidR="00870F6F" w:rsidRPr="00ED0E4A" w14:paraId="630655EE" w14:textId="77777777">
        <w:tc>
          <w:tcPr>
            <w:tcW w:w="2706" w:type="dxa"/>
            <w:shd w:val="clear" w:color="auto" w:fill="auto"/>
            <w:tcMar>
              <w:top w:w="100" w:type="dxa"/>
              <w:left w:w="100" w:type="dxa"/>
              <w:bottom w:w="100" w:type="dxa"/>
              <w:right w:w="100" w:type="dxa"/>
            </w:tcMar>
          </w:tcPr>
          <w:p w14:paraId="5A24AC69" w14:textId="77777777" w:rsidR="00870F6F" w:rsidRPr="00ED0E4A" w:rsidRDefault="00000000">
            <w:pPr>
              <w:spacing w:line="360" w:lineRule="auto"/>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Concepto de discapacidad</w:t>
            </w:r>
          </w:p>
        </w:tc>
        <w:tc>
          <w:tcPr>
            <w:tcW w:w="2706" w:type="dxa"/>
            <w:shd w:val="clear" w:color="auto" w:fill="auto"/>
            <w:tcMar>
              <w:top w:w="100" w:type="dxa"/>
              <w:left w:w="100" w:type="dxa"/>
              <w:bottom w:w="100" w:type="dxa"/>
              <w:right w:w="100" w:type="dxa"/>
            </w:tcMar>
          </w:tcPr>
          <w:p w14:paraId="4BF723AB" w14:textId="77777777" w:rsidR="00870F6F" w:rsidRPr="00ED0E4A" w:rsidRDefault="00000000">
            <w:pPr>
              <w:widowControl w:val="0"/>
              <w:spacing w:after="0" w:line="360" w:lineRule="auto"/>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Antecedentes </w:t>
            </w:r>
          </w:p>
        </w:tc>
        <w:tc>
          <w:tcPr>
            <w:tcW w:w="2706" w:type="dxa"/>
            <w:shd w:val="clear" w:color="auto" w:fill="auto"/>
            <w:tcMar>
              <w:top w:w="100" w:type="dxa"/>
              <w:left w:w="100" w:type="dxa"/>
              <w:bottom w:w="100" w:type="dxa"/>
              <w:right w:w="100" w:type="dxa"/>
            </w:tcMar>
          </w:tcPr>
          <w:p w14:paraId="632023B2" w14:textId="77777777" w:rsidR="00870F6F" w:rsidRPr="00ED0E4A" w:rsidRDefault="00000000">
            <w:pPr>
              <w:widowControl w:val="0"/>
              <w:spacing w:after="0" w:line="360" w:lineRule="auto"/>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Contextualizar sobre la evolución del concepto de discapacidad.</w:t>
            </w:r>
          </w:p>
        </w:tc>
      </w:tr>
      <w:tr w:rsidR="00870F6F" w:rsidRPr="00ED0E4A" w14:paraId="749DAE4E" w14:textId="77777777">
        <w:tc>
          <w:tcPr>
            <w:tcW w:w="2706" w:type="dxa"/>
            <w:shd w:val="clear" w:color="auto" w:fill="auto"/>
            <w:tcMar>
              <w:top w:w="100" w:type="dxa"/>
              <w:left w:w="100" w:type="dxa"/>
              <w:bottom w:w="100" w:type="dxa"/>
              <w:right w:w="100" w:type="dxa"/>
            </w:tcMar>
          </w:tcPr>
          <w:p w14:paraId="051B6561" w14:textId="77777777" w:rsidR="00870F6F" w:rsidRPr="00ED0E4A" w:rsidRDefault="00000000">
            <w:pPr>
              <w:spacing w:line="360" w:lineRule="auto"/>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Diversidad</w:t>
            </w:r>
          </w:p>
        </w:tc>
        <w:tc>
          <w:tcPr>
            <w:tcW w:w="2706" w:type="dxa"/>
            <w:shd w:val="clear" w:color="auto" w:fill="auto"/>
            <w:tcMar>
              <w:top w:w="100" w:type="dxa"/>
              <w:left w:w="100" w:type="dxa"/>
              <w:bottom w:w="100" w:type="dxa"/>
              <w:right w:w="100" w:type="dxa"/>
            </w:tcMar>
          </w:tcPr>
          <w:p w14:paraId="070CEC85" w14:textId="77777777" w:rsidR="00870F6F" w:rsidRPr="00ED0E4A" w:rsidRDefault="00000000">
            <w:pPr>
              <w:widowControl w:val="0"/>
              <w:spacing w:after="0" w:line="360" w:lineRule="auto"/>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Conceptos de diversidad</w:t>
            </w:r>
          </w:p>
        </w:tc>
        <w:tc>
          <w:tcPr>
            <w:tcW w:w="2706" w:type="dxa"/>
            <w:shd w:val="clear" w:color="auto" w:fill="auto"/>
            <w:tcMar>
              <w:top w:w="100" w:type="dxa"/>
              <w:left w:w="100" w:type="dxa"/>
              <w:bottom w:w="100" w:type="dxa"/>
              <w:right w:w="100" w:type="dxa"/>
            </w:tcMar>
          </w:tcPr>
          <w:p w14:paraId="15DA5939" w14:textId="77777777" w:rsidR="00870F6F" w:rsidRPr="00ED0E4A" w:rsidRDefault="00000000">
            <w:pPr>
              <w:widowControl w:val="0"/>
              <w:spacing w:after="0" w:line="360" w:lineRule="auto"/>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Brindar información sobre los diferentes conceptos de diversidad</w:t>
            </w:r>
          </w:p>
        </w:tc>
      </w:tr>
      <w:tr w:rsidR="00870F6F" w:rsidRPr="00ED0E4A" w14:paraId="0001ECA6" w14:textId="77777777">
        <w:trPr>
          <w:trHeight w:val="440"/>
        </w:trPr>
        <w:tc>
          <w:tcPr>
            <w:tcW w:w="2706" w:type="dxa"/>
            <w:shd w:val="clear" w:color="auto" w:fill="auto"/>
            <w:tcMar>
              <w:top w:w="100" w:type="dxa"/>
              <w:left w:w="100" w:type="dxa"/>
              <w:bottom w:w="100" w:type="dxa"/>
              <w:right w:w="100" w:type="dxa"/>
            </w:tcMar>
          </w:tcPr>
          <w:p w14:paraId="6034D4EE" w14:textId="77777777" w:rsidR="00870F6F" w:rsidRPr="00ED0E4A" w:rsidRDefault="00000000">
            <w:pPr>
              <w:spacing w:line="360" w:lineRule="auto"/>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Personas con discapacidad</w:t>
            </w:r>
          </w:p>
        </w:tc>
        <w:tc>
          <w:tcPr>
            <w:tcW w:w="2706" w:type="dxa"/>
            <w:shd w:val="clear" w:color="auto" w:fill="auto"/>
            <w:tcMar>
              <w:top w:w="100" w:type="dxa"/>
              <w:left w:w="100" w:type="dxa"/>
              <w:bottom w:w="100" w:type="dxa"/>
              <w:right w:w="100" w:type="dxa"/>
            </w:tcMar>
          </w:tcPr>
          <w:p w14:paraId="65D98C32" w14:textId="77777777" w:rsidR="00870F6F" w:rsidRPr="00ED0E4A" w:rsidRDefault="00000000">
            <w:pPr>
              <w:spacing w:line="360" w:lineRule="auto"/>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Tipos de discapacidad</w:t>
            </w:r>
          </w:p>
        </w:tc>
        <w:tc>
          <w:tcPr>
            <w:tcW w:w="2706" w:type="dxa"/>
            <w:shd w:val="clear" w:color="auto" w:fill="auto"/>
            <w:tcMar>
              <w:top w:w="100" w:type="dxa"/>
              <w:left w:w="100" w:type="dxa"/>
              <w:bottom w:w="100" w:type="dxa"/>
              <w:right w:w="100" w:type="dxa"/>
            </w:tcMar>
          </w:tcPr>
          <w:p w14:paraId="65E43CEB" w14:textId="25A34928" w:rsidR="00870F6F" w:rsidRPr="00ED0E4A" w:rsidRDefault="00000000">
            <w:pPr>
              <w:widowControl w:val="0"/>
              <w:spacing w:after="0" w:line="360" w:lineRule="auto"/>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Diferenciar</w:t>
            </w:r>
            <w:r w:rsidR="0072186D" w:rsidRPr="00ED0E4A">
              <w:rPr>
                <w:rFonts w:ascii="Times New Roman" w:eastAsia="Times New Roman" w:hAnsi="Times New Roman" w:cs="Times New Roman"/>
                <w:sz w:val="24"/>
                <w:szCs w:val="24"/>
              </w:rPr>
              <w:t xml:space="preserve"> las </w:t>
            </w:r>
            <w:r w:rsidRPr="00ED0E4A">
              <w:rPr>
                <w:rFonts w:ascii="Times New Roman" w:eastAsia="Times New Roman" w:hAnsi="Times New Roman" w:cs="Times New Roman"/>
                <w:sz w:val="24"/>
                <w:szCs w:val="24"/>
              </w:rPr>
              <w:t>clasificaciones de las personas en condición de discapacidad</w:t>
            </w:r>
          </w:p>
        </w:tc>
      </w:tr>
      <w:tr w:rsidR="00870F6F" w:rsidRPr="00ED0E4A" w14:paraId="0B1BB7E0" w14:textId="77777777">
        <w:trPr>
          <w:trHeight w:val="440"/>
        </w:trPr>
        <w:tc>
          <w:tcPr>
            <w:tcW w:w="2706" w:type="dxa"/>
            <w:shd w:val="clear" w:color="auto" w:fill="auto"/>
            <w:tcMar>
              <w:top w:w="100" w:type="dxa"/>
              <w:left w:w="100" w:type="dxa"/>
              <w:bottom w:w="100" w:type="dxa"/>
              <w:right w:w="100" w:type="dxa"/>
            </w:tcMar>
          </w:tcPr>
          <w:p w14:paraId="64E057A5" w14:textId="77777777" w:rsidR="00870F6F" w:rsidRPr="00ED0E4A" w:rsidRDefault="00000000">
            <w:pPr>
              <w:spacing w:line="360" w:lineRule="auto"/>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Normatividad</w:t>
            </w:r>
          </w:p>
        </w:tc>
        <w:tc>
          <w:tcPr>
            <w:tcW w:w="2706" w:type="dxa"/>
            <w:shd w:val="clear" w:color="auto" w:fill="auto"/>
            <w:tcMar>
              <w:top w:w="100" w:type="dxa"/>
              <w:left w:w="100" w:type="dxa"/>
              <w:bottom w:w="100" w:type="dxa"/>
              <w:right w:w="100" w:type="dxa"/>
            </w:tcMar>
          </w:tcPr>
          <w:p w14:paraId="0D8F4FC1" w14:textId="36204B31" w:rsidR="00870F6F" w:rsidRPr="00ED0E4A" w:rsidRDefault="00000000">
            <w:pPr>
              <w:spacing w:line="360" w:lineRule="auto"/>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Normas y</w:t>
            </w:r>
            <w:r w:rsidR="0072186D" w:rsidRPr="00ED0E4A">
              <w:rPr>
                <w:rFonts w:ascii="Times New Roman" w:eastAsia="Times New Roman" w:hAnsi="Times New Roman" w:cs="Times New Roman"/>
                <w:sz w:val="24"/>
                <w:szCs w:val="24"/>
              </w:rPr>
              <w:t xml:space="preserve"> </w:t>
            </w:r>
            <w:r w:rsidRPr="00ED0E4A">
              <w:rPr>
                <w:rFonts w:ascii="Times New Roman" w:eastAsia="Times New Roman" w:hAnsi="Times New Roman" w:cs="Times New Roman"/>
                <w:sz w:val="24"/>
                <w:szCs w:val="24"/>
              </w:rPr>
              <w:t>derechos básicos</w:t>
            </w:r>
          </w:p>
        </w:tc>
        <w:tc>
          <w:tcPr>
            <w:tcW w:w="2706" w:type="dxa"/>
            <w:shd w:val="clear" w:color="auto" w:fill="auto"/>
            <w:tcMar>
              <w:top w:w="100" w:type="dxa"/>
              <w:left w:w="100" w:type="dxa"/>
              <w:bottom w:w="100" w:type="dxa"/>
              <w:right w:w="100" w:type="dxa"/>
            </w:tcMar>
          </w:tcPr>
          <w:p w14:paraId="4DF35549" w14:textId="0FF16208" w:rsidR="00870F6F" w:rsidRPr="00ED0E4A" w:rsidRDefault="00000000">
            <w:pPr>
              <w:widowControl w:val="0"/>
              <w:spacing w:after="0" w:line="360" w:lineRule="auto"/>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Conocer las normas básicas y derechos de las personas en condición de discapacidad en Colombia </w:t>
            </w:r>
          </w:p>
        </w:tc>
      </w:tr>
      <w:tr w:rsidR="00870F6F" w:rsidRPr="00ED0E4A" w14:paraId="6049B76E" w14:textId="77777777">
        <w:tc>
          <w:tcPr>
            <w:tcW w:w="2706" w:type="dxa"/>
            <w:shd w:val="clear" w:color="auto" w:fill="auto"/>
            <w:tcMar>
              <w:top w:w="100" w:type="dxa"/>
              <w:left w:w="100" w:type="dxa"/>
              <w:bottom w:w="100" w:type="dxa"/>
              <w:right w:w="100" w:type="dxa"/>
            </w:tcMar>
          </w:tcPr>
          <w:p w14:paraId="4169C47F" w14:textId="77777777" w:rsidR="00870F6F" w:rsidRPr="00ED0E4A" w:rsidRDefault="00000000">
            <w:pPr>
              <w:widowControl w:val="0"/>
              <w:spacing w:after="0" w:line="360" w:lineRule="auto"/>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Evaluación</w:t>
            </w:r>
          </w:p>
        </w:tc>
        <w:tc>
          <w:tcPr>
            <w:tcW w:w="2706" w:type="dxa"/>
            <w:shd w:val="clear" w:color="auto" w:fill="auto"/>
            <w:tcMar>
              <w:top w:w="100" w:type="dxa"/>
              <w:left w:w="100" w:type="dxa"/>
              <w:bottom w:w="100" w:type="dxa"/>
              <w:right w:w="100" w:type="dxa"/>
            </w:tcMar>
          </w:tcPr>
          <w:p w14:paraId="11A417DA" w14:textId="77777777" w:rsidR="00870F6F" w:rsidRPr="00ED0E4A" w:rsidRDefault="00870F6F">
            <w:pPr>
              <w:spacing w:line="360" w:lineRule="auto"/>
              <w:jc w:val="both"/>
              <w:rPr>
                <w:rFonts w:ascii="Times New Roman" w:eastAsia="Times New Roman" w:hAnsi="Times New Roman" w:cs="Times New Roman"/>
                <w:sz w:val="24"/>
                <w:szCs w:val="24"/>
              </w:rPr>
            </w:pPr>
          </w:p>
        </w:tc>
        <w:tc>
          <w:tcPr>
            <w:tcW w:w="2706" w:type="dxa"/>
            <w:shd w:val="clear" w:color="auto" w:fill="auto"/>
            <w:tcMar>
              <w:top w:w="100" w:type="dxa"/>
              <w:left w:w="100" w:type="dxa"/>
              <w:bottom w:w="100" w:type="dxa"/>
              <w:right w:w="100" w:type="dxa"/>
            </w:tcMar>
          </w:tcPr>
          <w:p w14:paraId="5F33C642" w14:textId="77777777" w:rsidR="00870F6F" w:rsidRPr="00ED0E4A" w:rsidRDefault="00000000">
            <w:pPr>
              <w:widowControl w:val="0"/>
              <w:spacing w:after="0" w:line="360" w:lineRule="auto"/>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Retroalimentación del curso.</w:t>
            </w:r>
          </w:p>
        </w:tc>
      </w:tr>
    </w:tbl>
    <w:p w14:paraId="070ECE8E" w14:textId="77777777" w:rsidR="00870F6F" w:rsidRPr="00ED0E4A" w:rsidRDefault="00870F6F">
      <w:pPr>
        <w:spacing w:line="360" w:lineRule="auto"/>
        <w:jc w:val="both"/>
        <w:rPr>
          <w:rFonts w:ascii="Times New Roman" w:eastAsia="Times New Roman" w:hAnsi="Times New Roman" w:cs="Times New Roman"/>
          <w:sz w:val="24"/>
          <w:szCs w:val="24"/>
        </w:rPr>
      </w:pPr>
    </w:p>
    <w:p w14:paraId="5E16DE06" w14:textId="77777777" w:rsidR="00870F6F" w:rsidRPr="00ED0E4A" w:rsidRDefault="00870F6F">
      <w:pPr>
        <w:spacing w:before="240" w:after="240" w:line="360" w:lineRule="auto"/>
        <w:jc w:val="both"/>
        <w:rPr>
          <w:rFonts w:ascii="Times New Roman" w:eastAsia="Times New Roman" w:hAnsi="Times New Roman" w:cs="Times New Roman"/>
          <w:sz w:val="24"/>
          <w:szCs w:val="24"/>
        </w:rPr>
      </w:pPr>
    </w:p>
    <w:p w14:paraId="2E506E1D" w14:textId="77777777" w:rsidR="00870F6F" w:rsidRPr="00ED0E4A" w:rsidRDefault="00000000">
      <w:pPr>
        <w:spacing w:after="0" w:line="360" w:lineRule="auto"/>
        <w:ind w:firstLine="708"/>
        <w:jc w:val="both"/>
        <w:rPr>
          <w:rFonts w:ascii="Times New Roman" w:eastAsia="Times New Roman" w:hAnsi="Times New Roman" w:cs="Times New Roman"/>
          <w:b/>
          <w:sz w:val="24"/>
          <w:szCs w:val="24"/>
        </w:rPr>
      </w:pPr>
      <w:r w:rsidRPr="00ED0E4A">
        <w:rPr>
          <w:rFonts w:ascii="Times New Roman" w:eastAsia="Times New Roman" w:hAnsi="Times New Roman" w:cs="Times New Roman"/>
          <w:sz w:val="24"/>
          <w:szCs w:val="24"/>
        </w:rPr>
        <w:t>Propuesta 4</w:t>
      </w:r>
    </w:p>
    <w:p w14:paraId="43C3F799" w14:textId="3499309A" w:rsidR="00870F6F" w:rsidRPr="00ED0E4A" w:rsidRDefault="00000000" w:rsidP="0052419C">
      <w:pPr>
        <w:spacing w:line="360" w:lineRule="auto"/>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Manifestar la importancia de plantear una electiva de lengua de señas colombiana para los pregrados de Archivística y Bibliotecología de la </w:t>
      </w:r>
      <w:r w:rsidR="00266436">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E</w:t>
      </w:r>
      <w:r w:rsidR="00266436">
        <w:rPr>
          <w:rFonts w:ascii="Times New Roman" w:eastAsia="Times New Roman" w:hAnsi="Times New Roman" w:cs="Times New Roman"/>
          <w:sz w:val="24"/>
          <w:szCs w:val="24"/>
        </w:rPr>
        <w:t>IB)</w:t>
      </w:r>
      <w:r w:rsidRPr="00ED0E4A">
        <w:rPr>
          <w:rFonts w:ascii="Times New Roman" w:eastAsia="Times New Roman" w:hAnsi="Times New Roman" w:cs="Times New Roman"/>
          <w:sz w:val="24"/>
          <w:szCs w:val="24"/>
        </w:rPr>
        <w:t xml:space="preserve"> de la Universidad de Antioquia.</w:t>
      </w:r>
    </w:p>
    <w:p w14:paraId="780F491F" w14:textId="77777777" w:rsidR="0052419C" w:rsidRDefault="0052419C" w:rsidP="0052419C">
      <w:pPr>
        <w:spacing w:after="0" w:line="360" w:lineRule="auto"/>
        <w:ind w:firstLine="708"/>
        <w:jc w:val="both"/>
        <w:rPr>
          <w:rFonts w:ascii="Times New Roman" w:eastAsia="Times New Roman" w:hAnsi="Times New Roman" w:cs="Times New Roman"/>
          <w:sz w:val="24"/>
          <w:szCs w:val="24"/>
        </w:rPr>
      </w:pPr>
    </w:p>
    <w:p w14:paraId="515AD903" w14:textId="77777777" w:rsidR="00A22301" w:rsidRDefault="00A22301" w:rsidP="0052419C">
      <w:pPr>
        <w:spacing w:after="0" w:line="360" w:lineRule="auto"/>
        <w:ind w:firstLine="708"/>
        <w:jc w:val="both"/>
        <w:rPr>
          <w:rFonts w:ascii="Times New Roman" w:eastAsia="Times New Roman" w:hAnsi="Times New Roman" w:cs="Times New Roman"/>
          <w:sz w:val="24"/>
          <w:szCs w:val="24"/>
        </w:rPr>
      </w:pPr>
    </w:p>
    <w:p w14:paraId="43210A43" w14:textId="77777777" w:rsidR="00A22301" w:rsidRDefault="00A22301" w:rsidP="0052419C">
      <w:pPr>
        <w:spacing w:after="0" w:line="360" w:lineRule="auto"/>
        <w:ind w:firstLine="708"/>
        <w:jc w:val="both"/>
        <w:rPr>
          <w:rFonts w:ascii="Times New Roman" w:eastAsia="Times New Roman" w:hAnsi="Times New Roman" w:cs="Times New Roman"/>
          <w:sz w:val="24"/>
          <w:szCs w:val="24"/>
        </w:rPr>
      </w:pPr>
    </w:p>
    <w:p w14:paraId="70404D87" w14:textId="25442A8C" w:rsidR="00870F6F" w:rsidRDefault="00000000" w:rsidP="0052419C">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lastRenderedPageBreak/>
        <w:t xml:space="preserve">Introducción </w:t>
      </w:r>
    </w:p>
    <w:p w14:paraId="3C6B0357" w14:textId="77777777" w:rsidR="0052419C" w:rsidRPr="00ED0E4A" w:rsidRDefault="0052419C" w:rsidP="0052419C">
      <w:pPr>
        <w:spacing w:after="0" w:line="360" w:lineRule="auto"/>
        <w:ind w:firstLine="708"/>
        <w:jc w:val="both"/>
        <w:rPr>
          <w:rFonts w:ascii="Times New Roman" w:eastAsia="Times New Roman" w:hAnsi="Times New Roman" w:cs="Times New Roman"/>
          <w:sz w:val="24"/>
          <w:szCs w:val="24"/>
        </w:rPr>
      </w:pPr>
    </w:p>
    <w:p w14:paraId="6DEB1F6A" w14:textId="1516C1C7"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Para la Universidad de Antioquia en la actualidad con sus políticas de inclusión de la población sordo señante en los espacios académicos se ha vuelto recurrente los programas en pro de beneficiar a esta comunidad, además del interés encontrado en esta investigación por parte de los estudiantes de la  </w:t>
      </w:r>
      <w:r w:rsidR="0052419C">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E</w:t>
      </w:r>
      <w:r w:rsidR="0052419C">
        <w:rPr>
          <w:rFonts w:ascii="Times New Roman" w:eastAsia="Times New Roman" w:hAnsi="Times New Roman" w:cs="Times New Roman"/>
          <w:sz w:val="24"/>
          <w:szCs w:val="24"/>
        </w:rPr>
        <w:t>IB)</w:t>
      </w:r>
      <w:r w:rsidRPr="00ED0E4A">
        <w:rPr>
          <w:rFonts w:ascii="Times New Roman" w:eastAsia="Times New Roman" w:hAnsi="Times New Roman" w:cs="Times New Roman"/>
          <w:sz w:val="24"/>
          <w:szCs w:val="24"/>
        </w:rPr>
        <w:t xml:space="preserve"> en aprender  la lengua de señas colombiana, se hace necesario que como  iniciativa de la escuela, el comité de carrera, el comité de currículo  y desde la misma institución por parte de  vicerrectoría  de docencia,  se trabaje en conjunto en la propuesta de una asignatura o electiva en lengua de señas colombiana, además de trabajar en la propuesta de reformar e incluir en el acuerdo 334 de 2008  el lenguaje de señas colombiano como requisito de competencia en otra lengua, asimismo el acuerdo 334  de 2008 en su artículo cinco (5) reza que a los consejos de facultad les corresponde definir la lengua extranjera como competencia lectora </w:t>
      </w:r>
      <w:r w:rsidR="0072186D" w:rsidRPr="00ED0E4A">
        <w:rPr>
          <w:rFonts w:ascii="Times New Roman" w:eastAsia="Times New Roman" w:hAnsi="Times New Roman" w:cs="Times New Roman"/>
          <w:sz w:val="24"/>
          <w:szCs w:val="24"/>
        </w:rPr>
        <w:t>u</w:t>
      </w:r>
      <w:r w:rsidRPr="00ED0E4A">
        <w:rPr>
          <w:rFonts w:ascii="Times New Roman" w:eastAsia="Times New Roman" w:hAnsi="Times New Roman" w:cs="Times New Roman"/>
          <w:sz w:val="24"/>
          <w:szCs w:val="24"/>
        </w:rPr>
        <w:t xml:space="preserve"> otra lengua para los estudiantes de sus programas; lo cual también abriría una puerta para que los estudiantes sordos que actualmente se encuentran estudiando los diferentes programas en la universidad se le incluya en el mismo acuerdo la posibilidad de otorgar el reconocimiento de la lengua de señas como factor de inclusión, tal y como ocurre con la población </w:t>
      </w:r>
      <w:r w:rsidR="0072186D" w:rsidRPr="00ED0E4A">
        <w:rPr>
          <w:rFonts w:ascii="Times New Roman" w:eastAsia="Times New Roman" w:hAnsi="Times New Roman" w:cs="Times New Roman"/>
          <w:sz w:val="24"/>
          <w:szCs w:val="24"/>
        </w:rPr>
        <w:t>indígena</w:t>
      </w:r>
      <w:r w:rsidRPr="00ED0E4A">
        <w:rPr>
          <w:rFonts w:ascii="Times New Roman" w:eastAsia="Times New Roman" w:hAnsi="Times New Roman" w:cs="Times New Roman"/>
          <w:sz w:val="24"/>
          <w:szCs w:val="24"/>
        </w:rPr>
        <w:t xml:space="preserve"> que se incluye en el acuerdo 334 en su artículo 10. </w:t>
      </w:r>
    </w:p>
    <w:p w14:paraId="6C675DBF" w14:textId="77777777" w:rsidR="005E0B4F" w:rsidRDefault="005E0B4F" w:rsidP="0004046D">
      <w:pPr>
        <w:spacing w:after="0" w:line="360" w:lineRule="auto"/>
        <w:jc w:val="both"/>
        <w:rPr>
          <w:rFonts w:ascii="Times New Roman" w:eastAsia="Times New Roman" w:hAnsi="Times New Roman" w:cs="Times New Roman"/>
          <w:sz w:val="24"/>
          <w:szCs w:val="24"/>
        </w:rPr>
      </w:pPr>
    </w:p>
    <w:p w14:paraId="74B9111A" w14:textId="77777777" w:rsidR="005E0B4F" w:rsidRDefault="005E0B4F">
      <w:pPr>
        <w:spacing w:after="0" w:line="360" w:lineRule="auto"/>
        <w:ind w:firstLine="708"/>
        <w:jc w:val="both"/>
        <w:rPr>
          <w:rFonts w:ascii="Times New Roman" w:eastAsia="Times New Roman" w:hAnsi="Times New Roman" w:cs="Times New Roman"/>
          <w:sz w:val="24"/>
          <w:szCs w:val="24"/>
        </w:rPr>
      </w:pPr>
    </w:p>
    <w:p w14:paraId="3E9FF7AE" w14:textId="54845B8D"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Objetivo general</w:t>
      </w:r>
    </w:p>
    <w:p w14:paraId="19EDAA4D"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4DAB0884" w14:textId="47696B99"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Plantear el estudio de una electiva en lengua de señas colombiana para mejorar las competencias comunicativas del estudiante de </w:t>
      </w:r>
      <w:r w:rsidR="005E0B4F">
        <w:rPr>
          <w:rFonts w:ascii="Times New Roman" w:eastAsia="Times New Roman" w:hAnsi="Times New Roman" w:cs="Times New Roman"/>
          <w:sz w:val="24"/>
          <w:szCs w:val="24"/>
        </w:rPr>
        <w:t>B</w:t>
      </w:r>
      <w:r w:rsidRPr="00ED0E4A">
        <w:rPr>
          <w:rFonts w:ascii="Times New Roman" w:eastAsia="Times New Roman" w:hAnsi="Times New Roman" w:cs="Times New Roman"/>
          <w:sz w:val="24"/>
          <w:szCs w:val="24"/>
        </w:rPr>
        <w:t xml:space="preserve">ibliotecología y Archivística de la </w:t>
      </w:r>
      <w:r w:rsidR="00027C25">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E</w:t>
      </w:r>
      <w:r w:rsidR="00027C25">
        <w:rPr>
          <w:rFonts w:ascii="Times New Roman" w:eastAsia="Times New Roman" w:hAnsi="Times New Roman" w:cs="Times New Roman"/>
          <w:sz w:val="24"/>
          <w:szCs w:val="24"/>
        </w:rPr>
        <w:t>IB)</w:t>
      </w:r>
      <w:r w:rsidRPr="00ED0E4A">
        <w:rPr>
          <w:rFonts w:ascii="Times New Roman" w:eastAsia="Times New Roman" w:hAnsi="Times New Roman" w:cs="Times New Roman"/>
          <w:sz w:val="24"/>
          <w:szCs w:val="24"/>
        </w:rPr>
        <w:t xml:space="preserve"> </w:t>
      </w:r>
    </w:p>
    <w:p w14:paraId="357280CD"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04C411F1" w14:textId="77777777"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Objetivo específico</w:t>
      </w:r>
    </w:p>
    <w:p w14:paraId="70F0F961"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679BEC3B" w14:textId="77777777"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Mejorar las competencias del estudiante frente a la atención y comunicación con las personas sordas </w:t>
      </w:r>
    </w:p>
    <w:p w14:paraId="0BD0BD5B" w14:textId="1C10860E" w:rsidR="00E8067F" w:rsidRDefault="00000000" w:rsidP="00621683">
      <w:pPr>
        <w:spacing w:after="0" w:line="360" w:lineRule="auto"/>
        <w:ind w:firstLine="708"/>
        <w:jc w:val="both"/>
        <w:rPr>
          <w:rFonts w:ascii="Times New Roman" w:eastAsia="Times New Roman" w:hAnsi="Times New Roman" w:cs="Times New Roman"/>
          <w:b/>
          <w:sz w:val="24"/>
          <w:szCs w:val="24"/>
        </w:rPr>
      </w:pPr>
      <w:r w:rsidRPr="00ED0E4A">
        <w:rPr>
          <w:rFonts w:ascii="Times New Roman" w:eastAsia="Times New Roman" w:hAnsi="Times New Roman" w:cs="Times New Roman"/>
          <w:sz w:val="24"/>
          <w:szCs w:val="24"/>
        </w:rPr>
        <w:t>Contribuir con la capacitación a mejorar las condiciones de inclusión y comunicación de la población sordo señante.</w:t>
      </w:r>
    </w:p>
    <w:p w14:paraId="40F37E88" w14:textId="77777777" w:rsidR="00621683" w:rsidRPr="00ED0E4A" w:rsidRDefault="00621683" w:rsidP="00621683">
      <w:pPr>
        <w:spacing w:after="0" w:line="360" w:lineRule="auto"/>
        <w:ind w:firstLine="708"/>
        <w:jc w:val="both"/>
        <w:rPr>
          <w:rFonts w:ascii="Times New Roman" w:eastAsia="Times New Roman" w:hAnsi="Times New Roman" w:cs="Times New Roman"/>
          <w:b/>
          <w:sz w:val="24"/>
          <w:szCs w:val="24"/>
        </w:rPr>
      </w:pPr>
    </w:p>
    <w:p w14:paraId="1CB45A8A" w14:textId="77777777" w:rsidR="00870F6F" w:rsidRPr="00ED0E4A" w:rsidRDefault="00000000">
      <w:pPr>
        <w:spacing w:after="0" w:line="360" w:lineRule="auto"/>
        <w:ind w:firstLine="708"/>
        <w:jc w:val="center"/>
        <w:rPr>
          <w:rFonts w:ascii="Times New Roman" w:eastAsia="Times New Roman" w:hAnsi="Times New Roman" w:cs="Times New Roman"/>
          <w:b/>
          <w:sz w:val="24"/>
          <w:szCs w:val="24"/>
        </w:rPr>
      </w:pPr>
      <w:r w:rsidRPr="00ED0E4A">
        <w:rPr>
          <w:rFonts w:ascii="Times New Roman" w:eastAsia="Times New Roman" w:hAnsi="Times New Roman" w:cs="Times New Roman"/>
          <w:b/>
          <w:sz w:val="24"/>
          <w:szCs w:val="24"/>
        </w:rPr>
        <w:lastRenderedPageBreak/>
        <w:t>10.Conclusiones</w:t>
      </w:r>
    </w:p>
    <w:p w14:paraId="4E021149" w14:textId="77777777" w:rsidR="00870F6F" w:rsidRPr="00ED0E4A" w:rsidRDefault="00870F6F">
      <w:pPr>
        <w:spacing w:after="0" w:line="360" w:lineRule="auto"/>
        <w:ind w:firstLine="708"/>
        <w:jc w:val="both"/>
        <w:rPr>
          <w:rFonts w:ascii="Times New Roman" w:eastAsia="Times New Roman" w:hAnsi="Times New Roman" w:cs="Times New Roman"/>
          <w:b/>
          <w:sz w:val="24"/>
          <w:szCs w:val="24"/>
        </w:rPr>
      </w:pPr>
    </w:p>
    <w:p w14:paraId="405DFD5A" w14:textId="12407731"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luego del análisis documental, de realizar entrevistas a personas clave en la Biblioteca Central, la </w:t>
      </w:r>
      <w:r w:rsidR="002D68A0">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E</w:t>
      </w:r>
      <w:r w:rsidR="002D68A0">
        <w:rPr>
          <w:rFonts w:ascii="Times New Roman" w:eastAsia="Times New Roman" w:hAnsi="Times New Roman" w:cs="Times New Roman"/>
          <w:sz w:val="24"/>
          <w:szCs w:val="24"/>
        </w:rPr>
        <w:t xml:space="preserve">IB) </w:t>
      </w:r>
      <w:r w:rsidRPr="00ED0E4A">
        <w:rPr>
          <w:rFonts w:ascii="Times New Roman" w:eastAsia="Times New Roman" w:hAnsi="Times New Roman" w:cs="Times New Roman"/>
          <w:sz w:val="24"/>
          <w:szCs w:val="24"/>
        </w:rPr>
        <w:t xml:space="preserve">y </w:t>
      </w:r>
      <w:r w:rsidR="0072186D" w:rsidRPr="00ED0E4A">
        <w:rPr>
          <w:rFonts w:ascii="Times New Roman" w:eastAsia="Times New Roman" w:hAnsi="Times New Roman" w:cs="Times New Roman"/>
          <w:sz w:val="24"/>
          <w:szCs w:val="24"/>
        </w:rPr>
        <w:t xml:space="preserve">realizada la encuesta </w:t>
      </w:r>
      <w:r w:rsidRPr="00ED0E4A">
        <w:rPr>
          <w:rFonts w:ascii="Times New Roman" w:eastAsia="Times New Roman" w:hAnsi="Times New Roman" w:cs="Times New Roman"/>
          <w:sz w:val="24"/>
          <w:szCs w:val="24"/>
        </w:rPr>
        <w:t>a estudiantes de pregrado de Bibliotecología y Archivística de la misma unidad académica para indagar por los temas relacionados con el objeto de esta investigación, con respecto a las competencias del Bibliotecólogo para la atención a personas con discapacidad en bibliotecas universitarias,  se puede concluir que:</w:t>
      </w:r>
    </w:p>
    <w:p w14:paraId="70CD4BBF"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0EDFC75D" w14:textId="59954E14"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Se hace necesario que se diseñen las estrategias y se dicten las políticas necesarias desde la dirección de la </w:t>
      </w:r>
      <w:r w:rsidR="008F1E37">
        <w:rPr>
          <w:rFonts w:ascii="Times New Roman" w:eastAsia="Times New Roman" w:hAnsi="Times New Roman" w:cs="Times New Roman"/>
          <w:sz w:val="24"/>
          <w:szCs w:val="24"/>
        </w:rPr>
        <w:t>b</w:t>
      </w:r>
      <w:r w:rsidRPr="00ED0E4A">
        <w:rPr>
          <w:rFonts w:ascii="Times New Roman" w:eastAsia="Times New Roman" w:hAnsi="Times New Roman" w:cs="Times New Roman"/>
          <w:sz w:val="24"/>
          <w:szCs w:val="24"/>
        </w:rPr>
        <w:t xml:space="preserve">iblioteca para capacitar al personal de servicios con el propósito que logren adquirir las competencias y conocer más a fondo el tema de la discapacidad por medio de cursos, talleres, capacitación y de continuar con los procesos de sensibilización   </w:t>
      </w:r>
    </w:p>
    <w:p w14:paraId="39F000B2"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47577233" w14:textId="0E6B5E61"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Es indispensable que exista un acercamiento entre la </w:t>
      </w:r>
      <w:r w:rsidR="008F1E37">
        <w:rPr>
          <w:rFonts w:ascii="Times New Roman" w:eastAsia="Times New Roman" w:hAnsi="Times New Roman" w:cs="Times New Roman"/>
          <w:sz w:val="24"/>
          <w:szCs w:val="24"/>
        </w:rPr>
        <w:t>b</w:t>
      </w:r>
      <w:r w:rsidRPr="00ED0E4A">
        <w:rPr>
          <w:rFonts w:ascii="Times New Roman" w:eastAsia="Times New Roman" w:hAnsi="Times New Roman" w:cs="Times New Roman"/>
          <w:sz w:val="24"/>
          <w:szCs w:val="24"/>
        </w:rPr>
        <w:t>iblioteca y la dirección de comunicaciones de la universidad, para el acompañamiento en el diseño de la página web accesible a todo tipo de usuarios, con herramientas diseñadas que garanticen acceso a la comunidad con discapacidad.</w:t>
      </w:r>
    </w:p>
    <w:p w14:paraId="00C4D796"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1A8F4CCB" w14:textId="77777777"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Desde la Biblioteca se debe continuar con el desarrollo y mejoramiento de la app con la que cuenta actualmente, incluyendo las herramientas necesarias para mejorar el acceso a los contenidos a todo tipo de usuarios, como estrategia alterna a la página web.</w:t>
      </w:r>
    </w:p>
    <w:p w14:paraId="0681BD2D"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3A431385" w14:textId="5204F0DB"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La </w:t>
      </w:r>
      <w:r w:rsidR="008F1E37">
        <w:rPr>
          <w:rFonts w:ascii="Times New Roman" w:eastAsia="Times New Roman" w:hAnsi="Times New Roman" w:cs="Times New Roman"/>
          <w:sz w:val="24"/>
          <w:szCs w:val="24"/>
        </w:rPr>
        <w:t>b</w:t>
      </w:r>
      <w:r w:rsidRPr="00ED0E4A">
        <w:rPr>
          <w:rFonts w:ascii="Times New Roman" w:eastAsia="Times New Roman" w:hAnsi="Times New Roman" w:cs="Times New Roman"/>
          <w:sz w:val="24"/>
          <w:szCs w:val="24"/>
        </w:rPr>
        <w:t xml:space="preserve">iblioteca </w:t>
      </w:r>
      <w:r w:rsidR="008F1E37">
        <w:rPr>
          <w:rFonts w:ascii="Times New Roman" w:eastAsia="Times New Roman" w:hAnsi="Times New Roman" w:cs="Times New Roman"/>
          <w:sz w:val="24"/>
          <w:szCs w:val="24"/>
        </w:rPr>
        <w:t>c</w:t>
      </w:r>
      <w:r w:rsidRPr="00ED0E4A">
        <w:rPr>
          <w:rFonts w:ascii="Times New Roman" w:eastAsia="Times New Roman" w:hAnsi="Times New Roman" w:cs="Times New Roman"/>
          <w:sz w:val="24"/>
          <w:szCs w:val="24"/>
        </w:rPr>
        <w:t xml:space="preserve">entral debe ahondar en los esfuerzos para continuar con los proyectos de mejorar la accesibilidad a las instalaciones, colecciones y demás espacios que tiene la Biblioteca, sin la necesidad de segmentar a un tipo de usuario en especial, teniendo en cuenta que el proceso de accesibilidad a la </w:t>
      </w:r>
      <w:r w:rsidR="008F1E37">
        <w:rPr>
          <w:rFonts w:ascii="Times New Roman" w:eastAsia="Times New Roman" w:hAnsi="Times New Roman" w:cs="Times New Roman"/>
          <w:sz w:val="24"/>
          <w:szCs w:val="24"/>
        </w:rPr>
        <w:t>b</w:t>
      </w:r>
      <w:r w:rsidRPr="00ED0E4A">
        <w:rPr>
          <w:rFonts w:ascii="Times New Roman" w:eastAsia="Times New Roman" w:hAnsi="Times New Roman" w:cs="Times New Roman"/>
          <w:sz w:val="24"/>
          <w:szCs w:val="24"/>
        </w:rPr>
        <w:t>iblioteca inicia desde el instante mismo en que el usuario ingresa a la universidad por las diferentes porterías de la misma.</w:t>
      </w:r>
    </w:p>
    <w:p w14:paraId="3A509EEF"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41EE0F3D" w14:textId="6A412585"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Es esencial trabajar en conjunto entre la Biblioteca Carlos Gaviria Díaz y la </w:t>
      </w:r>
      <w:r w:rsidR="00A125F8">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E</w:t>
      </w:r>
      <w:r w:rsidR="00A125F8">
        <w:rPr>
          <w:rFonts w:ascii="Times New Roman" w:eastAsia="Times New Roman" w:hAnsi="Times New Roman" w:cs="Times New Roman"/>
          <w:sz w:val="24"/>
          <w:szCs w:val="24"/>
        </w:rPr>
        <w:t>IB)</w:t>
      </w:r>
      <w:r w:rsidRPr="00ED0E4A">
        <w:rPr>
          <w:rFonts w:ascii="Times New Roman" w:eastAsia="Times New Roman" w:hAnsi="Times New Roman" w:cs="Times New Roman"/>
          <w:sz w:val="24"/>
          <w:szCs w:val="24"/>
        </w:rPr>
        <w:t xml:space="preserve"> en ciertos temas relacionados a la formación de contenidos e intercambio de ideas que beneficien a la </w:t>
      </w:r>
      <w:r w:rsidR="00EF54B7">
        <w:rPr>
          <w:rFonts w:ascii="Times New Roman" w:eastAsia="Times New Roman" w:hAnsi="Times New Roman" w:cs="Times New Roman"/>
          <w:sz w:val="24"/>
          <w:szCs w:val="24"/>
        </w:rPr>
        <w:t>b</w:t>
      </w:r>
      <w:r w:rsidRPr="00ED0E4A">
        <w:rPr>
          <w:rFonts w:ascii="Times New Roman" w:eastAsia="Times New Roman" w:hAnsi="Times New Roman" w:cs="Times New Roman"/>
          <w:sz w:val="24"/>
          <w:szCs w:val="24"/>
        </w:rPr>
        <w:t>iblioteca, la escuela y los estudiantes.</w:t>
      </w:r>
    </w:p>
    <w:p w14:paraId="64CB7DE3"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6DA9486D" w14:textId="7FF102C8"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La </w:t>
      </w:r>
      <w:r w:rsidR="00EF54B7">
        <w:rPr>
          <w:rFonts w:ascii="Times New Roman" w:eastAsia="Times New Roman" w:hAnsi="Times New Roman" w:cs="Times New Roman"/>
          <w:sz w:val="24"/>
          <w:szCs w:val="24"/>
        </w:rPr>
        <w:t>b</w:t>
      </w:r>
      <w:r w:rsidRPr="00ED0E4A">
        <w:rPr>
          <w:rFonts w:ascii="Times New Roman" w:eastAsia="Times New Roman" w:hAnsi="Times New Roman" w:cs="Times New Roman"/>
          <w:sz w:val="24"/>
          <w:szCs w:val="24"/>
        </w:rPr>
        <w:t xml:space="preserve">iblioteca </w:t>
      </w:r>
      <w:r w:rsidR="00EF54B7">
        <w:rPr>
          <w:rFonts w:ascii="Times New Roman" w:eastAsia="Times New Roman" w:hAnsi="Times New Roman" w:cs="Times New Roman"/>
          <w:sz w:val="24"/>
          <w:szCs w:val="24"/>
        </w:rPr>
        <w:t>c</w:t>
      </w:r>
      <w:r w:rsidRPr="00ED0E4A">
        <w:rPr>
          <w:rFonts w:ascii="Times New Roman" w:eastAsia="Times New Roman" w:hAnsi="Times New Roman" w:cs="Times New Roman"/>
          <w:sz w:val="24"/>
          <w:szCs w:val="24"/>
        </w:rPr>
        <w:t xml:space="preserve">entral debe establecer los protocolos a seguir para el acompañamiento de usuarios en situación de discapacidad, además se realizar la propuesta a los directivos encargados de vigilancia de la universidad, para que se establezca una ruta de atención y escalar la propuesta a los entes administrativos de la universidad,  para que se establezcan desde esa dirección las políticas necesarias para que se desarrolle en todas las dependencias de la universidad </w:t>
      </w:r>
    </w:p>
    <w:p w14:paraId="124C6B12"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18B4538E" w14:textId="77777777"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Presentar una propuesta de capacitación   por medio de talleres, cursos u otros, al personal de vigilancia para que tengan las competencias para abordar a las personas en situación de discapacidad en las instalaciones de la universidad y establecer un protocolo a seguir para el acompañamiento de las personas con discapacidad.</w:t>
      </w:r>
    </w:p>
    <w:p w14:paraId="58F62309"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75AAEFCD" w14:textId="77777777"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Desarrollar una propuesta a los diferentes comités de carrera, currículo e innovación curricular de la Escuela Interamericana de Bibliotecología para pensar en una línea que trabaje el tema de la inclusión, que se pueda abordar en los diferentes contenidos de las asignaturas, establecer estrategias de formación de docentes en los temas de inclusión para que actúen estos como multiplicadores en las aulas y así el estudiante va trabajando de forma trasversal a los diferentes cursos los temas de discapacidad.</w:t>
      </w:r>
    </w:p>
    <w:p w14:paraId="39BE7C04" w14:textId="77777777" w:rsidR="00870F6F" w:rsidRPr="00ED0E4A" w:rsidRDefault="00870F6F">
      <w:pPr>
        <w:spacing w:after="0" w:line="360" w:lineRule="auto"/>
        <w:ind w:firstLine="708"/>
        <w:jc w:val="both"/>
        <w:rPr>
          <w:rFonts w:ascii="Times New Roman" w:eastAsia="Times New Roman" w:hAnsi="Times New Roman" w:cs="Times New Roman"/>
          <w:sz w:val="24"/>
          <w:szCs w:val="24"/>
        </w:rPr>
      </w:pPr>
    </w:p>
    <w:p w14:paraId="5BA878B2" w14:textId="2D6C3B3D"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Proponer, apoyar, estimular desde bienestar estudiantil y las diferentes estancias de la </w:t>
      </w:r>
      <w:r w:rsidR="00EF54B7">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E</w:t>
      </w:r>
      <w:r w:rsidR="00EF54B7">
        <w:rPr>
          <w:rFonts w:ascii="Times New Roman" w:eastAsia="Times New Roman" w:hAnsi="Times New Roman" w:cs="Times New Roman"/>
          <w:sz w:val="24"/>
          <w:szCs w:val="24"/>
        </w:rPr>
        <w:t>IB),</w:t>
      </w:r>
      <w:r w:rsidRPr="00ED0E4A">
        <w:rPr>
          <w:rFonts w:ascii="Times New Roman" w:eastAsia="Times New Roman" w:hAnsi="Times New Roman" w:cs="Times New Roman"/>
          <w:sz w:val="24"/>
          <w:szCs w:val="24"/>
        </w:rPr>
        <w:t xml:space="preserve"> para que se realice trabajo articulado en desarrollar acciones de promoción, difusión y sensibilización en torno a temas de discapacidad y buscar la posibilidad de trabajo en red con otras dependencias en concordancia con los planes de acción de la dirección de bienestar en las líneas de inclusión. </w:t>
      </w:r>
    </w:p>
    <w:p w14:paraId="692B3D4C" w14:textId="52DE18DA" w:rsidR="00870F6F" w:rsidRPr="00ED0E4A"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Se hace indispensable desarrollar un estudio, una propuesta y estrategia desde la </w:t>
      </w:r>
      <w:r w:rsidR="00EF54B7">
        <w:rPr>
          <w:rFonts w:ascii="Times New Roman" w:eastAsia="Times New Roman" w:hAnsi="Times New Roman" w:cs="Times New Roman"/>
          <w:sz w:val="24"/>
          <w:szCs w:val="24"/>
        </w:rPr>
        <w:t>(</w:t>
      </w:r>
      <w:r w:rsidR="00EF54B7" w:rsidRPr="00ED0E4A">
        <w:rPr>
          <w:rFonts w:ascii="Times New Roman" w:eastAsia="Times New Roman" w:hAnsi="Times New Roman" w:cs="Times New Roman"/>
          <w:sz w:val="24"/>
          <w:szCs w:val="24"/>
        </w:rPr>
        <w:t>E</w:t>
      </w:r>
      <w:r w:rsidR="00EF54B7">
        <w:rPr>
          <w:rFonts w:ascii="Times New Roman" w:eastAsia="Times New Roman" w:hAnsi="Times New Roman" w:cs="Times New Roman"/>
          <w:sz w:val="24"/>
          <w:szCs w:val="24"/>
        </w:rPr>
        <w:t>IB),</w:t>
      </w:r>
      <w:r w:rsidRPr="00ED0E4A">
        <w:rPr>
          <w:rFonts w:ascii="Times New Roman" w:eastAsia="Times New Roman" w:hAnsi="Times New Roman" w:cs="Times New Roman"/>
          <w:sz w:val="24"/>
          <w:szCs w:val="24"/>
        </w:rPr>
        <w:t xml:space="preserve"> ante los entes correspondientes, para que se pueda incluir en acuerdo 334 de 2008, que define los lineamientos de competencias en lengua extranjera y otras lenguas, que se incluya el lenguaje de señas colombiano como requisito de competencia en otra lengua.</w:t>
      </w:r>
    </w:p>
    <w:p w14:paraId="3ADB7762" w14:textId="17CC91E1" w:rsidR="00870F6F" w:rsidRDefault="00000000">
      <w:pPr>
        <w:spacing w:after="0" w:line="360" w:lineRule="auto"/>
        <w:ind w:firstLine="708"/>
        <w:jc w:val="both"/>
        <w:rPr>
          <w:rFonts w:ascii="Times New Roman" w:eastAsia="Times New Roman" w:hAnsi="Times New Roman" w:cs="Times New Roman"/>
          <w:sz w:val="24"/>
          <w:szCs w:val="24"/>
        </w:rPr>
      </w:pPr>
      <w:r w:rsidRPr="00ED0E4A">
        <w:rPr>
          <w:rFonts w:ascii="Times New Roman" w:eastAsia="Times New Roman" w:hAnsi="Times New Roman" w:cs="Times New Roman"/>
          <w:sz w:val="24"/>
          <w:szCs w:val="24"/>
        </w:rPr>
        <w:t xml:space="preserve">Desde la </w:t>
      </w:r>
      <w:r w:rsidR="00EF54B7">
        <w:rPr>
          <w:rFonts w:ascii="Times New Roman" w:eastAsia="Times New Roman" w:hAnsi="Times New Roman" w:cs="Times New Roman"/>
          <w:sz w:val="24"/>
          <w:szCs w:val="24"/>
        </w:rPr>
        <w:t>(</w:t>
      </w:r>
      <w:r w:rsidR="00EF54B7" w:rsidRPr="00ED0E4A">
        <w:rPr>
          <w:rFonts w:ascii="Times New Roman" w:eastAsia="Times New Roman" w:hAnsi="Times New Roman" w:cs="Times New Roman"/>
          <w:sz w:val="24"/>
          <w:szCs w:val="24"/>
        </w:rPr>
        <w:t>E</w:t>
      </w:r>
      <w:r w:rsidR="00EF54B7">
        <w:rPr>
          <w:rFonts w:ascii="Times New Roman" w:eastAsia="Times New Roman" w:hAnsi="Times New Roman" w:cs="Times New Roman"/>
          <w:sz w:val="24"/>
          <w:szCs w:val="24"/>
        </w:rPr>
        <w:t>IB),</w:t>
      </w:r>
      <w:r w:rsidRPr="00ED0E4A">
        <w:rPr>
          <w:rFonts w:ascii="Times New Roman" w:eastAsia="Times New Roman" w:hAnsi="Times New Roman" w:cs="Times New Roman"/>
          <w:sz w:val="24"/>
          <w:szCs w:val="24"/>
        </w:rPr>
        <w:t xml:space="preserve"> se puede gestionar los medios y convenios con otras facultades que actualmente tienen incluido dentro de su pensum una electiva que capacite en lengua de señas </w:t>
      </w:r>
      <w:r w:rsidRPr="00ED0E4A">
        <w:rPr>
          <w:rFonts w:ascii="Times New Roman" w:eastAsia="Times New Roman" w:hAnsi="Times New Roman" w:cs="Times New Roman"/>
          <w:sz w:val="24"/>
          <w:szCs w:val="24"/>
        </w:rPr>
        <w:lastRenderedPageBreak/>
        <w:t>colombiano, para que los estudiantes de la escuela puedan acceder a estos o en su defecto hacer la gestión, buscar los medios, la posibilidad y la logística para que se pueda impartir en la unidad académica.</w:t>
      </w:r>
    </w:p>
    <w:p w14:paraId="1E052ACC" w14:textId="77777777" w:rsidR="00813AA2" w:rsidRPr="00ED0E4A" w:rsidRDefault="00813AA2">
      <w:pPr>
        <w:spacing w:after="0" w:line="360" w:lineRule="auto"/>
        <w:ind w:firstLine="708"/>
        <w:jc w:val="both"/>
        <w:rPr>
          <w:rFonts w:ascii="Times New Roman" w:eastAsia="Times New Roman" w:hAnsi="Times New Roman" w:cs="Times New Roman"/>
          <w:sz w:val="24"/>
          <w:szCs w:val="24"/>
        </w:rPr>
      </w:pPr>
    </w:p>
    <w:p w14:paraId="3A363086" w14:textId="26DABF66" w:rsidR="00870F6F" w:rsidRDefault="00000000" w:rsidP="00A4615E">
      <w:pPr>
        <w:spacing w:after="0" w:line="360" w:lineRule="auto"/>
        <w:ind w:firstLine="708"/>
        <w:jc w:val="both"/>
        <w:rPr>
          <w:rFonts w:ascii="Times New Roman" w:eastAsia="Times New Roman" w:hAnsi="Times New Roman" w:cs="Times New Roman"/>
          <w:color w:val="202124"/>
          <w:sz w:val="24"/>
          <w:szCs w:val="24"/>
          <w:highlight w:val="white"/>
        </w:rPr>
      </w:pPr>
      <w:r w:rsidRPr="00ED0E4A">
        <w:rPr>
          <w:rFonts w:ascii="Times New Roman" w:eastAsia="Times New Roman" w:hAnsi="Times New Roman" w:cs="Times New Roman"/>
          <w:sz w:val="24"/>
          <w:szCs w:val="24"/>
        </w:rPr>
        <w:t xml:space="preserve">Por último desarrollar una propuesta para que se estudie la posibilidad de incluir dentro del banco de electivas de los pregrados de Archivística y Bibliotecología de la </w:t>
      </w:r>
      <w:r w:rsidR="00EF54B7">
        <w:rPr>
          <w:rFonts w:ascii="Times New Roman" w:eastAsia="Times New Roman" w:hAnsi="Times New Roman" w:cs="Times New Roman"/>
          <w:sz w:val="24"/>
          <w:szCs w:val="24"/>
        </w:rPr>
        <w:t>(</w:t>
      </w:r>
      <w:r w:rsidR="00EF54B7" w:rsidRPr="00ED0E4A">
        <w:rPr>
          <w:rFonts w:ascii="Times New Roman" w:eastAsia="Times New Roman" w:hAnsi="Times New Roman" w:cs="Times New Roman"/>
          <w:sz w:val="24"/>
          <w:szCs w:val="24"/>
        </w:rPr>
        <w:t>E</w:t>
      </w:r>
      <w:r w:rsidR="00EF54B7">
        <w:rPr>
          <w:rFonts w:ascii="Times New Roman" w:eastAsia="Times New Roman" w:hAnsi="Times New Roman" w:cs="Times New Roman"/>
          <w:sz w:val="24"/>
          <w:szCs w:val="24"/>
        </w:rPr>
        <w:t>IB)</w:t>
      </w:r>
      <w:r w:rsidR="00530C41">
        <w:rPr>
          <w:rFonts w:ascii="Times New Roman" w:eastAsia="Times New Roman" w:hAnsi="Times New Roman" w:cs="Times New Roman"/>
          <w:sz w:val="24"/>
          <w:szCs w:val="24"/>
        </w:rPr>
        <w:t>,</w:t>
      </w:r>
      <w:r w:rsidRPr="00ED0E4A">
        <w:rPr>
          <w:rFonts w:ascii="Times New Roman" w:eastAsia="Times New Roman" w:hAnsi="Times New Roman" w:cs="Times New Roman"/>
          <w:sz w:val="24"/>
          <w:szCs w:val="24"/>
        </w:rPr>
        <w:t xml:space="preserve"> de la Universidad de Antioquia, en la cual se pueda desarrollar los contenidos en torno a los temas relacionados con las personas con discapacidad como: Los  </w:t>
      </w:r>
      <w:r w:rsidRPr="00ED0E4A">
        <w:rPr>
          <w:rFonts w:ascii="Times New Roman" w:eastAsia="Times New Roman" w:hAnsi="Times New Roman" w:cs="Times New Roman"/>
          <w:color w:val="202124"/>
          <w:sz w:val="24"/>
          <w:szCs w:val="24"/>
          <w:highlight w:val="white"/>
        </w:rPr>
        <w:t>tipos de discapacidad, derechos,  servicios inclusivos  para personas con discapacidad, necesidades de información de las personas con discapacidad, normas técnicas de adaptación de espacios, mobiliario y edificios para personas con discapacidad.</w:t>
      </w:r>
    </w:p>
    <w:p w14:paraId="30ED6A65" w14:textId="1F178354" w:rsidR="00813AA2" w:rsidRPr="00813AA2" w:rsidRDefault="00813AA2" w:rsidP="00A4615E">
      <w:pPr>
        <w:spacing w:after="0" w:line="360" w:lineRule="auto"/>
        <w:ind w:firstLine="708"/>
        <w:jc w:val="both"/>
        <w:rPr>
          <w:rFonts w:ascii="Times New Roman" w:eastAsia="Times New Roman" w:hAnsi="Times New Roman" w:cs="Times New Roman"/>
          <w:color w:val="202124"/>
          <w:sz w:val="24"/>
          <w:szCs w:val="24"/>
          <w:highlight w:val="white"/>
        </w:rPr>
      </w:pPr>
    </w:p>
    <w:p w14:paraId="6415F0CD" w14:textId="6BC627A4" w:rsidR="00813AA2" w:rsidRPr="00813AA2" w:rsidRDefault="00813AA2" w:rsidP="00A4615E">
      <w:pPr>
        <w:spacing w:after="0" w:line="360" w:lineRule="auto"/>
        <w:ind w:firstLine="708"/>
        <w:jc w:val="both"/>
        <w:rPr>
          <w:rFonts w:ascii="Times New Roman" w:eastAsia="Times New Roman" w:hAnsi="Times New Roman" w:cs="Times New Roman"/>
          <w:color w:val="202124"/>
          <w:sz w:val="24"/>
          <w:szCs w:val="24"/>
          <w:highlight w:val="white"/>
        </w:rPr>
      </w:pPr>
      <w:r w:rsidRPr="00813AA2">
        <w:rPr>
          <w:rFonts w:ascii="Times New Roman" w:eastAsia="Times New Roman" w:hAnsi="Times New Roman" w:cs="Times New Roman"/>
          <w:color w:val="202124"/>
          <w:sz w:val="24"/>
          <w:szCs w:val="24"/>
          <w:highlight w:val="white"/>
        </w:rPr>
        <w:t>Pertinente incluir dentro del plan de formación de desarrollo del docente de la EIB la capacitación en temas relacionados con las (PCD)</w:t>
      </w:r>
    </w:p>
    <w:p w14:paraId="6851441D" w14:textId="77777777" w:rsidR="00A4615E" w:rsidRPr="00ED0E4A" w:rsidRDefault="00A4615E">
      <w:pPr>
        <w:spacing w:after="0" w:line="360" w:lineRule="auto"/>
        <w:ind w:firstLine="708"/>
        <w:jc w:val="center"/>
        <w:rPr>
          <w:rFonts w:ascii="Times New Roman" w:eastAsia="Times New Roman" w:hAnsi="Times New Roman" w:cs="Times New Roman"/>
          <w:b/>
          <w:sz w:val="24"/>
          <w:szCs w:val="24"/>
        </w:rPr>
      </w:pPr>
    </w:p>
    <w:p w14:paraId="2646634F" w14:textId="77777777" w:rsidR="00A4615E" w:rsidRPr="00ED0E4A" w:rsidRDefault="00A4615E">
      <w:pPr>
        <w:spacing w:after="0" w:line="360" w:lineRule="auto"/>
        <w:ind w:firstLine="708"/>
        <w:jc w:val="center"/>
        <w:rPr>
          <w:rFonts w:ascii="Times New Roman" w:eastAsia="Times New Roman" w:hAnsi="Times New Roman" w:cs="Times New Roman"/>
          <w:b/>
          <w:sz w:val="24"/>
          <w:szCs w:val="24"/>
        </w:rPr>
      </w:pPr>
    </w:p>
    <w:p w14:paraId="7B77EEA0" w14:textId="77777777" w:rsidR="00A4615E" w:rsidRPr="00ED0E4A" w:rsidRDefault="00A4615E">
      <w:pPr>
        <w:spacing w:after="0" w:line="360" w:lineRule="auto"/>
        <w:ind w:firstLine="708"/>
        <w:jc w:val="center"/>
        <w:rPr>
          <w:rFonts w:ascii="Times New Roman" w:eastAsia="Times New Roman" w:hAnsi="Times New Roman" w:cs="Times New Roman"/>
          <w:b/>
          <w:sz w:val="24"/>
          <w:szCs w:val="24"/>
        </w:rPr>
      </w:pPr>
    </w:p>
    <w:p w14:paraId="010E6914" w14:textId="77777777" w:rsidR="00A4615E" w:rsidRPr="00ED0E4A" w:rsidRDefault="00A4615E">
      <w:pPr>
        <w:spacing w:after="0" w:line="360" w:lineRule="auto"/>
        <w:ind w:firstLine="708"/>
        <w:jc w:val="center"/>
        <w:rPr>
          <w:rFonts w:ascii="Times New Roman" w:eastAsia="Times New Roman" w:hAnsi="Times New Roman" w:cs="Times New Roman"/>
          <w:b/>
          <w:sz w:val="24"/>
          <w:szCs w:val="24"/>
        </w:rPr>
      </w:pPr>
    </w:p>
    <w:p w14:paraId="25DA2BEC" w14:textId="77777777" w:rsidR="00A4615E" w:rsidRPr="00ED0E4A" w:rsidRDefault="00A4615E" w:rsidP="00530C41">
      <w:pPr>
        <w:spacing w:after="0" w:line="360" w:lineRule="auto"/>
        <w:rPr>
          <w:rFonts w:ascii="Times New Roman" w:eastAsia="Times New Roman" w:hAnsi="Times New Roman" w:cs="Times New Roman"/>
          <w:b/>
          <w:sz w:val="24"/>
          <w:szCs w:val="24"/>
        </w:rPr>
      </w:pPr>
    </w:p>
    <w:p w14:paraId="2D176162" w14:textId="674667FB" w:rsidR="005B182B" w:rsidRDefault="005B182B" w:rsidP="00511F6A">
      <w:pPr>
        <w:spacing w:after="0" w:line="360" w:lineRule="auto"/>
        <w:rPr>
          <w:rFonts w:ascii="Times New Roman" w:eastAsia="Times New Roman" w:hAnsi="Times New Roman" w:cs="Times New Roman"/>
          <w:b/>
          <w:sz w:val="24"/>
          <w:szCs w:val="24"/>
        </w:rPr>
      </w:pPr>
    </w:p>
    <w:p w14:paraId="130FF3B5" w14:textId="61FCFA96" w:rsidR="00511F6A" w:rsidRDefault="00511F6A" w:rsidP="00511F6A">
      <w:pPr>
        <w:spacing w:after="0" w:line="360" w:lineRule="auto"/>
        <w:rPr>
          <w:rFonts w:ascii="Times New Roman" w:eastAsia="Times New Roman" w:hAnsi="Times New Roman" w:cs="Times New Roman"/>
          <w:b/>
          <w:sz w:val="24"/>
          <w:szCs w:val="24"/>
        </w:rPr>
      </w:pPr>
    </w:p>
    <w:p w14:paraId="412644FA" w14:textId="743107A7" w:rsidR="00E8067F" w:rsidRDefault="00E8067F" w:rsidP="00511F6A">
      <w:pPr>
        <w:spacing w:after="0" w:line="360" w:lineRule="auto"/>
        <w:rPr>
          <w:rFonts w:ascii="Times New Roman" w:eastAsia="Times New Roman" w:hAnsi="Times New Roman" w:cs="Times New Roman"/>
          <w:b/>
          <w:sz w:val="24"/>
          <w:szCs w:val="24"/>
        </w:rPr>
      </w:pPr>
    </w:p>
    <w:p w14:paraId="17FF93E5" w14:textId="42D98657" w:rsidR="00E8067F" w:rsidRDefault="00E8067F" w:rsidP="00511F6A">
      <w:pPr>
        <w:spacing w:after="0" w:line="360" w:lineRule="auto"/>
        <w:rPr>
          <w:rFonts w:ascii="Times New Roman" w:eastAsia="Times New Roman" w:hAnsi="Times New Roman" w:cs="Times New Roman"/>
          <w:b/>
          <w:sz w:val="24"/>
          <w:szCs w:val="24"/>
        </w:rPr>
      </w:pPr>
    </w:p>
    <w:p w14:paraId="2E03A2C1" w14:textId="5C879636" w:rsidR="00E8067F" w:rsidRDefault="00E8067F" w:rsidP="00511F6A">
      <w:pPr>
        <w:spacing w:after="0" w:line="360" w:lineRule="auto"/>
        <w:rPr>
          <w:rFonts w:ascii="Times New Roman" w:eastAsia="Times New Roman" w:hAnsi="Times New Roman" w:cs="Times New Roman"/>
          <w:b/>
          <w:sz w:val="24"/>
          <w:szCs w:val="24"/>
        </w:rPr>
      </w:pPr>
    </w:p>
    <w:p w14:paraId="589A7620" w14:textId="38B281AB" w:rsidR="00E8067F" w:rsidRDefault="00E8067F" w:rsidP="00511F6A">
      <w:pPr>
        <w:spacing w:after="0" w:line="360" w:lineRule="auto"/>
        <w:rPr>
          <w:rFonts w:ascii="Times New Roman" w:eastAsia="Times New Roman" w:hAnsi="Times New Roman" w:cs="Times New Roman"/>
          <w:b/>
          <w:sz w:val="24"/>
          <w:szCs w:val="24"/>
        </w:rPr>
      </w:pPr>
    </w:p>
    <w:p w14:paraId="33254102" w14:textId="373BB2EF" w:rsidR="00E8067F" w:rsidRDefault="00E8067F" w:rsidP="00511F6A">
      <w:pPr>
        <w:spacing w:after="0" w:line="360" w:lineRule="auto"/>
        <w:rPr>
          <w:rFonts w:ascii="Times New Roman" w:eastAsia="Times New Roman" w:hAnsi="Times New Roman" w:cs="Times New Roman"/>
          <w:b/>
          <w:sz w:val="24"/>
          <w:szCs w:val="24"/>
        </w:rPr>
      </w:pPr>
    </w:p>
    <w:p w14:paraId="3FCA3371" w14:textId="77777777" w:rsidR="00E8067F" w:rsidRPr="00ED0E4A" w:rsidRDefault="00E8067F" w:rsidP="00511F6A">
      <w:pPr>
        <w:spacing w:after="0" w:line="360" w:lineRule="auto"/>
        <w:rPr>
          <w:rFonts w:ascii="Times New Roman" w:eastAsia="Times New Roman" w:hAnsi="Times New Roman" w:cs="Times New Roman"/>
          <w:b/>
          <w:sz w:val="24"/>
          <w:szCs w:val="24"/>
        </w:rPr>
      </w:pPr>
    </w:p>
    <w:p w14:paraId="2C800425" w14:textId="77777777" w:rsidR="00621683" w:rsidRDefault="00621683">
      <w:pPr>
        <w:spacing w:after="0" w:line="360" w:lineRule="auto"/>
        <w:ind w:firstLine="708"/>
        <w:jc w:val="center"/>
        <w:rPr>
          <w:rFonts w:ascii="Times New Roman" w:eastAsia="Times New Roman" w:hAnsi="Times New Roman" w:cs="Times New Roman"/>
          <w:b/>
          <w:sz w:val="24"/>
          <w:szCs w:val="24"/>
        </w:rPr>
      </w:pPr>
    </w:p>
    <w:p w14:paraId="16B7E4D2" w14:textId="77777777" w:rsidR="00621683" w:rsidRDefault="00621683">
      <w:pPr>
        <w:spacing w:after="0" w:line="360" w:lineRule="auto"/>
        <w:ind w:firstLine="708"/>
        <w:jc w:val="center"/>
        <w:rPr>
          <w:rFonts w:ascii="Times New Roman" w:eastAsia="Times New Roman" w:hAnsi="Times New Roman" w:cs="Times New Roman"/>
          <w:b/>
          <w:sz w:val="24"/>
          <w:szCs w:val="24"/>
        </w:rPr>
      </w:pPr>
    </w:p>
    <w:p w14:paraId="3F4AC87F" w14:textId="77777777" w:rsidR="00621683" w:rsidRDefault="00621683">
      <w:pPr>
        <w:spacing w:after="0" w:line="360" w:lineRule="auto"/>
        <w:ind w:firstLine="708"/>
        <w:jc w:val="center"/>
        <w:rPr>
          <w:rFonts w:ascii="Times New Roman" w:eastAsia="Times New Roman" w:hAnsi="Times New Roman" w:cs="Times New Roman"/>
          <w:b/>
          <w:sz w:val="24"/>
          <w:szCs w:val="24"/>
        </w:rPr>
      </w:pPr>
    </w:p>
    <w:p w14:paraId="4DDFEC45" w14:textId="77777777" w:rsidR="00621683" w:rsidRDefault="00621683">
      <w:pPr>
        <w:spacing w:after="0" w:line="360" w:lineRule="auto"/>
        <w:ind w:firstLine="708"/>
        <w:jc w:val="center"/>
        <w:rPr>
          <w:rFonts w:ascii="Times New Roman" w:eastAsia="Times New Roman" w:hAnsi="Times New Roman" w:cs="Times New Roman"/>
          <w:b/>
          <w:sz w:val="24"/>
          <w:szCs w:val="24"/>
        </w:rPr>
      </w:pPr>
    </w:p>
    <w:p w14:paraId="4BF05CF2" w14:textId="22780230" w:rsidR="00870F6F" w:rsidRPr="00ED0E4A" w:rsidRDefault="00000000">
      <w:pPr>
        <w:spacing w:after="0" w:line="360" w:lineRule="auto"/>
        <w:ind w:firstLine="708"/>
        <w:jc w:val="center"/>
        <w:rPr>
          <w:rFonts w:ascii="Times New Roman" w:eastAsia="Times New Roman" w:hAnsi="Times New Roman" w:cs="Times New Roman"/>
          <w:b/>
          <w:sz w:val="24"/>
          <w:szCs w:val="24"/>
        </w:rPr>
      </w:pPr>
      <w:r w:rsidRPr="00ED0E4A">
        <w:rPr>
          <w:rFonts w:ascii="Times New Roman" w:eastAsia="Times New Roman" w:hAnsi="Times New Roman" w:cs="Times New Roman"/>
          <w:b/>
          <w:sz w:val="24"/>
          <w:szCs w:val="24"/>
        </w:rPr>
        <w:lastRenderedPageBreak/>
        <w:t>11. Referencias</w:t>
      </w:r>
    </w:p>
    <w:p w14:paraId="5F2A88B4" w14:textId="77777777" w:rsidR="00870F6F" w:rsidRPr="000D2096" w:rsidRDefault="00870F6F">
      <w:pPr>
        <w:spacing w:after="0" w:line="240" w:lineRule="auto"/>
        <w:ind w:firstLine="708"/>
        <w:jc w:val="both"/>
        <w:rPr>
          <w:rFonts w:ascii="Times New Roman" w:eastAsia="Times New Roman" w:hAnsi="Times New Roman" w:cs="Times New Roman"/>
          <w:b/>
          <w:sz w:val="24"/>
          <w:szCs w:val="24"/>
        </w:rPr>
      </w:pPr>
    </w:p>
    <w:p w14:paraId="617ABC9C" w14:textId="77777777" w:rsidR="00DA4F55" w:rsidRPr="000D2096" w:rsidRDefault="00DA4F55" w:rsidP="00942E29">
      <w:pPr>
        <w:spacing w:after="0" w:line="240" w:lineRule="auto"/>
        <w:rPr>
          <w:rFonts w:ascii="Times New Roman" w:eastAsia="Times New Roman" w:hAnsi="Times New Roman" w:cs="Times New Roman"/>
          <w:sz w:val="24"/>
          <w:szCs w:val="24"/>
        </w:rPr>
      </w:pPr>
    </w:p>
    <w:p w14:paraId="7E33B96C" w14:textId="0235C86C" w:rsidR="00942E29" w:rsidRPr="000D2096" w:rsidRDefault="00DA4F55" w:rsidP="00942E29">
      <w:pPr>
        <w:spacing w:after="0" w:line="240" w:lineRule="auto"/>
        <w:ind w:firstLine="708"/>
        <w:jc w:val="both"/>
        <w:rPr>
          <w:rFonts w:ascii="Times New Roman" w:eastAsia="Times New Roman" w:hAnsi="Times New Roman" w:cs="Times New Roman"/>
          <w:color w:val="1B1B1B"/>
          <w:sz w:val="24"/>
          <w:szCs w:val="24"/>
        </w:rPr>
      </w:pPr>
      <w:r w:rsidRPr="000D2096">
        <w:rPr>
          <w:rFonts w:ascii="Times New Roman" w:eastAsia="Times New Roman" w:hAnsi="Times New Roman" w:cs="Times New Roman"/>
          <w:color w:val="1B1B1B"/>
          <w:sz w:val="24"/>
          <w:szCs w:val="24"/>
        </w:rPr>
        <w:t>Acuerdo 334 (2008). Consejo académico.</w:t>
      </w:r>
      <w:r w:rsidR="00942E29" w:rsidRPr="000D2096">
        <w:rPr>
          <w:rFonts w:ascii="Times New Roman" w:eastAsia="Times New Roman" w:hAnsi="Times New Roman" w:cs="Times New Roman"/>
          <w:sz w:val="24"/>
          <w:szCs w:val="24"/>
        </w:rPr>
        <w:t xml:space="preserve"> Por el cual se establece la política de lengua extranjera y segunda lengua para los estudiantes de pregrado y posgrado</w:t>
      </w:r>
      <w:r w:rsidRPr="000D2096">
        <w:rPr>
          <w:rFonts w:ascii="Times New Roman" w:eastAsia="Times New Roman" w:hAnsi="Times New Roman" w:cs="Times New Roman"/>
          <w:color w:val="1B1B1B"/>
          <w:sz w:val="24"/>
          <w:szCs w:val="24"/>
        </w:rPr>
        <w:t xml:space="preserve"> </w:t>
      </w:r>
      <w:r w:rsidR="00942E29" w:rsidRPr="000D2096">
        <w:rPr>
          <w:rFonts w:ascii="Times New Roman" w:eastAsia="Times New Roman" w:hAnsi="Times New Roman" w:cs="Times New Roman"/>
          <w:color w:val="1B1B1B"/>
          <w:sz w:val="24"/>
          <w:szCs w:val="24"/>
        </w:rPr>
        <w:t xml:space="preserve">Universidad de Antioquia.   </w:t>
      </w:r>
      <w:r w:rsidRPr="000D2096">
        <w:rPr>
          <w:rFonts w:ascii="Times New Roman" w:eastAsia="Times New Roman" w:hAnsi="Times New Roman" w:cs="Times New Roman"/>
          <w:color w:val="1B1B1B"/>
          <w:sz w:val="24"/>
          <w:szCs w:val="24"/>
        </w:rPr>
        <w:t>Recuperado de:</w:t>
      </w:r>
      <w:hyperlink r:id="rId37">
        <w:r w:rsidRPr="000D2096">
          <w:rPr>
            <w:rFonts w:ascii="Times New Roman" w:eastAsia="Times New Roman" w:hAnsi="Times New Roman" w:cs="Times New Roman"/>
            <w:color w:val="1155CC"/>
            <w:sz w:val="24"/>
            <w:szCs w:val="24"/>
            <w:u w:val="single"/>
          </w:rPr>
          <w:t>https://drive.google.com/file/d/1DudLbQwMC1Y9NQ7ctPgFOtqygBY3hJiU/view</w:t>
        </w:r>
      </w:hyperlink>
      <w:r w:rsidR="00942E29" w:rsidRPr="000D2096">
        <w:rPr>
          <w:rFonts w:ascii="Times New Roman" w:eastAsia="Times New Roman" w:hAnsi="Times New Roman" w:cs="Times New Roman"/>
          <w:color w:val="1B1B1B"/>
          <w:sz w:val="24"/>
          <w:szCs w:val="24"/>
        </w:rPr>
        <w:t>.</w:t>
      </w:r>
    </w:p>
    <w:p w14:paraId="64568BC2" w14:textId="673C77FB" w:rsidR="00EE6E80" w:rsidRPr="000D2096" w:rsidRDefault="00EE6E80" w:rsidP="00942E29">
      <w:pPr>
        <w:spacing w:after="0" w:line="240" w:lineRule="auto"/>
        <w:ind w:firstLine="708"/>
        <w:jc w:val="both"/>
        <w:rPr>
          <w:rFonts w:ascii="Times New Roman" w:eastAsia="Times New Roman" w:hAnsi="Times New Roman" w:cs="Times New Roman"/>
          <w:color w:val="1B1B1B"/>
          <w:sz w:val="24"/>
          <w:szCs w:val="24"/>
        </w:rPr>
      </w:pPr>
    </w:p>
    <w:p w14:paraId="75DCFC4A" w14:textId="77777777" w:rsidR="00EE6E80" w:rsidRPr="000D2096" w:rsidRDefault="00EE6E80" w:rsidP="00EE6E80">
      <w:pPr>
        <w:spacing w:after="0" w:line="240" w:lineRule="auto"/>
        <w:ind w:firstLine="708"/>
        <w:jc w:val="both"/>
        <w:rPr>
          <w:rFonts w:ascii="Times New Roman" w:eastAsia="Times New Roman" w:hAnsi="Times New Roman" w:cs="Times New Roman"/>
          <w:b/>
          <w:sz w:val="24"/>
          <w:szCs w:val="24"/>
        </w:rPr>
      </w:pPr>
      <w:r w:rsidRPr="000D2096">
        <w:rPr>
          <w:rFonts w:ascii="Times New Roman" w:hAnsi="Times New Roman" w:cs="Times New Roman"/>
          <w:color w:val="222222"/>
          <w:sz w:val="24"/>
          <w:szCs w:val="24"/>
          <w:shd w:val="clear" w:color="auto" w:fill="FFFFFF"/>
        </w:rPr>
        <w:t>Águila Umeres, L. M. D. (2007). El concepto de discapacidad y su importancia filosófica: investigación sobre un aspecto fundamental de la condición humana.</w:t>
      </w:r>
    </w:p>
    <w:p w14:paraId="15D3B53F" w14:textId="77777777" w:rsidR="00EE6E80" w:rsidRPr="000D2096" w:rsidRDefault="00EE6E80" w:rsidP="00942E29">
      <w:pPr>
        <w:spacing w:after="0" w:line="240" w:lineRule="auto"/>
        <w:ind w:firstLine="708"/>
        <w:jc w:val="both"/>
        <w:rPr>
          <w:rFonts w:ascii="Times New Roman" w:eastAsia="Times New Roman" w:hAnsi="Times New Roman" w:cs="Times New Roman"/>
          <w:color w:val="1B1B1B"/>
          <w:sz w:val="24"/>
          <w:szCs w:val="24"/>
        </w:rPr>
      </w:pPr>
    </w:p>
    <w:p w14:paraId="151CC2DF" w14:textId="77777777" w:rsidR="00942E29" w:rsidRPr="000D2096" w:rsidRDefault="00942E29" w:rsidP="00942E29">
      <w:pPr>
        <w:spacing w:after="0" w:line="240" w:lineRule="auto"/>
        <w:ind w:firstLine="708"/>
        <w:jc w:val="both"/>
        <w:rPr>
          <w:rFonts w:ascii="Times New Roman" w:eastAsia="Times New Roman" w:hAnsi="Times New Roman" w:cs="Times New Roman"/>
          <w:color w:val="1B1B1B"/>
          <w:sz w:val="24"/>
          <w:szCs w:val="24"/>
        </w:rPr>
      </w:pPr>
    </w:p>
    <w:p w14:paraId="2CF7485B" w14:textId="77777777" w:rsidR="00BD5D53" w:rsidRPr="000D2096" w:rsidRDefault="00BD5D53" w:rsidP="00BD5D53">
      <w:pPr>
        <w:spacing w:after="0" w:line="240" w:lineRule="auto"/>
        <w:ind w:firstLine="708"/>
        <w:jc w:val="both"/>
        <w:rPr>
          <w:rFonts w:ascii="Times New Roman" w:eastAsia="Times New Roman" w:hAnsi="Times New Roman" w:cs="Times New Roman"/>
          <w:color w:val="1B1B1B"/>
          <w:sz w:val="24"/>
          <w:szCs w:val="24"/>
        </w:rPr>
      </w:pPr>
      <w:r w:rsidRPr="000D2096">
        <w:rPr>
          <w:rFonts w:ascii="Times New Roman" w:hAnsi="Times New Roman" w:cs="Times New Roman"/>
          <w:color w:val="222222"/>
          <w:sz w:val="24"/>
          <w:szCs w:val="24"/>
          <w:shd w:val="clear" w:color="auto" w:fill="FFFFFF"/>
        </w:rPr>
        <w:t>Barnes, C. (1998). Las teorías de la discapacidad y los orígenes de la opresión de las personas discapacitadas en la sociedad occidental. </w:t>
      </w:r>
      <w:r w:rsidRPr="000D2096">
        <w:rPr>
          <w:rFonts w:ascii="Times New Roman" w:hAnsi="Times New Roman" w:cs="Times New Roman"/>
          <w:i/>
          <w:iCs/>
          <w:color w:val="222222"/>
          <w:sz w:val="24"/>
          <w:szCs w:val="24"/>
          <w:shd w:val="clear" w:color="auto" w:fill="FFFFFF"/>
        </w:rPr>
        <w:t>Discapacidad y sociedad</w:t>
      </w:r>
      <w:r w:rsidRPr="000D2096">
        <w:rPr>
          <w:rFonts w:ascii="Times New Roman" w:hAnsi="Times New Roman" w:cs="Times New Roman"/>
          <w:color w:val="222222"/>
          <w:sz w:val="24"/>
          <w:szCs w:val="24"/>
          <w:shd w:val="clear" w:color="auto" w:fill="FFFFFF"/>
        </w:rPr>
        <w:t>, 59-76.</w:t>
      </w:r>
    </w:p>
    <w:p w14:paraId="1ABF0388" w14:textId="77777777" w:rsidR="00BD5D53" w:rsidRPr="000D2096" w:rsidRDefault="00BD5D53" w:rsidP="00942E29">
      <w:pPr>
        <w:spacing w:after="0" w:line="240" w:lineRule="auto"/>
        <w:ind w:firstLine="708"/>
        <w:jc w:val="both"/>
        <w:rPr>
          <w:rFonts w:ascii="Times New Roman" w:eastAsia="Times New Roman" w:hAnsi="Times New Roman" w:cs="Times New Roman"/>
          <w:sz w:val="24"/>
          <w:szCs w:val="24"/>
        </w:rPr>
      </w:pPr>
    </w:p>
    <w:p w14:paraId="6237BCD7" w14:textId="624C0DEC" w:rsidR="00942E29" w:rsidRPr="000D2096" w:rsidRDefault="00CA6435" w:rsidP="00942E29">
      <w:pPr>
        <w:spacing w:after="0" w:line="240" w:lineRule="auto"/>
        <w:ind w:firstLine="708"/>
        <w:jc w:val="both"/>
        <w:rPr>
          <w:rFonts w:ascii="Times New Roman" w:eastAsia="Times New Roman" w:hAnsi="Times New Roman" w:cs="Times New Roman"/>
          <w:color w:val="1B1B1B"/>
          <w:sz w:val="24"/>
          <w:szCs w:val="24"/>
        </w:rPr>
      </w:pPr>
      <w:r w:rsidRPr="000D2096">
        <w:rPr>
          <w:rFonts w:ascii="Times New Roman" w:eastAsia="Times New Roman" w:hAnsi="Times New Roman" w:cs="Times New Roman"/>
          <w:sz w:val="24"/>
          <w:szCs w:val="24"/>
        </w:rPr>
        <w:t>Clasificación Internacional del Funcionamiento de la Discapacidad y de la Salud (2001)</w:t>
      </w:r>
      <w:r w:rsidR="00942E29" w:rsidRPr="000D2096">
        <w:rPr>
          <w:rFonts w:ascii="Times New Roman" w:eastAsia="Times New Roman" w:hAnsi="Times New Roman" w:cs="Times New Roman"/>
          <w:color w:val="1B1B1B"/>
          <w:sz w:val="24"/>
          <w:szCs w:val="24"/>
        </w:rPr>
        <w:t>.</w:t>
      </w:r>
    </w:p>
    <w:p w14:paraId="380000E6" w14:textId="77777777" w:rsidR="00942E29" w:rsidRPr="000D2096" w:rsidRDefault="00942E29" w:rsidP="00942E29">
      <w:pPr>
        <w:spacing w:after="0" w:line="240" w:lineRule="auto"/>
        <w:ind w:firstLine="708"/>
        <w:jc w:val="both"/>
        <w:rPr>
          <w:rFonts w:ascii="Times New Roman" w:eastAsia="Times New Roman" w:hAnsi="Times New Roman" w:cs="Times New Roman"/>
          <w:color w:val="1B1B1B"/>
          <w:sz w:val="24"/>
          <w:szCs w:val="24"/>
        </w:rPr>
      </w:pPr>
    </w:p>
    <w:p w14:paraId="56F2AA5A" w14:textId="77777777" w:rsidR="00942E29" w:rsidRPr="000D2096" w:rsidRDefault="00AC35FB" w:rsidP="00942E29">
      <w:pPr>
        <w:spacing w:after="0" w:line="240" w:lineRule="auto"/>
        <w:ind w:firstLine="708"/>
        <w:jc w:val="both"/>
        <w:rPr>
          <w:rFonts w:ascii="Times New Roman" w:eastAsia="Times New Roman" w:hAnsi="Times New Roman" w:cs="Times New Roman"/>
          <w:color w:val="1B1B1B"/>
          <w:sz w:val="24"/>
          <w:szCs w:val="24"/>
        </w:rPr>
      </w:pPr>
      <w:r w:rsidRPr="000D2096">
        <w:rPr>
          <w:rFonts w:ascii="Times New Roman" w:eastAsia="Times New Roman" w:hAnsi="Times New Roman" w:cs="Times New Roman"/>
          <w:sz w:val="24"/>
          <w:szCs w:val="24"/>
        </w:rPr>
        <w:t>Cobos Ricardo, A. y Moreno Angarita, M. (2014): “Educación superior y discapacidad: análisis desde la experiencia de algunas universidades colombianas”, Revista Española de Discapacidad, 2 (2): 83-101.</w:t>
      </w:r>
    </w:p>
    <w:p w14:paraId="22122851" w14:textId="77777777" w:rsidR="00942E29" w:rsidRPr="000D2096" w:rsidRDefault="00942E29" w:rsidP="00942E29">
      <w:pPr>
        <w:spacing w:after="0" w:line="240" w:lineRule="auto"/>
        <w:ind w:firstLine="708"/>
        <w:jc w:val="both"/>
        <w:rPr>
          <w:rFonts w:ascii="Times New Roman" w:eastAsia="Times New Roman" w:hAnsi="Times New Roman" w:cs="Times New Roman"/>
          <w:color w:val="1B1B1B"/>
          <w:sz w:val="24"/>
          <w:szCs w:val="24"/>
        </w:rPr>
      </w:pPr>
    </w:p>
    <w:p w14:paraId="4290FCE3" w14:textId="77777777" w:rsidR="00942E29" w:rsidRPr="000D2096" w:rsidRDefault="00AC35FB" w:rsidP="00942E29">
      <w:pPr>
        <w:spacing w:after="0" w:line="240" w:lineRule="auto"/>
        <w:ind w:firstLine="708"/>
        <w:jc w:val="both"/>
        <w:rPr>
          <w:rFonts w:ascii="Times New Roman" w:eastAsia="Times New Roman" w:hAnsi="Times New Roman" w:cs="Times New Roman"/>
          <w:color w:val="1B1B1B"/>
          <w:sz w:val="24"/>
          <w:szCs w:val="24"/>
        </w:rPr>
      </w:pPr>
      <w:r w:rsidRPr="000D2096">
        <w:rPr>
          <w:rFonts w:ascii="Times New Roman" w:eastAsia="Times New Roman" w:hAnsi="Times New Roman" w:cs="Times New Roman"/>
          <w:sz w:val="24"/>
          <w:szCs w:val="24"/>
        </w:rPr>
        <w:t xml:space="preserve">Congreso de la República de Colombia ley 361 (1997). Por la cual se establecen mecanismos de integración social de personas en condición de discapacidad y se dictan otras disposiciones. </w:t>
      </w:r>
    </w:p>
    <w:p w14:paraId="41066EBE" w14:textId="77777777" w:rsidR="00942E29" w:rsidRPr="000D2096" w:rsidRDefault="00942E29" w:rsidP="00942E29">
      <w:pPr>
        <w:spacing w:after="0" w:line="240" w:lineRule="auto"/>
        <w:ind w:firstLine="708"/>
        <w:jc w:val="both"/>
        <w:rPr>
          <w:rFonts w:ascii="Times New Roman" w:eastAsia="Times New Roman" w:hAnsi="Times New Roman" w:cs="Times New Roman"/>
          <w:color w:val="1B1B1B"/>
          <w:sz w:val="24"/>
          <w:szCs w:val="24"/>
        </w:rPr>
      </w:pPr>
    </w:p>
    <w:p w14:paraId="18EC9C38" w14:textId="77777777" w:rsidR="007C2D9C" w:rsidRPr="000D2096" w:rsidRDefault="00AC35FB" w:rsidP="007C2D9C">
      <w:pPr>
        <w:spacing w:after="0" w:line="240" w:lineRule="auto"/>
        <w:ind w:firstLine="708"/>
        <w:jc w:val="both"/>
        <w:rPr>
          <w:rFonts w:ascii="Times New Roman" w:eastAsia="Times New Roman" w:hAnsi="Times New Roman" w:cs="Times New Roman"/>
          <w:color w:val="1B1B1B"/>
          <w:sz w:val="24"/>
          <w:szCs w:val="24"/>
        </w:rPr>
      </w:pPr>
      <w:r w:rsidRPr="000D2096">
        <w:rPr>
          <w:rFonts w:ascii="Times New Roman" w:eastAsia="Times New Roman" w:hAnsi="Times New Roman" w:cs="Times New Roman"/>
          <w:sz w:val="24"/>
          <w:szCs w:val="24"/>
        </w:rPr>
        <w:t>Congreso de la República de Colombia (2019). Ley 1996. Por medio de la cual se establece el régimen para el ejercicio de la capacidad legal de las personas con discapacidad mayores de edad.</w:t>
      </w:r>
    </w:p>
    <w:p w14:paraId="3909B743" w14:textId="77777777" w:rsidR="007C2D9C" w:rsidRPr="000D2096" w:rsidRDefault="007C2D9C" w:rsidP="007C2D9C">
      <w:pPr>
        <w:spacing w:after="0" w:line="240" w:lineRule="auto"/>
        <w:ind w:firstLine="708"/>
        <w:jc w:val="both"/>
        <w:rPr>
          <w:rFonts w:ascii="Times New Roman" w:eastAsia="Times New Roman" w:hAnsi="Times New Roman" w:cs="Times New Roman"/>
          <w:color w:val="1B1B1B"/>
          <w:sz w:val="24"/>
          <w:szCs w:val="24"/>
        </w:rPr>
      </w:pPr>
    </w:p>
    <w:p w14:paraId="0B7C4C32" w14:textId="4831C970" w:rsidR="007C2D9C" w:rsidRPr="000D2096" w:rsidRDefault="007C2D9C" w:rsidP="007C2D9C">
      <w:pPr>
        <w:spacing w:after="0" w:line="240" w:lineRule="auto"/>
        <w:ind w:firstLine="708"/>
        <w:jc w:val="both"/>
        <w:rPr>
          <w:rFonts w:ascii="Times New Roman" w:eastAsia="Times New Roman" w:hAnsi="Times New Roman" w:cs="Times New Roman"/>
          <w:color w:val="1B1B1B"/>
          <w:sz w:val="24"/>
          <w:szCs w:val="24"/>
        </w:rPr>
      </w:pPr>
      <w:r w:rsidRPr="000D2096">
        <w:rPr>
          <w:rFonts w:ascii="Times New Roman" w:hAnsi="Times New Roman" w:cs="Times New Roman"/>
          <w:sz w:val="24"/>
          <w:szCs w:val="24"/>
        </w:rPr>
        <w:t xml:space="preserve">Congreso de la república de Colombia. (2021).Ley 2090. Por medio de la cual se aprueba el tratado de Marrakech para facilitar el acceso a las obras publicadas a las personas ciegas, con discapacidad visual o con otras dificultades para acceder al texto impreso. Recuperado de: </w:t>
      </w:r>
      <w:hyperlink r:id="rId38" w:history="1">
        <w:r w:rsidRPr="000D2096">
          <w:rPr>
            <w:rStyle w:val="Hipervnculo"/>
            <w:rFonts w:ascii="Times New Roman" w:hAnsi="Times New Roman" w:cs="Times New Roman"/>
            <w:sz w:val="24"/>
            <w:szCs w:val="24"/>
          </w:rPr>
          <w:t>https://dapre.presidencia.gov.co/normativa/normativa/LEY%202090%20DEL%2022%20DE%20JUNIO%20DE%202021.pdf</w:t>
        </w:r>
      </w:hyperlink>
      <w:r w:rsidRPr="000D2096">
        <w:rPr>
          <w:rFonts w:ascii="Times New Roman" w:hAnsi="Times New Roman" w:cs="Times New Roman"/>
          <w:sz w:val="24"/>
          <w:szCs w:val="24"/>
        </w:rPr>
        <w:t>.</w:t>
      </w:r>
    </w:p>
    <w:p w14:paraId="3A83D821" w14:textId="77777777" w:rsidR="007C2D9C" w:rsidRPr="000D2096" w:rsidRDefault="007C2D9C" w:rsidP="007C2D9C">
      <w:pPr>
        <w:spacing w:after="0" w:line="360" w:lineRule="auto"/>
        <w:rPr>
          <w:rFonts w:ascii="Times New Roman" w:hAnsi="Times New Roman" w:cs="Times New Roman"/>
          <w:color w:val="222222"/>
          <w:sz w:val="24"/>
          <w:szCs w:val="24"/>
          <w:shd w:val="clear" w:color="auto" w:fill="FFFFFF"/>
        </w:rPr>
      </w:pPr>
    </w:p>
    <w:p w14:paraId="6CF198B5" w14:textId="77777777" w:rsidR="007C2D9C" w:rsidRPr="000D2096" w:rsidRDefault="007C2D9C" w:rsidP="00942E29">
      <w:pPr>
        <w:spacing w:after="0" w:line="240" w:lineRule="auto"/>
        <w:ind w:firstLine="708"/>
        <w:jc w:val="both"/>
        <w:rPr>
          <w:rFonts w:ascii="Times New Roman" w:eastAsia="Times New Roman" w:hAnsi="Times New Roman" w:cs="Times New Roman"/>
          <w:color w:val="1B1B1B"/>
          <w:sz w:val="24"/>
          <w:szCs w:val="24"/>
        </w:rPr>
      </w:pPr>
    </w:p>
    <w:p w14:paraId="5A41414D" w14:textId="77777777" w:rsidR="00942E29" w:rsidRPr="000D2096" w:rsidRDefault="00CA6435" w:rsidP="00942E29">
      <w:pPr>
        <w:spacing w:after="0" w:line="240" w:lineRule="auto"/>
        <w:ind w:firstLine="708"/>
        <w:jc w:val="both"/>
        <w:rPr>
          <w:rFonts w:ascii="Times New Roman" w:eastAsia="Times New Roman" w:hAnsi="Times New Roman" w:cs="Times New Roman"/>
          <w:color w:val="1B1B1B"/>
          <w:sz w:val="24"/>
          <w:szCs w:val="24"/>
        </w:rPr>
      </w:pPr>
      <w:r w:rsidRPr="000D2096">
        <w:rPr>
          <w:rFonts w:ascii="Times New Roman" w:eastAsia="Times New Roman" w:hAnsi="Times New Roman" w:cs="Times New Roman"/>
          <w:sz w:val="24"/>
          <w:szCs w:val="24"/>
          <w:highlight w:val="white"/>
        </w:rPr>
        <w:t>CONPES, D. (2004). CONPES 80. Política Pública Nacional de Discapacidad.</w:t>
      </w:r>
    </w:p>
    <w:p w14:paraId="1DB8FD4B" w14:textId="77777777" w:rsidR="00942E29" w:rsidRPr="000D2096" w:rsidRDefault="00942E29" w:rsidP="00942E29">
      <w:pPr>
        <w:spacing w:after="0" w:line="240" w:lineRule="auto"/>
        <w:ind w:firstLine="708"/>
        <w:jc w:val="both"/>
        <w:rPr>
          <w:rFonts w:ascii="Times New Roman" w:eastAsia="Times New Roman" w:hAnsi="Times New Roman" w:cs="Times New Roman"/>
          <w:color w:val="1B1B1B"/>
          <w:sz w:val="24"/>
          <w:szCs w:val="24"/>
        </w:rPr>
      </w:pPr>
    </w:p>
    <w:p w14:paraId="31F7959B" w14:textId="77777777" w:rsidR="00BA5D9F" w:rsidRPr="000D2096" w:rsidRDefault="00CA6435" w:rsidP="00BA5D9F">
      <w:pPr>
        <w:spacing w:after="0" w:line="240" w:lineRule="auto"/>
        <w:ind w:firstLine="708"/>
        <w:jc w:val="both"/>
        <w:rPr>
          <w:rFonts w:ascii="Times New Roman" w:eastAsia="Times New Roman" w:hAnsi="Times New Roman" w:cs="Times New Roman"/>
          <w:sz w:val="24"/>
          <w:szCs w:val="24"/>
        </w:rPr>
      </w:pPr>
      <w:r w:rsidRPr="000D2096">
        <w:rPr>
          <w:rFonts w:ascii="Times New Roman" w:eastAsia="Times New Roman" w:hAnsi="Times New Roman" w:cs="Times New Roman"/>
          <w:sz w:val="24"/>
          <w:szCs w:val="24"/>
        </w:rPr>
        <w:t>Constitución Política de Colombia (1991) Actualizada con los actos legislativos 2015. Corte constitucional</w:t>
      </w:r>
      <w:r w:rsidR="00BA5D9F" w:rsidRPr="000D2096">
        <w:rPr>
          <w:rFonts w:ascii="Times New Roman" w:eastAsia="Times New Roman" w:hAnsi="Times New Roman" w:cs="Times New Roman"/>
          <w:sz w:val="24"/>
          <w:szCs w:val="24"/>
        </w:rPr>
        <w:t>.</w:t>
      </w:r>
    </w:p>
    <w:p w14:paraId="7D941220" w14:textId="77777777" w:rsidR="00BA5D9F" w:rsidRPr="000D2096" w:rsidRDefault="00BA5D9F" w:rsidP="00BA5D9F">
      <w:pPr>
        <w:spacing w:after="0" w:line="240" w:lineRule="auto"/>
        <w:ind w:firstLine="708"/>
        <w:jc w:val="both"/>
        <w:rPr>
          <w:rFonts w:ascii="Times New Roman" w:eastAsia="Times New Roman" w:hAnsi="Times New Roman" w:cs="Times New Roman"/>
          <w:sz w:val="24"/>
          <w:szCs w:val="24"/>
        </w:rPr>
      </w:pPr>
    </w:p>
    <w:p w14:paraId="03B8C8E5" w14:textId="02331AB4" w:rsidR="00CA6435" w:rsidRPr="000D2096" w:rsidRDefault="00CA6435" w:rsidP="00BA5D9F">
      <w:pPr>
        <w:spacing w:after="0" w:line="240" w:lineRule="auto"/>
        <w:ind w:firstLine="708"/>
        <w:jc w:val="both"/>
        <w:rPr>
          <w:rFonts w:ascii="Times New Roman" w:eastAsia="Times New Roman" w:hAnsi="Times New Roman" w:cs="Times New Roman"/>
          <w:sz w:val="24"/>
          <w:szCs w:val="24"/>
        </w:rPr>
      </w:pPr>
      <w:r w:rsidRPr="000D2096">
        <w:rPr>
          <w:rFonts w:ascii="Times New Roman" w:eastAsia="Times New Roman" w:hAnsi="Times New Roman" w:cs="Times New Roman"/>
          <w:sz w:val="24"/>
          <w:szCs w:val="24"/>
        </w:rPr>
        <w:t>Convención sobre los   derechos de las personas con discapacidad de la ONU (2008)</w:t>
      </w:r>
    </w:p>
    <w:p w14:paraId="07688FC8" w14:textId="7381A2C9" w:rsidR="00942E29" w:rsidRPr="000D2096" w:rsidRDefault="00CA6435" w:rsidP="00BA5D9F">
      <w:pPr>
        <w:spacing w:after="0" w:line="240" w:lineRule="auto"/>
        <w:rPr>
          <w:rFonts w:ascii="Times New Roman" w:eastAsia="Times New Roman" w:hAnsi="Times New Roman" w:cs="Times New Roman"/>
          <w:sz w:val="24"/>
          <w:szCs w:val="24"/>
        </w:rPr>
      </w:pPr>
      <w:r w:rsidRPr="000D2096">
        <w:rPr>
          <w:rFonts w:ascii="Times New Roman" w:eastAsia="Times New Roman" w:hAnsi="Times New Roman" w:cs="Times New Roman"/>
          <w:sz w:val="24"/>
          <w:szCs w:val="24"/>
        </w:rPr>
        <w:t>Ministerio del Deporte. Ley 1680 del 2012. Tomado de</w:t>
      </w:r>
      <w:r w:rsidR="00BA5D9F" w:rsidRPr="000D2096">
        <w:rPr>
          <w:rFonts w:ascii="Times New Roman" w:eastAsia="Times New Roman" w:hAnsi="Times New Roman" w:cs="Times New Roman"/>
          <w:sz w:val="24"/>
          <w:szCs w:val="24"/>
        </w:rPr>
        <w:t xml:space="preserve"> </w:t>
      </w:r>
      <w:hyperlink r:id="rId39" w:history="1">
        <w:r w:rsidR="00BA5D9F" w:rsidRPr="000D2096">
          <w:rPr>
            <w:rStyle w:val="Hipervnculo"/>
            <w:rFonts w:ascii="Times New Roman" w:eastAsia="Times New Roman" w:hAnsi="Times New Roman" w:cs="Times New Roman"/>
            <w:sz w:val="24"/>
            <w:szCs w:val="24"/>
          </w:rPr>
          <w:t>https://www.mindeporte.gov.co/index.php/index.php?idcategoria=96102</w:t>
        </w:r>
      </w:hyperlink>
    </w:p>
    <w:p w14:paraId="039A6375" w14:textId="77777777" w:rsidR="00942E29" w:rsidRPr="000D2096" w:rsidRDefault="00942E29" w:rsidP="00942E29">
      <w:pPr>
        <w:spacing w:after="0" w:line="240" w:lineRule="auto"/>
        <w:ind w:left="720"/>
        <w:rPr>
          <w:rFonts w:ascii="Times New Roman" w:eastAsia="Times New Roman" w:hAnsi="Times New Roman" w:cs="Times New Roman"/>
          <w:sz w:val="24"/>
          <w:szCs w:val="24"/>
        </w:rPr>
      </w:pPr>
    </w:p>
    <w:p w14:paraId="6B407E5D" w14:textId="5160A4AD" w:rsidR="00AC35FB" w:rsidRPr="000D2096" w:rsidRDefault="00AC35FB" w:rsidP="00942E29">
      <w:pPr>
        <w:spacing w:after="0" w:line="240" w:lineRule="auto"/>
        <w:ind w:left="720"/>
        <w:rPr>
          <w:rFonts w:ascii="Times New Roman" w:eastAsia="Times New Roman" w:hAnsi="Times New Roman" w:cs="Times New Roman"/>
          <w:sz w:val="24"/>
          <w:szCs w:val="24"/>
        </w:rPr>
      </w:pPr>
      <w:r w:rsidRPr="000D2096">
        <w:rPr>
          <w:rFonts w:ascii="Times New Roman" w:eastAsia="Times New Roman" w:hAnsi="Times New Roman" w:cs="Times New Roman"/>
          <w:sz w:val="24"/>
          <w:szCs w:val="24"/>
        </w:rPr>
        <w:t>Declaración Universal de los Derechos Humanos ONU. (1948)</w:t>
      </w:r>
    </w:p>
    <w:p w14:paraId="243C9C10" w14:textId="77777777" w:rsidR="00AC35FB" w:rsidRPr="000D2096" w:rsidRDefault="00AC35FB" w:rsidP="00AC35FB">
      <w:pPr>
        <w:spacing w:after="0" w:line="240" w:lineRule="auto"/>
        <w:jc w:val="both"/>
        <w:rPr>
          <w:rFonts w:ascii="Times New Roman" w:eastAsia="Times New Roman" w:hAnsi="Times New Roman" w:cs="Times New Roman"/>
          <w:sz w:val="24"/>
          <w:szCs w:val="24"/>
        </w:rPr>
      </w:pPr>
    </w:p>
    <w:p w14:paraId="443BE967" w14:textId="77777777" w:rsidR="00AC35FB" w:rsidRPr="000D2096" w:rsidRDefault="00AC35FB" w:rsidP="00AC35FB">
      <w:pPr>
        <w:spacing w:after="0" w:line="240" w:lineRule="auto"/>
        <w:ind w:firstLine="708"/>
        <w:jc w:val="both"/>
        <w:rPr>
          <w:rFonts w:ascii="Times New Roman" w:eastAsia="Times New Roman" w:hAnsi="Times New Roman" w:cs="Times New Roman"/>
          <w:sz w:val="24"/>
          <w:szCs w:val="24"/>
        </w:rPr>
      </w:pPr>
      <w:r w:rsidRPr="000D2096">
        <w:rPr>
          <w:rFonts w:ascii="Times New Roman" w:eastAsia="Times New Roman" w:hAnsi="Times New Roman" w:cs="Times New Roman"/>
          <w:sz w:val="24"/>
          <w:szCs w:val="24"/>
        </w:rPr>
        <w:t xml:space="preserve">Departamento Administrativo Nacional de Estadística (DANE) </w:t>
      </w:r>
    </w:p>
    <w:p w14:paraId="6E8319A7" w14:textId="77777777" w:rsidR="00BA5D9F" w:rsidRPr="000D2096" w:rsidRDefault="00000000" w:rsidP="00942E29">
      <w:pPr>
        <w:spacing w:after="0" w:line="240" w:lineRule="auto"/>
        <w:jc w:val="both"/>
        <w:rPr>
          <w:rFonts w:ascii="Times New Roman" w:eastAsia="Times New Roman" w:hAnsi="Times New Roman" w:cs="Times New Roman"/>
          <w:sz w:val="24"/>
          <w:szCs w:val="24"/>
          <w:u w:val="single"/>
        </w:rPr>
      </w:pPr>
      <w:hyperlink r:id="rId40">
        <w:r w:rsidR="00AC35FB" w:rsidRPr="000D2096">
          <w:rPr>
            <w:rFonts w:ascii="Times New Roman" w:eastAsia="Times New Roman" w:hAnsi="Times New Roman" w:cs="Times New Roman"/>
            <w:sz w:val="24"/>
            <w:szCs w:val="24"/>
            <w:u w:val="single"/>
          </w:rPr>
          <w:t>https://www.dane.gov.co/files/investigaciones/fichas/poblacion/ficha_discapacidad.pdf</w:t>
        </w:r>
      </w:hyperlink>
    </w:p>
    <w:p w14:paraId="526A88F1" w14:textId="77777777" w:rsidR="00BA5D9F" w:rsidRPr="000D2096" w:rsidRDefault="00BA5D9F" w:rsidP="00942E29">
      <w:pPr>
        <w:spacing w:after="0" w:line="240" w:lineRule="auto"/>
        <w:jc w:val="both"/>
        <w:rPr>
          <w:rFonts w:ascii="Times New Roman" w:eastAsia="Times New Roman" w:hAnsi="Times New Roman" w:cs="Times New Roman"/>
          <w:sz w:val="24"/>
          <w:szCs w:val="24"/>
          <w:u w:val="single"/>
        </w:rPr>
      </w:pPr>
    </w:p>
    <w:p w14:paraId="2726E7C8" w14:textId="65A56B8C" w:rsidR="00AC35FB" w:rsidRPr="000D2096" w:rsidRDefault="00AC35FB" w:rsidP="00BA5D9F">
      <w:pPr>
        <w:spacing w:after="0" w:line="240" w:lineRule="auto"/>
        <w:ind w:firstLine="708"/>
        <w:jc w:val="both"/>
        <w:rPr>
          <w:rFonts w:ascii="Times New Roman" w:eastAsia="Times New Roman" w:hAnsi="Times New Roman" w:cs="Times New Roman"/>
          <w:sz w:val="24"/>
          <w:szCs w:val="24"/>
        </w:rPr>
      </w:pPr>
      <w:r w:rsidRPr="000D2096">
        <w:rPr>
          <w:rFonts w:ascii="Times New Roman" w:eastAsia="Times New Roman" w:hAnsi="Times New Roman" w:cs="Times New Roman"/>
          <w:sz w:val="24"/>
          <w:szCs w:val="24"/>
        </w:rPr>
        <w:t xml:space="preserve">Dirección Nacional de Derechos de Autor. (2021) Ministerio del Interior. </w:t>
      </w:r>
      <w:hyperlink r:id="rId41">
        <w:r w:rsidRPr="000D2096">
          <w:rPr>
            <w:rFonts w:ascii="Times New Roman" w:eastAsia="Times New Roman" w:hAnsi="Times New Roman" w:cs="Times New Roman"/>
            <w:sz w:val="24"/>
            <w:szCs w:val="24"/>
            <w:u w:val="single"/>
          </w:rPr>
          <w:t>http://www.derechodeautor.gov.co:8080/web/guest/-/sancionada-la-ley-que-implementa-el-tratado-de-marrakech-para-facilitar-el-acceso-a-las-obras-publicadas-a-personas-con-discapacidad-visual</w:t>
        </w:r>
      </w:hyperlink>
    </w:p>
    <w:p w14:paraId="1A96A5F8" w14:textId="77777777" w:rsidR="00AC35FB" w:rsidRPr="000D2096" w:rsidRDefault="00AC35FB" w:rsidP="00AC35FB">
      <w:pPr>
        <w:spacing w:after="0" w:line="240" w:lineRule="auto"/>
        <w:jc w:val="both"/>
        <w:rPr>
          <w:rFonts w:ascii="Times New Roman" w:eastAsia="Times New Roman" w:hAnsi="Times New Roman" w:cs="Times New Roman"/>
          <w:sz w:val="24"/>
          <w:szCs w:val="24"/>
        </w:rPr>
      </w:pPr>
    </w:p>
    <w:p w14:paraId="2069EB6B" w14:textId="77777777" w:rsidR="00AC35FB" w:rsidRPr="000D2096" w:rsidRDefault="00AC35FB" w:rsidP="00AC35FB">
      <w:pPr>
        <w:spacing w:after="0" w:line="240" w:lineRule="auto"/>
        <w:jc w:val="both"/>
        <w:rPr>
          <w:rFonts w:ascii="Times New Roman" w:eastAsia="Times New Roman" w:hAnsi="Times New Roman" w:cs="Times New Roman"/>
          <w:sz w:val="24"/>
          <w:szCs w:val="24"/>
        </w:rPr>
      </w:pPr>
      <w:r w:rsidRPr="000D2096">
        <w:rPr>
          <w:rFonts w:ascii="Times New Roman" w:eastAsia="Times New Roman" w:hAnsi="Times New Roman" w:cs="Times New Roman"/>
          <w:sz w:val="24"/>
          <w:szCs w:val="24"/>
        </w:rPr>
        <w:t xml:space="preserve">Dirección Nacional de Derechos de Autor. (2013) Ministerio del Interior. </w:t>
      </w:r>
    </w:p>
    <w:p w14:paraId="1A7936EC" w14:textId="77777777" w:rsidR="00AC35FB" w:rsidRPr="000D2096" w:rsidRDefault="00AC35FB" w:rsidP="00AC35FB">
      <w:pPr>
        <w:spacing w:after="0" w:line="240" w:lineRule="auto"/>
        <w:jc w:val="both"/>
        <w:rPr>
          <w:rFonts w:ascii="Times New Roman" w:eastAsia="Times New Roman" w:hAnsi="Times New Roman" w:cs="Times New Roman"/>
          <w:sz w:val="24"/>
          <w:szCs w:val="24"/>
        </w:rPr>
      </w:pPr>
    </w:p>
    <w:p w14:paraId="5483DF06" w14:textId="77777777" w:rsidR="00DA4F55" w:rsidRPr="000D2096" w:rsidRDefault="00DA4F55" w:rsidP="00DA4F55">
      <w:pPr>
        <w:spacing w:after="0" w:line="240" w:lineRule="auto"/>
        <w:ind w:left="720"/>
        <w:rPr>
          <w:rFonts w:ascii="Times New Roman" w:eastAsia="Times New Roman" w:hAnsi="Times New Roman" w:cs="Times New Roman"/>
          <w:sz w:val="24"/>
          <w:szCs w:val="24"/>
        </w:rPr>
      </w:pPr>
    </w:p>
    <w:p w14:paraId="58CB63F1" w14:textId="525CF851" w:rsidR="00BA5D9F" w:rsidRPr="000D2096" w:rsidRDefault="00DA4F55" w:rsidP="00BA5D9F">
      <w:pPr>
        <w:spacing w:after="0" w:line="240" w:lineRule="auto"/>
        <w:ind w:firstLine="708"/>
        <w:jc w:val="both"/>
        <w:rPr>
          <w:rFonts w:ascii="Times New Roman" w:eastAsia="Times New Roman" w:hAnsi="Times New Roman" w:cs="Times New Roman"/>
          <w:sz w:val="24"/>
          <w:szCs w:val="24"/>
        </w:rPr>
      </w:pPr>
      <w:r w:rsidRPr="000D2096">
        <w:rPr>
          <w:rFonts w:ascii="Times New Roman" w:eastAsia="Times New Roman" w:hAnsi="Times New Roman" w:cs="Times New Roman"/>
          <w:sz w:val="24"/>
          <w:szCs w:val="24"/>
          <w:highlight w:val="white"/>
        </w:rPr>
        <w:t xml:space="preserve">De los Reyes Aragón, C., Lewis </w:t>
      </w:r>
      <w:r w:rsidR="00C818B9" w:rsidRPr="000D2096">
        <w:rPr>
          <w:rFonts w:ascii="Times New Roman" w:eastAsia="Times New Roman" w:hAnsi="Times New Roman" w:cs="Times New Roman"/>
          <w:sz w:val="24"/>
          <w:szCs w:val="24"/>
          <w:highlight w:val="white"/>
        </w:rPr>
        <w:t>Harba</w:t>
      </w:r>
      <w:r w:rsidRPr="000D2096">
        <w:rPr>
          <w:rFonts w:ascii="Times New Roman" w:eastAsia="Times New Roman" w:hAnsi="Times New Roman" w:cs="Times New Roman"/>
          <w:sz w:val="24"/>
          <w:szCs w:val="24"/>
          <w:highlight w:val="white"/>
        </w:rPr>
        <w:t xml:space="preserve">, S., Mendoza Rebolledo, C., Neira Meza, D., León Jacobus, A., </w:t>
      </w:r>
      <w:r w:rsidR="00C818B9" w:rsidRPr="000D2096">
        <w:rPr>
          <w:rFonts w:ascii="Times New Roman" w:eastAsia="Times New Roman" w:hAnsi="Times New Roman" w:cs="Times New Roman"/>
          <w:sz w:val="24"/>
          <w:szCs w:val="24"/>
          <w:highlight w:val="white"/>
        </w:rPr>
        <w:t>&amp; Peña</w:t>
      </w:r>
      <w:r w:rsidRPr="000D2096">
        <w:rPr>
          <w:rFonts w:ascii="Times New Roman" w:eastAsia="Times New Roman" w:hAnsi="Times New Roman" w:cs="Times New Roman"/>
          <w:sz w:val="24"/>
          <w:szCs w:val="24"/>
          <w:highlight w:val="white"/>
        </w:rPr>
        <w:t xml:space="preserve"> Ortiz, D. (2008). Estudio de prevalencia de dificultades de lectura en niños escolarizados de 7 años de Barranquilla (Colombia). </w:t>
      </w:r>
      <w:r w:rsidRPr="000D2096">
        <w:rPr>
          <w:rFonts w:ascii="Times New Roman" w:eastAsia="Times New Roman" w:hAnsi="Times New Roman" w:cs="Times New Roman"/>
          <w:i/>
          <w:sz w:val="24"/>
          <w:szCs w:val="24"/>
          <w:highlight w:val="white"/>
        </w:rPr>
        <w:t>Psicología desde el Caribe</w:t>
      </w:r>
      <w:r w:rsidRPr="000D2096">
        <w:rPr>
          <w:rFonts w:ascii="Times New Roman" w:eastAsia="Times New Roman" w:hAnsi="Times New Roman" w:cs="Times New Roman"/>
          <w:sz w:val="24"/>
          <w:szCs w:val="24"/>
          <w:highlight w:val="white"/>
        </w:rPr>
        <w:t>, (22), 37-49.</w:t>
      </w:r>
    </w:p>
    <w:p w14:paraId="01A1529A" w14:textId="77777777" w:rsidR="00BA5D9F" w:rsidRPr="000D2096" w:rsidRDefault="00BA5D9F" w:rsidP="00BA5D9F">
      <w:pPr>
        <w:spacing w:after="0" w:line="240" w:lineRule="auto"/>
        <w:ind w:firstLine="708"/>
        <w:jc w:val="both"/>
        <w:rPr>
          <w:rFonts w:ascii="Times New Roman" w:eastAsia="Times New Roman" w:hAnsi="Times New Roman" w:cs="Times New Roman"/>
          <w:sz w:val="24"/>
          <w:szCs w:val="24"/>
        </w:rPr>
      </w:pPr>
    </w:p>
    <w:p w14:paraId="445794CC" w14:textId="77777777" w:rsidR="00BA5D9F" w:rsidRPr="000D2096" w:rsidRDefault="00DA69AE" w:rsidP="00BA5D9F">
      <w:pPr>
        <w:spacing w:after="0" w:line="240" w:lineRule="auto"/>
        <w:ind w:firstLine="708"/>
        <w:jc w:val="both"/>
        <w:rPr>
          <w:rFonts w:ascii="Times New Roman" w:eastAsia="Times New Roman" w:hAnsi="Times New Roman" w:cs="Times New Roman"/>
          <w:sz w:val="24"/>
          <w:szCs w:val="24"/>
        </w:rPr>
      </w:pPr>
      <w:r w:rsidRPr="000D2096">
        <w:rPr>
          <w:rFonts w:ascii="Times New Roman" w:eastAsia="Times New Roman" w:hAnsi="Times New Roman" w:cs="Times New Roman"/>
          <w:sz w:val="24"/>
          <w:szCs w:val="24"/>
        </w:rPr>
        <w:t>Duque Q, Sandra (2016) Revista de derecho, No 45, enero-junio, sobre la protección del trabajo para las personas en situación de discapacidad.</w:t>
      </w:r>
    </w:p>
    <w:p w14:paraId="27FD392B" w14:textId="77777777" w:rsidR="00BA5D9F" w:rsidRPr="000D2096" w:rsidRDefault="00BA5D9F" w:rsidP="00BA5D9F">
      <w:pPr>
        <w:spacing w:after="0" w:line="240" w:lineRule="auto"/>
        <w:ind w:firstLine="708"/>
        <w:jc w:val="both"/>
        <w:rPr>
          <w:rFonts w:ascii="Times New Roman" w:eastAsia="Times New Roman" w:hAnsi="Times New Roman" w:cs="Times New Roman"/>
          <w:sz w:val="24"/>
          <w:szCs w:val="24"/>
        </w:rPr>
      </w:pPr>
    </w:p>
    <w:p w14:paraId="177E2CD4" w14:textId="77777777" w:rsidR="00BA5D9F" w:rsidRPr="000D2096" w:rsidRDefault="00AC35FB" w:rsidP="00BA5D9F">
      <w:pPr>
        <w:spacing w:after="0" w:line="240" w:lineRule="auto"/>
        <w:ind w:firstLine="708"/>
        <w:jc w:val="both"/>
        <w:rPr>
          <w:rFonts w:ascii="Times New Roman" w:eastAsia="Times New Roman" w:hAnsi="Times New Roman" w:cs="Times New Roman"/>
          <w:sz w:val="24"/>
          <w:szCs w:val="24"/>
        </w:rPr>
      </w:pPr>
      <w:r w:rsidRPr="000D2096">
        <w:rPr>
          <w:rFonts w:ascii="Times New Roman" w:eastAsia="Times New Roman" w:hAnsi="Times New Roman" w:cs="Times New Roman"/>
          <w:sz w:val="24"/>
          <w:szCs w:val="24"/>
        </w:rPr>
        <w:t xml:space="preserve">Ferrada, M. C. (2008) Usuarios de bibliotecas con discapacidad psiquiátrica. Serie bibliotecología y gestión de la información N.9.  Departamento de gestión de información. Escuela de Bibliotecología. Chile.   </w:t>
      </w:r>
    </w:p>
    <w:p w14:paraId="0119B226" w14:textId="77777777" w:rsidR="00BA5D9F" w:rsidRPr="000D2096" w:rsidRDefault="00BA5D9F" w:rsidP="00BA5D9F">
      <w:pPr>
        <w:spacing w:after="0" w:line="240" w:lineRule="auto"/>
        <w:ind w:firstLine="708"/>
        <w:jc w:val="both"/>
        <w:rPr>
          <w:rFonts w:ascii="Times New Roman" w:eastAsia="Times New Roman" w:hAnsi="Times New Roman" w:cs="Times New Roman"/>
          <w:sz w:val="24"/>
          <w:szCs w:val="24"/>
        </w:rPr>
      </w:pPr>
    </w:p>
    <w:p w14:paraId="32BEA529" w14:textId="3C48656C" w:rsidR="00BA5D9F" w:rsidRPr="000D2096" w:rsidRDefault="00AC35FB" w:rsidP="00BA5D9F">
      <w:pPr>
        <w:spacing w:after="0" w:line="240" w:lineRule="auto"/>
        <w:ind w:firstLine="708"/>
        <w:jc w:val="both"/>
        <w:rPr>
          <w:rFonts w:ascii="Times New Roman" w:eastAsia="Times New Roman" w:hAnsi="Times New Roman" w:cs="Times New Roman"/>
          <w:sz w:val="24"/>
          <w:szCs w:val="24"/>
        </w:rPr>
      </w:pPr>
      <w:r w:rsidRPr="000D2096">
        <w:rPr>
          <w:rFonts w:ascii="Times New Roman" w:eastAsia="Times New Roman" w:hAnsi="Times New Roman" w:cs="Times New Roman"/>
          <w:color w:val="1B1B1B"/>
          <w:sz w:val="24"/>
          <w:szCs w:val="24"/>
        </w:rPr>
        <w:t xml:space="preserve">Gómez, H. (2022). </w:t>
      </w:r>
      <w:r w:rsidRPr="000D2096">
        <w:rPr>
          <w:rFonts w:ascii="Times New Roman" w:eastAsia="Times New Roman" w:hAnsi="Times New Roman" w:cs="Times New Roman"/>
          <w:i/>
          <w:color w:val="1B1B1B"/>
          <w:sz w:val="24"/>
          <w:szCs w:val="24"/>
        </w:rPr>
        <w:t>competencias del bibliotecólogo</w:t>
      </w:r>
      <w:r w:rsidRPr="000D2096">
        <w:rPr>
          <w:rFonts w:ascii="Times New Roman" w:eastAsia="Times New Roman" w:hAnsi="Times New Roman" w:cs="Times New Roman"/>
          <w:color w:val="1B1B1B"/>
          <w:sz w:val="24"/>
          <w:szCs w:val="24"/>
        </w:rPr>
        <w:t xml:space="preserve"> [</w:t>
      </w:r>
      <w:r w:rsidR="00F15E3F" w:rsidRPr="000D2096">
        <w:rPr>
          <w:rFonts w:ascii="Times New Roman" w:eastAsia="Times New Roman" w:hAnsi="Times New Roman" w:cs="Times New Roman"/>
          <w:color w:val="1B1B1B"/>
          <w:sz w:val="24"/>
          <w:szCs w:val="24"/>
        </w:rPr>
        <w:t>En</w:t>
      </w:r>
      <w:r w:rsidRPr="000D2096">
        <w:rPr>
          <w:rFonts w:ascii="Times New Roman" w:eastAsia="Times New Roman" w:hAnsi="Times New Roman" w:cs="Times New Roman"/>
          <w:color w:val="1B1B1B"/>
          <w:sz w:val="24"/>
          <w:szCs w:val="24"/>
        </w:rPr>
        <w:t xml:space="preserve"> </w:t>
      </w:r>
      <w:r w:rsidR="00C818B9" w:rsidRPr="000D2096">
        <w:rPr>
          <w:rFonts w:ascii="Times New Roman" w:eastAsia="Times New Roman" w:hAnsi="Times New Roman" w:cs="Times New Roman"/>
          <w:color w:val="1B1B1B"/>
          <w:sz w:val="24"/>
          <w:szCs w:val="24"/>
        </w:rPr>
        <w:t>persona</w:t>
      </w:r>
      <w:r w:rsidRPr="000D2096">
        <w:rPr>
          <w:rFonts w:ascii="Times New Roman" w:eastAsia="Times New Roman" w:hAnsi="Times New Roman" w:cs="Times New Roman"/>
          <w:color w:val="1B1B1B"/>
          <w:sz w:val="24"/>
          <w:szCs w:val="24"/>
        </w:rPr>
        <w:t>]. Medellín.</w:t>
      </w:r>
    </w:p>
    <w:p w14:paraId="71DCD827" w14:textId="77777777" w:rsidR="00BA5D9F" w:rsidRPr="000D2096" w:rsidRDefault="00BA5D9F" w:rsidP="00BA5D9F">
      <w:pPr>
        <w:spacing w:after="0" w:line="240" w:lineRule="auto"/>
        <w:ind w:firstLine="708"/>
        <w:jc w:val="both"/>
        <w:rPr>
          <w:rFonts w:ascii="Times New Roman" w:eastAsia="Times New Roman" w:hAnsi="Times New Roman" w:cs="Times New Roman"/>
          <w:sz w:val="24"/>
          <w:szCs w:val="24"/>
        </w:rPr>
      </w:pPr>
    </w:p>
    <w:p w14:paraId="20DAA25E" w14:textId="5345EB40" w:rsidR="003B5339" w:rsidRPr="000D2096" w:rsidRDefault="00AC35FB" w:rsidP="003B5339">
      <w:pPr>
        <w:spacing w:after="0" w:line="240" w:lineRule="auto"/>
        <w:ind w:firstLine="708"/>
        <w:jc w:val="both"/>
        <w:rPr>
          <w:rFonts w:ascii="Times New Roman" w:eastAsia="Times New Roman" w:hAnsi="Times New Roman" w:cs="Times New Roman"/>
          <w:sz w:val="24"/>
          <w:szCs w:val="24"/>
        </w:rPr>
      </w:pPr>
      <w:r w:rsidRPr="000D2096">
        <w:rPr>
          <w:rFonts w:ascii="Times New Roman" w:eastAsia="Times New Roman" w:hAnsi="Times New Roman" w:cs="Times New Roman"/>
          <w:sz w:val="24"/>
          <w:szCs w:val="24"/>
          <w:highlight w:val="white"/>
        </w:rPr>
        <w:t>García, C. E., &amp; Sánchez, A. S. (2001). Clasificaciones de la OMS sobre discapacidad. </w:t>
      </w:r>
      <w:r w:rsidRPr="000D2096">
        <w:rPr>
          <w:rFonts w:ascii="Times New Roman" w:eastAsia="Times New Roman" w:hAnsi="Times New Roman" w:cs="Times New Roman"/>
          <w:i/>
          <w:sz w:val="24"/>
          <w:szCs w:val="24"/>
          <w:highlight w:val="white"/>
        </w:rPr>
        <w:t xml:space="preserve">Boletín del </w:t>
      </w:r>
      <w:r w:rsidRPr="000D2096">
        <w:rPr>
          <w:rFonts w:ascii="Times New Roman" w:eastAsia="Times New Roman" w:hAnsi="Times New Roman" w:cs="Times New Roman"/>
          <w:sz w:val="24"/>
          <w:szCs w:val="24"/>
          <w:highlight w:val="white"/>
        </w:rPr>
        <w:t>RPD, 50, 15-30.</w:t>
      </w:r>
    </w:p>
    <w:p w14:paraId="7E93B8E6" w14:textId="77777777" w:rsidR="003B5339" w:rsidRPr="000D2096" w:rsidRDefault="003B5339" w:rsidP="003B5339">
      <w:pPr>
        <w:spacing w:after="0" w:line="360" w:lineRule="auto"/>
        <w:ind w:firstLine="708"/>
        <w:jc w:val="both"/>
        <w:rPr>
          <w:rFonts w:ascii="Times New Roman" w:eastAsia="Times New Roman" w:hAnsi="Times New Roman" w:cs="Times New Roman"/>
          <w:sz w:val="24"/>
          <w:szCs w:val="24"/>
        </w:rPr>
      </w:pPr>
    </w:p>
    <w:p w14:paraId="04295E13" w14:textId="77777777" w:rsidR="003B5339" w:rsidRPr="000D2096" w:rsidRDefault="003B5339" w:rsidP="003B5339">
      <w:pPr>
        <w:spacing w:after="0" w:line="360" w:lineRule="auto"/>
        <w:ind w:firstLine="708"/>
        <w:jc w:val="both"/>
        <w:rPr>
          <w:rFonts w:ascii="Times New Roman" w:hAnsi="Times New Roman" w:cs="Times New Roman"/>
          <w:sz w:val="24"/>
          <w:szCs w:val="24"/>
        </w:rPr>
      </w:pPr>
      <w:r w:rsidRPr="000D2096">
        <w:rPr>
          <w:rFonts w:ascii="Times New Roman" w:eastAsia="Times New Roman" w:hAnsi="Times New Roman" w:cs="Times New Roman"/>
          <w:sz w:val="24"/>
          <w:szCs w:val="24"/>
        </w:rPr>
        <w:t xml:space="preserve">ICONTEC. (2018). Norma técnica colombiana 6304. </w:t>
      </w:r>
      <w:r w:rsidRPr="000D2096">
        <w:rPr>
          <w:rFonts w:ascii="Times New Roman" w:hAnsi="Times New Roman" w:cs="Times New Roman"/>
          <w:sz w:val="24"/>
          <w:szCs w:val="24"/>
        </w:rPr>
        <w:t xml:space="preserve">Recuperado de: </w:t>
      </w:r>
      <w:hyperlink r:id="rId42" w:history="1">
        <w:r w:rsidRPr="000D2096">
          <w:rPr>
            <w:rStyle w:val="Hipervnculo"/>
            <w:rFonts w:ascii="Times New Roman" w:hAnsi="Times New Roman" w:cs="Times New Roman"/>
            <w:sz w:val="24"/>
            <w:szCs w:val="24"/>
          </w:rPr>
          <w:t>https://www.mineducacion.gov.co/portal/micrositios-superior/Publicaciones-Educacion-Superior/390083:Norma-Tecnica-Colombiana-NTC-6304-Accesibilidad-al-medio-fisico-Requisitos</w:t>
        </w:r>
      </w:hyperlink>
    </w:p>
    <w:p w14:paraId="420A9E99" w14:textId="77777777" w:rsidR="003B5339" w:rsidRPr="000D2096" w:rsidRDefault="003B5339" w:rsidP="003B5339">
      <w:pPr>
        <w:spacing w:after="0" w:line="360" w:lineRule="auto"/>
        <w:jc w:val="both"/>
        <w:rPr>
          <w:rFonts w:ascii="Times New Roman" w:hAnsi="Times New Roman" w:cs="Times New Roman"/>
          <w:sz w:val="24"/>
          <w:szCs w:val="24"/>
        </w:rPr>
      </w:pPr>
    </w:p>
    <w:p w14:paraId="2C73270E" w14:textId="77777777" w:rsidR="003B5339" w:rsidRPr="000D2096" w:rsidRDefault="003B5339" w:rsidP="003B5339">
      <w:pPr>
        <w:spacing w:after="0" w:line="360" w:lineRule="auto"/>
        <w:ind w:firstLine="708"/>
        <w:jc w:val="both"/>
        <w:rPr>
          <w:rFonts w:ascii="Times New Roman" w:hAnsi="Times New Roman" w:cs="Times New Roman"/>
          <w:sz w:val="24"/>
          <w:szCs w:val="24"/>
        </w:rPr>
      </w:pPr>
      <w:r w:rsidRPr="000D2096">
        <w:rPr>
          <w:rFonts w:ascii="Times New Roman" w:eastAsia="Times New Roman" w:hAnsi="Times New Roman" w:cs="Times New Roman"/>
          <w:sz w:val="24"/>
          <w:szCs w:val="24"/>
        </w:rPr>
        <w:t xml:space="preserve">ICONTEC. (2013). Norma técnica colombiana 6047. </w:t>
      </w:r>
      <w:r w:rsidRPr="000D2096">
        <w:rPr>
          <w:rFonts w:ascii="Times New Roman" w:hAnsi="Times New Roman" w:cs="Times New Roman"/>
          <w:sz w:val="24"/>
          <w:szCs w:val="24"/>
        </w:rPr>
        <w:t xml:space="preserve">Recuperado de: </w:t>
      </w:r>
      <w:hyperlink r:id="rId43" w:history="1">
        <w:r w:rsidRPr="000D2096">
          <w:rPr>
            <w:rStyle w:val="Hipervnculo"/>
            <w:rFonts w:ascii="Times New Roman" w:hAnsi="Times New Roman" w:cs="Times New Roman"/>
            <w:sz w:val="24"/>
            <w:szCs w:val="24"/>
          </w:rPr>
          <w:t>https://colaboracion.dnp.gov.co/CDT/Programa%20Nacional%20del%20Servicio%20al%20Ciudadano/NTC6047.pdf</w:t>
        </w:r>
      </w:hyperlink>
    </w:p>
    <w:p w14:paraId="58AE04E6" w14:textId="77777777" w:rsidR="003B5339" w:rsidRPr="000D2096" w:rsidRDefault="003B5339" w:rsidP="003B5339">
      <w:pPr>
        <w:spacing w:after="0" w:line="360" w:lineRule="auto"/>
        <w:ind w:firstLine="708"/>
        <w:jc w:val="both"/>
        <w:rPr>
          <w:rFonts w:ascii="Times New Roman" w:hAnsi="Times New Roman" w:cs="Times New Roman"/>
          <w:sz w:val="24"/>
          <w:szCs w:val="24"/>
        </w:rPr>
      </w:pPr>
      <w:r w:rsidRPr="000D2096">
        <w:rPr>
          <w:rFonts w:ascii="Times New Roman" w:eastAsia="Times New Roman" w:hAnsi="Times New Roman" w:cs="Times New Roman"/>
          <w:sz w:val="24"/>
          <w:szCs w:val="24"/>
        </w:rPr>
        <w:t xml:space="preserve">ICONTEC. (2011). Norma técnica colombiana 5854 . </w:t>
      </w:r>
      <w:r w:rsidRPr="000D2096">
        <w:rPr>
          <w:rFonts w:ascii="Times New Roman" w:hAnsi="Times New Roman" w:cs="Times New Roman"/>
          <w:sz w:val="24"/>
          <w:szCs w:val="24"/>
        </w:rPr>
        <w:t xml:space="preserve">Recuperado de: </w:t>
      </w:r>
      <w:hyperlink r:id="rId44" w:history="1">
        <w:r w:rsidRPr="000D2096">
          <w:rPr>
            <w:rStyle w:val="Hipervnculo"/>
            <w:rFonts w:ascii="Times New Roman" w:hAnsi="Times New Roman" w:cs="Times New Roman"/>
            <w:sz w:val="24"/>
            <w:szCs w:val="24"/>
          </w:rPr>
          <w:t>https://www.mincit.gov.co/ministerio/ministerio-en-breve/docs/5854-1.aspx</w:t>
        </w:r>
      </w:hyperlink>
    </w:p>
    <w:p w14:paraId="26FEC9F7" w14:textId="77777777" w:rsidR="003B5339" w:rsidRPr="000D2096" w:rsidRDefault="003B5339" w:rsidP="003B5339">
      <w:pPr>
        <w:spacing w:after="0" w:line="360" w:lineRule="auto"/>
        <w:ind w:firstLine="708"/>
        <w:jc w:val="both"/>
        <w:rPr>
          <w:rFonts w:ascii="Times New Roman" w:hAnsi="Times New Roman" w:cs="Times New Roman"/>
          <w:sz w:val="24"/>
          <w:szCs w:val="24"/>
        </w:rPr>
      </w:pPr>
    </w:p>
    <w:p w14:paraId="1796DD7A" w14:textId="77777777" w:rsidR="003B5339" w:rsidRPr="000D2096" w:rsidRDefault="003B5339" w:rsidP="003B5339">
      <w:pPr>
        <w:spacing w:after="0" w:line="360" w:lineRule="auto"/>
        <w:ind w:firstLine="708"/>
        <w:jc w:val="both"/>
        <w:rPr>
          <w:rFonts w:ascii="Times New Roman" w:hAnsi="Times New Roman" w:cs="Times New Roman"/>
          <w:sz w:val="24"/>
          <w:szCs w:val="24"/>
        </w:rPr>
      </w:pPr>
      <w:r w:rsidRPr="000D2096">
        <w:rPr>
          <w:rFonts w:ascii="Times New Roman" w:eastAsia="Times New Roman" w:hAnsi="Times New Roman" w:cs="Times New Roman"/>
          <w:sz w:val="24"/>
          <w:szCs w:val="24"/>
        </w:rPr>
        <w:t xml:space="preserve">ICONTEC. (2013). Norma técnica colombiana 4144. </w:t>
      </w:r>
      <w:r w:rsidRPr="000D2096">
        <w:rPr>
          <w:rFonts w:ascii="Times New Roman" w:hAnsi="Times New Roman" w:cs="Times New Roman"/>
          <w:sz w:val="24"/>
          <w:szCs w:val="24"/>
        </w:rPr>
        <w:t xml:space="preserve">Recuperado de: </w:t>
      </w:r>
      <w:hyperlink r:id="rId45" w:anchor=":~:text=Esta%20norma%20especifica%20las%20caracter%C3%ADsticas,proporcione%20informaci%C3%B3n%2C%20asistencia%2C%20orientaci%C3%B3n%20y" w:history="1">
        <w:r w:rsidRPr="000D2096">
          <w:rPr>
            <w:rStyle w:val="Hipervnculo"/>
            <w:rFonts w:ascii="Times New Roman" w:hAnsi="Times New Roman" w:cs="Times New Roman"/>
            <w:sz w:val="24"/>
            <w:szCs w:val="24"/>
          </w:rPr>
          <w:t>https://www.mincit.gov.co/ministerio/ministerio-en-breve/docs/4144.aspx#:~:text=Esta%20norma%20especifica%20las%20caracter%C3%ADsticas,proporcione%20informaci%C3%B3n%2C%20asistencia%2C%20orientaci%C3%B3n%20y</w:t>
        </w:r>
      </w:hyperlink>
    </w:p>
    <w:p w14:paraId="11BB5582" w14:textId="77777777" w:rsidR="003B5339" w:rsidRPr="000D2096" w:rsidRDefault="003B5339" w:rsidP="003B5339">
      <w:pPr>
        <w:spacing w:after="0" w:line="360" w:lineRule="auto"/>
        <w:ind w:firstLine="708"/>
        <w:jc w:val="both"/>
        <w:rPr>
          <w:rFonts w:ascii="Times New Roman" w:hAnsi="Times New Roman" w:cs="Times New Roman"/>
          <w:sz w:val="24"/>
          <w:szCs w:val="24"/>
        </w:rPr>
      </w:pPr>
    </w:p>
    <w:p w14:paraId="5ACC1AF1" w14:textId="77777777" w:rsidR="003B5339" w:rsidRPr="000D2096" w:rsidRDefault="003B5339" w:rsidP="003B5339">
      <w:pPr>
        <w:spacing w:after="0" w:line="360" w:lineRule="auto"/>
        <w:ind w:firstLine="708"/>
        <w:jc w:val="both"/>
        <w:rPr>
          <w:rFonts w:ascii="Times New Roman" w:hAnsi="Times New Roman" w:cs="Times New Roman"/>
          <w:sz w:val="24"/>
          <w:szCs w:val="24"/>
        </w:rPr>
      </w:pPr>
      <w:r w:rsidRPr="000D2096">
        <w:rPr>
          <w:rFonts w:ascii="Times New Roman" w:eastAsia="Times New Roman" w:hAnsi="Times New Roman" w:cs="Times New Roman"/>
          <w:sz w:val="24"/>
          <w:szCs w:val="24"/>
        </w:rPr>
        <w:t xml:space="preserve">ICONTEC. (2009). Norma técnica colombiana 4142. </w:t>
      </w:r>
      <w:r w:rsidRPr="000D2096">
        <w:rPr>
          <w:rFonts w:ascii="Times New Roman" w:hAnsi="Times New Roman" w:cs="Times New Roman"/>
          <w:sz w:val="24"/>
          <w:szCs w:val="24"/>
        </w:rPr>
        <w:t xml:space="preserve">Recuperado de: </w:t>
      </w:r>
      <w:hyperlink r:id="rId46" w:history="1">
        <w:r w:rsidRPr="000D2096">
          <w:rPr>
            <w:rStyle w:val="Hipervnculo"/>
            <w:rFonts w:ascii="Times New Roman" w:hAnsi="Times New Roman" w:cs="Times New Roman"/>
            <w:sz w:val="24"/>
            <w:szCs w:val="24"/>
          </w:rPr>
          <w:t>http://identidad.unal.edu.co/fileadmin/user_upload/senalizacionEdif/4142.pdf</w:t>
        </w:r>
      </w:hyperlink>
    </w:p>
    <w:p w14:paraId="63326AA9" w14:textId="77777777" w:rsidR="003B5339" w:rsidRPr="000D2096" w:rsidRDefault="003B5339" w:rsidP="003B5339">
      <w:pPr>
        <w:spacing w:after="0" w:line="360" w:lineRule="auto"/>
        <w:ind w:firstLine="708"/>
        <w:jc w:val="both"/>
        <w:rPr>
          <w:rFonts w:ascii="Times New Roman" w:hAnsi="Times New Roman" w:cs="Times New Roman"/>
          <w:sz w:val="24"/>
          <w:szCs w:val="24"/>
        </w:rPr>
      </w:pPr>
    </w:p>
    <w:p w14:paraId="2032D0CE" w14:textId="77777777" w:rsidR="003B5339" w:rsidRPr="000D2096" w:rsidRDefault="003B5339" w:rsidP="003B5339">
      <w:pPr>
        <w:spacing w:after="0" w:line="360" w:lineRule="auto"/>
        <w:ind w:firstLine="708"/>
        <w:jc w:val="both"/>
        <w:rPr>
          <w:rFonts w:ascii="Times New Roman" w:hAnsi="Times New Roman" w:cs="Times New Roman"/>
          <w:sz w:val="24"/>
          <w:szCs w:val="24"/>
        </w:rPr>
      </w:pPr>
      <w:r w:rsidRPr="000D2096">
        <w:rPr>
          <w:rFonts w:ascii="Times New Roman" w:eastAsia="Times New Roman" w:hAnsi="Times New Roman" w:cs="Times New Roman"/>
          <w:sz w:val="24"/>
          <w:szCs w:val="24"/>
        </w:rPr>
        <w:t xml:space="preserve">ICONTEC. (2009). Norma técnica colombiana 4143. </w:t>
      </w:r>
      <w:r w:rsidRPr="000D2096">
        <w:rPr>
          <w:rFonts w:ascii="Times New Roman" w:hAnsi="Times New Roman" w:cs="Times New Roman"/>
          <w:sz w:val="24"/>
          <w:szCs w:val="24"/>
        </w:rPr>
        <w:t xml:space="preserve">Recuperado de: </w:t>
      </w:r>
      <w:hyperlink r:id="rId47" w:anchor=":~:text=Esta%20norma%20establece%20las%20dimensiones,el%20acceso%20a%20las%20personas" w:history="1">
        <w:r w:rsidRPr="000D2096">
          <w:rPr>
            <w:rStyle w:val="Hipervnculo"/>
            <w:rFonts w:ascii="Times New Roman" w:hAnsi="Times New Roman" w:cs="Times New Roman"/>
            <w:sz w:val="24"/>
            <w:szCs w:val="24"/>
          </w:rPr>
          <w:t>https://www.mincit.gov.co/ministerio/ministerio-en-breve/docs/4143.aspx#:~:text=Esta%20norma%20establece%20las%20dimensiones,el%20acceso%20a%20las%20personas</w:t>
        </w:r>
      </w:hyperlink>
      <w:r w:rsidRPr="000D2096">
        <w:rPr>
          <w:rFonts w:ascii="Times New Roman" w:hAnsi="Times New Roman" w:cs="Times New Roman"/>
          <w:sz w:val="24"/>
          <w:szCs w:val="24"/>
        </w:rPr>
        <w:t>.</w:t>
      </w:r>
    </w:p>
    <w:p w14:paraId="58812888" w14:textId="77777777" w:rsidR="003B5339" w:rsidRPr="000D2096" w:rsidRDefault="003B5339" w:rsidP="003B5339">
      <w:pPr>
        <w:spacing w:after="0" w:line="360" w:lineRule="auto"/>
        <w:ind w:firstLine="708"/>
        <w:jc w:val="both"/>
        <w:rPr>
          <w:rFonts w:ascii="Times New Roman" w:hAnsi="Times New Roman" w:cs="Times New Roman"/>
          <w:sz w:val="24"/>
          <w:szCs w:val="24"/>
        </w:rPr>
      </w:pPr>
    </w:p>
    <w:p w14:paraId="6DFCBDFF" w14:textId="77777777" w:rsidR="003B5339" w:rsidRPr="000D2096" w:rsidRDefault="003B5339" w:rsidP="003B5339">
      <w:pPr>
        <w:spacing w:after="0" w:line="360" w:lineRule="auto"/>
        <w:ind w:firstLine="708"/>
        <w:jc w:val="both"/>
        <w:rPr>
          <w:rFonts w:ascii="Times New Roman" w:hAnsi="Times New Roman" w:cs="Times New Roman"/>
          <w:sz w:val="24"/>
          <w:szCs w:val="24"/>
        </w:rPr>
      </w:pPr>
      <w:r w:rsidRPr="000D2096">
        <w:rPr>
          <w:rFonts w:ascii="Times New Roman" w:eastAsia="Times New Roman" w:hAnsi="Times New Roman" w:cs="Times New Roman"/>
          <w:sz w:val="24"/>
          <w:szCs w:val="24"/>
        </w:rPr>
        <w:t xml:space="preserve">ICONTEC. (2009). Norma técnica colombiana 4733. </w:t>
      </w:r>
      <w:r w:rsidRPr="000D2096">
        <w:rPr>
          <w:rFonts w:ascii="Times New Roman" w:hAnsi="Times New Roman" w:cs="Times New Roman"/>
          <w:sz w:val="24"/>
          <w:szCs w:val="24"/>
        </w:rPr>
        <w:t xml:space="preserve">Recuperado de: </w:t>
      </w:r>
      <w:hyperlink r:id="rId48" w:history="1">
        <w:r w:rsidRPr="000D2096">
          <w:rPr>
            <w:rStyle w:val="Hipervnculo"/>
            <w:rFonts w:ascii="Times New Roman" w:hAnsi="Times New Roman" w:cs="Times New Roman"/>
            <w:sz w:val="24"/>
            <w:szCs w:val="24"/>
          </w:rPr>
          <w:t>https://docplayer.es/129659640-Norma-tecnica-colombiana-4733.html</w:t>
        </w:r>
      </w:hyperlink>
    </w:p>
    <w:p w14:paraId="1411E29D" w14:textId="77777777" w:rsidR="003B5339" w:rsidRPr="000D2096" w:rsidRDefault="003B5339" w:rsidP="003B5339">
      <w:pPr>
        <w:spacing w:after="0" w:line="360" w:lineRule="auto"/>
        <w:ind w:firstLine="708"/>
        <w:jc w:val="both"/>
        <w:rPr>
          <w:rFonts w:ascii="Times New Roman" w:hAnsi="Times New Roman" w:cs="Times New Roman"/>
          <w:sz w:val="24"/>
          <w:szCs w:val="24"/>
        </w:rPr>
      </w:pPr>
    </w:p>
    <w:p w14:paraId="0D2F67FF" w14:textId="77777777" w:rsidR="003B5339" w:rsidRPr="000D2096" w:rsidRDefault="003B5339" w:rsidP="003B5339">
      <w:pPr>
        <w:spacing w:after="0" w:line="360" w:lineRule="auto"/>
        <w:ind w:firstLine="708"/>
        <w:jc w:val="both"/>
        <w:rPr>
          <w:rFonts w:ascii="Times New Roman" w:hAnsi="Times New Roman" w:cs="Times New Roman"/>
          <w:sz w:val="24"/>
          <w:szCs w:val="24"/>
        </w:rPr>
      </w:pPr>
      <w:r w:rsidRPr="000D2096">
        <w:rPr>
          <w:rFonts w:ascii="Times New Roman" w:eastAsia="Times New Roman" w:hAnsi="Times New Roman" w:cs="Times New Roman"/>
          <w:sz w:val="24"/>
          <w:szCs w:val="24"/>
        </w:rPr>
        <w:t xml:space="preserve">ICONTEC. (2008). Norma técnica colombiana 5610. </w:t>
      </w:r>
      <w:r w:rsidRPr="000D2096">
        <w:rPr>
          <w:rFonts w:ascii="Times New Roman" w:hAnsi="Times New Roman" w:cs="Times New Roman"/>
          <w:sz w:val="24"/>
          <w:szCs w:val="24"/>
        </w:rPr>
        <w:t xml:space="preserve">Recuperado de: </w:t>
      </w:r>
      <w:hyperlink r:id="rId49" w:history="1">
        <w:r w:rsidRPr="000D2096">
          <w:rPr>
            <w:rStyle w:val="Hipervnculo"/>
            <w:rFonts w:ascii="Times New Roman" w:hAnsi="Times New Roman" w:cs="Times New Roman"/>
            <w:sz w:val="24"/>
            <w:szCs w:val="24"/>
          </w:rPr>
          <w:t>https://docplayer.es/58096562-Norma-tecnica-colombiana-5610.html</w:t>
        </w:r>
      </w:hyperlink>
    </w:p>
    <w:p w14:paraId="6EB555A2" w14:textId="77777777" w:rsidR="003B5339" w:rsidRPr="000D2096" w:rsidRDefault="003B5339" w:rsidP="003B5339">
      <w:pPr>
        <w:spacing w:after="0" w:line="360" w:lineRule="auto"/>
        <w:ind w:firstLine="708"/>
        <w:jc w:val="both"/>
        <w:rPr>
          <w:rFonts w:ascii="Times New Roman" w:hAnsi="Times New Roman" w:cs="Times New Roman"/>
          <w:sz w:val="24"/>
          <w:szCs w:val="24"/>
        </w:rPr>
      </w:pPr>
    </w:p>
    <w:p w14:paraId="3DA32A4D" w14:textId="77777777" w:rsidR="003B5339" w:rsidRPr="000D2096" w:rsidRDefault="003B5339" w:rsidP="003B5339">
      <w:pPr>
        <w:spacing w:after="0" w:line="360" w:lineRule="auto"/>
        <w:ind w:firstLine="708"/>
        <w:jc w:val="both"/>
        <w:rPr>
          <w:rFonts w:ascii="Times New Roman" w:hAnsi="Times New Roman" w:cs="Times New Roman"/>
          <w:sz w:val="24"/>
          <w:szCs w:val="24"/>
        </w:rPr>
      </w:pPr>
      <w:r w:rsidRPr="000D2096">
        <w:rPr>
          <w:rFonts w:ascii="Times New Roman" w:eastAsia="Times New Roman" w:hAnsi="Times New Roman" w:cs="Times New Roman"/>
          <w:sz w:val="24"/>
          <w:szCs w:val="24"/>
        </w:rPr>
        <w:t xml:space="preserve">ICONTEC. (2005). Norma técnica colombiana 4201. </w:t>
      </w:r>
      <w:r w:rsidRPr="000D2096">
        <w:rPr>
          <w:rFonts w:ascii="Times New Roman" w:hAnsi="Times New Roman" w:cs="Times New Roman"/>
          <w:sz w:val="24"/>
          <w:szCs w:val="24"/>
        </w:rPr>
        <w:t xml:space="preserve">Recuperado de: </w:t>
      </w:r>
      <w:hyperlink r:id="rId50" w:anchor=":~:text=Esta%20Norma%20establece%20los%20requisitos,el%20uso%20de%20forma%20segura" w:history="1">
        <w:r w:rsidRPr="000D2096">
          <w:rPr>
            <w:rStyle w:val="Hipervnculo"/>
            <w:rFonts w:ascii="Times New Roman" w:hAnsi="Times New Roman" w:cs="Times New Roman"/>
            <w:sz w:val="24"/>
            <w:szCs w:val="24"/>
          </w:rPr>
          <w:t>https://www.mincit.gov.co/ministerio/ministerio-en-breve/docs/4201.aspx#:~:text=Esta%20Norma%20establece%20los%20requisitos,el%20uso%20de%20forma%20segura</w:t>
        </w:r>
      </w:hyperlink>
      <w:r w:rsidRPr="000D2096">
        <w:rPr>
          <w:rFonts w:ascii="Times New Roman" w:hAnsi="Times New Roman" w:cs="Times New Roman"/>
          <w:sz w:val="24"/>
          <w:szCs w:val="24"/>
        </w:rPr>
        <w:t>.</w:t>
      </w:r>
    </w:p>
    <w:p w14:paraId="379AAEF4" w14:textId="77777777" w:rsidR="003B5339" w:rsidRPr="000D2096" w:rsidRDefault="003B5339" w:rsidP="003B5339">
      <w:pPr>
        <w:spacing w:after="0" w:line="360" w:lineRule="auto"/>
        <w:ind w:firstLine="708"/>
        <w:jc w:val="both"/>
        <w:rPr>
          <w:rFonts w:ascii="Times New Roman" w:hAnsi="Times New Roman" w:cs="Times New Roman"/>
          <w:sz w:val="24"/>
          <w:szCs w:val="24"/>
        </w:rPr>
      </w:pPr>
    </w:p>
    <w:p w14:paraId="44369E75" w14:textId="77777777" w:rsidR="003B5339" w:rsidRPr="000D2096" w:rsidRDefault="003B5339" w:rsidP="003B5339">
      <w:pPr>
        <w:spacing w:after="0" w:line="360" w:lineRule="auto"/>
        <w:ind w:firstLine="708"/>
        <w:jc w:val="both"/>
        <w:rPr>
          <w:rFonts w:ascii="Times New Roman" w:hAnsi="Times New Roman" w:cs="Times New Roman"/>
          <w:sz w:val="24"/>
          <w:szCs w:val="24"/>
        </w:rPr>
      </w:pPr>
      <w:r w:rsidRPr="000D2096">
        <w:rPr>
          <w:rFonts w:ascii="Times New Roman" w:eastAsia="Times New Roman" w:hAnsi="Times New Roman" w:cs="Times New Roman"/>
          <w:sz w:val="24"/>
          <w:szCs w:val="24"/>
        </w:rPr>
        <w:t xml:space="preserve">ICONTEC. (2001). Norma técnica colombiana 4960. </w:t>
      </w:r>
      <w:r w:rsidRPr="000D2096">
        <w:rPr>
          <w:rFonts w:ascii="Times New Roman" w:hAnsi="Times New Roman" w:cs="Times New Roman"/>
          <w:sz w:val="24"/>
          <w:szCs w:val="24"/>
        </w:rPr>
        <w:t xml:space="preserve">Recuperado de: </w:t>
      </w:r>
      <w:hyperlink r:id="rId51" w:anchor=":~:text=Esta%20norma%20establece%20las%20dimensiones,puertas%20accesibles%20en%20los%20edificios.&amp;text=encuentra%20en%20la%20parte%20superior.&amp;text=Las%20siguientes%20normas%20contienen%20disposiciones,constituyen%20la%20integridad%20del%20mismo" w:history="1">
        <w:r w:rsidRPr="000D2096">
          <w:rPr>
            <w:rStyle w:val="Hipervnculo"/>
            <w:rFonts w:ascii="Times New Roman" w:hAnsi="Times New Roman" w:cs="Times New Roman"/>
            <w:sz w:val="24"/>
            <w:szCs w:val="24"/>
          </w:rPr>
          <w:t>https://www.mincit.gov.co/ministerio/ministerio-en-breve/docs/4960.aspx#:~:text=Esta%20norma%20establece%20las%20dimensiones,puertas%20accesibles%20en%20los%20edificios.&amp;text=encuentra%20en%20la%20parte%20sup</w:t>
        </w:r>
        <w:r w:rsidRPr="000D2096">
          <w:rPr>
            <w:rStyle w:val="Hipervnculo"/>
            <w:rFonts w:ascii="Times New Roman" w:hAnsi="Times New Roman" w:cs="Times New Roman"/>
            <w:sz w:val="24"/>
            <w:szCs w:val="24"/>
          </w:rPr>
          <w:lastRenderedPageBreak/>
          <w:t>erior.&amp;text=Las%20siguientes%20normas%20contienen%20disposiciones,constituyen%20la%20integridad%20del%20mismo</w:t>
        </w:r>
      </w:hyperlink>
      <w:r w:rsidRPr="000D2096">
        <w:rPr>
          <w:rFonts w:ascii="Times New Roman" w:hAnsi="Times New Roman" w:cs="Times New Roman"/>
          <w:sz w:val="24"/>
          <w:szCs w:val="24"/>
        </w:rPr>
        <w:t>.</w:t>
      </w:r>
    </w:p>
    <w:p w14:paraId="7E69C3D8" w14:textId="77777777" w:rsidR="003B5339" w:rsidRPr="000D2096" w:rsidRDefault="003B5339" w:rsidP="003B5339">
      <w:pPr>
        <w:spacing w:after="0" w:line="360" w:lineRule="auto"/>
        <w:ind w:firstLine="708"/>
        <w:jc w:val="both"/>
        <w:rPr>
          <w:rFonts w:ascii="Times New Roman" w:hAnsi="Times New Roman" w:cs="Times New Roman"/>
          <w:sz w:val="24"/>
          <w:szCs w:val="24"/>
        </w:rPr>
      </w:pPr>
    </w:p>
    <w:p w14:paraId="3A8B3167" w14:textId="77777777" w:rsidR="003B5339" w:rsidRPr="000D2096" w:rsidRDefault="003B5339" w:rsidP="003B5339">
      <w:pPr>
        <w:spacing w:after="0" w:line="360" w:lineRule="auto"/>
        <w:ind w:firstLine="708"/>
        <w:jc w:val="both"/>
        <w:rPr>
          <w:rFonts w:ascii="Times New Roman" w:hAnsi="Times New Roman" w:cs="Times New Roman"/>
          <w:sz w:val="24"/>
          <w:szCs w:val="24"/>
        </w:rPr>
      </w:pPr>
      <w:r w:rsidRPr="000D2096">
        <w:rPr>
          <w:rFonts w:ascii="Times New Roman" w:eastAsia="Times New Roman" w:hAnsi="Times New Roman" w:cs="Times New Roman"/>
          <w:sz w:val="24"/>
          <w:szCs w:val="24"/>
        </w:rPr>
        <w:t xml:space="preserve">ICONTEC. (2001). Norma técnica colombiana 5017. </w:t>
      </w:r>
      <w:r w:rsidRPr="000D2096">
        <w:rPr>
          <w:rFonts w:ascii="Times New Roman" w:hAnsi="Times New Roman" w:cs="Times New Roman"/>
          <w:sz w:val="24"/>
          <w:szCs w:val="24"/>
        </w:rPr>
        <w:t xml:space="preserve">Recuperado de: </w:t>
      </w:r>
      <w:hyperlink r:id="rId52" w:anchor=":~:text=La%20NTC%205017%20fue%20ratificada,las%20necesidades%20y%20exigencias%20actuales" w:history="1">
        <w:r w:rsidRPr="000D2096">
          <w:rPr>
            <w:rStyle w:val="Hipervnculo"/>
            <w:rFonts w:ascii="Times New Roman" w:hAnsi="Times New Roman" w:cs="Times New Roman"/>
            <w:sz w:val="24"/>
            <w:szCs w:val="24"/>
          </w:rPr>
          <w:t>https://www.mincit.gov.co/ministerio/ministerio-en-breve/docs/5017.aspx#:~:text=La%20NTC%205017%20fue%20ratificada,las%20necesidades%20y%20exigencias%20actuales</w:t>
        </w:r>
      </w:hyperlink>
      <w:r w:rsidRPr="000D2096">
        <w:rPr>
          <w:rFonts w:ascii="Times New Roman" w:hAnsi="Times New Roman" w:cs="Times New Roman"/>
          <w:sz w:val="24"/>
          <w:szCs w:val="24"/>
        </w:rPr>
        <w:t>.</w:t>
      </w:r>
    </w:p>
    <w:p w14:paraId="08F300AE" w14:textId="77777777" w:rsidR="003B5339" w:rsidRPr="000D2096" w:rsidRDefault="003B5339" w:rsidP="003B5339">
      <w:pPr>
        <w:spacing w:after="0" w:line="360" w:lineRule="auto"/>
        <w:ind w:firstLine="708"/>
        <w:jc w:val="both"/>
        <w:rPr>
          <w:rFonts w:ascii="Times New Roman" w:hAnsi="Times New Roman" w:cs="Times New Roman"/>
          <w:sz w:val="24"/>
          <w:szCs w:val="24"/>
        </w:rPr>
      </w:pPr>
    </w:p>
    <w:p w14:paraId="6D6DD8E4" w14:textId="77777777" w:rsidR="003B5339" w:rsidRPr="000D2096" w:rsidRDefault="003B5339" w:rsidP="003B5339">
      <w:pPr>
        <w:spacing w:after="0" w:line="360" w:lineRule="auto"/>
        <w:ind w:firstLine="708"/>
        <w:jc w:val="both"/>
        <w:rPr>
          <w:rFonts w:ascii="Times New Roman" w:hAnsi="Times New Roman" w:cs="Times New Roman"/>
          <w:sz w:val="24"/>
          <w:szCs w:val="24"/>
        </w:rPr>
      </w:pPr>
      <w:r w:rsidRPr="000D2096">
        <w:rPr>
          <w:rFonts w:ascii="Times New Roman" w:eastAsia="Times New Roman" w:hAnsi="Times New Roman" w:cs="Times New Roman"/>
          <w:sz w:val="24"/>
          <w:szCs w:val="24"/>
        </w:rPr>
        <w:t xml:space="preserve">ICONTEC. (1999). Norma técnica colombiana 4595. </w:t>
      </w:r>
      <w:r w:rsidRPr="000D2096">
        <w:rPr>
          <w:rFonts w:ascii="Times New Roman" w:hAnsi="Times New Roman" w:cs="Times New Roman"/>
          <w:sz w:val="24"/>
          <w:szCs w:val="24"/>
        </w:rPr>
        <w:t xml:space="preserve">Recuperado de: </w:t>
      </w:r>
      <w:hyperlink r:id="rId53" w:history="1">
        <w:r w:rsidRPr="000D2096">
          <w:rPr>
            <w:rStyle w:val="Hipervnculo"/>
            <w:rFonts w:ascii="Times New Roman" w:hAnsi="Times New Roman" w:cs="Times New Roman"/>
            <w:sz w:val="24"/>
            <w:szCs w:val="24"/>
          </w:rPr>
          <w:t>https://www.mineducacion.gov.co/1759/articles-355996_recurso_10.pdf</w:t>
        </w:r>
      </w:hyperlink>
    </w:p>
    <w:p w14:paraId="26DC0092" w14:textId="6211786D" w:rsidR="003B5339" w:rsidRPr="000D2096" w:rsidRDefault="003B5339" w:rsidP="003B5339">
      <w:pPr>
        <w:spacing w:after="0" w:line="360" w:lineRule="auto"/>
        <w:ind w:firstLine="708"/>
        <w:jc w:val="both"/>
        <w:rPr>
          <w:rFonts w:ascii="Times New Roman" w:hAnsi="Times New Roman" w:cs="Times New Roman"/>
          <w:sz w:val="24"/>
          <w:szCs w:val="24"/>
        </w:rPr>
      </w:pPr>
      <w:r w:rsidRPr="000D2096">
        <w:rPr>
          <w:rFonts w:ascii="Times New Roman" w:hAnsi="Times New Roman" w:cs="Times New Roman"/>
          <w:sz w:val="24"/>
          <w:szCs w:val="24"/>
        </w:rPr>
        <w:t xml:space="preserve"> </w:t>
      </w:r>
    </w:p>
    <w:p w14:paraId="610E9E2E" w14:textId="77777777" w:rsidR="003B5339" w:rsidRPr="000D2096" w:rsidRDefault="003B5339" w:rsidP="003B5339">
      <w:pPr>
        <w:spacing w:after="0" w:line="360" w:lineRule="auto"/>
        <w:ind w:firstLine="708"/>
        <w:jc w:val="both"/>
        <w:rPr>
          <w:rFonts w:ascii="Times New Roman" w:hAnsi="Times New Roman" w:cs="Times New Roman"/>
          <w:sz w:val="24"/>
          <w:szCs w:val="24"/>
        </w:rPr>
      </w:pPr>
      <w:r w:rsidRPr="000D2096">
        <w:rPr>
          <w:rFonts w:ascii="Times New Roman" w:eastAsia="Times New Roman" w:hAnsi="Times New Roman" w:cs="Times New Roman"/>
          <w:sz w:val="24"/>
          <w:szCs w:val="24"/>
        </w:rPr>
        <w:t xml:space="preserve">ICONTEC. (1999). Norma técnica colombiana 4596. </w:t>
      </w:r>
      <w:r w:rsidRPr="000D2096">
        <w:rPr>
          <w:rFonts w:ascii="Times New Roman" w:hAnsi="Times New Roman" w:cs="Times New Roman"/>
          <w:sz w:val="24"/>
          <w:szCs w:val="24"/>
        </w:rPr>
        <w:t xml:space="preserve">Recuperado de: </w:t>
      </w:r>
      <w:hyperlink r:id="rId54" w:history="1">
        <w:r w:rsidRPr="000D2096">
          <w:rPr>
            <w:rStyle w:val="Hipervnculo"/>
            <w:rFonts w:ascii="Times New Roman" w:hAnsi="Times New Roman" w:cs="Times New Roman"/>
            <w:sz w:val="24"/>
            <w:szCs w:val="24"/>
          </w:rPr>
          <w:t>https://www.mineducacion.gov.co/1621/articles-96894_Archivo_pdf.pdf</w:t>
        </w:r>
      </w:hyperlink>
    </w:p>
    <w:p w14:paraId="08D72CF2" w14:textId="77777777" w:rsidR="003B5339" w:rsidRPr="000D2096" w:rsidRDefault="003B5339" w:rsidP="003B5339">
      <w:pPr>
        <w:spacing w:after="0" w:line="360" w:lineRule="auto"/>
        <w:ind w:firstLine="708"/>
        <w:jc w:val="both"/>
        <w:rPr>
          <w:rFonts w:ascii="Times New Roman" w:hAnsi="Times New Roman" w:cs="Times New Roman"/>
          <w:sz w:val="24"/>
          <w:szCs w:val="24"/>
        </w:rPr>
      </w:pPr>
    </w:p>
    <w:p w14:paraId="41E3F869" w14:textId="77777777" w:rsidR="003B5339" w:rsidRPr="000D2096" w:rsidRDefault="003B5339" w:rsidP="003B5339">
      <w:pPr>
        <w:spacing w:after="0" w:line="360" w:lineRule="auto"/>
        <w:ind w:firstLine="708"/>
        <w:jc w:val="both"/>
        <w:rPr>
          <w:rFonts w:ascii="Times New Roman" w:hAnsi="Times New Roman" w:cs="Times New Roman"/>
          <w:sz w:val="24"/>
          <w:szCs w:val="24"/>
        </w:rPr>
      </w:pPr>
      <w:r w:rsidRPr="000D2096">
        <w:rPr>
          <w:rFonts w:ascii="Times New Roman" w:eastAsia="Times New Roman" w:hAnsi="Times New Roman" w:cs="Times New Roman"/>
          <w:sz w:val="24"/>
          <w:szCs w:val="24"/>
        </w:rPr>
        <w:t xml:space="preserve">ICONTEC. (1997), (2012). Norma técnica colombiana 4139. </w:t>
      </w:r>
      <w:r w:rsidRPr="000D2096">
        <w:rPr>
          <w:rFonts w:ascii="Times New Roman" w:hAnsi="Times New Roman" w:cs="Times New Roman"/>
          <w:sz w:val="24"/>
          <w:szCs w:val="24"/>
        </w:rPr>
        <w:t xml:space="preserve">Recuperado de: </w:t>
      </w:r>
      <w:hyperlink r:id="rId55" w:anchor=":~:text=Esta%20Norma%20establece%20la%20forma,todas%20las%20personas%20con%20discapacidad" w:history="1">
        <w:r w:rsidRPr="000D2096">
          <w:rPr>
            <w:rStyle w:val="Hipervnculo"/>
            <w:rFonts w:ascii="Times New Roman" w:hAnsi="Times New Roman" w:cs="Times New Roman"/>
            <w:sz w:val="24"/>
            <w:szCs w:val="24"/>
          </w:rPr>
          <w:t>https://www.mincit.gov.co/ministerio/ministerio-en-breve/docs/4139.aspx#:~:text=Esta%20Norma%20establece%20la%20forma,todas%20las%20personas%20con%20discapacidad</w:t>
        </w:r>
      </w:hyperlink>
      <w:r w:rsidRPr="000D2096">
        <w:rPr>
          <w:rFonts w:ascii="Times New Roman" w:hAnsi="Times New Roman" w:cs="Times New Roman"/>
          <w:sz w:val="24"/>
          <w:szCs w:val="24"/>
        </w:rPr>
        <w:t>.</w:t>
      </w:r>
    </w:p>
    <w:p w14:paraId="6A183793" w14:textId="3E18F9D7" w:rsidR="003B5339" w:rsidRPr="00E01705" w:rsidRDefault="003B5339" w:rsidP="00BA5D9F">
      <w:pPr>
        <w:spacing w:after="0" w:line="240" w:lineRule="auto"/>
        <w:ind w:firstLine="708"/>
        <w:jc w:val="both"/>
        <w:rPr>
          <w:rFonts w:ascii="Times New Roman" w:eastAsia="Times New Roman" w:hAnsi="Times New Roman" w:cs="Times New Roman"/>
          <w:sz w:val="24"/>
          <w:szCs w:val="24"/>
        </w:rPr>
      </w:pPr>
    </w:p>
    <w:p w14:paraId="2415F80B" w14:textId="204847C9" w:rsidR="006A51BE" w:rsidRPr="00E01705" w:rsidRDefault="006A51BE" w:rsidP="006A51BE">
      <w:pPr>
        <w:spacing w:after="0" w:line="360" w:lineRule="auto"/>
        <w:ind w:firstLine="708"/>
        <w:jc w:val="both"/>
        <w:rPr>
          <w:rStyle w:val="Hipervnculo"/>
          <w:rFonts w:ascii="Times New Roman" w:hAnsi="Times New Roman" w:cs="Times New Roman"/>
          <w:sz w:val="24"/>
          <w:szCs w:val="24"/>
        </w:rPr>
      </w:pPr>
      <w:r w:rsidRPr="00E01705">
        <w:rPr>
          <w:rFonts w:ascii="Times New Roman" w:hAnsi="Times New Roman" w:cs="Times New Roman"/>
          <w:sz w:val="24"/>
          <w:szCs w:val="24"/>
        </w:rPr>
        <w:t xml:space="preserve">(INEGI), I. N. (s.f.). </w:t>
      </w:r>
      <w:r w:rsidR="00E01705" w:rsidRPr="00E01705">
        <w:rPr>
          <w:rFonts w:ascii="Times New Roman" w:hAnsi="Times New Roman" w:cs="Times New Roman"/>
          <w:sz w:val="24"/>
          <w:szCs w:val="24"/>
        </w:rPr>
        <w:t xml:space="preserve">(2010). </w:t>
      </w:r>
      <w:r w:rsidRPr="00E01705">
        <w:rPr>
          <w:rFonts w:ascii="Times New Roman" w:hAnsi="Times New Roman" w:cs="Times New Roman"/>
          <w:sz w:val="24"/>
          <w:szCs w:val="24"/>
        </w:rPr>
        <w:t>Las personas con Discapacidad en México: Una visión al 2010. México: INEGI.</w:t>
      </w:r>
    </w:p>
    <w:p w14:paraId="5F35751C" w14:textId="77777777" w:rsidR="003B5339" w:rsidRPr="000D2096" w:rsidRDefault="003B5339" w:rsidP="00BA5D9F">
      <w:pPr>
        <w:spacing w:after="0" w:line="240" w:lineRule="auto"/>
        <w:ind w:firstLine="708"/>
        <w:jc w:val="both"/>
        <w:rPr>
          <w:rFonts w:ascii="Times New Roman" w:eastAsia="Times New Roman" w:hAnsi="Times New Roman" w:cs="Times New Roman"/>
          <w:sz w:val="24"/>
          <w:szCs w:val="24"/>
        </w:rPr>
      </w:pPr>
    </w:p>
    <w:p w14:paraId="3E1E39D3" w14:textId="0733D2AC" w:rsidR="00BA5D9F" w:rsidRPr="000D2096" w:rsidRDefault="005B182B" w:rsidP="00BA5D9F">
      <w:pPr>
        <w:spacing w:after="0" w:line="240" w:lineRule="auto"/>
        <w:ind w:firstLine="708"/>
        <w:jc w:val="both"/>
        <w:rPr>
          <w:rFonts w:ascii="Times New Roman" w:eastAsia="Times New Roman" w:hAnsi="Times New Roman" w:cs="Times New Roman"/>
          <w:sz w:val="24"/>
          <w:szCs w:val="24"/>
        </w:rPr>
      </w:pPr>
      <w:r w:rsidRPr="000D2096">
        <w:rPr>
          <w:rFonts w:ascii="Times New Roman" w:eastAsia="Times New Roman" w:hAnsi="Times New Roman" w:cs="Times New Roman"/>
          <w:color w:val="1B1B1B"/>
          <w:sz w:val="24"/>
          <w:szCs w:val="24"/>
        </w:rPr>
        <w:t xml:space="preserve">Jaramillo, L. (2022). </w:t>
      </w:r>
      <w:r w:rsidRPr="000D2096">
        <w:rPr>
          <w:rFonts w:ascii="Times New Roman" w:eastAsia="Times New Roman" w:hAnsi="Times New Roman" w:cs="Times New Roman"/>
          <w:i/>
          <w:color w:val="1B1B1B"/>
          <w:sz w:val="24"/>
          <w:szCs w:val="24"/>
        </w:rPr>
        <w:t>competencias del bibliotecólogo</w:t>
      </w:r>
      <w:r w:rsidRPr="000D2096">
        <w:rPr>
          <w:rFonts w:ascii="Times New Roman" w:eastAsia="Times New Roman" w:hAnsi="Times New Roman" w:cs="Times New Roman"/>
          <w:color w:val="1B1B1B"/>
          <w:sz w:val="24"/>
          <w:szCs w:val="24"/>
        </w:rPr>
        <w:t xml:space="preserve"> [</w:t>
      </w:r>
      <w:r w:rsidR="00F15E3F" w:rsidRPr="000D2096">
        <w:rPr>
          <w:rFonts w:ascii="Times New Roman" w:eastAsia="Times New Roman" w:hAnsi="Times New Roman" w:cs="Times New Roman"/>
          <w:color w:val="1B1B1B"/>
          <w:sz w:val="24"/>
          <w:szCs w:val="24"/>
        </w:rPr>
        <w:t>En</w:t>
      </w:r>
      <w:r w:rsidRPr="000D2096">
        <w:rPr>
          <w:rFonts w:ascii="Times New Roman" w:eastAsia="Times New Roman" w:hAnsi="Times New Roman" w:cs="Times New Roman"/>
          <w:color w:val="1B1B1B"/>
          <w:sz w:val="24"/>
          <w:szCs w:val="24"/>
        </w:rPr>
        <w:t xml:space="preserve"> </w:t>
      </w:r>
      <w:r w:rsidR="00C818B9" w:rsidRPr="000D2096">
        <w:rPr>
          <w:rFonts w:ascii="Times New Roman" w:eastAsia="Times New Roman" w:hAnsi="Times New Roman" w:cs="Times New Roman"/>
          <w:color w:val="1B1B1B"/>
          <w:sz w:val="24"/>
          <w:szCs w:val="24"/>
        </w:rPr>
        <w:t>persona</w:t>
      </w:r>
      <w:r w:rsidRPr="000D2096">
        <w:rPr>
          <w:rFonts w:ascii="Times New Roman" w:eastAsia="Times New Roman" w:hAnsi="Times New Roman" w:cs="Times New Roman"/>
          <w:color w:val="1B1B1B"/>
          <w:sz w:val="24"/>
          <w:szCs w:val="24"/>
        </w:rPr>
        <w:t>]. Medellín</w:t>
      </w:r>
      <w:r w:rsidRPr="000D2096">
        <w:rPr>
          <w:rFonts w:ascii="Times New Roman" w:eastAsia="Times New Roman" w:hAnsi="Times New Roman" w:cs="Times New Roman"/>
          <w:color w:val="1B1B1B"/>
          <w:sz w:val="24"/>
          <w:szCs w:val="24"/>
          <w:shd w:val="clear" w:color="auto" w:fill="F9F9F9"/>
        </w:rPr>
        <w:t>.</w:t>
      </w:r>
    </w:p>
    <w:p w14:paraId="33009443" w14:textId="77777777" w:rsidR="00BA5D9F" w:rsidRPr="000D2096" w:rsidRDefault="00BA5D9F" w:rsidP="00BA5D9F">
      <w:pPr>
        <w:spacing w:after="0" w:line="240" w:lineRule="auto"/>
        <w:ind w:firstLine="708"/>
        <w:jc w:val="both"/>
        <w:rPr>
          <w:rFonts w:ascii="Times New Roman" w:eastAsia="Times New Roman" w:hAnsi="Times New Roman" w:cs="Times New Roman"/>
          <w:sz w:val="24"/>
          <w:szCs w:val="24"/>
        </w:rPr>
      </w:pPr>
    </w:p>
    <w:p w14:paraId="1C317692" w14:textId="77777777" w:rsidR="00BA5D9F" w:rsidRPr="000D2096" w:rsidRDefault="00000000" w:rsidP="00BA5D9F">
      <w:pPr>
        <w:spacing w:after="0" w:line="240" w:lineRule="auto"/>
        <w:ind w:firstLine="708"/>
        <w:jc w:val="both"/>
        <w:rPr>
          <w:rFonts w:ascii="Times New Roman" w:eastAsia="Times New Roman" w:hAnsi="Times New Roman" w:cs="Times New Roman"/>
          <w:sz w:val="24"/>
          <w:szCs w:val="24"/>
        </w:rPr>
      </w:pPr>
      <w:r w:rsidRPr="000D2096">
        <w:rPr>
          <w:rFonts w:ascii="Times New Roman" w:eastAsia="Times New Roman" w:hAnsi="Times New Roman" w:cs="Times New Roman"/>
          <w:sz w:val="24"/>
          <w:szCs w:val="24"/>
        </w:rPr>
        <w:t xml:space="preserve">Jaramillo, O., Moncada P, M., &amp; Moncada P, D. (2004, enero-junio). La biblioteca pública en Medellín: un acercamiento a su contexto legal. </w:t>
      </w:r>
      <w:r w:rsidRPr="000D2096">
        <w:rPr>
          <w:rFonts w:ascii="Times New Roman" w:eastAsia="Times New Roman" w:hAnsi="Times New Roman" w:cs="Times New Roman"/>
          <w:i/>
          <w:sz w:val="24"/>
          <w:szCs w:val="24"/>
        </w:rPr>
        <w:t>Revista Interamericana de Bibliotecología</w:t>
      </w:r>
      <w:r w:rsidRPr="000D2096">
        <w:rPr>
          <w:rFonts w:ascii="Times New Roman" w:eastAsia="Times New Roman" w:hAnsi="Times New Roman" w:cs="Times New Roman"/>
          <w:sz w:val="24"/>
          <w:szCs w:val="24"/>
        </w:rPr>
        <w:t xml:space="preserve">, </w:t>
      </w:r>
      <w:r w:rsidRPr="000D2096">
        <w:rPr>
          <w:rFonts w:ascii="Times New Roman" w:eastAsia="Times New Roman" w:hAnsi="Times New Roman" w:cs="Times New Roman"/>
          <w:i/>
          <w:sz w:val="24"/>
          <w:szCs w:val="24"/>
        </w:rPr>
        <w:t>27</w:t>
      </w:r>
      <w:r w:rsidRPr="000D2096">
        <w:rPr>
          <w:rFonts w:ascii="Times New Roman" w:eastAsia="Times New Roman" w:hAnsi="Times New Roman" w:cs="Times New Roman"/>
          <w:sz w:val="24"/>
          <w:szCs w:val="24"/>
        </w:rPr>
        <w:t>(1), 99-115.</w:t>
      </w:r>
    </w:p>
    <w:p w14:paraId="4AC1366F" w14:textId="77777777" w:rsidR="00BA5D9F" w:rsidRPr="000D2096" w:rsidRDefault="00BA5D9F" w:rsidP="00BA5D9F">
      <w:pPr>
        <w:spacing w:after="0" w:line="240" w:lineRule="auto"/>
        <w:ind w:firstLine="708"/>
        <w:jc w:val="both"/>
        <w:rPr>
          <w:rFonts w:ascii="Times New Roman" w:eastAsia="Times New Roman" w:hAnsi="Times New Roman" w:cs="Times New Roman"/>
          <w:sz w:val="24"/>
          <w:szCs w:val="24"/>
        </w:rPr>
      </w:pPr>
    </w:p>
    <w:p w14:paraId="2858B841" w14:textId="74312E67" w:rsidR="00BA5D9F" w:rsidRPr="000D2096" w:rsidRDefault="005B182B" w:rsidP="00BA5D9F">
      <w:pPr>
        <w:spacing w:after="0" w:line="240" w:lineRule="auto"/>
        <w:ind w:firstLine="708"/>
        <w:jc w:val="both"/>
        <w:rPr>
          <w:rFonts w:ascii="Times New Roman" w:eastAsia="Times New Roman" w:hAnsi="Times New Roman" w:cs="Times New Roman"/>
          <w:sz w:val="24"/>
          <w:szCs w:val="24"/>
        </w:rPr>
      </w:pPr>
      <w:r w:rsidRPr="000D2096">
        <w:rPr>
          <w:rFonts w:ascii="Times New Roman" w:eastAsia="Times New Roman" w:hAnsi="Times New Roman" w:cs="Times New Roman"/>
          <w:color w:val="1B1B1B"/>
          <w:sz w:val="24"/>
          <w:szCs w:val="24"/>
        </w:rPr>
        <w:t xml:space="preserve">Lopera, H. (2022). </w:t>
      </w:r>
      <w:r w:rsidRPr="000D2096">
        <w:rPr>
          <w:rFonts w:ascii="Times New Roman" w:eastAsia="Times New Roman" w:hAnsi="Times New Roman" w:cs="Times New Roman"/>
          <w:i/>
          <w:color w:val="1B1B1B"/>
          <w:sz w:val="24"/>
          <w:szCs w:val="24"/>
        </w:rPr>
        <w:t>competencias del bibliotecólogo</w:t>
      </w:r>
      <w:r w:rsidRPr="000D2096">
        <w:rPr>
          <w:rFonts w:ascii="Times New Roman" w:eastAsia="Times New Roman" w:hAnsi="Times New Roman" w:cs="Times New Roman"/>
          <w:color w:val="1B1B1B"/>
          <w:sz w:val="24"/>
          <w:szCs w:val="24"/>
        </w:rPr>
        <w:t xml:space="preserve"> [</w:t>
      </w:r>
      <w:r w:rsidR="00F15E3F" w:rsidRPr="000D2096">
        <w:rPr>
          <w:rFonts w:ascii="Times New Roman" w:eastAsia="Times New Roman" w:hAnsi="Times New Roman" w:cs="Times New Roman"/>
          <w:color w:val="1B1B1B"/>
          <w:sz w:val="24"/>
          <w:szCs w:val="24"/>
        </w:rPr>
        <w:t>En</w:t>
      </w:r>
      <w:r w:rsidRPr="000D2096">
        <w:rPr>
          <w:rFonts w:ascii="Times New Roman" w:eastAsia="Times New Roman" w:hAnsi="Times New Roman" w:cs="Times New Roman"/>
          <w:color w:val="1B1B1B"/>
          <w:sz w:val="24"/>
          <w:szCs w:val="24"/>
        </w:rPr>
        <w:t xml:space="preserve"> </w:t>
      </w:r>
      <w:r w:rsidR="00C818B9" w:rsidRPr="000D2096">
        <w:rPr>
          <w:rFonts w:ascii="Times New Roman" w:eastAsia="Times New Roman" w:hAnsi="Times New Roman" w:cs="Times New Roman"/>
          <w:color w:val="1B1B1B"/>
          <w:sz w:val="24"/>
          <w:szCs w:val="24"/>
        </w:rPr>
        <w:t>persona</w:t>
      </w:r>
      <w:r w:rsidRPr="000D2096">
        <w:rPr>
          <w:rFonts w:ascii="Times New Roman" w:eastAsia="Times New Roman" w:hAnsi="Times New Roman" w:cs="Times New Roman"/>
          <w:color w:val="1B1B1B"/>
          <w:sz w:val="24"/>
          <w:szCs w:val="24"/>
        </w:rPr>
        <w:t>]. Medellín.</w:t>
      </w:r>
    </w:p>
    <w:p w14:paraId="3DBFBA8B" w14:textId="77777777" w:rsidR="00BA5D9F" w:rsidRPr="000D2096" w:rsidRDefault="00BA5D9F" w:rsidP="00BA5D9F">
      <w:pPr>
        <w:spacing w:after="0" w:line="240" w:lineRule="auto"/>
        <w:ind w:firstLine="708"/>
        <w:jc w:val="both"/>
        <w:rPr>
          <w:rFonts w:ascii="Times New Roman" w:eastAsia="Times New Roman" w:hAnsi="Times New Roman" w:cs="Times New Roman"/>
          <w:sz w:val="24"/>
          <w:szCs w:val="24"/>
        </w:rPr>
      </w:pPr>
    </w:p>
    <w:p w14:paraId="07628126" w14:textId="77777777" w:rsidR="005E5660" w:rsidRPr="000D2096" w:rsidRDefault="00000000" w:rsidP="005E5660">
      <w:pPr>
        <w:spacing w:after="0" w:line="240" w:lineRule="auto"/>
        <w:ind w:firstLine="708"/>
        <w:jc w:val="both"/>
        <w:rPr>
          <w:rFonts w:ascii="Times New Roman" w:eastAsia="Times New Roman" w:hAnsi="Times New Roman" w:cs="Times New Roman"/>
          <w:sz w:val="24"/>
          <w:szCs w:val="24"/>
        </w:rPr>
      </w:pPr>
      <w:r w:rsidRPr="000D2096">
        <w:rPr>
          <w:rFonts w:ascii="Times New Roman" w:eastAsia="Times New Roman" w:hAnsi="Times New Roman" w:cs="Times New Roman"/>
          <w:sz w:val="24"/>
          <w:szCs w:val="24"/>
        </w:rPr>
        <w:t>Martínez A. Filiberto. Calva G. Juan. (2007) Tópicos de investigación en bibliotecología y sobre la información. Volumen I. México: UNAM, Centro Universitario de Investigaciones Bibliotecológicas.</w:t>
      </w:r>
    </w:p>
    <w:p w14:paraId="6F55E177" w14:textId="77777777" w:rsidR="005E5660" w:rsidRPr="000D2096" w:rsidRDefault="005E5660" w:rsidP="005E5660">
      <w:pPr>
        <w:spacing w:after="0" w:line="240" w:lineRule="auto"/>
        <w:ind w:firstLine="708"/>
        <w:jc w:val="both"/>
        <w:rPr>
          <w:rFonts w:ascii="Times New Roman" w:eastAsia="Times New Roman" w:hAnsi="Times New Roman" w:cs="Times New Roman"/>
          <w:sz w:val="24"/>
          <w:szCs w:val="24"/>
        </w:rPr>
      </w:pPr>
    </w:p>
    <w:p w14:paraId="1C3755E1" w14:textId="77777777" w:rsidR="00C175EF" w:rsidRDefault="00640386" w:rsidP="00C175EF">
      <w:pPr>
        <w:spacing w:after="0" w:line="240" w:lineRule="auto"/>
        <w:ind w:firstLine="708"/>
        <w:jc w:val="both"/>
        <w:rPr>
          <w:rFonts w:ascii="Times New Roman" w:eastAsia="Times New Roman" w:hAnsi="Times New Roman" w:cs="Times New Roman"/>
          <w:sz w:val="24"/>
          <w:szCs w:val="24"/>
        </w:rPr>
      </w:pPr>
      <w:r w:rsidRPr="000D2096">
        <w:rPr>
          <w:rFonts w:ascii="Times New Roman" w:hAnsi="Times New Roman" w:cs="Times New Roman"/>
          <w:sz w:val="24"/>
          <w:szCs w:val="24"/>
          <w:shd w:val="clear" w:color="auto" w:fill="FFFFFF"/>
        </w:rPr>
        <w:t>Ministerio del Interior. (2013)</w:t>
      </w:r>
      <w:r w:rsidRPr="000D2096">
        <w:rPr>
          <w:rFonts w:ascii="Times New Roman" w:hAnsi="Times New Roman" w:cs="Times New Roman"/>
          <w:b/>
          <w:bCs/>
          <w:sz w:val="24"/>
          <w:szCs w:val="24"/>
          <w:shd w:val="clear" w:color="auto" w:fill="FFFFFF"/>
        </w:rPr>
        <w:t xml:space="preserve">. </w:t>
      </w:r>
      <w:r w:rsidRPr="000D2096">
        <w:rPr>
          <w:rStyle w:val="Textoennegrita"/>
          <w:rFonts w:ascii="Times New Roman" w:hAnsi="Times New Roman" w:cs="Times New Roman"/>
          <w:b w:val="0"/>
          <w:bCs w:val="0"/>
          <w:sz w:val="24"/>
          <w:szCs w:val="24"/>
          <w:shd w:val="clear" w:color="auto" w:fill="FFFFFF"/>
        </w:rPr>
        <w:t xml:space="preserve">Colombia firma Tratado para facilitar el acceso a las obras para personas con discapacidad visual. </w:t>
      </w:r>
      <w:r w:rsidRPr="000D2096">
        <w:rPr>
          <w:rFonts w:ascii="Times New Roman" w:hAnsi="Times New Roman" w:cs="Times New Roman"/>
          <w:color w:val="222222"/>
          <w:sz w:val="24"/>
          <w:szCs w:val="24"/>
          <w:shd w:val="clear" w:color="auto" w:fill="FFFFFF"/>
        </w:rPr>
        <w:t xml:space="preserve"> Dirección Nacional de derechos de autor. </w:t>
      </w:r>
      <w:r w:rsidRPr="000D2096">
        <w:rPr>
          <w:rFonts w:ascii="Times New Roman" w:hAnsi="Times New Roman" w:cs="Times New Roman"/>
          <w:color w:val="222222"/>
          <w:sz w:val="24"/>
          <w:szCs w:val="24"/>
          <w:shd w:val="clear" w:color="auto" w:fill="FFFFFF"/>
        </w:rPr>
        <w:lastRenderedPageBreak/>
        <w:t xml:space="preserve">Recuperado de: </w:t>
      </w:r>
      <w:hyperlink r:id="rId56" w:history="1">
        <w:r w:rsidRPr="000D2096">
          <w:rPr>
            <w:rStyle w:val="Hipervnculo"/>
            <w:rFonts w:ascii="Times New Roman" w:hAnsi="Times New Roman" w:cs="Times New Roman"/>
            <w:sz w:val="24"/>
            <w:szCs w:val="24"/>
            <w:shd w:val="clear" w:color="auto" w:fill="FFFFFF"/>
          </w:rPr>
          <w:t>http://derechodeautor.gov.co:8080/colombia-firma-tratado-para-facilitar-el-acceso-a-las-obras-para-personas-con-discapacidad-visual</w:t>
        </w:r>
      </w:hyperlink>
    </w:p>
    <w:p w14:paraId="4FC0D535" w14:textId="77777777" w:rsidR="00C175EF" w:rsidRDefault="00C175EF" w:rsidP="00C175EF">
      <w:pPr>
        <w:spacing w:after="0" w:line="240" w:lineRule="auto"/>
        <w:ind w:firstLine="708"/>
        <w:jc w:val="both"/>
        <w:rPr>
          <w:rFonts w:ascii="Times New Roman" w:eastAsia="Times New Roman" w:hAnsi="Times New Roman" w:cs="Times New Roman"/>
          <w:sz w:val="24"/>
          <w:szCs w:val="24"/>
        </w:rPr>
      </w:pPr>
    </w:p>
    <w:p w14:paraId="5FADF774" w14:textId="11E66BC3" w:rsidR="003B7602" w:rsidRDefault="003B7602" w:rsidP="00C175EF">
      <w:pPr>
        <w:spacing w:after="0" w:line="240" w:lineRule="auto"/>
        <w:ind w:firstLine="708"/>
        <w:jc w:val="both"/>
        <w:rPr>
          <w:rFonts w:ascii="Times New Roman" w:eastAsia="Times New Roman" w:hAnsi="Times New Roman" w:cs="Times New Roman"/>
          <w:sz w:val="24"/>
          <w:szCs w:val="24"/>
        </w:rPr>
      </w:pPr>
      <w:r w:rsidRPr="003B7602">
        <w:rPr>
          <w:rFonts w:ascii="Times New Roman" w:eastAsia="Times New Roman" w:hAnsi="Times New Roman" w:cs="Times New Roman"/>
          <w:sz w:val="24"/>
          <w:szCs w:val="24"/>
        </w:rPr>
        <w:t xml:space="preserve"> </w:t>
      </w:r>
      <w:r w:rsidRPr="00ED0E4A">
        <w:rPr>
          <w:rFonts w:ascii="Times New Roman" w:eastAsia="Times New Roman" w:hAnsi="Times New Roman" w:cs="Times New Roman"/>
          <w:sz w:val="24"/>
          <w:szCs w:val="24"/>
        </w:rPr>
        <w:t>Ministerio de Salud (2020)</w:t>
      </w:r>
      <w:r>
        <w:rPr>
          <w:rFonts w:ascii="Times New Roman" w:eastAsia="Times New Roman" w:hAnsi="Times New Roman" w:cs="Times New Roman"/>
          <w:sz w:val="24"/>
          <w:szCs w:val="24"/>
        </w:rPr>
        <w:t xml:space="preserve">. Boletín poblacional. </w:t>
      </w:r>
      <w:r w:rsidRPr="00ED0E4A">
        <w:rPr>
          <w:rFonts w:ascii="Times New Roman" w:eastAsia="Times New Roman" w:hAnsi="Times New Roman" w:cs="Times New Roman"/>
          <w:sz w:val="24"/>
          <w:szCs w:val="24"/>
        </w:rPr>
        <w:t>Oficina de Promoción Social</w:t>
      </w:r>
      <w:r>
        <w:rPr>
          <w:rFonts w:ascii="Times New Roman" w:eastAsia="Times New Roman" w:hAnsi="Times New Roman" w:cs="Times New Roman"/>
          <w:sz w:val="24"/>
          <w:szCs w:val="24"/>
        </w:rPr>
        <w:t xml:space="preserve">. Gobierno de Colombia. Recuperado de: </w:t>
      </w:r>
      <w:hyperlink r:id="rId57" w:history="1">
        <w:r w:rsidRPr="00E1705D">
          <w:rPr>
            <w:rStyle w:val="Hipervnculo"/>
            <w:rFonts w:ascii="Times New Roman" w:eastAsia="Times New Roman" w:hAnsi="Times New Roman" w:cs="Times New Roman"/>
            <w:sz w:val="24"/>
            <w:szCs w:val="24"/>
          </w:rPr>
          <w:t>https://www.minsalud.gov.co/sites/rid/Lists/BibliotecaDigital/RIDE/DE/PS/boletin-poblacionales-personas-discapacidad-010720.pdf</w:t>
        </w:r>
      </w:hyperlink>
    </w:p>
    <w:p w14:paraId="56760C1B" w14:textId="2FFAF57B" w:rsidR="00BA5D9F" w:rsidRPr="000D2096" w:rsidRDefault="00BA5D9F" w:rsidP="00BA5D9F">
      <w:pPr>
        <w:spacing w:after="0" w:line="240" w:lineRule="auto"/>
        <w:ind w:firstLine="708"/>
        <w:jc w:val="both"/>
        <w:rPr>
          <w:rFonts w:ascii="Times New Roman" w:eastAsia="Times New Roman" w:hAnsi="Times New Roman" w:cs="Times New Roman"/>
          <w:sz w:val="24"/>
          <w:szCs w:val="24"/>
        </w:rPr>
      </w:pPr>
    </w:p>
    <w:p w14:paraId="72D78C2F" w14:textId="77777777" w:rsidR="00BA5D9F" w:rsidRPr="000D2096" w:rsidRDefault="00BA5D9F" w:rsidP="00BA5D9F">
      <w:pPr>
        <w:spacing w:after="0" w:line="240" w:lineRule="auto"/>
        <w:ind w:firstLine="708"/>
        <w:jc w:val="both"/>
        <w:rPr>
          <w:rFonts w:ascii="Times New Roman" w:eastAsia="Times New Roman" w:hAnsi="Times New Roman" w:cs="Times New Roman"/>
          <w:sz w:val="24"/>
          <w:szCs w:val="24"/>
        </w:rPr>
      </w:pPr>
    </w:p>
    <w:p w14:paraId="7866BF38" w14:textId="183355BA" w:rsidR="00BA5D9F" w:rsidRPr="000D2096" w:rsidRDefault="00AC35FB" w:rsidP="00BA5D9F">
      <w:pPr>
        <w:spacing w:after="0" w:line="240" w:lineRule="auto"/>
        <w:ind w:firstLine="708"/>
        <w:jc w:val="both"/>
        <w:rPr>
          <w:rFonts w:ascii="Times New Roman" w:eastAsia="Times New Roman" w:hAnsi="Times New Roman" w:cs="Times New Roman"/>
          <w:sz w:val="24"/>
          <w:szCs w:val="24"/>
        </w:rPr>
      </w:pPr>
      <w:r w:rsidRPr="000D2096">
        <w:rPr>
          <w:rFonts w:ascii="Times New Roman" w:eastAsia="Times New Roman" w:hAnsi="Times New Roman" w:cs="Times New Roman"/>
          <w:sz w:val="24"/>
          <w:szCs w:val="24"/>
        </w:rPr>
        <w:t>Organización Mundial de la Salud (OMS) Informe mundial sobre la discapacidad (2011)</w:t>
      </w:r>
    </w:p>
    <w:p w14:paraId="046C9219" w14:textId="77777777" w:rsidR="005E5660" w:rsidRPr="000D2096" w:rsidRDefault="005E5660" w:rsidP="00BA5D9F">
      <w:pPr>
        <w:spacing w:after="0" w:line="240" w:lineRule="auto"/>
        <w:ind w:firstLine="708"/>
        <w:jc w:val="both"/>
        <w:rPr>
          <w:rFonts w:ascii="Times New Roman" w:eastAsia="Times New Roman" w:hAnsi="Times New Roman" w:cs="Times New Roman"/>
          <w:sz w:val="24"/>
          <w:szCs w:val="24"/>
        </w:rPr>
      </w:pPr>
    </w:p>
    <w:p w14:paraId="78A2B389" w14:textId="455B9ED9" w:rsidR="005E5660" w:rsidRPr="000D2096" w:rsidRDefault="005E5660" w:rsidP="005E5660">
      <w:pPr>
        <w:spacing w:after="0" w:line="240" w:lineRule="auto"/>
        <w:ind w:firstLine="708"/>
        <w:jc w:val="both"/>
        <w:rPr>
          <w:rFonts w:ascii="Times New Roman" w:eastAsia="Times New Roman" w:hAnsi="Times New Roman" w:cs="Times New Roman"/>
          <w:b/>
          <w:sz w:val="24"/>
          <w:szCs w:val="24"/>
        </w:rPr>
      </w:pPr>
      <w:r w:rsidRPr="000D2096">
        <w:rPr>
          <w:rFonts w:ascii="Times New Roman" w:eastAsia="Times New Roman" w:hAnsi="Times New Roman" w:cs="Times New Roman"/>
          <w:sz w:val="24"/>
          <w:szCs w:val="24"/>
        </w:rPr>
        <w:t xml:space="preserve">OEA (2001). Convención interamericana para la eliminación de todas las </w:t>
      </w:r>
      <w:r w:rsidR="00BD6323" w:rsidRPr="000D2096">
        <w:rPr>
          <w:rFonts w:ascii="Times New Roman" w:eastAsia="Times New Roman" w:hAnsi="Times New Roman" w:cs="Times New Roman"/>
          <w:sz w:val="24"/>
          <w:szCs w:val="24"/>
        </w:rPr>
        <w:t>formas de</w:t>
      </w:r>
      <w:r w:rsidRPr="000D2096">
        <w:rPr>
          <w:rFonts w:ascii="Times New Roman" w:eastAsia="Times New Roman" w:hAnsi="Times New Roman" w:cs="Times New Roman"/>
          <w:sz w:val="24"/>
          <w:szCs w:val="24"/>
        </w:rPr>
        <w:t xml:space="preserve"> discriminación de las personas con discapacidad. Guatemala. </w:t>
      </w:r>
    </w:p>
    <w:p w14:paraId="0317DB7D" w14:textId="77777777" w:rsidR="00BA5D9F" w:rsidRPr="000D2096" w:rsidRDefault="00BA5D9F" w:rsidP="00BA5D9F">
      <w:pPr>
        <w:spacing w:after="0" w:line="240" w:lineRule="auto"/>
        <w:ind w:firstLine="708"/>
        <w:jc w:val="both"/>
        <w:rPr>
          <w:rFonts w:ascii="Times New Roman" w:eastAsia="Times New Roman" w:hAnsi="Times New Roman" w:cs="Times New Roman"/>
          <w:sz w:val="24"/>
          <w:szCs w:val="24"/>
        </w:rPr>
      </w:pPr>
    </w:p>
    <w:p w14:paraId="7DA9DD7B" w14:textId="77777777" w:rsidR="005E5660" w:rsidRPr="000D2096" w:rsidRDefault="005E5660" w:rsidP="00BA5D9F">
      <w:pPr>
        <w:spacing w:after="0" w:line="240" w:lineRule="auto"/>
        <w:ind w:firstLine="708"/>
        <w:jc w:val="both"/>
        <w:rPr>
          <w:rFonts w:ascii="Times New Roman" w:eastAsia="Times New Roman" w:hAnsi="Times New Roman" w:cs="Times New Roman"/>
          <w:sz w:val="24"/>
          <w:szCs w:val="24"/>
        </w:rPr>
      </w:pPr>
    </w:p>
    <w:p w14:paraId="4995B621" w14:textId="7D9FFC95" w:rsidR="00BA5D9F" w:rsidRPr="000D2096" w:rsidRDefault="00DA4F55" w:rsidP="00BA5D9F">
      <w:pPr>
        <w:spacing w:after="0" w:line="240" w:lineRule="auto"/>
        <w:ind w:firstLine="708"/>
        <w:jc w:val="both"/>
        <w:rPr>
          <w:rFonts w:ascii="Times New Roman" w:eastAsia="Times New Roman" w:hAnsi="Times New Roman" w:cs="Times New Roman"/>
          <w:sz w:val="24"/>
          <w:szCs w:val="24"/>
        </w:rPr>
      </w:pPr>
      <w:r w:rsidRPr="000D2096">
        <w:rPr>
          <w:rFonts w:ascii="Times New Roman" w:eastAsia="Times New Roman" w:hAnsi="Times New Roman" w:cs="Times New Roman"/>
          <w:sz w:val="24"/>
          <w:szCs w:val="24"/>
        </w:rPr>
        <w:t>Padilla Muñoz, Andrea (2010) Rev. Colombiana. Derecho Int.  no.16 Bogotá Jan. /June.  discapacidad: contexto, concepto y modelos.</w:t>
      </w:r>
      <w:bookmarkStart w:id="22" w:name="_heading=h.yva0aly94a5l" w:colFirst="0" w:colLast="0"/>
      <w:bookmarkEnd w:id="22"/>
    </w:p>
    <w:p w14:paraId="2F1EFFA0" w14:textId="77777777" w:rsidR="00BA5D9F" w:rsidRPr="000D2096" w:rsidRDefault="00BA5D9F" w:rsidP="00BA5D9F">
      <w:pPr>
        <w:spacing w:after="0" w:line="240" w:lineRule="auto"/>
        <w:ind w:firstLine="708"/>
        <w:jc w:val="both"/>
        <w:rPr>
          <w:rFonts w:ascii="Times New Roman" w:eastAsia="Times New Roman" w:hAnsi="Times New Roman" w:cs="Times New Roman"/>
          <w:sz w:val="24"/>
          <w:szCs w:val="24"/>
        </w:rPr>
      </w:pPr>
    </w:p>
    <w:p w14:paraId="0AF60FDA" w14:textId="5D5A4E5D" w:rsidR="00BA5D9F" w:rsidRPr="000D2096" w:rsidRDefault="005B182B" w:rsidP="00BA5D9F">
      <w:pPr>
        <w:spacing w:after="0" w:line="240" w:lineRule="auto"/>
        <w:ind w:firstLine="708"/>
        <w:jc w:val="both"/>
        <w:rPr>
          <w:rFonts w:ascii="Times New Roman" w:eastAsia="Times New Roman" w:hAnsi="Times New Roman" w:cs="Times New Roman"/>
          <w:sz w:val="24"/>
          <w:szCs w:val="24"/>
        </w:rPr>
      </w:pPr>
      <w:r w:rsidRPr="000D2096">
        <w:rPr>
          <w:rFonts w:ascii="Times New Roman" w:eastAsia="Times New Roman" w:hAnsi="Times New Roman" w:cs="Times New Roman"/>
          <w:color w:val="1B1B1B"/>
          <w:sz w:val="24"/>
          <w:szCs w:val="24"/>
        </w:rPr>
        <w:t xml:space="preserve">Peña, A. (2022). </w:t>
      </w:r>
      <w:r w:rsidRPr="000D2096">
        <w:rPr>
          <w:rFonts w:ascii="Times New Roman" w:eastAsia="Times New Roman" w:hAnsi="Times New Roman" w:cs="Times New Roman"/>
          <w:i/>
          <w:color w:val="1B1B1B"/>
          <w:sz w:val="24"/>
          <w:szCs w:val="24"/>
        </w:rPr>
        <w:t>competencias del bibliotecólogo</w:t>
      </w:r>
      <w:r w:rsidRPr="000D2096">
        <w:rPr>
          <w:rFonts w:ascii="Times New Roman" w:eastAsia="Times New Roman" w:hAnsi="Times New Roman" w:cs="Times New Roman"/>
          <w:color w:val="1B1B1B"/>
          <w:sz w:val="24"/>
          <w:szCs w:val="24"/>
        </w:rPr>
        <w:t xml:space="preserve"> [</w:t>
      </w:r>
      <w:r w:rsidR="00F15E3F" w:rsidRPr="000D2096">
        <w:rPr>
          <w:rFonts w:ascii="Times New Roman" w:eastAsia="Times New Roman" w:hAnsi="Times New Roman" w:cs="Times New Roman"/>
          <w:color w:val="1B1B1B"/>
          <w:sz w:val="24"/>
          <w:szCs w:val="24"/>
        </w:rPr>
        <w:t xml:space="preserve">En </w:t>
      </w:r>
      <w:r w:rsidR="00C818B9" w:rsidRPr="000D2096">
        <w:rPr>
          <w:rFonts w:ascii="Times New Roman" w:eastAsia="Times New Roman" w:hAnsi="Times New Roman" w:cs="Times New Roman"/>
          <w:color w:val="1B1B1B"/>
          <w:sz w:val="24"/>
          <w:szCs w:val="24"/>
        </w:rPr>
        <w:t>persona</w:t>
      </w:r>
      <w:r w:rsidRPr="000D2096">
        <w:rPr>
          <w:rFonts w:ascii="Times New Roman" w:eastAsia="Times New Roman" w:hAnsi="Times New Roman" w:cs="Times New Roman"/>
          <w:color w:val="1B1B1B"/>
          <w:sz w:val="24"/>
          <w:szCs w:val="24"/>
        </w:rPr>
        <w:t>]. Medellín.</w:t>
      </w:r>
    </w:p>
    <w:p w14:paraId="2C58FF78" w14:textId="77777777" w:rsidR="00BA5D9F" w:rsidRPr="000D2096" w:rsidRDefault="00BA5D9F" w:rsidP="00BA5D9F">
      <w:pPr>
        <w:spacing w:after="0" w:line="240" w:lineRule="auto"/>
        <w:ind w:firstLine="708"/>
        <w:jc w:val="both"/>
        <w:rPr>
          <w:rFonts w:ascii="Times New Roman" w:eastAsia="Times New Roman" w:hAnsi="Times New Roman" w:cs="Times New Roman"/>
          <w:sz w:val="24"/>
          <w:szCs w:val="24"/>
        </w:rPr>
      </w:pPr>
    </w:p>
    <w:p w14:paraId="15F92D22" w14:textId="77777777" w:rsidR="00BA5D9F" w:rsidRPr="000D2096" w:rsidRDefault="00DA69AE" w:rsidP="00BA5D9F">
      <w:pPr>
        <w:spacing w:after="0" w:line="240" w:lineRule="auto"/>
        <w:ind w:firstLine="708"/>
        <w:jc w:val="both"/>
        <w:rPr>
          <w:rFonts w:ascii="Times New Roman" w:eastAsia="Times New Roman" w:hAnsi="Times New Roman" w:cs="Times New Roman"/>
          <w:sz w:val="24"/>
          <w:szCs w:val="24"/>
        </w:rPr>
      </w:pPr>
      <w:r w:rsidRPr="000D2096">
        <w:rPr>
          <w:rFonts w:ascii="Times New Roman" w:eastAsia="Times New Roman" w:hAnsi="Times New Roman" w:cs="Times New Roman"/>
          <w:sz w:val="24"/>
          <w:szCs w:val="24"/>
        </w:rPr>
        <w:t xml:space="preserve">Rodríguez, G. Irma (2020) Modelo de vinculación teórico-práctica con habilidades y competencias adquiridas en licenciatura en derecho vigente de la (UNAM). México. </w:t>
      </w:r>
    </w:p>
    <w:p w14:paraId="62CFFA94" w14:textId="77777777" w:rsidR="00BA5D9F" w:rsidRPr="000D2096" w:rsidRDefault="00BA5D9F" w:rsidP="00BA5D9F">
      <w:pPr>
        <w:spacing w:after="0" w:line="240" w:lineRule="auto"/>
        <w:ind w:firstLine="708"/>
        <w:jc w:val="both"/>
        <w:rPr>
          <w:rFonts w:ascii="Times New Roman" w:eastAsia="Times New Roman" w:hAnsi="Times New Roman" w:cs="Times New Roman"/>
          <w:sz w:val="24"/>
          <w:szCs w:val="24"/>
        </w:rPr>
      </w:pPr>
    </w:p>
    <w:p w14:paraId="33D1A10B" w14:textId="77777777" w:rsidR="00BA5D9F" w:rsidRPr="000D2096" w:rsidRDefault="00000000" w:rsidP="00BA5D9F">
      <w:pPr>
        <w:spacing w:after="0" w:line="240" w:lineRule="auto"/>
        <w:ind w:firstLine="708"/>
        <w:jc w:val="both"/>
        <w:rPr>
          <w:rFonts w:ascii="Times New Roman" w:eastAsia="Times New Roman" w:hAnsi="Times New Roman" w:cs="Times New Roman"/>
          <w:sz w:val="24"/>
          <w:szCs w:val="24"/>
        </w:rPr>
      </w:pPr>
      <w:r w:rsidRPr="000D2096">
        <w:rPr>
          <w:rFonts w:ascii="Times New Roman" w:eastAsia="Times New Roman" w:hAnsi="Times New Roman" w:cs="Times New Roman"/>
          <w:sz w:val="24"/>
          <w:szCs w:val="24"/>
          <w:highlight w:val="white"/>
        </w:rPr>
        <w:t>Romero, R. F., Angarita, M. M., Bermúdez, G. I., &amp; Cuervo, G. C. (2009). Lineamientos de política para la atención educativa de poblaciones en situación de discapacidad en las instituciones de educación superior en Colombia. </w:t>
      </w:r>
      <w:r w:rsidRPr="000D2096">
        <w:rPr>
          <w:rFonts w:ascii="Times New Roman" w:eastAsia="Times New Roman" w:hAnsi="Times New Roman" w:cs="Times New Roman"/>
          <w:i/>
          <w:sz w:val="24"/>
          <w:szCs w:val="24"/>
          <w:highlight w:val="white"/>
        </w:rPr>
        <w:t>Areté</w:t>
      </w:r>
      <w:r w:rsidRPr="000D2096">
        <w:rPr>
          <w:rFonts w:ascii="Times New Roman" w:eastAsia="Times New Roman" w:hAnsi="Times New Roman" w:cs="Times New Roman"/>
          <w:sz w:val="24"/>
          <w:szCs w:val="24"/>
          <w:highlight w:val="white"/>
        </w:rPr>
        <w:t>, (9), 11-24.</w:t>
      </w:r>
    </w:p>
    <w:p w14:paraId="75B0E72A" w14:textId="77777777" w:rsidR="00150880" w:rsidRDefault="00150880" w:rsidP="00BA5D9F">
      <w:pPr>
        <w:spacing w:after="0" w:line="240" w:lineRule="auto"/>
        <w:ind w:firstLine="708"/>
        <w:jc w:val="both"/>
        <w:rPr>
          <w:rFonts w:ascii="Times New Roman" w:eastAsia="Times New Roman" w:hAnsi="Times New Roman" w:cs="Times New Roman"/>
          <w:sz w:val="24"/>
          <w:szCs w:val="24"/>
        </w:rPr>
      </w:pPr>
    </w:p>
    <w:p w14:paraId="35C0E631" w14:textId="598F9E18" w:rsidR="00BA5D9F" w:rsidRPr="000D2096" w:rsidRDefault="005B182B" w:rsidP="00BA5D9F">
      <w:pPr>
        <w:spacing w:after="0" w:line="240" w:lineRule="auto"/>
        <w:ind w:firstLine="708"/>
        <w:jc w:val="both"/>
        <w:rPr>
          <w:rFonts w:ascii="Times New Roman" w:eastAsia="Times New Roman" w:hAnsi="Times New Roman" w:cs="Times New Roman"/>
          <w:sz w:val="24"/>
          <w:szCs w:val="24"/>
        </w:rPr>
      </w:pPr>
      <w:r w:rsidRPr="000D2096">
        <w:rPr>
          <w:rFonts w:ascii="Times New Roman" w:eastAsia="Times New Roman" w:hAnsi="Times New Roman" w:cs="Times New Roman"/>
          <w:sz w:val="24"/>
          <w:szCs w:val="24"/>
        </w:rPr>
        <w:t xml:space="preserve">Romero, C. (n.d.). </w:t>
      </w:r>
      <w:r w:rsidRPr="000D2096">
        <w:rPr>
          <w:rFonts w:ascii="Times New Roman" w:eastAsia="Times New Roman" w:hAnsi="Times New Roman" w:cs="Times New Roman"/>
          <w:i/>
          <w:sz w:val="24"/>
          <w:szCs w:val="24"/>
        </w:rPr>
        <w:t>Colombia firma Tratado para facilitar el acceso a las obras para personas con discapacidad visual - Derecho de Autor</w:t>
      </w:r>
      <w:r w:rsidRPr="000D2096">
        <w:rPr>
          <w:rFonts w:ascii="Times New Roman" w:eastAsia="Times New Roman" w:hAnsi="Times New Roman" w:cs="Times New Roman"/>
          <w:sz w:val="24"/>
          <w:szCs w:val="24"/>
        </w:rPr>
        <w:t xml:space="preserve">. Derechos de Autor. Retrieved August 20, 2022, from </w:t>
      </w:r>
      <w:hyperlink r:id="rId58">
        <w:r w:rsidRPr="000D2096">
          <w:rPr>
            <w:rFonts w:ascii="Times New Roman" w:eastAsia="Times New Roman" w:hAnsi="Times New Roman" w:cs="Times New Roman"/>
            <w:color w:val="1155CC"/>
            <w:sz w:val="24"/>
            <w:szCs w:val="24"/>
            <w:u w:val="single"/>
          </w:rPr>
          <w:t>http://derechodeautor.gov.co:8080/colombia-firma-tratado-para-facilitar-el-acceso-a-las-obras-para-personas-con-discapacidad-visual;jsessionid=A20E717578BC157F2A39E8A83FD3F809.worker0</w:t>
        </w:r>
      </w:hyperlink>
    </w:p>
    <w:p w14:paraId="2840510C" w14:textId="77777777" w:rsidR="00BA5D9F" w:rsidRPr="000D2096" w:rsidRDefault="00BA5D9F" w:rsidP="00BA5D9F">
      <w:pPr>
        <w:spacing w:after="0" w:line="240" w:lineRule="auto"/>
        <w:ind w:firstLine="708"/>
        <w:jc w:val="both"/>
        <w:rPr>
          <w:rFonts w:ascii="Times New Roman" w:eastAsia="Times New Roman" w:hAnsi="Times New Roman" w:cs="Times New Roman"/>
          <w:sz w:val="24"/>
          <w:szCs w:val="24"/>
        </w:rPr>
      </w:pPr>
    </w:p>
    <w:p w14:paraId="400D8A7F" w14:textId="77777777" w:rsidR="00BA5D9F" w:rsidRPr="000D2096" w:rsidRDefault="00DA4F55" w:rsidP="00BA5D9F">
      <w:pPr>
        <w:spacing w:after="0" w:line="240" w:lineRule="auto"/>
        <w:ind w:firstLine="708"/>
        <w:jc w:val="both"/>
        <w:rPr>
          <w:rFonts w:ascii="Times New Roman" w:eastAsia="Times New Roman" w:hAnsi="Times New Roman" w:cs="Times New Roman"/>
          <w:sz w:val="24"/>
          <w:szCs w:val="24"/>
        </w:rPr>
      </w:pPr>
      <w:r w:rsidRPr="000D2096">
        <w:rPr>
          <w:rFonts w:ascii="Times New Roman" w:eastAsia="Times New Roman" w:hAnsi="Times New Roman" w:cs="Times New Roman"/>
          <w:sz w:val="24"/>
          <w:szCs w:val="24"/>
        </w:rPr>
        <w:t xml:space="preserve">Sánchez, M. (2017). E-Aprendiendo: Plataforma web de apoyo a terapia de trastornos de aprendizaje. Instituto Politécnico Nacional. Escuela Superior de Ingeniería y Mecánica.  Ciudad de México.   </w:t>
      </w:r>
    </w:p>
    <w:p w14:paraId="719EF4C1" w14:textId="77777777" w:rsidR="00BA5D9F" w:rsidRPr="000D2096" w:rsidRDefault="00BA5D9F" w:rsidP="00BA5D9F">
      <w:pPr>
        <w:spacing w:after="0" w:line="240" w:lineRule="auto"/>
        <w:ind w:firstLine="708"/>
        <w:jc w:val="both"/>
        <w:rPr>
          <w:rFonts w:ascii="Times New Roman" w:eastAsia="Times New Roman" w:hAnsi="Times New Roman" w:cs="Times New Roman"/>
          <w:sz w:val="24"/>
          <w:szCs w:val="24"/>
        </w:rPr>
      </w:pPr>
    </w:p>
    <w:p w14:paraId="758DF77F" w14:textId="77777777" w:rsidR="00BA5D9F" w:rsidRPr="000D2096" w:rsidRDefault="00000000" w:rsidP="00BA5D9F">
      <w:pPr>
        <w:spacing w:after="0" w:line="240" w:lineRule="auto"/>
        <w:ind w:firstLine="708"/>
        <w:jc w:val="both"/>
        <w:rPr>
          <w:rFonts w:ascii="Times New Roman" w:eastAsia="Times New Roman" w:hAnsi="Times New Roman" w:cs="Times New Roman"/>
          <w:sz w:val="24"/>
          <w:szCs w:val="24"/>
        </w:rPr>
      </w:pPr>
      <w:r w:rsidRPr="000D2096">
        <w:rPr>
          <w:rFonts w:ascii="Times New Roman" w:eastAsia="Times New Roman" w:hAnsi="Times New Roman" w:cs="Times New Roman"/>
          <w:sz w:val="24"/>
          <w:szCs w:val="24"/>
          <w:highlight w:val="white"/>
        </w:rPr>
        <w:t>Santillán-Rivero, E., &amp; Valles-Valenzuela, J. (2004). Las bibliotecas nacionales y los servicios para discapacitados. In </w:t>
      </w:r>
      <w:r w:rsidRPr="000D2096">
        <w:rPr>
          <w:rFonts w:ascii="Times New Roman" w:eastAsia="Times New Roman" w:hAnsi="Times New Roman" w:cs="Times New Roman"/>
          <w:i/>
          <w:sz w:val="24"/>
          <w:szCs w:val="24"/>
          <w:highlight w:val="white"/>
        </w:rPr>
        <w:t>Anales de documentación</w:t>
      </w:r>
      <w:r w:rsidRPr="000D2096">
        <w:rPr>
          <w:rFonts w:ascii="Times New Roman" w:eastAsia="Times New Roman" w:hAnsi="Times New Roman" w:cs="Times New Roman"/>
          <w:sz w:val="24"/>
          <w:szCs w:val="24"/>
          <w:highlight w:val="white"/>
        </w:rPr>
        <w:t> (Vol. 7). Facultad de Comunicación y Documentación y Servicio de Publicaciones de la Universidad de Murcia.</w:t>
      </w:r>
    </w:p>
    <w:p w14:paraId="1D204286" w14:textId="77777777" w:rsidR="00BA5D9F" w:rsidRPr="000D2096" w:rsidRDefault="00BA5D9F" w:rsidP="00BA5D9F">
      <w:pPr>
        <w:spacing w:after="0" w:line="240" w:lineRule="auto"/>
        <w:ind w:firstLine="708"/>
        <w:jc w:val="both"/>
        <w:rPr>
          <w:rFonts w:ascii="Times New Roman" w:eastAsia="Times New Roman" w:hAnsi="Times New Roman" w:cs="Times New Roman"/>
          <w:sz w:val="24"/>
          <w:szCs w:val="24"/>
        </w:rPr>
      </w:pPr>
    </w:p>
    <w:p w14:paraId="3F3964A6" w14:textId="77777777" w:rsidR="00BA5D9F" w:rsidRPr="000D2096" w:rsidRDefault="00AC35FB" w:rsidP="00BA5D9F">
      <w:pPr>
        <w:spacing w:after="0" w:line="240" w:lineRule="auto"/>
        <w:ind w:firstLine="708"/>
        <w:jc w:val="both"/>
        <w:rPr>
          <w:rFonts w:ascii="Times New Roman" w:eastAsia="Times New Roman" w:hAnsi="Times New Roman" w:cs="Times New Roman"/>
          <w:sz w:val="24"/>
          <w:szCs w:val="24"/>
        </w:rPr>
      </w:pPr>
      <w:r w:rsidRPr="000D2096">
        <w:rPr>
          <w:rFonts w:ascii="Times New Roman" w:eastAsia="Times New Roman" w:hAnsi="Times New Roman" w:cs="Times New Roman"/>
          <w:sz w:val="24"/>
          <w:szCs w:val="24"/>
        </w:rPr>
        <w:t>Senado de la república.</w:t>
      </w:r>
      <w:r w:rsidR="00BA5D9F" w:rsidRPr="000D2096">
        <w:rPr>
          <w:rFonts w:ascii="Times New Roman" w:eastAsia="Times New Roman" w:hAnsi="Times New Roman" w:cs="Times New Roman"/>
          <w:sz w:val="24"/>
          <w:szCs w:val="24"/>
        </w:rPr>
        <w:t xml:space="preserve"> </w:t>
      </w:r>
      <w:r w:rsidRPr="000D2096">
        <w:rPr>
          <w:rFonts w:ascii="Times New Roman" w:eastAsia="Times New Roman" w:hAnsi="Times New Roman" w:cs="Times New Roman"/>
          <w:sz w:val="24"/>
          <w:szCs w:val="24"/>
        </w:rPr>
        <w:t xml:space="preserve">Tratado de Marrakech. Tomado de </w:t>
      </w:r>
      <w:hyperlink r:id="rId59">
        <w:r w:rsidRPr="000D2096">
          <w:rPr>
            <w:rFonts w:ascii="Times New Roman" w:eastAsia="Times New Roman" w:hAnsi="Times New Roman" w:cs="Times New Roman"/>
            <w:sz w:val="24"/>
            <w:szCs w:val="24"/>
            <w:u w:val="single"/>
          </w:rPr>
          <w:t>http://www.secretariasenado.gov.co/senado/basedoc/ley_2090_2021.html</w:t>
        </w:r>
      </w:hyperlink>
    </w:p>
    <w:p w14:paraId="3051F299" w14:textId="77777777" w:rsidR="00BA5D9F" w:rsidRPr="000D2096" w:rsidRDefault="00BA5D9F" w:rsidP="00BA5D9F">
      <w:pPr>
        <w:spacing w:after="0" w:line="240" w:lineRule="auto"/>
        <w:ind w:firstLine="708"/>
        <w:jc w:val="both"/>
        <w:rPr>
          <w:rFonts w:ascii="Times New Roman" w:eastAsia="Times New Roman" w:hAnsi="Times New Roman" w:cs="Times New Roman"/>
          <w:sz w:val="24"/>
          <w:szCs w:val="24"/>
        </w:rPr>
      </w:pPr>
    </w:p>
    <w:p w14:paraId="7A266034" w14:textId="77777777" w:rsidR="00150880" w:rsidRDefault="00CA6435" w:rsidP="00150880">
      <w:pPr>
        <w:spacing w:after="0" w:line="240" w:lineRule="auto"/>
        <w:ind w:firstLine="708"/>
        <w:jc w:val="both"/>
        <w:rPr>
          <w:rFonts w:ascii="Times New Roman" w:eastAsia="Times New Roman" w:hAnsi="Times New Roman" w:cs="Times New Roman"/>
          <w:color w:val="1B1B1B"/>
          <w:sz w:val="24"/>
          <w:szCs w:val="24"/>
        </w:rPr>
      </w:pPr>
      <w:r w:rsidRPr="000D2096">
        <w:rPr>
          <w:rFonts w:ascii="Times New Roman" w:eastAsia="Times New Roman" w:hAnsi="Times New Roman" w:cs="Times New Roman"/>
          <w:color w:val="1B1B1B"/>
          <w:sz w:val="24"/>
          <w:szCs w:val="24"/>
        </w:rPr>
        <w:t>Tovar, L.(2011). La importancia del estudio de la lengua de señas. Universidad del Valle. Recuperado de</w:t>
      </w:r>
      <w:hyperlink r:id="rId60">
        <w:r w:rsidRPr="000D2096">
          <w:rPr>
            <w:rFonts w:ascii="Times New Roman" w:eastAsia="Times New Roman" w:hAnsi="Times New Roman" w:cs="Times New Roman"/>
            <w:i/>
            <w:color w:val="1B1B1B"/>
            <w:sz w:val="24"/>
            <w:szCs w:val="24"/>
          </w:rPr>
          <w:t xml:space="preserve"> </w:t>
        </w:r>
      </w:hyperlink>
      <w:hyperlink r:id="rId61">
        <w:r w:rsidRPr="000D2096">
          <w:rPr>
            <w:rFonts w:ascii="Times New Roman" w:eastAsia="Times New Roman" w:hAnsi="Times New Roman" w:cs="Times New Roman"/>
            <w:color w:val="1155CC"/>
            <w:sz w:val="24"/>
            <w:szCs w:val="24"/>
            <w:highlight w:val="white"/>
            <w:u w:val="single"/>
          </w:rPr>
          <w:t>http://hdl.handle.net/10893/2704</w:t>
        </w:r>
      </w:hyperlink>
      <w:r w:rsidRPr="000D2096">
        <w:rPr>
          <w:rFonts w:ascii="Times New Roman" w:eastAsia="Times New Roman" w:hAnsi="Times New Roman" w:cs="Times New Roman"/>
          <w:color w:val="1B1B1B"/>
          <w:sz w:val="24"/>
          <w:szCs w:val="24"/>
        </w:rPr>
        <w:t xml:space="preserve">. </w:t>
      </w:r>
      <w:bookmarkStart w:id="23" w:name="_heading=h.y84sk71fq0kk" w:colFirst="0" w:colLast="0"/>
      <w:bookmarkStart w:id="24" w:name="_heading=h.e4dn2tlbzy1j" w:colFirst="0" w:colLast="0"/>
      <w:bookmarkStart w:id="25" w:name="_heading=h.ahlxf3e5d6y2" w:colFirst="0" w:colLast="0"/>
      <w:bookmarkStart w:id="26" w:name="_heading=h.nbo2bhfo596k" w:colFirst="0" w:colLast="0"/>
      <w:bookmarkStart w:id="27" w:name="_heading=h.j54vnpqv9j2f" w:colFirst="0" w:colLast="0"/>
      <w:bookmarkEnd w:id="23"/>
      <w:bookmarkEnd w:id="24"/>
      <w:bookmarkEnd w:id="25"/>
      <w:bookmarkEnd w:id="26"/>
      <w:bookmarkEnd w:id="27"/>
    </w:p>
    <w:p w14:paraId="634BDA47" w14:textId="77777777" w:rsidR="00150880" w:rsidRDefault="00150880" w:rsidP="00150880">
      <w:pPr>
        <w:spacing w:after="0" w:line="240" w:lineRule="auto"/>
        <w:ind w:firstLine="708"/>
        <w:jc w:val="both"/>
        <w:rPr>
          <w:rFonts w:ascii="Times New Roman" w:eastAsia="Times New Roman" w:hAnsi="Times New Roman" w:cs="Times New Roman"/>
          <w:color w:val="1B1B1B"/>
          <w:sz w:val="24"/>
          <w:szCs w:val="24"/>
        </w:rPr>
      </w:pPr>
    </w:p>
    <w:p w14:paraId="00D225CF" w14:textId="0C82029A" w:rsidR="00150880" w:rsidRDefault="00150880" w:rsidP="00150880">
      <w:pPr>
        <w:spacing w:after="0" w:line="240" w:lineRule="auto"/>
        <w:ind w:firstLine="708"/>
        <w:jc w:val="both"/>
        <w:rPr>
          <w:rFonts w:ascii="Times New Roman" w:hAnsi="Times New Roman" w:cs="Times New Roman"/>
          <w:color w:val="222222"/>
          <w:sz w:val="24"/>
          <w:szCs w:val="24"/>
          <w:shd w:val="clear" w:color="auto" w:fill="FFFFFF"/>
        </w:rPr>
      </w:pPr>
      <w:r w:rsidRPr="00C175EF">
        <w:rPr>
          <w:rFonts w:ascii="Times New Roman" w:hAnsi="Times New Roman" w:cs="Times New Roman"/>
          <w:color w:val="222222"/>
          <w:sz w:val="24"/>
          <w:szCs w:val="24"/>
          <w:shd w:val="clear" w:color="auto" w:fill="FFFFFF"/>
        </w:rPr>
        <w:t>Téllez Tolosa, L. R. (2012). Breve historia de las bibliotecas públicas en Colombia. </w:t>
      </w:r>
      <w:r w:rsidRPr="00C175EF">
        <w:rPr>
          <w:rFonts w:ascii="Times New Roman" w:hAnsi="Times New Roman" w:cs="Times New Roman"/>
          <w:i/>
          <w:iCs/>
          <w:color w:val="222222"/>
          <w:sz w:val="24"/>
          <w:szCs w:val="24"/>
          <w:shd w:val="clear" w:color="auto" w:fill="FFFFFF"/>
        </w:rPr>
        <w:t>Códices</w:t>
      </w:r>
      <w:r w:rsidRPr="00C175EF">
        <w:rPr>
          <w:rFonts w:ascii="Times New Roman" w:hAnsi="Times New Roman" w:cs="Times New Roman"/>
          <w:color w:val="222222"/>
          <w:sz w:val="24"/>
          <w:szCs w:val="24"/>
          <w:shd w:val="clear" w:color="auto" w:fill="FFFFFF"/>
        </w:rPr>
        <w:t>, </w:t>
      </w:r>
      <w:r w:rsidRPr="00C175EF">
        <w:rPr>
          <w:rFonts w:ascii="Times New Roman" w:hAnsi="Times New Roman" w:cs="Times New Roman"/>
          <w:i/>
          <w:iCs/>
          <w:color w:val="222222"/>
          <w:sz w:val="24"/>
          <w:szCs w:val="24"/>
          <w:shd w:val="clear" w:color="auto" w:fill="FFFFFF"/>
        </w:rPr>
        <w:t>8</w:t>
      </w:r>
      <w:r w:rsidRPr="00C175EF">
        <w:rPr>
          <w:rFonts w:ascii="Times New Roman" w:hAnsi="Times New Roman" w:cs="Times New Roman"/>
          <w:color w:val="222222"/>
          <w:sz w:val="24"/>
          <w:szCs w:val="24"/>
          <w:shd w:val="clear" w:color="auto" w:fill="FFFFFF"/>
        </w:rPr>
        <w:t>(1), 57-86.</w:t>
      </w:r>
    </w:p>
    <w:p w14:paraId="72AA9799" w14:textId="77777777" w:rsidR="00150880" w:rsidRPr="00150880" w:rsidRDefault="00150880" w:rsidP="00150880">
      <w:pPr>
        <w:spacing w:after="0" w:line="240" w:lineRule="auto"/>
        <w:ind w:firstLine="708"/>
        <w:jc w:val="both"/>
        <w:rPr>
          <w:rFonts w:ascii="Times New Roman" w:eastAsia="Times New Roman" w:hAnsi="Times New Roman" w:cs="Times New Roman"/>
          <w:color w:val="1B1B1B"/>
          <w:sz w:val="24"/>
          <w:szCs w:val="24"/>
        </w:rPr>
      </w:pPr>
    </w:p>
    <w:p w14:paraId="7CDD7A79" w14:textId="77777777" w:rsidR="00BA5D9F" w:rsidRPr="000D2096" w:rsidRDefault="00BA5D9F" w:rsidP="00150880">
      <w:pPr>
        <w:spacing w:after="0" w:line="240" w:lineRule="auto"/>
        <w:jc w:val="both"/>
        <w:rPr>
          <w:rFonts w:ascii="Times New Roman" w:eastAsia="Times New Roman" w:hAnsi="Times New Roman" w:cs="Times New Roman"/>
          <w:sz w:val="24"/>
          <w:szCs w:val="24"/>
        </w:rPr>
      </w:pPr>
    </w:p>
    <w:p w14:paraId="13CA114F" w14:textId="019644E3" w:rsidR="00DA4F55" w:rsidRPr="000D2096" w:rsidRDefault="00DA4F55" w:rsidP="00BA5D9F">
      <w:pPr>
        <w:spacing w:after="0" w:line="240" w:lineRule="auto"/>
        <w:ind w:firstLine="708"/>
        <w:jc w:val="both"/>
        <w:rPr>
          <w:rFonts w:ascii="Times New Roman" w:eastAsia="Times New Roman" w:hAnsi="Times New Roman" w:cs="Times New Roman"/>
          <w:sz w:val="24"/>
          <w:szCs w:val="24"/>
        </w:rPr>
      </w:pPr>
      <w:r w:rsidRPr="000D2096">
        <w:rPr>
          <w:rFonts w:ascii="Times New Roman" w:eastAsia="Times New Roman" w:hAnsi="Times New Roman" w:cs="Times New Roman"/>
          <w:sz w:val="24"/>
          <w:szCs w:val="24"/>
          <w:highlight w:val="white"/>
        </w:rPr>
        <w:t>Zepeda</w:t>
      </w:r>
      <w:r w:rsidRPr="000D2096">
        <w:rPr>
          <w:rFonts w:ascii="Times New Roman" w:eastAsia="Times New Roman" w:hAnsi="Times New Roman" w:cs="Times New Roman"/>
          <w:sz w:val="24"/>
          <w:szCs w:val="24"/>
        </w:rPr>
        <w:t>.  G, Annet (2021)</w:t>
      </w:r>
      <w:r w:rsidRPr="000D2096">
        <w:rPr>
          <w:rFonts w:ascii="Times New Roman" w:eastAsia="Times New Roman" w:hAnsi="Times New Roman" w:cs="Times New Roman"/>
          <w:sz w:val="24"/>
          <w:szCs w:val="24"/>
          <w:highlight w:val="white"/>
        </w:rPr>
        <w:t xml:space="preserve">. Diseñar el perfil de puestos basado en competencias laborales para áreas operativas en empresa recursos humanos y servicios administrativos integrales Danda s.c. (quinta del rey hotel). Universidad Autónoma de México. México. Tomado de </w:t>
      </w:r>
      <w:hyperlink r:id="rId62">
        <w:r w:rsidRPr="000D2096">
          <w:rPr>
            <w:rFonts w:ascii="Times New Roman" w:eastAsia="Times New Roman" w:hAnsi="Times New Roman" w:cs="Times New Roman"/>
            <w:sz w:val="24"/>
            <w:szCs w:val="24"/>
            <w:highlight w:val="white"/>
            <w:u w:val="single"/>
          </w:rPr>
          <w:t>http://132.248.9.195/ptd2021/abril/0810571/Index.html</w:t>
        </w:r>
      </w:hyperlink>
    </w:p>
    <w:p w14:paraId="13252A07" w14:textId="77777777" w:rsidR="00DA4F55" w:rsidRPr="000D2096" w:rsidRDefault="00DA4F55">
      <w:pPr>
        <w:spacing w:after="0" w:line="240" w:lineRule="auto"/>
        <w:ind w:left="720"/>
        <w:rPr>
          <w:rFonts w:ascii="Times New Roman" w:eastAsia="Times New Roman" w:hAnsi="Times New Roman" w:cs="Times New Roman"/>
          <w:color w:val="1B1B1B"/>
          <w:sz w:val="24"/>
          <w:szCs w:val="24"/>
        </w:rPr>
      </w:pPr>
    </w:p>
    <w:p w14:paraId="670D224E" w14:textId="77777777" w:rsidR="00DA4F55" w:rsidRPr="000D2096" w:rsidRDefault="00DA4F55">
      <w:pPr>
        <w:spacing w:after="0" w:line="240" w:lineRule="auto"/>
        <w:ind w:left="720"/>
        <w:rPr>
          <w:rFonts w:ascii="Times New Roman" w:eastAsia="Times New Roman" w:hAnsi="Times New Roman" w:cs="Times New Roman"/>
          <w:color w:val="1B1B1B"/>
          <w:sz w:val="24"/>
          <w:szCs w:val="24"/>
        </w:rPr>
      </w:pPr>
    </w:p>
    <w:p w14:paraId="21B385A2" w14:textId="77777777" w:rsidR="00D66D4D" w:rsidRPr="000D2096" w:rsidRDefault="00000000" w:rsidP="00BA5D9F">
      <w:pPr>
        <w:spacing w:after="0" w:line="240" w:lineRule="auto"/>
        <w:ind w:firstLine="708"/>
        <w:jc w:val="both"/>
        <w:rPr>
          <w:rFonts w:ascii="Times New Roman" w:eastAsia="Times New Roman" w:hAnsi="Times New Roman" w:cs="Times New Roman"/>
          <w:color w:val="202124"/>
          <w:sz w:val="24"/>
          <w:szCs w:val="24"/>
          <w:highlight w:val="white"/>
        </w:rPr>
      </w:pPr>
      <w:r w:rsidRPr="000D2096">
        <w:rPr>
          <w:rFonts w:ascii="Times New Roman" w:eastAsia="Times New Roman" w:hAnsi="Times New Roman" w:cs="Times New Roman"/>
          <w:sz w:val="24"/>
          <w:szCs w:val="24"/>
        </w:rPr>
        <w:t xml:space="preserve">Bibliografía </w:t>
      </w:r>
    </w:p>
    <w:p w14:paraId="30161830" w14:textId="77777777" w:rsidR="00D66D4D" w:rsidRPr="000D2096" w:rsidRDefault="00D66D4D" w:rsidP="00BA5D9F">
      <w:pPr>
        <w:spacing w:after="0" w:line="240" w:lineRule="auto"/>
        <w:ind w:firstLine="708"/>
        <w:jc w:val="both"/>
        <w:rPr>
          <w:rFonts w:ascii="Times New Roman" w:eastAsia="Times New Roman" w:hAnsi="Times New Roman" w:cs="Times New Roman"/>
          <w:color w:val="202124"/>
          <w:sz w:val="24"/>
          <w:szCs w:val="24"/>
          <w:highlight w:val="white"/>
        </w:rPr>
      </w:pPr>
    </w:p>
    <w:p w14:paraId="61606B80" w14:textId="77777777" w:rsidR="00D66D4D" w:rsidRPr="000D2096" w:rsidRDefault="00D66D4D" w:rsidP="00BA5D9F">
      <w:pPr>
        <w:spacing w:after="0" w:line="240" w:lineRule="auto"/>
        <w:ind w:firstLine="708"/>
        <w:jc w:val="both"/>
        <w:rPr>
          <w:rFonts w:ascii="Times New Roman" w:eastAsia="Times New Roman" w:hAnsi="Times New Roman" w:cs="Times New Roman"/>
          <w:color w:val="202124"/>
          <w:sz w:val="24"/>
          <w:szCs w:val="24"/>
          <w:highlight w:val="white"/>
        </w:rPr>
      </w:pPr>
    </w:p>
    <w:p w14:paraId="0D062990" w14:textId="77777777" w:rsidR="009B3EEB" w:rsidRPr="00483151" w:rsidRDefault="009B3EEB" w:rsidP="009B3EEB">
      <w:pPr>
        <w:spacing w:after="0" w:line="360" w:lineRule="auto"/>
        <w:ind w:firstLine="708"/>
        <w:jc w:val="both"/>
        <w:rPr>
          <w:rStyle w:val="Hipervnculo"/>
          <w:rFonts w:ascii="Times New Roman" w:hAnsi="Times New Roman" w:cs="Times New Roman"/>
          <w:sz w:val="24"/>
          <w:szCs w:val="24"/>
        </w:rPr>
      </w:pPr>
      <w:r w:rsidRPr="00483151">
        <w:rPr>
          <w:rFonts w:ascii="Times New Roman" w:hAnsi="Times New Roman" w:cs="Times New Roman"/>
          <w:sz w:val="24"/>
          <w:szCs w:val="24"/>
        </w:rPr>
        <w:t>Cortés Forero, C. I (2021). Propuesta para el diseño de estrategias para la implementación de servicios inclusivos para los usuarios con discapacidad visual de la biblioteca Manuel José Vargas Durán de la Universidad Libre Seccional Cúcuta [Trabajo de grado especialización]. Universidad de Antioquia, Medellín, Colombia.</w:t>
      </w:r>
    </w:p>
    <w:p w14:paraId="7EB8A7B1" w14:textId="77777777" w:rsidR="009B3EEB" w:rsidRDefault="009B3EEB" w:rsidP="00BA5D9F">
      <w:pPr>
        <w:spacing w:after="0" w:line="240" w:lineRule="auto"/>
        <w:ind w:firstLine="708"/>
        <w:jc w:val="both"/>
        <w:rPr>
          <w:rFonts w:ascii="Times New Roman" w:eastAsia="Times New Roman" w:hAnsi="Times New Roman" w:cs="Times New Roman"/>
          <w:color w:val="222222"/>
          <w:sz w:val="24"/>
          <w:szCs w:val="24"/>
          <w:highlight w:val="white"/>
        </w:rPr>
      </w:pPr>
    </w:p>
    <w:p w14:paraId="7F182F8C" w14:textId="77777777" w:rsidR="006C52AE" w:rsidRDefault="00000000" w:rsidP="00BA5D9F">
      <w:pPr>
        <w:spacing w:after="0" w:line="240" w:lineRule="auto"/>
        <w:ind w:firstLine="708"/>
        <w:jc w:val="both"/>
        <w:rPr>
          <w:rFonts w:ascii="Times New Roman" w:eastAsia="Times New Roman" w:hAnsi="Times New Roman" w:cs="Times New Roman"/>
          <w:color w:val="222222"/>
          <w:sz w:val="24"/>
          <w:szCs w:val="24"/>
        </w:rPr>
      </w:pPr>
      <w:r w:rsidRPr="000D2096">
        <w:rPr>
          <w:rFonts w:ascii="Times New Roman" w:eastAsia="Times New Roman" w:hAnsi="Times New Roman" w:cs="Times New Roman"/>
          <w:color w:val="222222"/>
          <w:sz w:val="24"/>
          <w:szCs w:val="24"/>
          <w:highlight w:val="white"/>
        </w:rPr>
        <w:t>Escobar R, J. A. N. A. (2019). Alfabetización de modelos lingüísticos jóvenes y adultos para la comunidad sorda: la historia de la lengua de señas colombiana.</w:t>
      </w:r>
      <w:r w:rsidR="006C52AE">
        <w:rPr>
          <w:rFonts w:ascii="Times New Roman" w:eastAsia="Times New Roman" w:hAnsi="Times New Roman" w:cs="Times New Roman"/>
          <w:color w:val="222222"/>
          <w:sz w:val="24"/>
          <w:szCs w:val="24"/>
          <w:highlight w:val="white"/>
        </w:rPr>
        <w:t xml:space="preserve"> </w:t>
      </w:r>
    </w:p>
    <w:p w14:paraId="77B8D65B" w14:textId="77777777" w:rsidR="00150880" w:rsidRDefault="00150880" w:rsidP="00150880">
      <w:pPr>
        <w:spacing w:after="0" w:line="360" w:lineRule="auto"/>
        <w:ind w:firstLine="708"/>
        <w:jc w:val="both"/>
        <w:rPr>
          <w:rFonts w:ascii="Times New Roman" w:eastAsia="Times New Roman" w:hAnsi="Times New Roman" w:cs="Times New Roman"/>
          <w:color w:val="222222"/>
          <w:sz w:val="24"/>
          <w:szCs w:val="24"/>
          <w:highlight w:val="white"/>
        </w:rPr>
      </w:pPr>
    </w:p>
    <w:p w14:paraId="63FCCA54" w14:textId="31432395" w:rsidR="00150880" w:rsidRDefault="00150880" w:rsidP="00150880">
      <w:pPr>
        <w:spacing w:after="0" w:line="360" w:lineRule="auto"/>
        <w:ind w:firstLine="708"/>
        <w:jc w:val="both"/>
        <w:rPr>
          <w:rFonts w:ascii="Times New Roman" w:eastAsia="Times New Roman" w:hAnsi="Times New Roman" w:cs="Times New Roman"/>
          <w:color w:val="222222"/>
          <w:sz w:val="24"/>
          <w:szCs w:val="24"/>
        </w:rPr>
      </w:pPr>
      <w:r w:rsidRPr="00ED0E4A">
        <w:rPr>
          <w:rFonts w:ascii="Times New Roman" w:eastAsia="Times New Roman" w:hAnsi="Times New Roman" w:cs="Times New Roman"/>
          <w:color w:val="222222"/>
          <w:sz w:val="24"/>
          <w:szCs w:val="24"/>
          <w:highlight w:val="white"/>
        </w:rPr>
        <w:t xml:space="preserve">Tello, F. M. (2008). Servicios bibliotecarios para grupos vulnerables: la perspectiva en las directrices de la IFLA y otras asociaciones. </w:t>
      </w:r>
      <w:proofErr w:type="spellStart"/>
      <w:r w:rsidRPr="00ED0E4A">
        <w:rPr>
          <w:rFonts w:ascii="Times New Roman" w:eastAsia="Times New Roman" w:hAnsi="Times New Roman" w:cs="Times New Roman"/>
          <w:sz w:val="24"/>
          <w:szCs w:val="24"/>
        </w:rPr>
        <w:t>Informação</w:t>
      </w:r>
      <w:proofErr w:type="spellEnd"/>
      <w:r w:rsidRPr="00ED0E4A">
        <w:rPr>
          <w:rFonts w:ascii="Times New Roman" w:eastAsia="Times New Roman" w:hAnsi="Times New Roman" w:cs="Times New Roman"/>
          <w:sz w:val="24"/>
          <w:szCs w:val="24"/>
        </w:rPr>
        <w:t xml:space="preserve"> &amp; </w:t>
      </w:r>
      <w:proofErr w:type="spellStart"/>
      <w:r w:rsidRPr="00ED0E4A">
        <w:rPr>
          <w:rFonts w:ascii="Times New Roman" w:eastAsia="Times New Roman" w:hAnsi="Times New Roman" w:cs="Times New Roman"/>
          <w:sz w:val="24"/>
          <w:szCs w:val="24"/>
        </w:rPr>
        <w:t>Sociedade</w:t>
      </w:r>
      <w:proofErr w:type="spellEnd"/>
      <w:r w:rsidRPr="00ED0E4A">
        <w:rPr>
          <w:rFonts w:ascii="Times New Roman" w:eastAsia="Times New Roman" w:hAnsi="Times New Roman" w:cs="Times New Roman"/>
          <w:sz w:val="24"/>
          <w:szCs w:val="24"/>
        </w:rPr>
        <w:t>, 18 (1).</w:t>
      </w:r>
    </w:p>
    <w:p w14:paraId="55616181" w14:textId="77777777" w:rsidR="00870F6F" w:rsidRPr="00ED0E4A" w:rsidRDefault="00870F6F">
      <w:pPr>
        <w:spacing w:before="240" w:after="240" w:line="480" w:lineRule="auto"/>
        <w:jc w:val="both"/>
        <w:rPr>
          <w:rFonts w:ascii="Times New Roman" w:eastAsia="Times New Roman" w:hAnsi="Times New Roman" w:cs="Times New Roman"/>
          <w:color w:val="222222"/>
          <w:sz w:val="24"/>
          <w:szCs w:val="24"/>
          <w:highlight w:val="white"/>
        </w:rPr>
      </w:pPr>
    </w:p>
    <w:p w14:paraId="13E66A0F" w14:textId="77777777" w:rsidR="00870F6F" w:rsidRPr="00ED0E4A" w:rsidRDefault="00870F6F" w:rsidP="00E8067F">
      <w:pPr>
        <w:spacing w:after="0" w:line="360" w:lineRule="auto"/>
        <w:ind w:left="720" w:hanging="720"/>
        <w:jc w:val="both"/>
        <w:rPr>
          <w:rFonts w:ascii="Times New Roman" w:eastAsia="Times New Roman" w:hAnsi="Times New Roman" w:cs="Times New Roman"/>
          <w:color w:val="1B1B1B"/>
          <w:sz w:val="24"/>
          <w:szCs w:val="24"/>
        </w:rPr>
      </w:pPr>
      <w:bookmarkStart w:id="28" w:name="_heading=h.gd774qm7lzz1" w:colFirst="0" w:colLast="0"/>
      <w:bookmarkEnd w:id="28"/>
    </w:p>
    <w:sectPr w:rsidR="00870F6F" w:rsidRPr="00ED0E4A">
      <w:headerReference w:type="even" r:id="rId63"/>
      <w:headerReference w:type="default" r:id="rId64"/>
      <w:footerReference w:type="even" r:id="rId65"/>
      <w:footerReference w:type="default" r:id="rId66"/>
      <w:headerReference w:type="first" r:id="rId67"/>
      <w:footerReference w:type="first" r:id="rId68"/>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9C8E83" w14:textId="77777777" w:rsidR="004351A1" w:rsidRDefault="004351A1" w:rsidP="00F82EA0">
      <w:pPr>
        <w:spacing w:after="0" w:line="240" w:lineRule="auto"/>
      </w:pPr>
      <w:r>
        <w:separator/>
      </w:r>
    </w:p>
  </w:endnote>
  <w:endnote w:type="continuationSeparator" w:id="0">
    <w:p w14:paraId="3BE4AF83" w14:textId="77777777" w:rsidR="004351A1" w:rsidRDefault="004351A1" w:rsidP="00F82E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D5DCB" w14:textId="77777777" w:rsidR="00F82EA0" w:rsidRDefault="00F82EA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76BAE" w14:textId="77777777" w:rsidR="00F82EA0" w:rsidRDefault="00F82EA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DDD04" w14:textId="77777777" w:rsidR="00F82EA0" w:rsidRDefault="00F82EA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7E4849" w14:textId="77777777" w:rsidR="004351A1" w:rsidRDefault="004351A1" w:rsidP="00F82EA0">
      <w:pPr>
        <w:spacing w:after="0" w:line="240" w:lineRule="auto"/>
      </w:pPr>
      <w:r>
        <w:separator/>
      </w:r>
    </w:p>
  </w:footnote>
  <w:footnote w:type="continuationSeparator" w:id="0">
    <w:p w14:paraId="1051365B" w14:textId="77777777" w:rsidR="004351A1" w:rsidRDefault="004351A1" w:rsidP="00F82E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0D0AF" w14:textId="77777777" w:rsidR="00F82EA0" w:rsidRDefault="00F82EA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5BD7C" w14:textId="77777777" w:rsidR="00F82EA0" w:rsidRDefault="00F82EA0">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05BF2" w14:textId="77777777" w:rsidR="00F82EA0" w:rsidRDefault="00F82EA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45A4F"/>
    <w:multiLevelType w:val="multilevel"/>
    <w:tmpl w:val="909403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0057AE2"/>
    <w:multiLevelType w:val="multilevel"/>
    <w:tmpl w:val="189A22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0B01E9A"/>
    <w:multiLevelType w:val="multilevel"/>
    <w:tmpl w:val="4EEACA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C3F7359"/>
    <w:multiLevelType w:val="multilevel"/>
    <w:tmpl w:val="FEE2E3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D0775E8"/>
    <w:multiLevelType w:val="multilevel"/>
    <w:tmpl w:val="2BB875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6F907D8"/>
    <w:multiLevelType w:val="multilevel"/>
    <w:tmpl w:val="4D0AFB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8854B31"/>
    <w:multiLevelType w:val="hybridMultilevel"/>
    <w:tmpl w:val="E5FCA37A"/>
    <w:lvl w:ilvl="0" w:tplc="2FCAD702">
      <w:start w:val="1"/>
      <w:numFmt w:val="decimal"/>
      <w:lvlText w:val="%1."/>
      <w:lvlJc w:val="left"/>
      <w:pPr>
        <w:ind w:left="720" w:hanging="360"/>
      </w:pPr>
      <w:rPr>
        <w:rFonts w:ascii="Calibri" w:eastAsia="Calibri" w:hAnsi="Calibri" w:hint="default"/>
        <w:color w:val="0563C1" w:themeColor="hyperlink"/>
        <w:u w:val="singl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9075D2D"/>
    <w:multiLevelType w:val="multilevel"/>
    <w:tmpl w:val="9E0E2E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F2633A9"/>
    <w:multiLevelType w:val="multilevel"/>
    <w:tmpl w:val="1C7885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FB2286E"/>
    <w:multiLevelType w:val="multilevel"/>
    <w:tmpl w:val="7D9C4F4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0" w15:restartNumberingAfterBreak="0">
    <w:nsid w:val="24910B99"/>
    <w:multiLevelType w:val="multilevel"/>
    <w:tmpl w:val="164A8C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24F456AE"/>
    <w:multiLevelType w:val="multilevel"/>
    <w:tmpl w:val="23725498"/>
    <w:lvl w:ilvl="0">
      <w:start w:val="1"/>
      <w:numFmt w:val="bullet"/>
      <w:lvlText w:val="●"/>
      <w:lvlJc w:val="left"/>
      <w:pPr>
        <w:ind w:left="720" w:hanging="360"/>
      </w:pPr>
      <w:rPr>
        <w:rFonts w:ascii="Noto Sans Symbols" w:eastAsia="Noto Sans Symbols" w:hAnsi="Noto Sans Symbols" w:cs="Noto Sans Symbols"/>
        <w:sz w:val="20"/>
        <w:szCs w:val="20"/>
      </w:rPr>
    </w:lvl>
    <w:lvl w:ilvl="1">
      <w:start w:val="2"/>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257826D4"/>
    <w:multiLevelType w:val="multilevel"/>
    <w:tmpl w:val="8FA422FA"/>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3" w15:restartNumberingAfterBreak="0">
    <w:nsid w:val="322C6CA2"/>
    <w:multiLevelType w:val="multilevel"/>
    <w:tmpl w:val="9C36703A"/>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4" w15:restartNumberingAfterBreak="0">
    <w:nsid w:val="35ED7DF6"/>
    <w:multiLevelType w:val="multilevel"/>
    <w:tmpl w:val="497A49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388E6404"/>
    <w:multiLevelType w:val="multilevel"/>
    <w:tmpl w:val="501CB9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8E6016C"/>
    <w:multiLevelType w:val="multilevel"/>
    <w:tmpl w:val="91C020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200132B"/>
    <w:multiLevelType w:val="multilevel"/>
    <w:tmpl w:val="398E525A"/>
    <w:lvl w:ilvl="0">
      <w:start w:val="1"/>
      <w:numFmt w:val="bullet"/>
      <w:lvlText w:val="●"/>
      <w:lvlJc w:val="left"/>
      <w:pPr>
        <w:ind w:left="3600" w:hanging="360"/>
      </w:pPr>
      <w:rPr>
        <w:u w:val="none"/>
      </w:rPr>
    </w:lvl>
    <w:lvl w:ilvl="1">
      <w:start w:val="1"/>
      <w:numFmt w:val="bullet"/>
      <w:lvlText w:val="○"/>
      <w:lvlJc w:val="left"/>
      <w:pPr>
        <w:ind w:left="4320" w:hanging="360"/>
      </w:pPr>
      <w:rPr>
        <w:u w:val="none"/>
      </w:rPr>
    </w:lvl>
    <w:lvl w:ilvl="2">
      <w:start w:val="1"/>
      <w:numFmt w:val="bullet"/>
      <w:lvlText w:val="■"/>
      <w:lvlJc w:val="left"/>
      <w:pPr>
        <w:ind w:left="5040" w:hanging="360"/>
      </w:pPr>
      <w:rPr>
        <w:u w:val="none"/>
      </w:rPr>
    </w:lvl>
    <w:lvl w:ilvl="3">
      <w:start w:val="1"/>
      <w:numFmt w:val="bullet"/>
      <w:lvlText w:val="●"/>
      <w:lvlJc w:val="left"/>
      <w:pPr>
        <w:ind w:left="5760" w:hanging="360"/>
      </w:pPr>
      <w:rPr>
        <w:u w:val="none"/>
      </w:rPr>
    </w:lvl>
    <w:lvl w:ilvl="4">
      <w:start w:val="1"/>
      <w:numFmt w:val="bullet"/>
      <w:lvlText w:val="○"/>
      <w:lvlJc w:val="left"/>
      <w:pPr>
        <w:ind w:left="6480" w:hanging="360"/>
      </w:pPr>
      <w:rPr>
        <w:u w:val="none"/>
      </w:rPr>
    </w:lvl>
    <w:lvl w:ilvl="5">
      <w:start w:val="1"/>
      <w:numFmt w:val="bullet"/>
      <w:lvlText w:val="■"/>
      <w:lvlJc w:val="left"/>
      <w:pPr>
        <w:ind w:left="7200" w:hanging="360"/>
      </w:pPr>
      <w:rPr>
        <w:u w:val="none"/>
      </w:rPr>
    </w:lvl>
    <w:lvl w:ilvl="6">
      <w:start w:val="1"/>
      <w:numFmt w:val="bullet"/>
      <w:lvlText w:val="●"/>
      <w:lvlJc w:val="left"/>
      <w:pPr>
        <w:ind w:left="7920" w:hanging="360"/>
      </w:pPr>
      <w:rPr>
        <w:u w:val="none"/>
      </w:rPr>
    </w:lvl>
    <w:lvl w:ilvl="7">
      <w:start w:val="1"/>
      <w:numFmt w:val="bullet"/>
      <w:lvlText w:val="○"/>
      <w:lvlJc w:val="left"/>
      <w:pPr>
        <w:ind w:left="8640" w:hanging="360"/>
      </w:pPr>
      <w:rPr>
        <w:u w:val="none"/>
      </w:rPr>
    </w:lvl>
    <w:lvl w:ilvl="8">
      <w:start w:val="1"/>
      <w:numFmt w:val="bullet"/>
      <w:lvlText w:val="■"/>
      <w:lvlJc w:val="left"/>
      <w:pPr>
        <w:ind w:left="9360" w:hanging="360"/>
      </w:pPr>
      <w:rPr>
        <w:u w:val="none"/>
      </w:rPr>
    </w:lvl>
  </w:abstractNum>
  <w:abstractNum w:abstractNumId="18" w15:restartNumberingAfterBreak="0">
    <w:nsid w:val="554F0B8A"/>
    <w:multiLevelType w:val="multilevel"/>
    <w:tmpl w:val="ACACD5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664E05D5"/>
    <w:multiLevelType w:val="multilevel"/>
    <w:tmpl w:val="CEC8662E"/>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0" w15:restartNumberingAfterBreak="0">
    <w:nsid w:val="674341FD"/>
    <w:multiLevelType w:val="multilevel"/>
    <w:tmpl w:val="B78616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03C0977"/>
    <w:multiLevelType w:val="multilevel"/>
    <w:tmpl w:val="A352FD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83566FF"/>
    <w:multiLevelType w:val="multilevel"/>
    <w:tmpl w:val="0B5877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78831A8F"/>
    <w:multiLevelType w:val="multilevel"/>
    <w:tmpl w:val="5090260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7C12149B"/>
    <w:multiLevelType w:val="multilevel"/>
    <w:tmpl w:val="666E0170"/>
    <w:lvl w:ilvl="0">
      <w:start w:val="1"/>
      <w:numFmt w:val="decimal"/>
      <w:lvlText w:val="%1."/>
      <w:lvlJc w:val="left"/>
      <w:pPr>
        <w:ind w:left="720" w:hanging="360"/>
      </w:pPr>
      <w:rPr>
        <w:rFonts w:hint="default"/>
        <w:color w:val="00000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16cid:durableId="880481302">
    <w:abstractNumId w:val="1"/>
  </w:num>
  <w:num w:numId="2" w16cid:durableId="1945458491">
    <w:abstractNumId w:val="20"/>
  </w:num>
  <w:num w:numId="3" w16cid:durableId="332807119">
    <w:abstractNumId w:val="22"/>
  </w:num>
  <w:num w:numId="4" w16cid:durableId="2003966647">
    <w:abstractNumId w:val="18"/>
  </w:num>
  <w:num w:numId="5" w16cid:durableId="1811022330">
    <w:abstractNumId w:val="23"/>
  </w:num>
  <w:num w:numId="6" w16cid:durableId="692682644">
    <w:abstractNumId w:val="11"/>
  </w:num>
  <w:num w:numId="7" w16cid:durableId="84693374">
    <w:abstractNumId w:val="8"/>
  </w:num>
  <w:num w:numId="8" w16cid:durableId="1430855400">
    <w:abstractNumId w:val="19"/>
  </w:num>
  <w:num w:numId="9" w16cid:durableId="1858613027">
    <w:abstractNumId w:val="13"/>
  </w:num>
  <w:num w:numId="10" w16cid:durableId="659769182">
    <w:abstractNumId w:val="21"/>
  </w:num>
  <w:num w:numId="11" w16cid:durableId="432897787">
    <w:abstractNumId w:val="7"/>
  </w:num>
  <w:num w:numId="12" w16cid:durableId="351614959">
    <w:abstractNumId w:val="9"/>
  </w:num>
  <w:num w:numId="13" w16cid:durableId="1982493079">
    <w:abstractNumId w:val="17"/>
  </w:num>
  <w:num w:numId="14" w16cid:durableId="1382824426">
    <w:abstractNumId w:val="5"/>
  </w:num>
  <w:num w:numId="15" w16cid:durableId="1543326419">
    <w:abstractNumId w:val="0"/>
  </w:num>
  <w:num w:numId="16" w16cid:durableId="1867525930">
    <w:abstractNumId w:val="10"/>
  </w:num>
  <w:num w:numId="17" w16cid:durableId="534077906">
    <w:abstractNumId w:val="14"/>
  </w:num>
  <w:num w:numId="18" w16cid:durableId="1560088025">
    <w:abstractNumId w:val="2"/>
  </w:num>
  <w:num w:numId="19" w16cid:durableId="330185299">
    <w:abstractNumId w:val="15"/>
  </w:num>
  <w:num w:numId="20" w16cid:durableId="1827477107">
    <w:abstractNumId w:val="4"/>
  </w:num>
  <w:num w:numId="21" w16cid:durableId="150099685">
    <w:abstractNumId w:val="3"/>
  </w:num>
  <w:num w:numId="22" w16cid:durableId="430442333">
    <w:abstractNumId w:val="16"/>
  </w:num>
  <w:num w:numId="23" w16cid:durableId="271060820">
    <w:abstractNumId w:val="12"/>
  </w:num>
  <w:num w:numId="24" w16cid:durableId="1349603626">
    <w:abstractNumId w:val="24"/>
  </w:num>
  <w:num w:numId="25" w16cid:durableId="144777620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0F6F"/>
    <w:rsid w:val="000232A5"/>
    <w:rsid w:val="00027C25"/>
    <w:rsid w:val="0004046D"/>
    <w:rsid w:val="0006236C"/>
    <w:rsid w:val="000B2BBE"/>
    <w:rsid w:val="000D2096"/>
    <w:rsid w:val="000D3CB8"/>
    <w:rsid w:val="000D61AF"/>
    <w:rsid w:val="000E4D12"/>
    <w:rsid w:val="00104224"/>
    <w:rsid w:val="00114934"/>
    <w:rsid w:val="001307A4"/>
    <w:rsid w:val="00131AC3"/>
    <w:rsid w:val="0015056C"/>
    <w:rsid w:val="00150880"/>
    <w:rsid w:val="0015215A"/>
    <w:rsid w:val="00153B1C"/>
    <w:rsid w:val="001571BE"/>
    <w:rsid w:val="001864BE"/>
    <w:rsid w:val="001878B3"/>
    <w:rsid w:val="001B7F08"/>
    <w:rsid w:val="001C144C"/>
    <w:rsid w:val="001C47F2"/>
    <w:rsid w:val="001D6597"/>
    <w:rsid w:val="001E0740"/>
    <w:rsid w:val="001F6D30"/>
    <w:rsid w:val="00216025"/>
    <w:rsid w:val="00225CBA"/>
    <w:rsid w:val="002273D1"/>
    <w:rsid w:val="00256123"/>
    <w:rsid w:val="00266436"/>
    <w:rsid w:val="002A020C"/>
    <w:rsid w:val="002A77DB"/>
    <w:rsid w:val="002D679A"/>
    <w:rsid w:val="002D68A0"/>
    <w:rsid w:val="002E1BEF"/>
    <w:rsid w:val="002F1ED1"/>
    <w:rsid w:val="003007F3"/>
    <w:rsid w:val="003038D5"/>
    <w:rsid w:val="0033241F"/>
    <w:rsid w:val="003330FE"/>
    <w:rsid w:val="00335157"/>
    <w:rsid w:val="003534E2"/>
    <w:rsid w:val="00354FC1"/>
    <w:rsid w:val="003744A9"/>
    <w:rsid w:val="00376E05"/>
    <w:rsid w:val="00391ADA"/>
    <w:rsid w:val="003A6767"/>
    <w:rsid w:val="003B5339"/>
    <w:rsid w:val="003B7602"/>
    <w:rsid w:val="003C0F9D"/>
    <w:rsid w:val="003E5FF7"/>
    <w:rsid w:val="003F1D6E"/>
    <w:rsid w:val="00424D66"/>
    <w:rsid w:val="00425E4E"/>
    <w:rsid w:val="004351A1"/>
    <w:rsid w:val="0043599B"/>
    <w:rsid w:val="00440CAB"/>
    <w:rsid w:val="0048433B"/>
    <w:rsid w:val="00495307"/>
    <w:rsid w:val="004A414A"/>
    <w:rsid w:val="004C7B5F"/>
    <w:rsid w:val="004E0B5B"/>
    <w:rsid w:val="00511F6A"/>
    <w:rsid w:val="005132C4"/>
    <w:rsid w:val="00513A8B"/>
    <w:rsid w:val="0052419C"/>
    <w:rsid w:val="00530C41"/>
    <w:rsid w:val="00583CBA"/>
    <w:rsid w:val="005957A1"/>
    <w:rsid w:val="005A09CB"/>
    <w:rsid w:val="005B182B"/>
    <w:rsid w:val="005E0B4F"/>
    <w:rsid w:val="005E5660"/>
    <w:rsid w:val="005E6EF8"/>
    <w:rsid w:val="005F2477"/>
    <w:rsid w:val="005F2B8C"/>
    <w:rsid w:val="00621683"/>
    <w:rsid w:val="0062599F"/>
    <w:rsid w:val="00626713"/>
    <w:rsid w:val="00640386"/>
    <w:rsid w:val="00643F00"/>
    <w:rsid w:val="0065003B"/>
    <w:rsid w:val="00652640"/>
    <w:rsid w:val="006A0AA8"/>
    <w:rsid w:val="006A43AA"/>
    <w:rsid w:val="006A51BE"/>
    <w:rsid w:val="006C52AE"/>
    <w:rsid w:val="0072186D"/>
    <w:rsid w:val="00725EA5"/>
    <w:rsid w:val="007339B9"/>
    <w:rsid w:val="00741DD0"/>
    <w:rsid w:val="0076482E"/>
    <w:rsid w:val="00777E3C"/>
    <w:rsid w:val="00782EB8"/>
    <w:rsid w:val="00784BB5"/>
    <w:rsid w:val="00796DEE"/>
    <w:rsid w:val="007C2D9C"/>
    <w:rsid w:val="007C4687"/>
    <w:rsid w:val="007F0CB8"/>
    <w:rsid w:val="00813AA2"/>
    <w:rsid w:val="00816EE1"/>
    <w:rsid w:val="008349CD"/>
    <w:rsid w:val="00844252"/>
    <w:rsid w:val="00847263"/>
    <w:rsid w:val="00861DC3"/>
    <w:rsid w:val="00862C7B"/>
    <w:rsid w:val="00870F6F"/>
    <w:rsid w:val="00875BC3"/>
    <w:rsid w:val="00886617"/>
    <w:rsid w:val="008866E8"/>
    <w:rsid w:val="00896EC8"/>
    <w:rsid w:val="008D1A19"/>
    <w:rsid w:val="008D68F3"/>
    <w:rsid w:val="008E00D1"/>
    <w:rsid w:val="008E0BA9"/>
    <w:rsid w:val="008F1DED"/>
    <w:rsid w:val="008F1E37"/>
    <w:rsid w:val="008F7381"/>
    <w:rsid w:val="009055B6"/>
    <w:rsid w:val="00917260"/>
    <w:rsid w:val="00917EFD"/>
    <w:rsid w:val="0092661D"/>
    <w:rsid w:val="00937A8C"/>
    <w:rsid w:val="00942E29"/>
    <w:rsid w:val="00943AD6"/>
    <w:rsid w:val="009541BF"/>
    <w:rsid w:val="00957580"/>
    <w:rsid w:val="00965FF7"/>
    <w:rsid w:val="0097198A"/>
    <w:rsid w:val="0098630F"/>
    <w:rsid w:val="0099469B"/>
    <w:rsid w:val="009A041E"/>
    <w:rsid w:val="009B3EEB"/>
    <w:rsid w:val="009F5973"/>
    <w:rsid w:val="00A125F8"/>
    <w:rsid w:val="00A22301"/>
    <w:rsid w:val="00A4615E"/>
    <w:rsid w:val="00A603C4"/>
    <w:rsid w:val="00A6697A"/>
    <w:rsid w:val="00A81116"/>
    <w:rsid w:val="00A84A30"/>
    <w:rsid w:val="00AC35FB"/>
    <w:rsid w:val="00AE58F1"/>
    <w:rsid w:val="00AF2739"/>
    <w:rsid w:val="00B0593B"/>
    <w:rsid w:val="00B71DA8"/>
    <w:rsid w:val="00B83FC2"/>
    <w:rsid w:val="00B96342"/>
    <w:rsid w:val="00BA5D9F"/>
    <w:rsid w:val="00BD0388"/>
    <w:rsid w:val="00BD5D53"/>
    <w:rsid w:val="00BD6323"/>
    <w:rsid w:val="00BE0289"/>
    <w:rsid w:val="00BE140F"/>
    <w:rsid w:val="00BE2991"/>
    <w:rsid w:val="00BF0377"/>
    <w:rsid w:val="00C04B2F"/>
    <w:rsid w:val="00C105B9"/>
    <w:rsid w:val="00C12F14"/>
    <w:rsid w:val="00C15D2D"/>
    <w:rsid w:val="00C175EF"/>
    <w:rsid w:val="00C21FC6"/>
    <w:rsid w:val="00C24AA5"/>
    <w:rsid w:val="00C36EE0"/>
    <w:rsid w:val="00C37EFF"/>
    <w:rsid w:val="00C818B9"/>
    <w:rsid w:val="00C95031"/>
    <w:rsid w:val="00CA37C0"/>
    <w:rsid w:val="00CA4BD4"/>
    <w:rsid w:val="00CA6435"/>
    <w:rsid w:val="00CC1C97"/>
    <w:rsid w:val="00CE77B6"/>
    <w:rsid w:val="00D02E09"/>
    <w:rsid w:val="00D0442F"/>
    <w:rsid w:val="00D2527B"/>
    <w:rsid w:val="00D355DA"/>
    <w:rsid w:val="00D415F2"/>
    <w:rsid w:val="00D42ADF"/>
    <w:rsid w:val="00D57CF7"/>
    <w:rsid w:val="00D66D4D"/>
    <w:rsid w:val="00D875BB"/>
    <w:rsid w:val="00D91E94"/>
    <w:rsid w:val="00D92B13"/>
    <w:rsid w:val="00DA4F55"/>
    <w:rsid w:val="00DA5A4D"/>
    <w:rsid w:val="00DA69AE"/>
    <w:rsid w:val="00DB2F99"/>
    <w:rsid w:val="00DB3366"/>
    <w:rsid w:val="00DC3533"/>
    <w:rsid w:val="00DD2B47"/>
    <w:rsid w:val="00DD33DF"/>
    <w:rsid w:val="00DE503A"/>
    <w:rsid w:val="00E01705"/>
    <w:rsid w:val="00E02CBD"/>
    <w:rsid w:val="00E049EF"/>
    <w:rsid w:val="00E354C1"/>
    <w:rsid w:val="00E6389E"/>
    <w:rsid w:val="00E8067F"/>
    <w:rsid w:val="00E834EA"/>
    <w:rsid w:val="00EA6A2D"/>
    <w:rsid w:val="00ED0350"/>
    <w:rsid w:val="00ED0E4A"/>
    <w:rsid w:val="00EE6E80"/>
    <w:rsid w:val="00EF54B7"/>
    <w:rsid w:val="00F15E3F"/>
    <w:rsid w:val="00F20C2E"/>
    <w:rsid w:val="00F2623A"/>
    <w:rsid w:val="00F3202C"/>
    <w:rsid w:val="00F47F5A"/>
    <w:rsid w:val="00F51F89"/>
    <w:rsid w:val="00F767EC"/>
    <w:rsid w:val="00F77E24"/>
    <w:rsid w:val="00F82EA0"/>
    <w:rsid w:val="00FD28D6"/>
    <w:rsid w:val="00FF6CF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2204A3"/>
  <w15:docId w15:val="{85902819-4F70-44AA-AD11-8D49A518C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07F3"/>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C647A4"/>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0D545D"/>
    <w:rPr>
      <w:color w:val="0563C1" w:themeColor="hyperlink"/>
      <w:u w:val="single"/>
    </w:rPr>
  </w:style>
  <w:style w:type="character" w:styleId="Mencinsinresolver">
    <w:name w:val="Unresolved Mention"/>
    <w:basedOn w:val="Fuentedeprrafopredeter"/>
    <w:uiPriority w:val="99"/>
    <w:semiHidden/>
    <w:unhideWhenUsed/>
    <w:rsid w:val="000D545D"/>
    <w:rPr>
      <w:color w:val="605E5C"/>
      <w:shd w:val="clear" w:color="auto" w:fill="E1DFDD"/>
    </w:rPr>
  </w:style>
  <w:style w:type="character" w:customStyle="1" w:styleId="baj">
    <w:name w:val="b_aj"/>
    <w:basedOn w:val="Fuentedeprrafopredeter"/>
    <w:rsid w:val="00D51AF0"/>
  </w:style>
  <w:style w:type="character" w:styleId="Hipervnculovisitado">
    <w:name w:val="FollowedHyperlink"/>
    <w:basedOn w:val="Fuentedeprrafopredeter"/>
    <w:uiPriority w:val="99"/>
    <w:semiHidden/>
    <w:unhideWhenUsed/>
    <w:rsid w:val="00090862"/>
    <w:rPr>
      <w:color w:val="954F72" w:themeColor="followedHyperlink"/>
      <w:u w:val="single"/>
    </w:rPr>
  </w:style>
  <w:style w:type="paragraph" w:customStyle="1" w:styleId="Default">
    <w:name w:val="Default"/>
    <w:rsid w:val="006B0C32"/>
    <w:pPr>
      <w:autoSpaceDE w:val="0"/>
      <w:autoSpaceDN w:val="0"/>
      <w:adjustRightInd w:val="0"/>
      <w:spacing w:after="0" w:line="240" w:lineRule="auto"/>
    </w:pPr>
    <w:rPr>
      <w:rFonts w:ascii="Times New Roman" w:hAnsi="Times New Roman" w:cs="Times New Roman"/>
      <w:color w:val="000000"/>
      <w:sz w:val="24"/>
      <w:szCs w:val="24"/>
    </w:rPr>
  </w:style>
  <w:style w:type="paragraph" w:styleId="Prrafodelista">
    <w:name w:val="List Paragraph"/>
    <w:basedOn w:val="Normal"/>
    <w:uiPriority w:val="34"/>
    <w:qFormat/>
    <w:rsid w:val="000C5E11"/>
    <w:pPr>
      <w:ind w:left="720"/>
      <w:contextualSpacing/>
    </w:pPr>
  </w:style>
  <w:style w:type="character" w:styleId="Textoennegrita">
    <w:name w:val="Strong"/>
    <w:basedOn w:val="Fuentedeprrafopredeter"/>
    <w:uiPriority w:val="22"/>
    <w:qFormat/>
    <w:rsid w:val="00EA49B7"/>
    <w:rPr>
      <w:b/>
      <w:bC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0">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TDC1">
    <w:name w:val="toc 1"/>
    <w:basedOn w:val="Normal"/>
    <w:next w:val="Normal"/>
    <w:autoRedefine/>
    <w:uiPriority w:val="39"/>
    <w:unhideWhenUsed/>
    <w:rsid w:val="00943AD6"/>
    <w:pPr>
      <w:spacing w:after="100"/>
    </w:pPr>
  </w:style>
  <w:style w:type="paragraph" w:styleId="TtuloTDC">
    <w:name w:val="TOC Heading"/>
    <w:basedOn w:val="Ttulo1"/>
    <w:next w:val="Normal"/>
    <w:uiPriority w:val="39"/>
    <w:unhideWhenUsed/>
    <w:qFormat/>
    <w:rsid w:val="00C21FC6"/>
    <w:pPr>
      <w:spacing w:before="240" w:after="0"/>
      <w:outlineLvl w:val="9"/>
    </w:pPr>
    <w:rPr>
      <w:rFonts w:asciiTheme="majorHAnsi" w:eastAsiaTheme="majorEastAsia" w:hAnsiTheme="majorHAnsi" w:cstheme="majorBidi"/>
      <w:b w:val="0"/>
      <w:color w:val="2F5496" w:themeColor="accent1" w:themeShade="BF"/>
      <w:sz w:val="32"/>
      <w:szCs w:val="32"/>
    </w:rPr>
  </w:style>
  <w:style w:type="paragraph" w:styleId="Encabezado">
    <w:name w:val="header"/>
    <w:basedOn w:val="Normal"/>
    <w:link w:val="EncabezadoCar"/>
    <w:uiPriority w:val="99"/>
    <w:unhideWhenUsed/>
    <w:rsid w:val="00F82E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82EA0"/>
  </w:style>
  <w:style w:type="paragraph" w:styleId="Piedepgina">
    <w:name w:val="footer"/>
    <w:basedOn w:val="Normal"/>
    <w:link w:val="PiedepginaCar"/>
    <w:uiPriority w:val="99"/>
    <w:unhideWhenUsed/>
    <w:rsid w:val="00F82EA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82EA0"/>
  </w:style>
  <w:style w:type="character" w:customStyle="1" w:styleId="Estilo2">
    <w:name w:val="Estilo2"/>
    <w:basedOn w:val="Fuentedeprrafopredeter"/>
    <w:uiPriority w:val="1"/>
    <w:rsid w:val="00917EFD"/>
    <w:rPr>
      <w:rFonts w:ascii="Times New Roman" w:hAnsi="Times New Roman"/>
      <w:sz w:val="24"/>
    </w:rPr>
  </w:style>
  <w:style w:type="character" w:customStyle="1" w:styleId="Estilo3">
    <w:name w:val="Estilo3"/>
    <w:basedOn w:val="Fuentedeprrafopredeter"/>
    <w:uiPriority w:val="1"/>
    <w:rsid w:val="00917EFD"/>
    <w:rPr>
      <w:rFonts w:ascii="Times New Roman" w:hAnsi="Times New Roman"/>
      <w:sz w:val="24"/>
    </w:rPr>
  </w:style>
  <w:style w:type="character" w:customStyle="1" w:styleId="Estilo7">
    <w:name w:val="Estilo7"/>
    <w:basedOn w:val="Fuentedeprrafopredeter"/>
    <w:uiPriority w:val="1"/>
    <w:rsid w:val="00917EFD"/>
    <w:rPr>
      <w:rFonts w:ascii="Times New Roman" w:hAnsi="Times New Roman"/>
      <w:sz w:val="24"/>
    </w:rPr>
  </w:style>
  <w:style w:type="character" w:customStyle="1" w:styleId="Estilo8">
    <w:name w:val="Estilo8"/>
    <w:basedOn w:val="Fuentedeprrafopredeter"/>
    <w:uiPriority w:val="1"/>
    <w:rsid w:val="00917EFD"/>
    <w:rPr>
      <w:rFonts w:ascii="Times New Roman" w:hAnsi="Times New Roman"/>
      <w:sz w:val="24"/>
    </w:rPr>
  </w:style>
  <w:style w:type="character" w:styleId="Refdecomentario">
    <w:name w:val="annotation reference"/>
    <w:basedOn w:val="Fuentedeprrafopredeter"/>
    <w:uiPriority w:val="99"/>
    <w:semiHidden/>
    <w:unhideWhenUsed/>
    <w:rsid w:val="00917EFD"/>
    <w:rPr>
      <w:sz w:val="16"/>
      <w:szCs w:val="16"/>
    </w:rPr>
  </w:style>
  <w:style w:type="paragraph" w:styleId="Textocomentario">
    <w:name w:val="annotation text"/>
    <w:basedOn w:val="Normal"/>
    <w:link w:val="TextocomentarioCar"/>
    <w:uiPriority w:val="99"/>
    <w:unhideWhenUsed/>
    <w:rsid w:val="00917EFD"/>
    <w:pPr>
      <w:spacing w:after="0" w:line="240" w:lineRule="auto"/>
      <w:jc w:val="both"/>
    </w:pPr>
    <w:rPr>
      <w:rFonts w:ascii="Times New Roman" w:eastAsiaTheme="minorHAnsi" w:hAnsi="Times New Roman" w:cstheme="minorBidi"/>
      <w:sz w:val="20"/>
      <w:szCs w:val="20"/>
      <w:lang w:eastAsia="en-US"/>
    </w:rPr>
  </w:style>
  <w:style w:type="character" w:customStyle="1" w:styleId="TextocomentarioCar">
    <w:name w:val="Texto comentario Car"/>
    <w:basedOn w:val="Fuentedeprrafopredeter"/>
    <w:link w:val="Textocomentario"/>
    <w:uiPriority w:val="99"/>
    <w:rsid w:val="00917EFD"/>
    <w:rPr>
      <w:rFonts w:ascii="Times New Roman" w:eastAsiaTheme="minorHAnsi" w:hAnsi="Times New Roman" w:cstheme="minorBidi"/>
      <w:sz w:val="20"/>
      <w:szCs w:val="20"/>
      <w:lang w:eastAsia="en-US"/>
    </w:rPr>
  </w:style>
  <w:style w:type="paragraph" w:customStyle="1" w:styleId="PrrAPA">
    <w:name w:val="Párr.APA"/>
    <w:basedOn w:val="Normal"/>
    <w:link w:val="PrrAPACar"/>
    <w:qFormat/>
    <w:rsid w:val="00917EFD"/>
    <w:pPr>
      <w:spacing w:after="0" w:line="360" w:lineRule="auto"/>
      <w:ind w:firstLine="709"/>
      <w:jc w:val="both"/>
    </w:pPr>
    <w:rPr>
      <w:rFonts w:ascii="Times New Roman" w:eastAsiaTheme="minorHAnsi" w:hAnsi="Times New Roman" w:cs="Times New Roman"/>
      <w:sz w:val="24"/>
      <w:szCs w:val="24"/>
      <w:lang w:eastAsia="en-US"/>
    </w:rPr>
  </w:style>
  <w:style w:type="character" w:customStyle="1" w:styleId="PrrAPACar">
    <w:name w:val="Párr.APA Car"/>
    <w:basedOn w:val="Fuentedeprrafopredeter"/>
    <w:link w:val="PrrAPA"/>
    <w:rsid w:val="00917EFD"/>
    <w:rPr>
      <w:rFonts w:ascii="Times New Roman" w:eastAsiaTheme="minorHAnsi" w:hAnsi="Times New Roman" w:cs="Times New Roman"/>
      <w:sz w:val="24"/>
      <w:szCs w:val="24"/>
      <w:lang w:eastAsia="en-US"/>
    </w:rPr>
  </w:style>
  <w:style w:type="table" w:styleId="Tablaconcuadrcula">
    <w:name w:val="Table Grid"/>
    <w:basedOn w:val="Tablanormal"/>
    <w:uiPriority w:val="39"/>
    <w:rsid w:val="00862C7B"/>
    <w:pPr>
      <w:spacing w:after="0" w:line="240" w:lineRule="auto"/>
    </w:pPr>
    <w:rPr>
      <w:rFonts w:ascii="Times New Roman" w:eastAsiaTheme="minorHAnsi" w:hAnsi="Times New Roman" w:cstheme="minorBidi"/>
      <w:sz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stilo10">
    <w:name w:val="Estilo10"/>
    <w:basedOn w:val="Fuentedeprrafopredeter"/>
    <w:uiPriority w:val="1"/>
    <w:rsid w:val="00862C7B"/>
    <w:rPr>
      <w:rFonts w:ascii="Times New Roman" w:hAnsi="Times New Roman"/>
      <w:sz w:val="20"/>
    </w:rPr>
  </w:style>
  <w:style w:type="character" w:customStyle="1" w:styleId="Ttulo2Car">
    <w:name w:val="Título 2 Car"/>
    <w:aliases w:val="Nivel 2 APA Car"/>
    <w:basedOn w:val="Fuentedeprrafopredeter"/>
    <w:link w:val="Ttulo2"/>
    <w:uiPriority w:val="9"/>
    <w:semiHidden/>
    <w:rsid w:val="00917260"/>
    <w:rPr>
      <w:b/>
      <w:sz w:val="36"/>
      <w:szCs w:val="36"/>
    </w:rPr>
  </w:style>
  <w:style w:type="character" w:customStyle="1" w:styleId="Estilo4">
    <w:name w:val="Estilo4"/>
    <w:basedOn w:val="Fuentedeprrafopredeter"/>
    <w:uiPriority w:val="1"/>
    <w:rsid w:val="00917260"/>
    <w:rPr>
      <w:rFonts w:ascii="Times New Roman" w:hAnsi="Times New Roman"/>
      <w:sz w:val="24"/>
    </w:rPr>
  </w:style>
  <w:style w:type="character" w:customStyle="1" w:styleId="Estilo5">
    <w:name w:val="Estilo5"/>
    <w:basedOn w:val="Fuentedeprrafopredeter"/>
    <w:uiPriority w:val="1"/>
    <w:rsid w:val="00917260"/>
    <w:rPr>
      <w:rFonts w:ascii="Times New Roman" w:hAnsi="Times New Roman"/>
      <w:sz w:val="24"/>
    </w:rPr>
  </w:style>
  <w:style w:type="paragraph" w:customStyle="1" w:styleId="Cita40">
    <w:name w:val="Cita+40"/>
    <w:basedOn w:val="Textocomentario"/>
    <w:link w:val="Cita40Car"/>
    <w:qFormat/>
    <w:rsid w:val="000D3CB8"/>
    <w:pPr>
      <w:spacing w:line="360" w:lineRule="auto"/>
      <w:ind w:left="709"/>
    </w:pPr>
    <w:rPr>
      <w:sz w:val="24"/>
    </w:rPr>
  </w:style>
  <w:style w:type="character" w:customStyle="1" w:styleId="Cita40Car">
    <w:name w:val="Cita+40 Car"/>
    <w:basedOn w:val="Fuentedeprrafopredeter"/>
    <w:link w:val="Cita40"/>
    <w:rsid w:val="000D3CB8"/>
    <w:rPr>
      <w:rFonts w:ascii="Times New Roman" w:eastAsiaTheme="minorHAnsi" w:hAnsi="Times New Roman" w:cstheme="minorBidi"/>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www.derechodeautor.gov.co:8080/web/guest/-/sancionada-la-ley-que-implementa-el-tratado-de-marrakech-para-facilitar-el-acceso-a-las-obras-publicadas-a-personas-con-discapacidad-visual" TargetMode="External"/><Relationship Id="rId21" Type="http://schemas.openxmlformats.org/officeDocument/2006/relationships/image" Target="media/image6.png"/><Relationship Id="rId42" Type="http://schemas.openxmlformats.org/officeDocument/2006/relationships/hyperlink" Target="https://www.mineducacion.gov.co/portal/micrositios-superior/Publicaciones-Educacion-Superior/390083:Norma-Tecnica-Colombiana-NTC-6304-Accesibilidad-al-medio-fisico-Requisitos" TargetMode="External"/><Relationship Id="rId47" Type="http://schemas.openxmlformats.org/officeDocument/2006/relationships/hyperlink" Target="https://www.mincit.gov.co/ministerio/ministerio-en-breve/docs/4143.aspx" TargetMode="External"/><Relationship Id="rId63" Type="http://schemas.openxmlformats.org/officeDocument/2006/relationships/header" Target="header1.xml"/><Relationship Id="rId68"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docs.google.com/document/d/1CuUTt_5GgdFWzYsLQQ3cHSBpYByDCZXZ/edit" TargetMode="External"/><Relationship Id="rId29" Type="http://schemas.openxmlformats.org/officeDocument/2006/relationships/hyperlink" Target="http://www.secretariasenado.gov.co/senado/basedoc/ley_2090_2021.html" TargetMode="External"/><Relationship Id="rId11" Type="http://schemas.openxmlformats.org/officeDocument/2006/relationships/image" Target="media/image2.jpeg"/><Relationship Id="rId24" Type="http://schemas.openxmlformats.org/officeDocument/2006/relationships/image" Target="media/image9.png"/><Relationship Id="rId32" Type="http://schemas.openxmlformats.org/officeDocument/2006/relationships/hyperlink" Target="http://www.derechodeautor.gov.co:8080/web/guest/-/sancionada-la-ley-que-implementa-el-tratado-de-marrakech-para-facilitar-el-acceso-a-las-obras-publicadas-a-personas-con-discapacidad-visual" TargetMode="External"/><Relationship Id="rId37" Type="http://schemas.openxmlformats.org/officeDocument/2006/relationships/hyperlink" Target="https://drive.google.com/file/d/1DudLbQwMC1Y9NQ7ctPgFOtqygBY3hJiU/view" TargetMode="External"/><Relationship Id="rId40" Type="http://schemas.openxmlformats.org/officeDocument/2006/relationships/hyperlink" Target="https://www.dane.gov.co/files/investigaciones/fichas/poblacion/ficha_discapacidad.pdf" TargetMode="External"/><Relationship Id="rId45" Type="http://schemas.openxmlformats.org/officeDocument/2006/relationships/hyperlink" Target="https://www.mincit.gov.co/ministerio/ministerio-en-breve/docs/4144.aspx" TargetMode="External"/><Relationship Id="rId53" Type="http://schemas.openxmlformats.org/officeDocument/2006/relationships/hyperlink" Target="https://www.mineducacion.gov.co/1759/articles-355996_recurso_10.pdf" TargetMode="External"/><Relationship Id="rId58" Type="http://schemas.openxmlformats.org/officeDocument/2006/relationships/hyperlink" Target="http://derechodeautor.gov.co:8080/colombia-firma-tratado-para-facilitar-el-acceso-a-las-obras-para-personas-con-discapacidad-visual;jsessionid=A20E717578BC157F2A39E8A83FD3F809.worker0" TargetMode="External"/><Relationship Id="rId66"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hyperlink" Target="http://hdl.handle.net/10893/2704" TargetMode="External"/><Relationship Id="rId19" Type="http://schemas.openxmlformats.org/officeDocument/2006/relationships/hyperlink" Target="https://docs.google.com/document/d/1CuUTt_5GgdFWzYsLQQ3cHSBpYByDCZXZ/edit" TargetMode="External"/><Relationship Id="rId14" Type="http://schemas.openxmlformats.org/officeDocument/2006/relationships/image" Target="media/image5.png"/><Relationship Id="rId22" Type="http://schemas.openxmlformats.org/officeDocument/2006/relationships/image" Target="media/image7.png"/><Relationship Id="rId27" Type="http://schemas.openxmlformats.org/officeDocument/2006/relationships/hyperlink" Target="http://derechodeautor.gov.co:8080/colombia-firma-tratado-para-facilitar-el-acceso-a-las-obras-para-personas-con-discapacidad-visual;jsessionid=A20E717578BC157F2A39E8A83FD3F809.worker0" TargetMode="External"/><Relationship Id="rId30" Type="http://schemas.openxmlformats.org/officeDocument/2006/relationships/hyperlink" Target="http://www.secretariasenado.gov.co/senado/basedoc/ley_2090_2021.html" TargetMode="External"/><Relationship Id="rId35" Type="http://schemas.openxmlformats.org/officeDocument/2006/relationships/hyperlink" Target="http://derechodeautor.gov.co:8080/colombia-firma-tratado-para-facilitar-el-acceso-a-las-obras-para-personas-con-discapacidad-visual;jsessionid=A20E717578BC157F2A39E8A83FD3F809.worker0" TargetMode="External"/><Relationship Id="rId43" Type="http://schemas.openxmlformats.org/officeDocument/2006/relationships/hyperlink" Target="https://colaboracion.dnp.gov.co/CDT/Programa%20Nacional%20del%20Servicio%20al%20Ciudadano/NTC6047.pdf" TargetMode="External"/><Relationship Id="rId48" Type="http://schemas.openxmlformats.org/officeDocument/2006/relationships/hyperlink" Target="https://docplayer.es/129659640-Norma-tecnica-colombiana-4733.html" TargetMode="External"/><Relationship Id="rId56" Type="http://schemas.openxmlformats.org/officeDocument/2006/relationships/hyperlink" Target="http://derechodeautor.gov.co:8080/colombia-firma-tratado-para-facilitar-el-acceso-a-las-obras-para-personas-con-discapacidad-visual" TargetMode="External"/><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www.mincit.gov.co/ministerio/ministerio-en-breve/docs/4960.aspx" TargetMode="Externa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hyperlink" Target="https://docs.google.com/document/d/1CuUTt_5GgdFWzYsLQQ3cHSBpYByDCZXZ/edit" TargetMode="External"/><Relationship Id="rId25" Type="http://schemas.openxmlformats.org/officeDocument/2006/relationships/image" Target="media/image10.png"/><Relationship Id="rId33" Type="http://schemas.openxmlformats.org/officeDocument/2006/relationships/hyperlink" Target="http://www.derechodeautor.gov.co:8080/web/guest/-/sancionada-la-ley-que-implementa-el-tratado-de-marrakech-para-facilitar-el-acceso-a-las-obras-publicadas-a-personas-con-discapacidad-visual" TargetMode="External"/><Relationship Id="rId38" Type="http://schemas.openxmlformats.org/officeDocument/2006/relationships/hyperlink" Target="https://dapre.presidencia.gov.co/normativa/normativa/LEY%202090%20DEL%2022%20DE%20JUNIO%20DE%202021.pdf" TargetMode="External"/><Relationship Id="rId46" Type="http://schemas.openxmlformats.org/officeDocument/2006/relationships/hyperlink" Target="http://identidad.unal.edu.co/fileadmin/user_upload/senalizacionEdif/4142.pdf" TargetMode="External"/><Relationship Id="rId59" Type="http://schemas.openxmlformats.org/officeDocument/2006/relationships/hyperlink" Target="http://www.secretariasenado.gov.co/senado/basedoc/ley_2090_2021.html" TargetMode="External"/><Relationship Id="rId67" Type="http://schemas.openxmlformats.org/officeDocument/2006/relationships/header" Target="header3.xml"/><Relationship Id="rId20" Type="http://schemas.openxmlformats.org/officeDocument/2006/relationships/hyperlink" Target="https://docs.google.com/document/d/1CuUTt_5GgdFWzYsLQQ3cHSBpYByDCZXZ/edit" TargetMode="External"/><Relationship Id="rId41" Type="http://schemas.openxmlformats.org/officeDocument/2006/relationships/hyperlink" Target="http://www.derechodeautor.gov.co:8080/web/guest/-/sancionada-la-ley-que-implementa-el-tratado-de-marrakech-para-facilitar-el-acceso-a-las-obras-publicadas-a-personas-con-discapacidad-visual" TargetMode="External"/><Relationship Id="rId54" Type="http://schemas.openxmlformats.org/officeDocument/2006/relationships/hyperlink" Target="https://www.mineducacion.gov.co/1621/articles-96894_Archivo_pdf.pdf" TargetMode="External"/><Relationship Id="rId62" Type="http://schemas.openxmlformats.org/officeDocument/2006/relationships/hyperlink" Target="http://132.248.9.195/ptd2021/abril/0810571/Index.html" TargetMode="External"/><Relationship Id="rId7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docs.google.com/document/d/1CuUTt_5GgdFWzYsLQQ3cHSBpYByDCZXZ/edit" TargetMode="External"/><Relationship Id="rId23" Type="http://schemas.openxmlformats.org/officeDocument/2006/relationships/image" Target="media/image8.png"/><Relationship Id="rId28" Type="http://schemas.openxmlformats.org/officeDocument/2006/relationships/hyperlink" Target="https://www.mindeporte.gov.co/index.php/index.php?idcategoria=96102" TargetMode="External"/><Relationship Id="rId36" Type="http://schemas.openxmlformats.org/officeDocument/2006/relationships/hyperlink" Target="http://hdl.handle.net/10893/2704" TargetMode="External"/><Relationship Id="rId49" Type="http://schemas.openxmlformats.org/officeDocument/2006/relationships/hyperlink" Target="https://docplayer.es/58096562-Norma-tecnica-colombiana-5610.html" TargetMode="External"/><Relationship Id="rId57" Type="http://schemas.openxmlformats.org/officeDocument/2006/relationships/hyperlink" Target="https://www.minsalud.gov.co/sites/rid/Lists/BibliotecaDigital/RIDE/DE/PS/boletin-poblacionales-personas-discapacidad-010720.pdf" TargetMode="External"/><Relationship Id="rId10" Type="http://schemas.openxmlformats.org/officeDocument/2006/relationships/hyperlink" Target="https://co.creativecommons.net/tipos-de-licencias/" TargetMode="External"/><Relationship Id="rId31" Type="http://schemas.openxmlformats.org/officeDocument/2006/relationships/hyperlink" Target="https://www.dane.gov.co/files/investigaciones/fichas/poblacion/ficha_discapacidad.pdf" TargetMode="External"/><Relationship Id="rId44" Type="http://schemas.openxmlformats.org/officeDocument/2006/relationships/hyperlink" Target="https://www.mincit.gov.co/ministerio/ministerio-en-breve/docs/5854-1.aspx" TargetMode="External"/><Relationship Id="rId52" Type="http://schemas.openxmlformats.org/officeDocument/2006/relationships/hyperlink" Target="https://www.mincit.gov.co/ministerio/ministerio-en-breve/docs/5017.aspx" TargetMode="External"/><Relationship Id="rId60" Type="http://schemas.openxmlformats.org/officeDocument/2006/relationships/hyperlink" Target="http://hdl.handle.net/10893/2704" TargetMode="External"/><Relationship Id="rId65"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docs.google.com/document/d/1CuUTt_5GgdFWzYsLQQ3cHSBpYByDCZXZ/edit" TargetMode="External"/><Relationship Id="rId39" Type="http://schemas.openxmlformats.org/officeDocument/2006/relationships/hyperlink" Target="https://www.mindeporte.gov.co/index.php/index.php?idcategoria=96102" TargetMode="External"/><Relationship Id="rId34" Type="http://schemas.openxmlformats.org/officeDocument/2006/relationships/hyperlink" Target="http://derechodeautor.gov.co:8080/colombia-firma-tratado-para-facilitar-el-acceso-a-las-obras-para-personas-con-discapacidad-visual;jsessionid=A20E717578BC157F2A39E8A83FD3F809.worker0" TargetMode="External"/><Relationship Id="rId50" Type="http://schemas.openxmlformats.org/officeDocument/2006/relationships/hyperlink" Target="https://www.mincit.gov.co/ministerio/ministerio-en-breve/docs/4201.aspx" TargetMode="External"/><Relationship Id="rId55" Type="http://schemas.openxmlformats.org/officeDocument/2006/relationships/hyperlink" Target="https://www.mincit.gov.co/ministerio/ministerio-en-breve/docs/4139.asp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B693552470642C68474BEA340764AA7"/>
        <w:category>
          <w:name w:val="General"/>
          <w:gallery w:val="placeholder"/>
        </w:category>
        <w:types>
          <w:type w:val="bbPlcHdr"/>
        </w:types>
        <w:behaviors>
          <w:behavior w:val="content"/>
        </w:behaviors>
        <w:guid w:val="{B16D1EA5-1D2B-4D35-99F3-DC4E5ABFB832}"/>
      </w:docPartPr>
      <w:docPartBody>
        <w:p w:rsidR="00000000" w:rsidRDefault="00035FB3" w:rsidP="00035FB3">
          <w:pPr>
            <w:pStyle w:val="1B693552470642C68474BEA340764AA7"/>
          </w:pPr>
          <w:r w:rsidRPr="007A2281">
            <w:rPr>
              <w:rStyle w:val="Textodelmarcadordeposicin"/>
            </w:rPr>
            <w:t>Elija un elemento.</w:t>
          </w:r>
        </w:p>
      </w:docPartBody>
    </w:docPart>
    <w:docPart>
      <w:docPartPr>
        <w:name w:val="91AE8C8382FC4683A0A20CA55ED00E8D"/>
        <w:category>
          <w:name w:val="General"/>
          <w:gallery w:val="placeholder"/>
        </w:category>
        <w:types>
          <w:type w:val="bbPlcHdr"/>
        </w:types>
        <w:behaviors>
          <w:behavior w:val="content"/>
        </w:behaviors>
        <w:guid w:val="{312C1422-257C-4082-8205-BA32B03D6550}"/>
      </w:docPartPr>
      <w:docPartBody>
        <w:p w:rsidR="00000000" w:rsidRDefault="00035FB3" w:rsidP="00035FB3">
          <w:pPr>
            <w:pStyle w:val="91AE8C8382FC4683A0A20CA55ED00E8D"/>
          </w:pPr>
          <w:r w:rsidRPr="007A2281">
            <w:rPr>
              <w:rStyle w:val="Textodelmarcadordeposicin"/>
            </w:rPr>
            <w:t>Elija un elemento.</w:t>
          </w:r>
        </w:p>
      </w:docPartBody>
    </w:docPart>
    <w:docPart>
      <w:docPartPr>
        <w:name w:val="6DFD378530E2492EA28752AF919E11B6"/>
        <w:category>
          <w:name w:val="General"/>
          <w:gallery w:val="placeholder"/>
        </w:category>
        <w:types>
          <w:type w:val="bbPlcHdr"/>
        </w:types>
        <w:behaviors>
          <w:behavior w:val="content"/>
        </w:behaviors>
        <w:guid w:val="{9FCEC4EA-4A97-4CD2-A0A4-2A3E554F3B36}"/>
      </w:docPartPr>
      <w:docPartBody>
        <w:p w:rsidR="00000000" w:rsidRDefault="00035FB3" w:rsidP="00035FB3">
          <w:pPr>
            <w:pStyle w:val="6DFD378530E2492EA28752AF919E11B6"/>
          </w:pPr>
          <w:r w:rsidRPr="007A2281">
            <w:rPr>
              <w:rStyle w:val="Textodelmarcadordeposicin"/>
            </w:rPr>
            <w:t>Elija un elemento.</w:t>
          </w:r>
        </w:p>
      </w:docPartBody>
    </w:docPart>
    <w:docPart>
      <w:docPartPr>
        <w:name w:val="358636832F984730B97F53946812C523"/>
        <w:category>
          <w:name w:val="General"/>
          <w:gallery w:val="placeholder"/>
        </w:category>
        <w:types>
          <w:type w:val="bbPlcHdr"/>
        </w:types>
        <w:behaviors>
          <w:behavior w:val="content"/>
        </w:behaviors>
        <w:guid w:val="{1F61C433-2B4E-4BC7-89D3-5CFAD3A695D5}"/>
      </w:docPartPr>
      <w:docPartBody>
        <w:p w:rsidR="00000000" w:rsidRDefault="00035FB3" w:rsidP="00035FB3">
          <w:pPr>
            <w:pStyle w:val="358636832F984730B97F53946812C523"/>
          </w:pPr>
          <w:r w:rsidRPr="005F0241">
            <w:rPr>
              <w:rStyle w:val="Textodelmarcadordeposicin"/>
            </w:rPr>
            <w:t>Elija un elemento.</w:t>
          </w:r>
        </w:p>
      </w:docPartBody>
    </w:docPart>
    <w:docPart>
      <w:docPartPr>
        <w:name w:val="5865DB8F277B4D019CF3D16224E6A9B6"/>
        <w:category>
          <w:name w:val="General"/>
          <w:gallery w:val="placeholder"/>
        </w:category>
        <w:types>
          <w:type w:val="bbPlcHdr"/>
        </w:types>
        <w:behaviors>
          <w:behavior w:val="content"/>
        </w:behaviors>
        <w:guid w:val="{9B406CE6-76B8-43ED-AEF2-74949A9FF37D}"/>
      </w:docPartPr>
      <w:docPartBody>
        <w:p w:rsidR="00000000" w:rsidRDefault="00035FB3" w:rsidP="00035FB3">
          <w:pPr>
            <w:pStyle w:val="5865DB8F277B4D019CF3D16224E6A9B6"/>
          </w:pPr>
          <w:r w:rsidRPr="007A2281">
            <w:rPr>
              <w:rStyle w:val="Textodelmarcadordeposicin"/>
            </w:rPr>
            <w:t>Elija un elemento.</w:t>
          </w:r>
        </w:p>
      </w:docPartBody>
    </w:docPart>
    <w:docPart>
      <w:docPartPr>
        <w:name w:val="E58B39A4948F4D2CA342D1B7F70EADC7"/>
        <w:category>
          <w:name w:val="General"/>
          <w:gallery w:val="placeholder"/>
        </w:category>
        <w:types>
          <w:type w:val="bbPlcHdr"/>
        </w:types>
        <w:behaviors>
          <w:behavior w:val="content"/>
        </w:behaviors>
        <w:guid w:val="{1E0D38E2-E10D-4C92-9CE5-148E304AF82D}"/>
      </w:docPartPr>
      <w:docPartBody>
        <w:p w:rsidR="00000000" w:rsidRDefault="00035FB3" w:rsidP="00035FB3">
          <w:pPr>
            <w:pStyle w:val="E58B39A4948F4D2CA342D1B7F70EADC7"/>
          </w:pPr>
          <w:r w:rsidRPr="007A2281">
            <w:rPr>
              <w:rStyle w:val="Textodelmarcadordeposicin"/>
            </w:rPr>
            <w:t>Elija un elemento.</w:t>
          </w:r>
        </w:p>
      </w:docPartBody>
    </w:docPart>
    <w:docPart>
      <w:docPartPr>
        <w:name w:val="3C0F00E7F4C144E7B25B2FC1D732B929"/>
        <w:category>
          <w:name w:val="General"/>
          <w:gallery w:val="placeholder"/>
        </w:category>
        <w:types>
          <w:type w:val="bbPlcHdr"/>
        </w:types>
        <w:behaviors>
          <w:behavior w:val="content"/>
        </w:behaviors>
        <w:guid w:val="{6A200A9D-8569-486C-AEDD-F48A17488302}"/>
      </w:docPartPr>
      <w:docPartBody>
        <w:p w:rsidR="00000000" w:rsidRDefault="00035FB3" w:rsidP="00035FB3">
          <w:pPr>
            <w:pStyle w:val="3C0F00E7F4C144E7B25B2FC1D732B929"/>
          </w:pPr>
          <w:r w:rsidRPr="007A2281">
            <w:rPr>
              <w:rStyle w:val="Textodelmarcadordeposicin"/>
            </w:rPr>
            <w:t>Elija un elemento.</w:t>
          </w:r>
        </w:p>
      </w:docPartBody>
    </w:docPart>
    <w:docPart>
      <w:docPartPr>
        <w:name w:val="AC955F0A120148AAAC27AC2BD81F6ED0"/>
        <w:category>
          <w:name w:val="General"/>
          <w:gallery w:val="placeholder"/>
        </w:category>
        <w:types>
          <w:type w:val="bbPlcHdr"/>
        </w:types>
        <w:behaviors>
          <w:behavior w:val="content"/>
        </w:behaviors>
        <w:guid w:val="{0680A08A-EFFB-42B8-99A9-6FF64806F0C3}"/>
      </w:docPartPr>
      <w:docPartBody>
        <w:p w:rsidR="00000000" w:rsidRDefault="00035FB3" w:rsidP="00035FB3">
          <w:pPr>
            <w:pStyle w:val="AC955F0A120148AAAC27AC2BD81F6ED0"/>
          </w:pPr>
          <w:r w:rsidRPr="007A2281">
            <w:rPr>
              <w:rStyle w:val="Textodelmarcadordeposicin"/>
            </w:rPr>
            <w:t>Elija un elemento.</w:t>
          </w:r>
        </w:p>
      </w:docPartBody>
    </w:docPart>
    <w:docPart>
      <w:docPartPr>
        <w:name w:val="D0515B1D424749349A971A394C5387DA"/>
        <w:category>
          <w:name w:val="General"/>
          <w:gallery w:val="placeholder"/>
        </w:category>
        <w:types>
          <w:type w:val="bbPlcHdr"/>
        </w:types>
        <w:behaviors>
          <w:behavior w:val="content"/>
        </w:behaviors>
        <w:guid w:val="{EC275F75-AC8F-45C8-BA35-2E187E34400C}"/>
      </w:docPartPr>
      <w:docPartBody>
        <w:p w:rsidR="00000000" w:rsidRDefault="00035FB3" w:rsidP="00035FB3">
          <w:pPr>
            <w:pStyle w:val="D0515B1D424749349A971A394C5387DA"/>
          </w:pPr>
          <w:r w:rsidRPr="00171C88">
            <w:rPr>
              <w:rStyle w:val="Textodelmarcadordeposicin"/>
            </w:rPr>
            <w:t>Elija un elemento.</w:t>
          </w:r>
        </w:p>
      </w:docPartBody>
    </w:docPart>
    <w:docPart>
      <w:docPartPr>
        <w:name w:val="81FBD53AD8EF46078387AF410106C540"/>
        <w:category>
          <w:name w:val="General"/>
          <w:gallery w:val="placeholder"/>
        </w:category>
        <w:types>
          <w:type w:val="bbPlcHdr"/>
        </w:types>
        <w:behaviors>
          <w:behavior w:val="content"/>
        </w:behaviors>
        <w:guid w:val="{A9EB6D22-9FCB-46B6-BBBD-0F4FF54F26A6}"/>
      </w:docPartPr>
      <w:docPartBody>
        <w:p w:rsidR="00000000" w:rsidRDefault="00035FB3" w:rsidP="00035FB3">
          <w:pPr>
            <w:pStyle w:val="81FBD53AD8EF46078387AF410106C540"/>
          </w:pPr>
          <w:r w:rsidRPr="007A2281">
            <w:rPr>
              <w:rStyle w:val="Textodelmarcadordeposicin"/>
            </w:rPr>
            <w:t>Elija un elemento.</w:t>
          </w:r>
        </w:p>
      </w:docPartBody>
    </w:docPart>
    <w:docPart>
      <w:docPartPr>
        <w:name w:val="FE2F57C3C6904A6A8C848C6A7E4F6733"/>
        <w:category>
          <w:name w:val="General"/>
          <w:gallery w:val="placeholder"/>
        </w:category>
        <w:types>
          <w:type w:val="bbPlcHdr"/>
        </w:types>
        <w:behaviors>
          <w:behavior w:val="content"/>
        </w:behaviors>
        <w:guid w:val="{EBAF00EE-45EF-4519-A8FE-990B29E06D04}"/>
      </w:docPartPr>
      <w:docPartBody>
        <w:p w:rsidR="00000000" w:rsidRDefault="00035FB3" w:rsidP="00035FB3">
          <w:pPr>
            <w:pStyle w:val="FE2F57C3C6904A6A8C848C6A7E4F6733"/>
          </w:pPr>
          <w:r w:rsidRPr="007A2281">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FB3"/>
    <w:rsid w:val="00035FB3"/>
    <w:rsid w:val="002D337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035FB3"/>
    <w:rPr>
      <w:color w:val="808080"/>
    </w:rPr>
  </w:style>
  <w:style w:type="paragraph" w:customStyle="1" w:styleId="1B693552470642C68474BEA340764AA7">
    <w:name w:val="1B693552470642C68474BEA340764AA7"/>
    <w:rsid w:val="00035FB3"/>
  </w:style>
  <w:style w:type="paragraph" w:customStyle="1" w:styleId="91AE8C8382FC4683A0A20CA55ED00E8D">
    <w:name w:val="91AE8C8382FC4683A0A20CA55ED00E8D"/>
    <w:rsid w:val="00035FB3"/>
  </w:style>
  <w:style w:type="paragraph" w:customStyle="1" w:styleId="6DFD378530E2492EA28752AF919E11B6">
    <w:name w:val="6DFD378530E2492EA28752AF919E11B6"/>
    <w:rsid w:val="00035FB3"/>
  </w:style>
  <w:style w:type="paragraph" w:customStyle="1" w:styleId="358636832F984730B97F53946812C523">
    <w:name w:val="358636832F984730B97F53946812C523"/>
    <w:rsid w:val="00035FB3"/>
  </w:style>
  <w:style w:type="paragraph" w:customStyle="1" w:styleId="5865DB8F277B4D019CF3D16224E6A9B6">
    <w:name w:val="5865DB8F277B4D019CF3D16224E6A9B6"/>
    <w:rsid w:val="00035FB3"/>
  </w:style>
  <w:style w:type="paragraph" w:customStyle="1" w:styleId="E58B39A4948F4D2CA342D1B7F70EADC7">
    <w:name w:val="E58B39A4948F4D2CA342D1B7F70EADC7"/>
    <w:rsid w:val="00035FB3"/>
  </w:style>
  <w:style w:type="paragraph" w:customStyle="1" w:styleId="3C0F00E7F4C144E7B25B2FC1D732B929">
    <w:name w:val="3C0F00E7F4C144E7B25B2FC1D732B929"/>
    <w:rsid w:val="00035FB3"/>
  </w:style>
  <w:style w:type="paragraph" w:customStyle="1" w:styleId="AC955F0A120148AAAC27AC2BD81F6ED0">
    <w:name w:val="AC955F0A120148AAAC27AC2BD81F6ED0"/>
    <w:rsid w:val="00035FB3"/>
  </w:style>
  <w:style w:type="paragraph" w:customStyle="1" w:styleId="D0515B1D424749349A971A394C5387DA">
    <w:name w:val="D0515B1D424749349A971A394C5387DA"/>
    <w:rsid w:val="00035FB3"/>
  </w:style>
  <w:style w:type="paragraph" w:customStyle="1" w:styleId="81FBD53AD8EF46078387AF410106C540">
    <w:name w:val="81FBD53AD8EF46078387AF410106C540"/>
    <w:rsid w:val="00035FB3"/>
  </w:style>
  <w:style w:type="paragraph" w:customStyle="1" w:styleId="D4F4AAB7DB62429E90449C42B4D7F077">
    <w:name w:val="D4F4AAB7DB62429E90449C42B4D7F077"/>
    <w:rsid w:val="00035FB3"/>
  </w:style>
  <w:style w:type="paragraph" w:customStyle="1" w:styleId="9FD688FBFF2E4EDC93E7F2A03F9CFE93">
    <w:name w:val="9FD688FBFF2E4EDC93E7F2A03F9CFE93"/>
    <w:rsid w:val="00035FB3"/>
  </w:style>
  <w:style w:type="paragraph" w:customStyle="1" w:styleId="1ABEFBC48F544E16831C9D7C25D0D5D0">
    <w:name w:val="1ABEFBC48F544E16831C9D7C25D0D5D0"/>
    <w:rsid w:val="00035FB3"/>
  </w:style>
  <w:style w:type="paragraph" w:customStyle="1" w:styleId="4009A1388FFE4AA2B7417A9628BCFEA3">
    <w:name w:val="4009A1388FFE4AA2B7417A9628BCFEA3"/>
    <w:rsid w:val="00035FB3"/>
  </w:style>
  <w:style w:type="paragraph" w:customStyle="1" w:styleId="FE2F57C3C6904A6A8C848C6A7E4F6733">
    <w:name w:val="FE2F57C3C6904A6A8C848C6A7E4F6733"/>
    <w:rsid w:val="00035FB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IozRkrxq0Q+Ct8Fx0HirwND8Qjw==">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</go:docsCustomData>
</go:gDocsCustomXmlDataStorage>
</file>

<file path=customXml/item2.xml><?xml version="1.0" encoding="utf-8"?>
<b:Sources xmlns:b="http://schemas.openxmlformats.org/officeDocument/2006/bibliography" StyleName="APA" SelectedStyle="/APASixthEditionOfficeOnline.xsl" Version="6">
  <b:Source>
    <b:Tag>source1</b:Tag>
    <b:Issue>1</b:Issue>
    <b:Volume>27</b:Volume>
    <b:Month>enero-junio</b:Month>
    <b:Year>2004</b:Year>
    <b:Pages>99-115</b:Pages>
    <b:SourceType>JournalArticle</b:SourceType>
    <b:Title>La biblioteca pública en Medellín: un acercamiento a su contexto legal</b:Title>
    <b:YearAccessed>2021</b:YearAccessed>
    <b:JournalName>Revista Interamericana de Bibliotecología</b:JournalName>
    <b:Gdcea>{"AccessedType":"OnlineDatabase"}</b:Gdcea>
    <b:Author>
      <b:Author>
        <b:NameList>
          <b:Person>
            <b:First>Orlanda</b:First>
            <b:Last>Jaramillo</b:Last>
          </b:Person>
          <b:Person>
            <b:First>Mónica</b:First>
            <b:Last>Moncada P</b:Last>
          </b:Person>
          <b:Person>
            <b:First>Daniel</b:First>
            <b:Last>Moncada P</b:Last>
          </b:Person>
        </b:NameList>
      </b:Author>
    </b:Autho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2222222-1234-1234-1234-123412341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105</Pages>
  <Words>29741</Words>
  <Characters>163577</Characters>
  <Application>Microsoft Office Word</Application>
  <DocSecurity>0</DocSecurity>
  <Lines>1363</Lines>
  <Paragraphs>385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192933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2</cp:revision>
  <cp:lastPrinted>2022-08-30T04:14:00Z</cp:lastPrinted>
  <dcterms:created xsi:type="dcterms:W3CDTF">2022-08-30T04:19:00Z</dcterms:created>
  <dcterms:modified xsi:type="dcterms:W3CDTF">2022-08-30T04:19:00Z</dcterms:modified>
</cp:coreProperties>
</file>